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CFD55" w14:textId="77777777" w:rsidR="00CE120A" w:rsidRPr="008B57B1" w:rsidRDefault="00CE120A" w:rsidP="008B57B1">
      <w:pPr>
        <w:jc w:val="center"/>
        <w:rPr>
          <w:noProof/>
          <w:sz w:val="24"/>
        </w:rPr>
      </w:pPr>
    </w:p>
    <w:p w14:paraId="3EFEF155" w14:textId="77777777" w:rsidR="008B57B1" w:rsidRPr="008B57B1" w:rsidRDefault="008B57B1" w:rsidP="008B57B1">
      <w:pPr>
        <w:jc w:val="center"/>
        <w:rPr>
          <w:noProof/>
          <w:sz w:val="24"/>
        </w:rPr>
      </w:pPr>
    </w:p>
    <w:p w14:paraId="557D1C00" w14:textId="77777777" w:rsidR="008B57B1" w:rsidRPr="008B57B1" w:rsidRDefault="008B57B1" w:rsidP="008B57B1">
      <w:pPr>
        <w:jc w:val="center"/>
        <w:rPr>
          <w:noProof/>
          <w:sz w:val="24"/>
        </w:rPr>
      </w:pPr>
    </w:p>
    <w:p w14:paraId="3BA808D6" w14:textId="77777777" w:rsidR="008B57B1" w:rsidRPr="00125CF1" w:rsidRDefault="008B57B1" w:rsidP="008B57B1">
      <w:pPr>
        <w:tabs>
          <w:tab w:val="left" w:pos="12098"/>
        </w:tabs>
        <w:spacing w:line="270" w:lineRule="auto"/>
        <w:jc w:val="center"/>
        <w:rPr>
          <w:noProof/>
          <w:sz w:val="24"/>
          <w:szCs w:val="24"/>
        </w:rPr>
      </w:pPr>
      <w:r w:rsidRPr="00125CF1">
        <w:rPr>
          <w:noProof/>
          <w:sz w:val="24"/>
          <w:szCs w:val="24"/>
        </w:rPr>
        <w:t>Department of Agriculture, Conservation and Forestry</w:t>
      </w:r>
    </w:p>
    <w:p w14:paraId="3867D59B" w14:textId="77777777" w:rsidR="008B57B1" w:rsidRPr="00125CF1" w:rsidRDefault="008B57B1" w:rsidP="008B57B1">
      <w:pPr>
        <w:jc w:val="center"/>
        <w:rPr>
          <w:noProof/>
          <w:sz w:val="18"/>
          <w:szCs w:val="18"/>
        </w:rPr>
      </w:pPr>
    </w:p>
    <w:p w14:paraId="027A6950" w14:textId="77777777" w:rsidR="008B57B1" w:rsidRPr="00125CF1" w:rsidRDefault="008B57B1" w:rsidP="008B57B1">
      <w:pPr>
        <w:tabs>
          <w:tab w:val="left" w:pos="12098"/>
        </w:tabs>
        <w:spacing w:line="270" w:lineRule="auto"/>
        <w:jc w:val="center"/>
        <w:rPr>
          <w:rFonts w:ascii="Times New Roman Bold" w:hAnsi="Times New Roman Bold"/>
          <w:bCs/>
          <w:smallCaps/>
          <w:noProof/>
          <w:sz w:val="28"/>
          <w:szCs w:val="28"/>
        </w:rPr>
      </w:pPr>
      <w:r w:rsidRPr="00125CF1">
        <w:rPr>
          <w:rFonts w:ascii="Times New Roman Bold" w:hAnsi="Times New Roman Bold"/>
          <w:bCs/>
          <w:smallCaps/>
          <w:noProof/>
          <w:sz w:val="28"/>
          <w:szCs w:val="28"/>
        </w:rPr>
        <w:t>MAINE LAND USE PLANNING COMMISSION</w:t>
      </w:r>
    </w:p>
    <w:p w14:paraId="2D26D8E9" w14:textId="77777777" w:rsidR="008B57B1" w:rsidRPr="00125CF1" w:rsidRDefault="008B57B1" w:rsidP="008B57B1">
      <w:pPr>
        <w:jc w:val="center"/>
        <w:rPr>
          <w:noProof/>
          <w:sz w:val="18"/>
          <w:szCs w:val="18"/>
        </w:rPr>
      </w:pPr>
    </w:p>
    <w:p w14:paraId="465C3AFD" w14:textId="77777777" w:rsidR="008B57B1" w:rsidRPr="008B57B1" w:rsidRDefault="008B57B1" w:rsidP="008B57B1">
      <w:pPr>
        <w:jc w:val="center"/>
        <w:rPr>
          <w:noProof/>
          <w:szCs w:val="22"/>
        </w:rPr>
      </w:pPr>
      <w:r w:rsidRPr="008B57B1">
        <w:rPr>
          <w:noProof/>
          <w:szCs w:val="22"/>
        </w:rPr>
        <w:t>22 State House Station, Augusta, Maine 04330. Tel. (207) 287-2631</w:t>
      </w:r>
    </w:p>
    <w:p w14:paraId="5B4FCC4F" w14:textId="77777777" w:rsidR="008B57B1" w:rsidRPr="008B57B1" w:rsidRDefault="008B57B1" w:rsidP="008B57B1">
      <w:pPr>
        <w:jc w:val="center"/>
        <w:rPr>
          <w:noProof/>
          <w:sz w:val="24"/>
        </w:rPr>
      </w:pPr>
    </w:p>
    <w:p w14:paraId="1F5DC8B8" w14:textId="77777777" w:rsidR="008B57B1" w:rsidRPr="008B57B1" w:rsidRDefault="008B57B1" w:rsidP="008B57B1">
      <w:pPr>
        <w:jc w:val="center"/>
        <w:rPr>
          <w:noProof/>
          <w:sz w:val="24"/>
        </w:rPr>
      </w:pPr>
    </w:p>
    <w:p w14:paraId="6BEA0266" w14:textId="77777777" w:rsidR="008B57B1" w:rsidRPr="008B57B1" w:rsidRDefault="008B57B1" w:rsidP="008B57B1">
      <w:pPr>
        <w:jc w:val="center"/>
        <w:rPr>
          <w:noProof/>
          <w:sz w:val="24"/>
        </w:rPr>
      </w:pPr>
    </w:p>
    <w:p w14:paraId="0B6AEECE" w14:textId="77777777" w:rsidR="008B57B1" w:rsidRPr="008B57B1" w:rsidRDefault="008B57B1" w:rsidP="008B57B1">
      <w:pPr>
        <w:jc w:val="center"/>
        <w:rPr>
          <w:noProof/>
          <w:sz w:val="24"/>
        </w:rPr>
      </w:pPr>
    </w:p>
    <w:p w14:paraId="20580FF5" w14:textId="77777777" w:rsidR="008B57B1" w:rsidRPr="008B57B1" w:rsidRDefault="008B57B1" w:rsidP="008B57B1">
      <w:pPr>
        <w:jc w:val="center"/>
        <w:rPr>
          <w:noProof/>
          <w:sz w:val="24"/>
        </w:rPr>
      </w:pPr>
    </w:p>
    <w:p w14:paraId="6D68E98A" w14:textId="77777777" w:rsidR="008B57B1" w:rsidRPr="008B57B1" w:rsidRDefault="008B57B1" w:rsidP="008B57B1">
      <w:pPr>
        <w:jc w:val="center"/>
        <w:rPr>
          <w:noProof/>
          <w:sz w:val="24"/>
        </w:rPr>
      </w:pPr>
    </w:p>
    <w:p w14:paraId="6CD45488" w14:textId="77777777" w:rsidR="008B57B1" w:rsidRPr="008B57B1" w:rsidRDefault="008B57B1" w:rsidP="008B57B1">
      <w:pPr>
        <w:jc w:val="center"/>
        <w:rPr>
          <w:noProof/>
          <w:sz w:val="24"/>
        </w:rPr>
      </w:pPr>
    </w:p>
    <w:p w14:paraId="28BBD9EC" w14:textId="77777777" w:rsidR="008B57B1" w:rsidRPr="008B57B1" w:rsidRDefault="008B57B1" w:rsidP="008B57B1">
      <w:pPr>
        <w:jc w:val="center"/>
        <w:rPr>
          <w:noProof/>
          <w:sz w:val="24"/>
        </w:rPr>
      </w:pPr>
    </w:p>
    <w:p w14:paraId="4CBBCC8E" w14:textId="62DE9D5D" w:rsidR="003230E1" w:rsidRPr="00125CF1" w:rsidRDefault="003230E1" w:rsidP="00125CF1">
      <w:pPr>
        <w:jc w:val="center"/>
        <w:rPr>
          <w:b/>
          <w:bCs/>
          <w:noProof/>
          <w:sz w:val="36"/>
          <w:szCs w:val="36"/>
        </w:rPr>
      </w:pPr>
      <w:r w:rsidRPr="00125CF1">
        <w:rPr>
          <w:b/>
          <w:bCs/>
          <w:noProof/>
          <w:sz w:val="36"/>
          <w:szCs w:val="36"/>
        </w:rPr>
        <w:t>Reestablishment of Commission Jurisdiction</w:t>
      </w:r>
    </w:p>
    <w:p w14:paraId="1EB50493" w14:textId="77777777" w:rsidR="003230E1" w:rsidRPr="003230E1" w:rsidRDefault="003230E1" w:rsidP="003230E1">
      <w:pPr>
        <w:jc w:val="center"/>
        <w:rPr>
          <w:noProof/>
          <w:sz w:val="24"/>
        </w:rPr>
      </w:pPr>
    </w:p>
    <w:p w14:paraId="217D4FA0" w14:textId="77777777" w:rsidR="003230E1" w:rsidRPr="003230E1" w:rsidRDefault="003230E1" w:rsidP="003230E1">
      <w:pPr>
        <w:jc w:val="center"/>
        <w:rPr>
          <w:noProof/>
          <w:sz w:val="24"/>
        </w:rPr>
      </w:pPr>
    </w:p>
    <w:p w14:paraId="5F6466E5" w14:textId="53FCE52A" w:rsidR="003230E1" w:rsidRPr="00125CF1" w:rsidRDefault="003230E1" w:rsidP="003230E1">
      <w:pPr>
        <w:spacing w:line="195" w:lineRule="auto"/>
        <w:jc w:val="center"/>
        <w:rPr>
          <w:rFonts w:ascii="Times New Roman Bold" w:hAnsi="Times New Roman Bold"/>
          <w:b/>
          <w:bCs/>
          <w:noProof/>
          <w:sz w:val="28"/>
          <w:szCs w:val="28"/>
        </w:rPr>
      </w:pPr>
      <w:r w:rsidRPr="00125CF1">
        <w:rPr>
          <w:rFonts w:ascii="Times New Roman Bold" w:hAnsi="Times New Roman Bold"/>
          <w:b/>
          <w:bCs/>
          <w:noProof/>
          <w:sz w:val="28"/>
          <w:szCs w:val="28"/>
        </w:rPr>
        <w:t>Chapter 17 of the Commission's Rules</w:t>
      </w:r>
    </w:p>
    <w:p w14:paraId="1B73B160" w14:textId="77777777" w:rsidR="008B57B1" w:rsidRPr="008B57B1" w:rsidRDefault="008B57B1" w:rsidP="008B57B1">
      <w:pPr>
        <w:jc w:val="center"/>
        <w:rPr>
          <w:noProof/>
          <w:sz w:val="24"/>
        </w:rPr>
      </w:pPr>
    </w:p>
    <w:p w14:paraId="40685E08" w14:textId="77777777" w:rsidR="008B57B1" w:rsidRDefault="008B57B1" w:rsidP="008B57B1">
      <w:pPr>
        <w:jc w:val="center"/>
        <w:rPr>
          <w:noProof/>
          <w:sz w:val="24"/>
        </w:rPr>
      </w:pPr>
    </w:p>
    <w:p w14:paraId="29FC982D" w14:textId="77777777" w:rsidR="00125CF1" w:rsidRDefault="00125CF1" w:rsidP="008B57B1">
      <w:pPr>
        <w:jc w:val="center"/>
        <w:rPr>
          <w:noProof/>
          <w:sz w:val="24"/>
        </w:rPr>
      </w:pPr>
    </w:p>
    <w:p w14:paraId="0A17F756" w14:textId="77777777" w:rsidR="00125CF1" w:rsidRDefault="00125CF1" w:rsidP="008B57B1">
      <w:pPr>
        <w:jc w:val="center"/>
        <w:rPr>
          <w:noProof/>
          <w:sz w:val="24"/>
        </w:rPr>
      </w:pPr>
    </w:p>
    <w:p w14:paraId="547865EE" w14:textId="77777777" w:rsidR="00125CF1" w:rsidRDefault="00125CF1" w:rsidP="008B57B1">
      <w:pPr>
        <w:jc w:val="center"/>
        <w:rPr>
          <w:noProof/>
          <w:sz w:val="24"/>
        </w:rPr>
      </w:pPr>
    </w:p>
    <w:p w14:paraId="29EB36A2" w14:textId="77777777" w:rsidR="00125CF1" w:rsidRDefault="00125CF1" w:rsidP="008B57B1">
      <w:pPr>
        <w:jc w:val="center"/>
        <w:rPr>
          <w:noProof/>
          <w:sz w:val="24"/>
        </w:rPr>
      </w:pPr>
    </w:p>
    <w:p w14:paraId="50B0CEDB" w14:textId="77777777" w:rsidR="00125CF1" w:rsidRPr="008B57B1" w:rsidRDefault="00125CF1" w:rsidP="008B57B1">
      <w:pPr>
        <w:jc w:val="center"/>
        <w:rPr>
          <w:noProof/>
          <w:sz w:val="24"/>
        </w:rPr>
      </w:pPr>
    </w:p>
    <w:p w14:paraId="7EEC2E8C" w14:textId="77777777" w:rsidR="008B57B1" w:rsidRPr="008B57B1" w:rsidRDefault="008B57B1" w:rsidP="008B57B1">
      <w:pPr>
        <w:jc w:val="center"/>
        <w:rPr>
          <w:noProof/>
          <w:sz w:val="24"/>
        </w:rPr>
      </w:pPr>
    </w:p>
    <w:p w14:paraId="45C2A24D" w14:textId="77777777" w:rsidR="008B57B1" w:rsidRPr="008B57B1" w:rsidRDefault="008B57B1" w:rsidP="008B57B1">
      <w:pPr>
        <w:jc w:val="center"/>
        <w:rPr>
          <w:noProof/>
          <w:sz w:val="24"/>
        </w:rPr>
      </w:pPr>
    </w:p>
    <w:p w14:paraId="56D93DF6" w14:textId="77777777" w:rsidR="008B57B1" w:rsidRPr="008B57B1" w:rsidRDefault="008B57B1" w:rsidP="008B57B1">
      <w:pPr>
        <w:jc w:val="center"/>
        <w:rPr>
          <w:noProof/>
          <w:sz w:val="24"/>
        </w:rPr>
      </w:pPr>
    </w:p>
    <w:p w14:paraId="672AE5F9" w14:textId="77777777" w:rsidR="008B57B1" w:rsidRPr="008B57B1" w:rsidRDefault="008B57B1" w:rsidP="008B57B1">
      <w:pPr>
        <w:jc w:val="center"/>
        <w:rPr>
          <w:noProof/>
          <w:sz w:val="24"/>
        </w:rPr>
      </w:pPr>
    </w:p>
    <w:p w14:paraId="73C578F7" w14:textId="77777777" w:rsidR="008B57B1" w:rsidRPr="008B57B1" w:rsidRDefault="008B57B1" w:rsidP="008B57B1">
      <w:pPr>
        <w:jc w:val="center"/>
        <w:rPr>
          <w:b/>
          <w:bCs/>
          <w:noProof/>
          <w:sz w:val="24"/>
        </w:rPr>
      </w:pPr>
    </w:p>
    <w:p w14:paraId="79BE9111" w14:textId="77777777" w:rsidR="008B57B1" w:rsidRPr="008B57B1" w:rsidRDefault="008B57B1" w:rsidP="008B57B1">
      <w:pPr>
        <w:jc w:val="center"/>
        <w:rPr>
          <w:noProof/>
          <w:sz w:val="24"/>
        </w:rPr>
      </w:pPr>
    </w:p>
    <w:p w14:paraId="1ED02440" w14:textId="77777777" w:rsidR="008B57B1" w:rsidRPr="008B57B1" w:rsidRDefault="008B57B1" w:rsidP="008B57B1">
      <w:pPr>
        <w:jc w:val="center"/>
        <w:rPr>
          <w:noProof/>
          <w:sz w:val="24"/>
        </w:rPr>
      </w:pPr>
    </w:p>
    <w:p w14:paraId="320B7475" w14:textId="77777777" w:rsidR="008B57B1" w:rsidRPr="008B57B1" w:rsidRDefault="008B57B1" w:rsidP="008B57B1">
      <w:pPr>
        <w:jc w:val="center"/>
        <w:rPr>
          <w:noProof/>
          <w:sz w:val="24"/>
        </w:rPr>
      </w:pPr>
    </w:p>
    <w:p w14:paraId="7C7F71BC" w14:textId="77777777" w:rsidR="008B57B1" w:rsidRPr="008B57B1" w:rsidRDefault="008B57B1" w:rsidP="008B57B1">
      <w:pPr>
        <w:jc w:val="center"/>
        <w:rPr>
          <w:noProof/>
          <w:sz w:val="24"/>
        </w:rPr>
      </w:pPr>
    </w:p>
    <w:p w14:paraId="403B3335" w14:textId="77777777" w:rsidR="008B57B1" w:rsidRPr="008B57B1" w:rsidRDefault="008B57B1" w:rsidP="008B57B1">
      <w:pPr>
        <w:jc w:val="center"/>
        <w:rPr>
          <w:noProof/>
          <w:sz w:val="24"/>
        </w:rPr>
      </w:pPr>
    </w:p>
    <w:p w14:paraId="3530536E" w14:textId="77777777" w:rsidR="008B57B1" w:rsidRDefault="008B57B1" w:rsidP="008B57B1">
      <w:pPr>
        <w:jc w:val="center"/>
        <w:rPr>
          <w:noProof/>
        </w:rPr>
      </w:pPr>
    </w:p>
    <w:p w14:paraId="61489FF4" w14:textId="77777777" w:rsidR="00AE0FDB" w:rsidRDefault="00AE0FDB" w:rsidP="008B57B1">
      <w:pPr>
        <w:jc w:val="center"/>
        <w:rPr>
          <w:noProof/>
        </w:rPr>
      </w:pPr>
    </w:p>
    <w:p w14:paraId="756414C1" w14:textId="77777777" w:rsidR="00AE0FDB" w:rsidRPr="008B57B1" w:rsidRDefault="00AE0FDB" w:rsidP="008B57B1">
      <w:pPr>
        <w:jc w:val="center"/>
        <w:rPr>
          <w:noProof/>
          <w:sz w:val="24"/>
          <w:szCs w:val="24"/>
        </w:rPr>
      </w:pPr>
    </w:p>
    <w:p w14:paraId="19FD73F6" w14:textId="77777777" w:rsidR="008B57B1" w:rsidRPr="008B57B1" w:rsidRDefault="008B57B1" w:rsidP="008B57B1">
      <w:pPr>
        <w:jc w:val="center"/>
        <w:rPr>
          <w:noProof/>
          <w:sz w:val="24"/>
          <w:szCs w:val="24"/>
        </w:rPr>
      </w:pPr>
    </w:p>
    <w:p w14:paraId="03BA07CF" w14:textId="6AF64F59" w:rsidR="003230E1" w:rsidRPr="008B57B1" w:rsidRDefault="003230E1" w:rsidP="003230E1">
      <w:pPr>
        <w:jc w:val="center"/>
        <w:rPr>
          <w:noProof/>
          <w:sz w:val="24"/>
          <w:szCs w:val="24"/>
        </w:rPr>
      </w:pPr>
      <w:r w:rsidRPr="008B57B1">
        <w:rPr>
          <w:noProof/>
          <w:sz w:val="24"/>
          <w:szCs w:val="24"/>
        </w:rPr>
        <w:t>Effective Date:  August 14, 1992</w:t>
      </w:r>
    </w:p>
    <w:p w14:paraId="12CA4C85" w14:textId="77777777" w:rsidR="003230E1" w:rsidRPr="008B57B1" w:rsidRDefault="003230E1" w:rsidP="003230E1">
      <w:pPr>
        <w:jc w:val="center"/>
        <w:rPr>
          <w:noProof/>
          <w:sz w:val="24"/>
          <w:szCs w:val="24"/>
        </w:rPr>
      </w:pPr>
    </w:p>
    <w:p w14:paraId="6B0ED5ED" w14:textId="5863B35F" w:rsidR="003230E1" w:rsidRPr="008B57B1" w:rsidRDefault="003230E1" w:rsidP="003230E1">
      <w:pPr>
        <w:jc w:val="center"/>
        <w:rPr>
          <w:noProof/>
          <w:sz w:val="24"/>
          <w:szCs w:val="24"/>
        </w:rPr>
        <w:sectPr w:rsidR="003230E1" w:rsidRPr="008B57B1" w:rsidSect="006E21FF">
          <w:footerReference w:type="default" r:id="rId8"/>
          <w:footerReference w:type="first" r:id="rId9"/>
          <w:pgSz w:w="12240" w:h="15840"/>
          <w:pgMar w:top="1440" w:right="1440" w:bottom="1440" w:left="1440" w:header="576" w:footer="576" w:gutter="0"/>
          <w:pgNumType w:start="1"/>
          <w:cols w:space="720"/>
        </w:sectPr>
      </w:pPr>
      <w:r w:rsidRPr="008B57B1">
        <w:rPr>
          <w:noProof/>
          <w:sz w:val="24"/>
          <w:szCs w:val="24"/>
        </w:rPr>
        <w:t xml:space="preserve">Amended Effective:  </w:t>
      </w:r>
      <w:r w:rsidR="00385993" w:rsidRPr="00385993">
        <w:rPr>
          <w:noProof/>
          <w:sz w:val="24"/>
          <w:szCs w:val="24"/>
        </w:rPr>
        <w:t>September 2</w:t>
      </w:r>
      <w:r w:rsidR="00AE0FDB" w:rsidRPr="00385993">
        <w:rPr>
          <w:noProof/>
          <w:sz w:val="24"/>
          <w:szCs w:val="24"/>
        </w:rPr>
        <w:t>, 2025</w:t>
      </w:r>
    </w:p>
    <w:p w14:paraId="1589CA08" w14:textId="47A56DB7" w:rsidR="006A25CF" w:rsidRPr="00161D3A" w:rsidRDefault="006A25CF" w:rsidP="00303853">
      <w:pPr>
        <w:pStyle w:val="Heading1"/>
      </w:pPr>
      <w:r w:rsidRPr="00005BF7">
        <w:lastRenderedPageBreak/>
        <w:t>Authority</w:t>
      </w:r>
    </w:p>
    <w:p w14:paraId="5CE9805E" w14:textId="77777777" w:rsidR="00161D3A" w:rsidRDefault="00161D3A" w:rsidP="00175622">
      <w:pPr>
        <w:pStyle w:val="PlainText"/>
        <w:tabs>
          <w:tab w:val="left" w:pos="1080"/>
        </w:tabs>
        <w:ind w:left="1080" w:hanging="360"/>
        <w:rPr>
          <w:rFonts w:ascii="Times New Roman" w:hAnsi="Times New Roman" w:cs="Times New Roman"/>
          <w:szCs w:val="22"/>
        </w:rPr>
      </w:pPr>
    </w:p>
    <w:p w14:paraId="694D2A43" w14:textId="6699F4F0" w:rsidR="006F2DCB" w:rsidRDefault="008F6948" w:rsidP="006F2DCB">
      <w:pPr>
        <w:pStyle w:val="PlainText"/>
        <w:keepNext/>
        <w:keepLines/>
        <w:rPr>
          <w:rFonts w:ascii="Times New Roman" w:hAnsi="Times New Roman" w:cs="Times New Roman"/>
          <w:szCs w:val="22"/>
        </w:rPr>
      </w:pPr>
      <w:r>
        <w:rPr>
          <w:rFonts w:ascii="Times New Roman" w:hAnsi="Times New Roman" w:cs="Times New Roman"/>
          <w:szCs w:val="22"/>
        </w:rPr>
        <w:t xml:space="preserve">Pursuant to 12 M.R.S. </w:t>
      </w:r>
      <w:r w:rsidRPr="00F9572D" w:rsidDel="00161D3A">
        <w:rPr>
          <w:rFonts w:ascii="Times New Roman" w:hAnsi="Times New Roman" w:cs="Times New Roman"/>
          <w:szCs w:val="22"/>
        </w:rPr>
        <w:t>§</w:t>
      </w:r>
      <w:r>
        <w:rPr>
          <w:rFonts w:ascii="Times New Roman" w:hAnsi="Times New Roman" w:cs="Times New Roman"/>
          <w:szCs w:val="22"/>
        </w:rPr>
        <w:t xml:space="preserve"> </w:t>
      </w:r>
      <w:r w:rsidRPr="00F9572D" w:rsidDel="00161D3A">
        <w:rPr>
          <w:rFonts w:ascii="Times New Roman" w:hAnsi="Times New Roman" w:cs="Times New Roman"/>
          <w:szCs w:val="22"/>
        </w:rPr>
        <w:t>685-A(4</w:t>
      </w:r>
      <w:r>
        <w:rPr>
          <w:rFonts w:ascii="Times New Roman" w:hAnsi="Times New Roman" w:cs="Times New Roman"/>
          <w:szCs w:val="22"/>
        </w:rPr>
        <w:t>-A</w:t>
      </w:r>
      <w:r w:rsidRPr="00F9572D" w:rsidDel="00161D3A">
        <w:rPr>
          <w:rFonts w:ascii="Times New Roman" w:hAnsi="Times New Roman" w:cs="Times New Roman"/>
          <w:szCs w:val="22"/>
        </w:rPr>
        <w:t>)</w:t>
      </w:r>
      <w:r w:rsidR="006F2DCB">
        <w:rPr>
          <w:rFonts w:ascii="Times New Roman" w:hAnsi="Times New Roman" w:cs="Times New Roman"/>
          <w:szCs w:val="22"/>
        </w:rPr>
        <w:t>(B)</w:t>
      </w:r>
      <w:r w:rsidRPr="00F9572D" w:rsidDel="00161D3A">
        <w:rPr>
          <w:rFonts w:ascii="Times New Roman" w:hAnsi="Times New Roman" w:cs="Times New Roman"/>
          <w:szCs w:val="22"/>
        </w:rPr>
        <w:t xml:space="preserve"> </w:t>
      </w:r>
      <w:r>
        <w:rPr>
          <w:rFonts w:ascii="Times New Roman" w:hAnsi="Times New Roman" w:cs="Times New Roman"/>
          <w:szCs w:val="22"/>
        </w:rPr>
        <w:t xml:space="preserve">the Commission is </w:t>
      </w:r>
      <w:r w:rsidR="006F2DCB">
        <w:rPr>
          <w:rFonts w:ascii="Times New Roman" w:hAnsi="Times New Roman" w:cs="Times New Roman"/>
          <w:szCs w:val="22"/>
        </w:rPr>
        <w:t>authorized to reestablish its jurisdiction over certain towns or plantations.</w:t>
      </w:r>
    </w:p>
    <w:p w14:paraId="6CC71632" w14:textId="6BB3A32A" w:rsidR="00161D3A" w:rsidRDefault="00161D3A" w:rsidP="004A4345">
      <w:pPr>
        <w:pStyle w:val="PlainText"/>
        <w:ind w:left="1080"/>
        <w:rPr>
          <w:rFonts w:ascii="Times New Roman" w:hAnsi="Times New Roman" w:cs="Times New Roman"/>
          <w:szCs w:val="22"/>
        </w:rPr>
      </w:pPr>
    </w:p>
    <w:p w14:paraId="575297C9" w14:textId="77777777" w:rsidR="00175622" w:rsidRDefault="00175622" w:rsidP="004A4345">
      <w:pPr>
        <w:pStyle w:val="PlainText"/>
        <w:ind w:left="1080"/>
        <w:rPr>
          <w:rFonts w:ascii="Times New Roman" w:hAnsi="Times New Roman"/>
        </w:rPr>
      </w:pPr>
    </w:p>
    <w:p w14:paraId="2A252E9A" w14:textId="77777777" w:rsidR="00303853" w:rsidRDefault="00303853" w:rsidP="004A4345">
      <w:pPr>
        <w:pStyle w:val="PlainText"/>
        <w:ind w:left="1080"/>
        <w:rPr>
          <w:rFonts w:ascii="Times New Roman" w:hAnsi="Times New Roman"/>
        </w:rPr>
      </w:pPr>
    </w:p>
    <w:p w14:paraId="2E0E390A" w14:textId="77777777" w:rsidR="00303853" w:rsidRDefault="00303853" w:rsidP="004A4345">
      <w:pPr>
        <w:pStyle w:val="PlainText"/>
        <w:ind w:left="1080"/>
        <w:rPr>
          <w:rFonts w:ascii="Times New Roman" w:hAnsi="Times New Roman"/>
        </w:rPr>
      </w:pPr>
    </w:p>
    <w:p w14:paraId="0DB7D969" w14:textId="2C5E0434" w:rsidR="006A25CF" w:rsidRPr="00161D3A" w:rsidRDefault="006A25CF" w:rsidP="00303853">
      <w:pPr>
        <w:pStyle w:val="Heading1"/>
      </w:pPr>
      <w:r w:rsidRPr="00161D3A">
        <w:t>Purpose</w:t>
      </w:r>
    </w:p>
    <w:p w14:paraId="088484C5" w14:textId="77777777" w:rsidR="008F6948" w:rsidRDefault="008F6948" w:rsidP="00303853">
      <w:pPr>
        <w:pStyle w:val="PlainText"/>
        <w:keepNext/>
        <w:keepLines/>
        <w:rPr>
          <w:rFonts w:ascii="Times New Roman" w:hAnsi="Times New Roman" w:cs="Times New Roman"/>
          <w:szCs w:val="22"/>
        </w:rPr>
      </w:pPr>
    </w:p>
    <w:p w14:paraId="109909D9" w14:textId="0F9C76F5" w:rsidR="00161D3A" w:rsidRDefault="006A25CF" w:rsidP="00747644">
      <w:pPr>
        <w:pStyle w:val="PlainText"/>
        <w:keepNext/>
        <w:keepLines/>
        <w:rPr>
          <w:rFonts w:ascii="Times New Roman" w:hAnsi="Times New Roman" w:cs="Times New Roman"/>
          <w:szCs w:val="22"/>
        </w:rPr>
      </w:pPr>
      <w:r w:rsidRPr="00F9572D" w:rsidDel="00161D3A">
        <w:rPr>
          <w:rFonts w:ascii="Times New Roman" w:hAnsi="Times New Roman" w:cs="Times New Roman"/>
          <w:szCs w:val="22"/>
        </w:rPr>
        <w:t xml:space="preserve">This rule reestablishes the jurisdiction of the Maine </w:t>
      </w:r>
      <w:r w:rsidR="00AC4371" w:rsidRPr="00F9572D" w:rsidDel="00161D3A">
        <w:rPr>
          <w:rFonts w:ascii="Times New Roman" w:hAnsi="Times New Roman" w:cs="Times New Roman"/>
          <w:szCs w:val="22"/>
        </w:rPr>
        <w:t>Land Use Planning</w:t>
      </w:r>
      <w:r w:rsidRPr="00F9572D" w:rsidDel="00161D3A">
        <w:rPr>
          <w:rFonts w:ascii="Times New Roman" w:hAnsi="Times New Roman" w:cs="Times New Roman"/>
          <w:szCs w:val="22"/>
        </w:rPr>
        <w:t xml:space="preserve"> Commission in those municipalities and plantations where the Commission has found that one or more of the conditions for reestablishing jurisdiction set forth in 12 M.R.S. </w:t>
      </w:r>
      <w:r w:rsidR="00AC4371" w:rsidRPr="00F9572D" w:rsidDel="00161D3A">
        <w:rPr>
          <w:rFonts w:ascii="Times New Roman" w:hAnsi="Times New Roman" w:cs="Times New Roman"/>
          <w:szCs w:val="22"/>
        </w:rPr>
        <w:t>§</w:t>
      </w:r>
      <w:r w:rsidR="008F6948">
        <w:rPr>
          <w:rFonts w:ascii="Times New Roman" w:hAnsi="Times New Roman" w:cs="Times New Roman"/>
          <w:szCs w:val="22"/>
        </w:rPr>
        <w:t xml:space="preserve"> </w:t>
      </w:r>
      <w:r w:rsidRPr="00F9572D" w:rsidDel="00161D3A">
        <w:rPr>
          <w:rFonts w:ascii="Times New Roman" w:hAnsi="Times New Roman" w:cs="Times New Roman"/>
          <w:szCs w:val="22"/>
        </w:rPr>
        <w:t>685-A(4</w:t>
      </w:r>
      <w:r w:rsidR="008F6948">
        <w:rPr>
          <w:rFonts w:ascii="Times New Roman" w:hAnsi="Times New Roman" w:cs="Times New Roman"/>
          <w:szCs w:val="22"/>
        </w:rPr>
        <w:t>-A</w:t>
      </w:r>
      <w:r w:rsidRPr="00F9572D" w:rsidDel="00161D3A">
        <w:rPr>
          <w:rFonts w:ascii="Times New Roman" w:hAnsi="Times New Roman" w:cs="Times New Roman"/>
          <w:szCs w:val="22"/>
        </w:rPr>
        <w:t>)</w:t>
      </w:r>
      <w:r w:rsidR="003529CD">
        <w:rPr>
          <w:rFonts w:ascii="Times New Roman" w:hAnsi="Times New Roman" w:cs="Times New Roman"/>
          <w:szCs w:val="22"/>
        </w:rPr>
        <w:t>(B)</w:t>
      </w:r>
      <w:r w:rsidRPr="00F9572D" w:rsidDel="00161D3A">
        <w:rPr>
          <w:rFonts w:ascii="Times New Roman" w:hAnsi="Times New Roman" w:cs="Times New Roman"/>
          <w:szCs w:val="22"/>
        </w:rPr>
        <w:t xml:space="preserve"> has occurred in the plantation or municipality.</w:t>
      </w:r>
    </w:p>
    <w:p w14:paraId="7ECF2F5D" w14:textId="77777777" w:rsidR="00CE120A" w:rsidRDefault="00CE120A" w:rsidP="00175622">
      <w:pPr>
        <w:pStyle w:val="PlainText"/>
        <w:rPr>
          <w:rFonts w:ascii="Times New Roman" w:hAnsi="Times New Roman" w:cs="Times New Roman"/>
          <w:szCs w:val="22"/>
        </w:rPr>
      </w:pPr>
    </w:p>
    <w:p w14:paraId="16141B65" w14:textId="77777777" w:rsidR="00175622" w:rsidRDefault="00175622" w:rsidP="00175622">
      <w:pPr>
        <w:pStyle w:val="PlainText"/>
        <w:rPr>
          <w:rFonts w:ascii="Times New Roman" w:hAnsi="Times New Roman" w:cs="Times New Roman"/>
          <w:szCs w:val="22"/>
        </w:rPr>
      </w:pPr>
    </w:p>
    <w:p w14:paraId="183AD293" w14:textId="77777777" w:rsidR="00175622" w:rsidRDefault="00175622" w:rsidP="00175622">
      <w:pPr>
        <w:pStyle w:val="PlainText"/>
        <w:rPr>
          <w:rFonts w:ascii="Times New Roman" w:hAnsi="Times New Roman" w:cs="Times New Roman"/>
          <w:szCs w:val="22"/>
        </w:rPr>
      </w:pPr>
    </w:p>
    <w:p w14:paraId="3FB73B5B" w14:textId="77777777" w:rsidR="00D921E0" w:rsidRPr="00F9572D" w:rsidDel="00161D3A" w:rsidRDefault="00D921E0" w:rsidP="00175622">
      <w:pPr>
        <w:pStyle w:val="PlainText"/>
        <w:rPr>
          <w:rFonts w:ascii="Times New Roman" w:hAnsi="Times New Roman" w:cs="Times New Roman"/>
          <w:szCs w:val="22"/>
        </w:rPr>
      </w:pPr>
    </w:p>
    <w:p w14:paraId="526E4605" w14:textId="08C21AB4" w:rsidR="006A25CF" w:rsidRPr="00161D3A" w:rsidRDefault="006A25CF" w:rsidP="00303853">
      <w:pPr>
        <w:pStyle w:val="Heading1"/>
      </w:pPr>
      <w:r w:rsidRPr="00005BF7">
        <w:t>Applicability</w:t>
      </w:r>
      <w:r w:rsidRPr="00161D3A">
        <w:t xml:space="preserve"> and Effective Date of Reestablished Jurisdiction</w:t>
      </w:r>
    </w:p>
    <w:p w14:paraId="43513635" w14:textId="77777777" w:rsidR="007410A9" w:rsidRDefault="007410A9" w:rsidP="00747644">
      <w:pPr>
        <w:pStyle w:val="PlainText"/>
        <w:keepNext/>
        <w:keepLines/>
        <w:rPr>
          <w:rFonts w:ascii="Times New Roman" w:hAnsi="Times New Roman" w:cs="Times New Roman"/>
          <w:szCs w:val="22"/>
        </w:rPr>
      </w:pPr>
    </w:p>
    <w:p w14:paraId="533FE4F9" w14:textId="008C55E5" w:rsidR="006A25CF" w:rsidRPr="00F9572D" w:rsidRDefault="006A25CF" w:rsidP="007410A9">
      <w:pPr>
        <w:pStyle w:val="PlainText"/>
        <w:keepNext/>
        <w:keepLines/>
        <w:spacing w:after="240"/>
        <w:rPr>
          <w:rFonts w:ascii="Times New Roman" w:hAnsi="Times New Roman" w:cs="Times New Roman"/>
          <w:szCs w:val="22"/>
        </w:rPr>
      </w:pPr>
      <w:r w:rsidRPr="00F9572D">
        <w:rPr>
          <w:rFonts w:ascii="Times New Roman" w:hAnsi="Times New Roman" w:cs="Times New Roman"/>
          <w:szCs w:val="22"/>
        </w:rPr>
        <w:t xml:space="preserve">The Commission has found that one or more of the conditions set forth in 12 M.R.S. </w:t>
      </w:r>
      <w:r w:rsidR="00AC4371" w:rsidRPr="00F9572D">
        <w:rPr>
          <w:rFonts w:ascii="Times New Roman" w:hAnsi="Times New Roman" w:cs="Times New Roman"/>
          <w:szCs w:val="22"/>
        </w:rPr>
        <w:t>§</w:t>
      </w:r>
      <w:r w:rsidR="005815D2">
        <w:rPr>
          <w:rFonts w:ascii="Times New Roman" w:hAnsi="Times New Roman" w:cs="Times New Roman"/>
          <w:szCs w:val="22"/>
        </w:rPr>
        <w:t xml:space="preserve"> </w:t>
      </w:r>
      <w:r w:rsidRPr="00F9572D">
        <w:rPr>
          <w:rFonts w:ascii="Times New Roman" w:hAnsi="Times New Roman" w:cs="Times New Roman"/>
          <w:szCs w:val="22"/>
        </w:rPr>
        <w:t>685-A(4</w:t>
      </w:r>
      <w:r w:rsidR="005815D2">
        <w:rPr>
          <w:rFonts w:ascii="Times New Roman" w:hAnsi="Times New Roman" w:cs="Times New Roman"/>
          <w:szCs w:val="22"/>
        </w:rPr>
        <w:t>-A</w:t>
      </w:r>
      <w:r w:rsidRPr="00F9572D">
        <w:rPr>
          <w:rFonts w:ascii="Times New Roman" w:hAnsi="Times New Roman" w:cs="Times New Roman"/>
          <w:szCs w:val="22"/>
        </w:rPr>
        <w:t>) has occurred in each municipality and plantation identified below and has concluded reestablishment of the Commission's jurisdiction in that municipality or plantation is necessary to reasonably protect the natural, recreational, historic or other resources of the municipality or plantation and to extend the principles of sound planning, zoning and subdivision control to the municipality or plantation:</w:t>
      </w:r>
    </w:p>
    <w:p w14:paraId="15CE9B78" w14:textId="1A6F60FB" w:rsidR="006A25CF" w:rsidRPr="00F9572D" w:rsidRDefault="006A25CF" w:rsidP="00747644">
      <w:pPr>
        <w:pStyle w:val="Heading2"/>
        <w:keepNext/>
        <w:keepLines/>
      </w:pPr>
      <w:r w:rsidRPr="007410A9">
        <w:t>Brighton</w:t>
      </w:r>
      <w:r w:rsidRPr="00F9572D">
        <w:t xml:space="preserve"> Plantation, Somerset County</w:t>
      </w:r>
    </w:p>
    <w:p w14:paraId="74AEB948" w14:textId="77777777" w:rsidR="007410A9" w:rsidRDefault="007410A9" w:rsidP="00747644">
      <w:pPr>
        <w:keepNext/>
        <w:keepLines/>
      </w:pPr>
    </w:p>
    <w:p w14:paraId="5311A4F7" w14:textId="6B7D4EE0" w:rsidR="006A25CF" w:rsidRPr="00F9572D" w:rsidRDefault="006A25CF" w:rsidP="00303853">
      <w:pPr>
        <w:pStyle w:val="Heading3"/>
        <w:tabs>
          <w:tab w:val="left" w:pos="1080"/>
        </w:tabs>
      </w:pPr>
      <w:r w:rsidRPr="007410A9">
        <w:t>Brighton</w:t>
      </w:r>
      <w:r w:rsidRPr="00F9572D">
        <w:t xml:space="preserve"> Plantation, located in Somerset County, had been granted plantation status under Maine law. </w:t>
      </w:r>
      <w:r w:rsidR="00E964D9" w:rsidRPr="00E964D9">
        <w:rPr>
          <w:szCs w:val="20"/>
        </w:rPr>
        <w:t xml:space="preserve">When the Land Use Regulation Commission was formed, </w:t>
      </w:r>
      <w:r w:rsidRPr="00F9572D">
        <w:t>Brighton Plantation did not administer its own land use planning and regulatory program. Instead, the Commission carried out those functions in lieu of local government.</w:t>
      </w:r>
    </w:p>
    <w:p w14:paraId="66F27384" w14:textId="5AAF58EB" w:rsidR="006A25CF" w:rsidRPr="00F9572D" w:rsidRDefault="006A25CF" w:rsidP="00303853">
      <w:pPr>
        <w:pStyle w:val="Heading3"/>
        <w:tabs>
          <w:tab w:val="left" w:pos="1080"/>
        </w:tabs>
      </w:pPr>
      <w:r w:rsidRPr="00F9572D">
        <w:t xml:space="preserve">In accordance with 12 M.R.S. </w:t>
      </w:r>
      <w:r w:rsidR="00AC4371" w:rsidRPr="00F9572D">
        <w:t>§</w:t>
      </w:r>
      <w:r w:rsidR="00175622">
        <w:t xml:space="preserve"> </w:t>
      </w:r>
      <w:r w:rsidRPr="00F9572D">
        <w:t>685-A(4</w:t>
      </w:r>
      <w:r w:rsidR="005815D2">
        <w:t>-A</w:t>
      </w:r>
      <w:r w:rsidRPr="00F9572D">
        <w:t xml:space="preserve">), Brighton Plantation submitted to the Commission a Comprehensive Land Use Plan, zoning ordinance including standards and land use subdistricts, and a land use district boundary map(s) for the plantation. </w:t>
      </w:r>
      <w:r w:rsidR="005815D2">
        <w:t>On February 26,</w:t>
      </w:r>
      <w:r w:rsidRPr="00F9572D">
        <w:t xml:space="preserve"> 1987, the Commission approved the plan, ordinance</w:t>
      </w:r>
      <w:r w:rsidR="00747644">
        <w:t>,</w:t>
      </w:r>
      <w:r w:rsidRPr="00F9572D">
        <w:t xml:space="preserve"> and map</w:t>
      </w:r>
      <w:r w:rsidR="000C1C8C">
        <w:t>s</w:t>
      </w:r>
      <w:r w:rsidRPr="00F9572D">
        <w:t>.</w:t>
      </w:r>
    </w:p>
    <w:p w14:paraId="711D43A9" w14:textId="6D02F64E" w:rsidR="006A25CF" w:rsidRPr="00F9572D" w:rsidRDefault="006A25CF" w:rsidP="00303853">
      <w:pPr>
        <w:pStyle w:val="Heading3"/>
        <w:tabs>
          <w:tab w:val="left" w:pos="1080"/>
        </w:tabs>
      </w:pPr>
      <w:r w:rsidRPr="00F9572D">
        <w:t xml:space="preserve">On May 12, 1990, the Plantation adopted its Comprehensive Land Use Plan, zoning ordinance and map(s) that earlier had been approved by the Commission. </w:t>
      </w:r>
      <w:proofErr w:type="gramStart"/>
      <w:r w:rsidRPr="00F9572D">
        <w:t>Thus</w:t>
      </w:r>
      <w:proofErr w:type="gramEnd"/>
      <w:r w:rsidRPr="00F9572D">
        <w:t xml:space="preserve"> the plantation removed itself from the Commission's jurisdiction on May 12, 1990 and began administering its local land use program.</w:t>
      </w:r>
    </w:p>
    <w:p w14:paraId="431E667F" w14:textId="2E5559D7" w:rsidR="006A25CF" w:rsidRPr="00F9572D" w:rsidRDefault="006A25CF" w:rsidP="00303853">
      <w:pPr>
        <w:pStyle w:val="Heading3"/>
        <w:tabs>
          <w:tab w:val="left" w:pos="1080"/>
        </w:tabs>
      </w:pPr>
      <w:r w:rsidRPr="00F9572D">
        <w:lastRenderedPageBreak/>
        <w:t xml:space="preserve">On March 28, 1992, at an annual meeting of the plantation, Brighton Plantation abolished its planning board and voted to return to the Maine </w:t>
      </w:r>
      <w:r w:rsidR="00AC4371" w:rsidRPr="00F9572D">
        <w:t>Land Use Planning</w:t>
      </w:r>
      <w:r w:rsidRPr="00F9572D">
        <w:t xml:space="preserve"> Commission</w:t>
      </w:r>
      <w:r w:rsidR="000C1C8C">
        <w:t xml:space="preserve">’s </w:t>
      </w:r>
      <w:r w:rsidR="000C3F56">
        <w:t>jurisdiction</w:t>
      </w:r>
      <w:r w:rsidRPr="00F9572D">
        <w:t>. The plan and ordinance were not repealed at that time although the plantation lacks the administrative body necessary to review and act upon zoning or permit applications or carry out other necessary provisions of the land use plan and ordinance in the plantation. At a special plantation meeting held on May 19, 1992, Brighton Plantation reaffirmed its decision of March 28, 1992.</w:t>
      </w:r>
    </w:p>
    <w:p w14:paraId="4865686E" w14:textId="2FEE5B3C" w:rsidR="00D921E0" w:rsidRDefault="006A25CF" w:rsidP="00303853">
      <w:pPr>
        <w:pStyle w:val="Heading3"/>
        <w:tabs>
          <w:tab w:val="left" w:pos="1080"/>
        </w:tabs>
      </w:pPr>
      <w:r w:rsidRPr="00F9572D">
        <w:t>The Commission reestablished jurisdiction over Brighton Plantation effective August 14, 1992.</w:t>
      </w:r>
    </w:p>
    <w:p w14:paraId="2E8FD244" w14:textId="5C4BFCC0" w:rsidR="006A25CF" w:rsidRDefault="006A25CF" w:rsidP="005815D2">
      <w:pPr>
        <w:pStyle w:val="Heading3"/>
      </w:pPr>
      <w:r w:rsidRPr="00F9572D">
        <w:t>Subsequently, Brighton Plantation submitted an updated Comprehensive Land Use Plan and Land Use Zoning Ordinance to the Commission in 1995. The Commission approved this Plan and Ordinance on June 15, 1995. Brighton Plantation adopted these updated versions of its Comprehensive Land Use Plan and Land Use Zoning Ordinance on July 20, 1995, and resumed land use control effective on the same date.</w:t>
      </w:r>
    </w:p>
    <w:p w14:paraId="04D53A9E" w14:textId="77777777" w:rsidR="005815D2" w:rsidRPr="005815D2" w:rsidRDefault="005815D2" w:rsidP="005815D2"/>
    <w:p w14:paraId="29560402" w14:textId="32C30E1B" w:rsidR="00005BF7" w:rsidRDefault="00005BF7" w:rsidP="00747644">
      <w:pPr>
        <w:pStyle w:val="Heading2"/>
        <w:keepNext/>
        <w:keepLines/>
      </w:pPr>
      <w:r>
        <w:t>Highland Plantation, Somerset County</w:t>
      </w:r>
    </w:p>
    <w:p w14:paraId="27047B7A" w14:textId="77777777" w:rsidR="00005BF7" w:rsidRDefault="00005BF7" w:rsidP="00747644">
      <w:pPr>
        <w:keepNext/>
        <w:keepLines/>
      </w:pPr>
    </w:p>
    <w:p w14:paraId="707B5D4A" w14:textId="671809DA" w:rsidR="007410A9" w:rsidRPr="00F9572D" w:rsidRDefault="007410A9" w:rsidP="007410A9">
      <w:pPr>
        <w:pStyle w:val="Heading3"/>
      </w:pPr>
      <w:r>
        <w:t>Highland</w:t>
      </w:r>
      <w:r w:rsidRPr="00F9572D">
        <w:t xml:space="preserve"> Plantation, located in Somerset County, had been granted plantation status under Maine law. </w:t>
      </w:r>
      <w:r w:rsidR="00E964D9" w:rsidRPr="00E964D9">
        <w:rPr>
          <w:szCs w:val="20"/>
        </w:rPr>
        <w:t xml:space="preserve">When the Land Use Regulation Commission was formed, </w:t>
      </w:r>
      <w:r>
        <w:t>Highland</w:t>
      </w:r>
      <w:r w:rsidRPr="00F9572D">
        <w:t xml:space="preserve"> Plantation did not administer its own land use planning and regulatory program. Instead, the Commission carried out those functions in lieu of local government.</w:t>
      </w:r>
    </w:p>
    <w:p w14:paraId="47B6DEA9" w14:textId="0FCE6418" w:rsidR="007410A9" w:rsidRPr="00F9572D" w:rsidRDefault="007410A9" w:rsidP="007410A9">
      <w:pPr>
        <w:pStyle w:val="Heading3"/>
      </w:pPr>
      <w:r w:rsidRPr="00F9572D">
        <w:t>In accordance with 12 M.R.S. §</w:t>
      </w:r>
      <w:r w:rsidR="00175622">
        <w:t xml:space="preserve"> </w:t>
      </w:r>
      <w:r w:rsidRPr="00F9572D">
        <w:t>685-A(4</w:t>
      </w:r>
      <w:r w:rsidR="005815D2">
        <w:t>-A</w:t>
      </w:r>
      <w:r w:rsidRPr="00F9572D">
        <w:t xml:space="preserve">), </w:t>
      </w:r>
      <w:r w:rsidR="007F0D71">
        <w:t>Highland</w:t>
      </w:r>
      <w:r w:rsidRPr="00F9572D">
        <w:t xml:space="preserve"> Plantation submitted to the Commission a Comprehensive Land Use Plan, zoning ordinance including standards and land use subdistricts, and a land use district boundary map(s) for the plantation. </w:t>
      </w:r>
      <w:r w:rsidR="005F51A1">
        <w:t>On</w:t>
      </w:r>
      <w:r w:rsidR="007F0D71">
        <w:t xml:space="preserve"> April 13, 2016, the Commission </w:t>
      </w:r>
      <w:r w:rsidR="007F0D71" w:rsidRPr="00F9572D">
        <w:t>approved the plan, ordinance</w:t>
      </w:r>
      <w:r w:rsidR="007F0D71">
        <w:t>,</w:t>
      </w:r>
      <w:r w:rsidR="007F0D71" w:rsidRPr="00F9572D">
        <w:t xml:space="preserve"> and map</w:t>
      </w:r>
      <w:r w:rsidR="007F0D71">
        <w:t>s.</w:t>
      </w:r>
    </w:p>
    <w:p w14:paraId="4D88E01F" w14:textId="6B2ED308" w:rsidR="007410A9" w:rsidRPr="00F9572D" w:rsidRDefault="00D53034" w:rsidP="007410A9">
      <w:pPr>
        <w:pStyle w:val="Heading3"/>
      </w:pPr>
      <w:r>
        <w:t>On March 26, 2016</w:t>
      </w:r>
      <w:r w:rsidR="005F51A1">
        <w:t>,</w:t>
      </w:r>
      <w:r>
        <w:t xml:space="preserve"> the </w:t>
      </w:r>
      <w:r w:rsidR="007410A9" w:rsidRPr="00F9572D">
        <w:t>Plantation adopted its Comprehensive Land Use Plan, zoning ordinance</w:t>
      </w:r>
      <w:r>
        <w:t>,</w:t>
      </w:r>
      <w:r w:rsidR="007410A9" w:rsidRPr="00F9572D">
        <w:t xml:space="preserve"> and map(s). </w:t>
      </w:r>
      <w:r>
        <w:t>On April 13, 2016</w:t>
      </w:r>
      <w:r w:rsidR="005F51A1">
        <w:t>,</w:t>
      </w:r>
      <w:r>
        <w:t xml:space="preserve"> the Commission approved these documents, with </w:t>
      </w:r>
      <w:r w:rsidR="00492AA3">
        <w:t>a</w:t>
      </w:r>
      <w:r>
        <w:t xml:space="preserve"> condition requiring the hiring of a qualified Code Enforcement Officer. On July 11, 2016</w:t>
      </w:r>
      <w:r w:rsidR="005F51A1">
        <w:t>,</w:t>
      </w:r>
      <w:r>
        <w:t xml:space="preserve"> </w:t>
      </w:r>
      <w:r w:rsidR="00492AA3">
        <w:t xml:space="preserve">the Commission transferred </w:t>
      </w:r>
      <w:r w:rsidR="007410A9" w:rsidRPr="00F9572D">
        <w:t xml:space="preserve">local land use </w:t>
      </w:r>
      <w:r w:rsidR="00492AA3">
        <w:t>regulatory authority.</w:t>
      </w:r>
    </w:p>
    <w:p w14:paraId="170AE03A" w14:textId="0AF882D2" w:rsidR="007410A9" w:rsidRPr="00F9572D" w:rsidRDefault="007F0D71" w:rsidP="007410A9">
      <w:pPr>
        <w:pStyle w:val="Heading3"/>
      </w:pPr>
      <w:bookmarkStart w:id="0" w:name="_Hlk197326975"/>
      <w:bookmarkStart w:id="1" w:name="_Hlk197318538"/>
      <w:r>
        <w:t xml:space="preserve">On April 26, 2025, at an annual meeting of the plantation, Highland Plantation voted to repeal its comprehensive plan and land use ordinance. Pursuant to 12 M.R.S. § 685-A(4-A)(B)(1), the Maine Land Use Planning Commission reestablishes its jurisdiction over Highland Plantation. </w:t>
      </w:r>
      <w:bookmarkEnd w:id="0"/>
      <w:r>
        <w:t>The Land Use Guidance Map for Highland Plantation that was in effect prior to the 2016 transfer of authority is hereby adopted and effective until a land use inventory is completed, and the Commission’s rezoning process</w:t>
      </w:r>
      <w:r w:rsidR="005F51A1">
        <w:t>, including opportunity for public comment,</w:t>
      </w:r>
      <w:r>
        <w:t xml:space="preserve"> is conducted to create an updated zoning map.</w:t>
      </w:r>
    </w:p>
    <w:bookmarkEnd w:id="1"/>
    <w:p w14:paraId="4811F441" w14:textId="186E1AD6" w:rsidR="006A25CF" w:rsidRPr="00A814C0" w:rsidRDefault="006A25CF" w:rsidP="00303853">
      <w:pPr>
        <w:pStyle w:val="Heading1"/>
      </w:pPr>
      <w:r w:rsidRPr="00A814C0">
        <w:lastRenderedPageBreak/>
        <w:t>Jurisdiction Reestablished</w:t>
      </w:r>
    </w:p>
    <w:p w14:paraId="5A25592B" w14:textId="77777777" w:rsidR="00747644" w:rsidRDefault="00747644" w:rsidP="00303853">
      <w:pPr>
        <w:pStyle w:val="PlainText"/>
        <w:keepNext/>
        <w:keepLines/>
        <w:tabs>
          <w:tab w:val="left" w:pos="1080"/>
        </w:tabs>
        <w:spacing w:after="240"/>
        <w:ind w:left="1080" w:hanging="360"/>
        <w:rPr>
          <w:rFonts w:ascii="Times New Roman" w:hAnsi="Times New Roman" w:cs="Times New Roman"/>
          <w:szCs w:val="22"/>
        </w:rPr>
      </w:pPr>
    </w:p>
    <w:p w14:paraId="703B7880" w14:textId="33432AF2" w:rsidR="003529CD" w:rsidRDefault="003529CD" w:rsidP="00303853">
      <w:pPr>
        <w:pStyle w:val="Heading2"/>
        <w:keepNext/>
        <w:keepLines/>
      </w:pPr>
      <w:r>
        <w:t>Reestablishment</w:t>
      </w:r>
    </w:p>
    <w:p w14:paraId="57A87015" w14:textId="6CED04BA" w:rsidR="003529CD" w:rsidRDefault="003529CD" w:rsidP="00303853">
      <w:pPr>
        <w:pStyle w:val="PlainText"/>
        <w:keepNext/>
        <w:keepLines/>
        <w:tabs>
          <w:tab w:val="left" w:pos="1080"/>
        </w:tabs>
        <w:rPr>
          <w:rFonts w:ascii="Times New Roman" w:hAnsi="Times New Roman" w:cs="Times New Roman"/>
          <w:szCs w:val="22"/>
        </w:rPr>
      </w:pPr>
    </w:p>
    <w:p w14:paraId="32160A80" w14:textId="09BA5A88" w:rsidR="006A25CF" w:rsidRPr="00F9572D" w:rsidRDefault="006A25CF" w:rsidP="00303853">
      <w:pPr>
        <w:pStyle w:val="Heading3"/>
        <w:keepNext/>
        <w:keepLines/>
        <w:tabs>
          <w:tab w:val="clear" w:pos="576"/>
          <w:tab w:val="num" w:pos="900"/>
        </w:tabs>
      </w:pPr>
      <w:r w:rsidRPr="00F9572D">
        <w:t xml:space="preserve">The Commission reestablishes its jurisdiction over the municipalities and plantations identified in </w:t>
      </w:r>
      <w:r w:rsidR="00747644">
        <w:t>S</w:t>
      </w:r>
      <w:r w:rsidR="00747644" w:rsidRPr="00F9572D">
        <w:t xml:space="preserve">ection </w:t>
      </w:r>
      <w:r w:rsidRPr="00F9572D">
        <w:t>17.03 above and adopts Land Use Guidance Map for those areas.</w:t>
      </w:r>
    </w:p>
    <w:p w14:paraId="446BEAFC" w14:textId="0C8B3CDB" w:rsidR="006A25CF" w:rsidRPr="00F9572D" w:rsidRDefault="006A25CF" w:rsidP="00303853">
      <w:pPr>
        <w:pStyle w:val="Heading3"/>
        <w:keepNext/>
        <w:keepLines/>
        <w:tabs>
          <w:tab w:val="clear" w:pos="576"/>
          <w:tab w:val="num" w:pos="900"/>
        </w:tabs>
      </w:pPr>
      <w:r w:rsidRPr="00F9572D">
        <w:t xml:space="preserve">The municipalities and plantations identified in </w:t>
      </w:r>
      <w:r w:rsidR="00747644">
        <w:t>S</w:t>
      </w:r>
      <w:r w:rsidR="00747644" w:rsidRPr="00F9572D">
        <w:t xml:space="preserve">ection </w:t>
      </w:r>
      <w:r w:rsidRPr="00F9572D">
        <w:t>17.03 above are subject to the plans, maps, regulations, standards and other requirements of the Commission.</w:t>
      </w:r>
    </w:p>
    <w:p w14:paraId="7B22ADC5" w14:textId="1C3A1D8E" w:rsidR="006A25CF" w:rsidRDefault="006A25CF" w:rsidP="00303853">
      <w:pPr>
        <w:pStyle w:val="Heading3"/>
        <w:tabs>
          <w:tab w:val="clear" w:pos="576"/>
          <w:tab w:val="num" w:pos="900"/>
        </w:tabs>
      </w:pPr>
      <w:r w:rsidRPr="00F9572D">
        <w:t xml:space="preserve">This reestablishment of jurisdiction supersedes any </w:t>
      </w:r>
      <w:r w:rsidR="000C1C8C">
        <w:t xml:space="preserve">prior </w:t>
      </w:r>
      <w:r w:rsidRPr="00F9572D">
        <w:t>Commission approval of such municipalities' and plantations' plan, ordinance</w:t>
      </w:r>
      <w:r w:rsidR="000C1C8C">
        <w:t>,</w:t>
      </w:r>
      <w:r w:rsidRPr="00F9572D">
        <w:t xml:space="preserve"> and map</w:t>
      </w:r>
      <w:r w:rsidR="000C1C8C">
        <w:t>s</w:t>
      </w:r>
      <w:r w:rsidRPr="00F9572D">
        <w:t>.</w:t>
      </w:r>
    </w:p>
    <w:p w14:paraId="6C30C3F1" w14:textId="2BA781C1" w:rsidR="00161D3A" w:rsidRPr="00BF1B03" w:rsidRDefault="00BF1B03" w:rsidP="00BF1B03">
      <w:pPr>
        <w:pStyle w:val="Heading3"/>
      </w:pPr>
      <w:r>
        <w:t>The reestablishment of the Commission’s jurisdiction may be superseded by subsequent town or plantation action. Any such circumstances will be indicated as applicable in Section 17.03.</w:t>
      </w:r>
    </w:p>
    <w:p w14:paraId="33745CBA" w14:textId="77777777" w:rsidR="00175622" w:rsidRDefault="00175622" w:rsidP="00161D3A">
      <w:pPr>
        <w:pStyle w:val="PlainText"/>
        <w:pBdr>
          <w:bottom w:val="single" w:sz="6" w:space="1" w:color="auto"/>
        </w:pBdr>
        <w:tabs>
          <w:tab w:val="left" w:pos="720"/>
          <w:tab w:val="left" w:pos="1440"/>
          <w:tab w:val="left" w:pos="2160"/>
          <w:tab w:val="left" w:pos="2880"/>
          <w:tab w:val="left" w:pos="3600"/>
        </w:tabs>
        <w:rPr>
          <w:rFonts w:ascii="Times New Roman" w:hAnsi="Times New Roman" w:cs="Times New Roman"/>
          <w:sz w:val="24"/>
          <w:szCs w:val="24"/>
        </w:rPr>
      </w:pPr>
    </w:p>
    <w:p w14:paraId="64CE3727" w14:textId="77777777" w:rsidR="00175622" w:rsidRDefault="00175622" w:rsidP="00161D3A">
      <w:pPr>
        <w:pStyle w:val="PlainText"/>
        <w:pBdr>
          <w:bottom w:val="single" w:sz="6" w:space="1" w:color="auto"/>
        </w:pBdr>
        <w:tabs>
          <w:tab w:val="left" w:pos="720"/>
          <w:tab w:val="left" w:pos="1440"/>
          <w:tab w:val="left" w:pos="2160"/>
          <w:tab w:val="left" w:pos="2880"/>
          <w:tab w:val="left" w:pos="3600"/>
        </w:tabs>
        <w:rPr>
          <w:rFonts w:ascii="Times New Roman" w:hAnsi="Times New Roman" w:cs="Times New Roman"/>
          <w:sz w:val="24"/>
          <w:szCs w:val="24"/>
        </w:rPr>
      </w:pPr>
    </w:p>
    <w:p w14:paraId="7198B631" w14:textId="77777777" w:rsidR="00175622" w:rsidRDefault="00175622" w:rsidP="00161D3A">
      <w:pPr>
        <w:pStyle w:val="PlainText"/>
        <w:pBdr>
          <w:bottom w:val="single" w:sz="6" w:space="1" w:color="auto"/>
        </w:pBdr>
        <w:tabs>
          <w:tab w:val="left" w:pos="720"/>
          <w:tab w:val="left" w:pos="1440"/>
          <w:tab w:val="left" w:pos="2160"/>
          <w:tab w:val="left" w:pos="2880"/>
          <w:tab w:val="left" w:pos="3600"/>
        </w:tabs>
        <w:rPr>
          <w:rFonts w:ascii="Times New Roman" w:hAnsi="Times New Roman" w:cs="Times New Roman"/>
          <w:sz w:val="24"/>
          <w:szCs w:val="24"/>
        </w:rPr>
      </w:pPr>
    </w:p>
    <w:p w14:paraId="25D9DCB4" w14:textId="77777777" w:rsidR="00161D3A" w:rsidRDefault="00161D3A" w:rsidP="00161D3A">
      <w:pPr>
        <w:pStyle w:val="PlainText"/>
        <w:tabs>
          <w:tab w:val="left" w:pos="720"/>
          <w:tab w:val="left" w:pos="1440"/>
          <w:tab w:val="left" w:pos="2160"/>
          <w:tab w:val="left" w:pos="2880"/>
          <w:tab w:val="left" w:pos="3600"/>
        </w:tabs>
        <w:rPr>
          <w:rFonts w:ascii="Times New Roman" w:hAnsi="Times New Roman" w:cs="Times New Roman"/>
          <w:sz w:val="24"/>
          <w:szCs w:val="24"/>
        </w:rPr>
      </w:pPr>
    </w:p>
    <w:p w14:paraId="31F4AB73" w14:textId="77777777" w:rsidR="00161D3A" w:rsidRDefault="00161D3A" w:rsidP="00161D3A">
      <w:pPr>
        <w:pStyle w:val="PlainText"/>
        <w:tabs>
          <w:tab w:val="left" w:pos="720"/>
          <w:tab w:val="left" w:pos="1440"/>
          <w:tab w:val="left" w:pos="2160"/>
          <w:tab w:val="left" w:pos="2880"/>
          <w:tab w:val="left" w:pos="3600"/>
        </w:tabs>
        <w:rPr>
          <w:rFonts w:ascii="Times New Roman" w:hAnsi="Times New Roman" w:cs="Times New Roman"/>
          <w:sz w:val="24"/>
          <w:szCs w:val="24"/>
        </w:rPr>
      </w:pPr>
    </w:p>
    <w:p w14:paraId="12622E40" w14:textId="07C899A0" w:rsidR="00161D3A" w:rsidRDefault="00161D3A" w:rsidP="00161D3A">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STATUTORY AUTHORITY: 12 M.R.S. §</w:t>
      </w:r>
      <w:r w:rsidR="00CE120A">
        <w:rPr>
          <w:rFonts w:ascii="Times New Roman" w:hAnsi="Times New Roman" w:cs="Times New Roman"/>
          <w:sz w:val="24"/>
          <w:szCs w:val="24"/>
        </w:rPr>
        <w:t xml:space="preserve">§ </w:t>
      </w:r>
      <w:r w:rsidR="007F0D71">
        <w:rPr>
          <w:rFonts w:ascii="Times New Roman" w:hAnsi="Times New Roman" w:cs="Times New Roman"/>
          <w:sz w:val="24"/>
          <w:szCs w:val="24"/>
        </w:rPr>
        <w:t>685-A(4-A)</w:t>
      </w:r>
      <w:r w:rsidR="00CE120A">
        <w:rPr>
          <w:rFonts w:ascii="Times New Roman" w:hAnsi="Times New Roman" w:cs="Times New Roman"/>
          <w:sz w:val="24"/>
          <w:szCs w:val="24"/>
        </w:rPr>
        <w:t xml:space="preserve"> and 685-C(5)</w:t>
      </w:r>
      <w:r w:rsidR="00F36D2C">
        <w:rPr>
          <w:rFonts w:ascii="Times New Roman" w:hAnsi="Times New Roman" w:cs="Times New Roman"/>
          <w:sz w:val="24"/>
          <w:szCs w:val="24"/>
        </w:rPr>
        <w:t>; and 30-A M.R.S. § 7059</w:t>
      </w:r>
    </w:p>
    <w:p w14:paraId="5B950E10" w14:textId="77777777" w:rsidR="00161D3A" w:rsidRDefault="00161D3A" w:rsidP="00161D3A">
      <w:pPr>
        <w:tabs>
          <w:tab w:val="left" w:pos="-720"/>
          <w:tab w:val="left" w:pos="720"/>
          <w:tab w:val="left" w:pos="1440"/>
          <w:tab w:val="left" w:pos="2160"/>
          <w:tab w:val="left" w:pos="2880"/>
          <w:tab w:val="left" w:pos="3600"/>
        </w:tabs>
        <w:rPr>
          <w:sz w:val="24"/>
          <w:szCs w:val="24"/>
        </w:rPr>
      </w:pPr>
    </w:p>
    <w:p w14:paraId="00495A3A" w14:textId="77777777" w:rsidR="00161D3A" w:rsidRDefault="00161D3A" w:rsidP="00161D3A">
      <w:pPr>
        <w:tabs>
          <w:tab w:val="left" w:pos="-720"/>
          <w:tab w:val="left" w:pos="720"/>
          <w:tab w:val="left" w:pos="1440"/>
          <w:tab w:val="left" w:pos="2160"/>
          <w:tab w:val="left" w:pos="2880"/>
          <w:tab w:val="left" w:pos="3600"/>
        </w:tabs>
        <w:rPr>
          <w:sz w:val="24"/>
          <w:szCs w:val="24"/>
        </w:rPr>
      </w:pPr>
      <w:r>
        <w:rPr>
          <w:sz w:val="24"/>
          <w:szCs w:val="24"/>
        </w:rPr>
        <w:t>EFFECTIVE DATE:</w:t>
      </w:r>
    </w:p>
    <w:p w14:paraId="19171174" w14:textId="0EB66437" w:rsidR="00161D3A" w:rsidRDefault="00161D3A" w:rsidP="00161D3A">
      <w:pPr>
        <w:tabs>
          <w:tab w:val="left" w:pos="-720"/>
          <w:tab w:val="left" w:pos="720"/>
          <w:tab w:val="left" w:pos="1440"/>
          <w:tab w:val="left" w:pos="2160"/>
          <w:tab w:val="left" w:pos="2880"/>
          <w:tab w:val="left" w:pos="3600"/>
        </w:tabs>
        <w:rPr>
          <w:sz w:val="24"/>
          <w:szCs w:val="24"/>
        </w:rPr>
      </w:pPr>
      <w:r>
        <w:rPr>
          <w:sz w:val="24"/>
          <w:szCs w:val="24"/>
        </w:rPr>
        <w:tab/>
        <w:t>August 14, 1992</w:t>
      </w:r>
      <w:r w:rsidR="00663910">
        <w:rPr>
          <w:sz w:val="24"/>
          <w:szCs w:val="24"/>
        </w:rPr>
        <w:t xml:space="preserve"> – filing 1992-318</w:t>
      </w:r>
    </w:p>
    <w:p w14:paraId="25055354" w14:textId="77777777" w:rsidR="00161D3A" w:rsidRDefault="00161D3A" w:rsidP="00161D3A">
      <w:pPr>
        <w:tabs>
          <w:tab w:val="left" w:pos="-720"/>
          <w:tab w:val="left" w:pos="720"/>
          <w:tab w:val="left" w:pos="1440"/>
          <w:tab w:val="left" w:pos="2160"/>
          <w:tab w:val="left" w:pos="2880"/>
          <w:tab w:val="left" w:pos="3600"/>
        </w:tabs>
        <w:rPr>
          <w:sz w:val="24"/>
          <w:szCs w:val="24"/>
        </w:rPr>
      </w:pPr>
    </w:p>
    <w:p w14:paraId="585A8A99" w14:textId="77777777" w:rsidR="00161D3A" w:rsidRDefault="00161D3A" w:rsidP="00161D3A">
      <w:pPr>
        <w:tabs>
          <w:tab w:val="left" w:pos="-720"/>
          <w:tab w:val="left" w:pos="720"/>
          <w:tab w:val="left" w:pos="1440"/>
          <w:tab w:val="left" w:pos="2160"/>
          <w:tab w:val="left" w:pos="2880"/>
          <w:tab w:val="left" w:pos="3600"/>
        </w:tabs>
        <w:rPr>
          <w:sz w:val="24"/>
          <w:szCs w:val="24"/>
        </w:rPr>
      </w:pPr>
      <w:r>
        <w:rPr>
          <w:sz w:val="24"/>
          <w:szCs w:val="24"/>
        </w:rPr>
        <w:t>EFFECTIVE DATE (ELECTRONIC CONVERSION):</w:t>
      </w:r>
    </w:p>
    <w:p w14:paraId="2483EDC5" w14:textId="72909C14" w:rsidR="00161D3A" w:rsidRDefault="00161D3A" w:rsidP="00161D3A">
      <w:pPr>
        <w:tabs>
          <w:tab w:val="left" w:pos="-720"/>
          <w:tab w:val="left" w:pos="720"/>
          <w:tab w:val="left" w:pos="1440"/>
          <w:tab w:val="left" w:pos="2160"/>
          <w:tab w:val="left" w:pos="2880"/>
          <w:tab w:val="left" w:pos="3600"/>
        </w:tabs>
        <w:rPr>
          <w:sz w:val="24"/>
          <w:szCs w:val="24"/>
        </w:rPr>
      </w:pPr>
      <w:r>
        <w:rPr>
          <w:sz w:val="24"/>
          <w:szCs w:val="24"/>
        </w:rPr>
        <w:tab/>
        <w:t>May 4, 1996</w:t>
      </w:r>
      <w:r w:rsidR="00663910">
        <w:rPr>
          <w:sz w:val="24"/>
          <w:szCs w:val="24"/>
        </w:rPr>
        <w:t xml:space="preserve"> – filing 1996-165</w:t>
      </w:r>
    </w:p>
    <w:p w14:paraId="74455E67" w14:textId="77777777" w:rsidR="00161D3A" w:rsidRDefault="00161D3A" w:rsidP="00161D3A">
      <w:pPr>
        <w:tabs>
          <w:tab w:val="left" w:pos="-720"/>
          <w:tab w:val="left" w:pos="720"/>
          <w:tab w:val="left" w:pos="1440"/>
          <w:tab w:val="left" w:pos="2160"/>
          <w:tab w:val="left" w:pos="2880"/>
          <w:tab w:val="left" w:pos="3600"/>
        </w:tabs>
        <w:rPr>
          <w:sz w:val="24"/>
          <w:szCs w:val="24"/>
        </w:rPr>
      </w:pPr>
    </w:p>
    <w:p w14:paraId="24438C55" w14:textId="77777777" w:rsidR="00161D3A" w:rsidRDefault="00161D3A" w:rsidP="00161D3A">
      <w:pPr>
        <w:tabs>
          <w:tab w:val="left" w:pos="-720"/>
          <w:tab w:val="left" w:pos="720"/>
          <w:tab w:val="left" w:pos="1440"/>
          <w:tab w:val="left" w:pos="2160"/>
          <w:tab w:val="left" w:pos="2880"/>
          <w:tab w:val="left" w:pos="3600"/>
        </w:tabs>
        <w:rPr>
          <w:sz w:val="24"/>
          <w:szCs w:val="24"/>
        </w:rPr>
      </w:pPr>
      <w:r>
        <w:rPr>
          <w:sz w:val="24"/>
          <w:szCs w:val="24"/>
        </w:rPr>
        <w:t>NON-SUBSTANTIVE CORRECTIONS:</w:t>
      </w:r>
    </w:p>
    <w:p w14:paraId="4E6B568B" w14:textId="193E65C6" w:rsidR="00161D3A" w:rsidRDefault="00161D3A" w:rsidP="00161D3A">
      <w:pPr>
        <w:tabs>
          <w:tab w:val="left" w:pos="-720"/>
          <w:tab w:val="left" w:pos="720"/>
          <w:tab w:val="left" w:pos="1440"/>
          <w:tab w:val="left" w:pos="2160"/>
          <w:tab w:val="left" w:pos="2880"/>
          <w:tab w:val="left" w:pos="3600"/>
        </w:tabs>
        <w:rPr>
          <w:sz w:val="24"/>
          <w:szCs w:val="24"/>
        </w:rPr>
      </w:pPr>
      <w:r>
        <w:rPr>
          <w:sz w:val="24"/>
          <w:szCs w:val="24"/>
        </w:rPr>
        <w:tab/>
        <w:t>January 10, 1997</w:t>
      </w:r>
      <w:r w:rsidR="00C66820">
        <w:rPr>
          <w:sz w:val="24"/>
          <w:szCs w:val="24"/>
        </w:rPr>
        <w:t xml:space="preserve"> – filing C-1997-071</w:t>
      </w:r>
    </w:p>
    <w:p w14:paraId="06E3FF25" w14:textId="4E4AEDCE" w:rsidR="00161D3A" w:rsidRDefault="00161D3A" w:rsidP="00161D3A">
      <w:pPr>
        <w:tabs>
          <w:tab w:val="left" w:pos="-720"/>
          <w:tab w:val="left" w:pos="720"/>
          <w:tab w:val="left" w:pos="1440"/>
          <w:tab w:val="left" w:pos="2160"/>
          <w:tab w:val="left" w:pos="2880"/>
          <w:tab w:val="left" w:pos="3600"/>
        </w:tabs>
        <w:rPr>
          <w:sz w:val="24"/>
          <w:szCs w:val="24"/>
        </w:rPr>
      </w:pPr>
      <w:r>
        <w:rPr>
          <w:sz w:val="24"/>
          <w:szCs w:val="24"/>
        </w:rPr>
        <w:tab/>
        <w:t xml:space="preserve">September 2, 1997 </w:t>
      </w:r>
      <w:r w:rsidR="00985760">
        <w:rPr>
          <w:sz w:val="24"/>
          <w:szCs w:val="24"/>
        </w:rPr>
        <w:t>–</w:t>
      </w:r>
      <w:r w:rsidR="00954169">
        <w:rPr>
          <w:sz w:val="24"/>
          <w:szCs w:val="24"/>
        </w:rPr>
        <w:t xml:space="preserve"> </w:t>
      </w:r>
      <w:r>
        <w:rPr>
          <w:sz w:val="24"/>
          <w:szCs w:val="24"/>
        </w:rPr>
        <w:t>converted to Microsoft Word for Windows 2.0 format.</w:t>
      </w:r>
    </w:p>
    <w:p w14:paraId="73BFF073" w14:textId="77777777" w:rsidR="00161D3A" w:rsidRDefault="00161D3A" w:rsidP="00161D3A">
      <w:pPr>
        <w:pStyle w:val="PlainText"/>
        <w:tabs>
          <w:tab w:val="left" w:pos="720"/>
          <w:tab w:val="left" w:pos="1440"/>
          <w:tab w:val="left" w:pos="2160"/>
          <w:tab w:val="left" w:pos="2880"/>
          <w:tab w:val="left" w:pos="3600"/>
        </w:tabs>
        <w:rPr>
          <w:rFonts w:ascii="Times New Roman" w:hAnsi="Times New Roman" w:cs="Times New Roman"/>
          <w:sz w:val="24"/>
          <w:szCs w:val="24"/>
        </w:rPr>
      </w:pPr>
    </w:p>
    <w:p w14:paraId="25786CF5" w14:textId="77777777" w:rsidR="00161D3A" w:rsidRDefault="00161D3A" w:rsidP="00161D3A">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AMENDED:</w:t>
      </w:r>
    </w:p>
    <w:p w14:paraId="17F8AC2D" w14:textId="4C03E894" w:rsidR="00161D3A" w:rsidRDefault="00161D3A" w:rsidP="00161D3A">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t>October 17, 2000</w:t>
      </w:r>
      <w:r w:rsidR="00663910">
        <w:rPr>
          <w:rFonts w:ascii="Times New Roman" w:hAnsi="Times New Roman" w:cs="Times New Roman"/>
          <w:sz w:val="24"/>
          <w:szCs w:val="24"/>
        </w:rPr>
        <w:t xml:space="preserve"> – filing 2000-455</w:t>
      </w:r>
    </w:p>
    <w:p w14:paraId="6052ED9A" w14:textId="1231956B" w:rsidR="00AE0FDB" w:rsidRDefault="00AE0FDB" w:rsidP="00AE0FDB">
      <w:pPr>
        <w:tabs>
          <w:tab w:val="left" w:pos="720"/>
          <w:tab w:val="left" w:pos="1440"/>
          <w:tab w:val="left" w:pos="2160"/>
          <w:tab w:val="left" w:pos="2880"/>
          <w:tab w:val="left" w:pos="3600"/>
        </w:tabs>
        <w:spacing w:before="120" w:after="120"/>
        <w:ind w:left="720" w:hanging="720"/>
        <w:rPr>
          <w:i/>
          <w:szCs w:val="22"/>
        </w:rPr>
      </w:pPr>
      <w:r>
        <w:rPr>
          <w:i/>
          <w:szCs w:val="22"/>
        </w:rPr>
        <w:tab/>
      </w:r>
      <w:r w:rsidRPr="00AC4371">
        <w:rPr>
          <w:i/>
          <w:szCs w:val="22"/>
        </w:rPr>
        <w:t>(APA Office Note dated November 6, 2013: due to a legislatively-mandated reorganization, the Land Use Regulation Commission was renamed as Land Use Planning Commission, with its umbrella-unit number changed from 01-672 to 01-672.)</w:t>
      </w:r>
    </w:p>
    <w:p w14:paraId="2031264D" w14:textId="77777777" w:rsidR="006552B9" w:rsidRDefault="006552B9" w:rsidP="006552B9">
      <w:pPr>
        <w:pStyle w:val="PlainText"/>
        <w:tabs>
          <w:tab w:val="left" w:pos="720"/>
          <w:tab w:val="left" w:pos="1440"/>
          <w:tab w:val="left" w:pos="2160"/>
          <w:tab w:val="left" w:pos="2880"/>
          <w:tab w:val="left" w:pos="3600"/>
        </w:tabs>
        <w:rPr>
          <w:rFonts w:ascii="Times New Roman" w:hAnsi="Times New Roman" w:cs="Times New Roman"/>
          <w:sz w:val="24"/>
          <w:szCs w:val="24"/>
        </w:rPr>
      </w:pPr>
    </w:p>
    <w:p w14:paraId="6073C23B" w14:textId="2C2F496B" w:rsidR="006D25C0" w:rsidRDefault="006D25C0" w:rsidP="006552B9">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APAO ACCESSIBILITY CHECK: August 28, 2025</w:t>
      </w:r>
    </w:p>
    <w:p w14:paraId="6EB5B6AA" w14:textId="77777777" w:rsidR="006D25C0" w:rsidRPr="006552B9" w:rsidRDefault="006D25C0" w:rsidP="006552B9">
      <w:pPr>
        <w:pStyle w:val="PlainText"/>
        <w:tabs>
          <w:tab w:val="left" w:pos="720"/>
          <w:tab w:val="left" w:pos="1440"/>
          <w:tab w:val="left" w:pos="2160"/>
          <w:tab w:val="left" w:pos="2880"/>
          <w:tab w:val="left" w:pos="3600"/>
        </w:tabs>
        <w:rPr>
          <w:rFonts w:ascii="Times New Roman" w:hAnsi="Times New Roman" w:cs="Times New Roman"/>
          <w:sz w:val="24"/>
          <w:szCs w:val="24"/>
        </w:rPr>
      </w:pPr>
    </w:p>
    <w:p w14:paraId="55103444" w14:textId="011D62BC" w:rsidR="006552B9" w:rsidRDefault="006552B9" w:rsidP="00AE0FDB">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REPEALED AND REPLACED:</w:t>
      </w:r>
    </w:p>
    <w:p w14:paraId="1F40A437" w14:textId="590FF55C" w:rsidR="00AE0FDB" w:rsidRPr="00AE0FDB" w:rsidRDefault="006552B9" w:rsidP="00AE0FDB">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r>
      <w:r w:rsidR="007A4234">
        <w:rPr>
          <w:rFonts w:ascii="Times New Roman" w:hAnsi="Times New Roman" w:cs="Times New Roman"/>
          <w:sz w:val="24"/>
          <w:szCs w:val="24"/>
        </w:rPr>
        <w:t>September 2</w:t>
      </w:r>
      <w:r w:rsidR="00AE0FDB">
        <w:rPr>
          <w:rFonts w:ascii="Times New Roman" w:hAnsi="Times New Roman" w:cs="Times New Roman"/>
          <w:sz w:val="24"/>
          <w:szCs w:val="24"/>
        </w:rPr>
        <w:t>, 2025 – filing 2025-</w:t>
      </w:r>
      <w:r w:rsidR="00DA3FA0">
        <w:rPr>
          <w:rFonts w:ascii="Times New Roman" w:hAnsi="Times New Roman" w:cs="Times New Roman"/>
          <w:sz w:val="24"/>
          <w:szCs w:val="24"/>
        </w:rPr>
        <w:t>171</w:t>
      </w:r>
    </w:p>
    <w:sectPr w:rsidR="00AE0FDB" w:rsidRPr="00AE0FDB" w:rsidSect="005867FB">
      <w:headerReference w:type="default" r:id="rId10"/>
      <w:footerReference w:type="default" r:id="rId11"/>
      <w:headerReference w:type="first" r:id="rId12"/>
      <w:footerReference w:type="first" r:id="rId13"/>
      <w:pgSz w:w="12240" w:h="15840"/>
      <w:pgMar w:top="1440" w:right="1440" w:bottom="1440" w:left="1440" w:header="576" w:footer="576"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4FA32" w14:textId="77777777" w:rsidR="00487974" w:rsidRDefault="00487974">
      <w:r>
        <w:separator/>
      </w:r>
    </w:p>
  </w:endnote>
  <w:endnote w:type="continuationSeparator" w:id="0">
    <w:p w14:paraId="6493636B" w14:textId="77777777" w:rsidR="00487974" w:rsidRDefault="00487974">
      <w:r>
        <w:continuationSeparator/>
      </w:r>
    </w:p>
  </w:endnote>
  <w:endnote w:type="continuationNotice" w:id="1">
    <w:p w14:paraId="4CAA11CC" w14:textId="77777777" w:rsidR="00487974" w:rsidRDefault="00487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D6F1D" w14:textId="0FB3EAE2" w:rsidR="00487974" w:rsidRPr="003230E1" w:rsidRDefault="00487974" w:rsidP="003230E1">
    <w:pPr>
      <w:pStyle w:val="Footer"/>
      <w:jc w:val="cen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2"/>
      </w:rPr>
      <w:id w:val="1768267024"/>
      <w:docPartObj>
        <w:docPartGallery w:val="Page Numbers (Bottom of Page)"/>
        <w:docPartUnique/>
      </w:docPartObj>
    </w:sdtPr>
    <w:sdtEndPr>
      <w:rPr>
        <w:noProof/>
      </w:rPr>
    </w:sdtEndPr>
    <w:sdtContent>
      <w:p w14:paraId="2CCABB5C" w14:textId="6CBD8DD8" w:rsidR="003230E1" w:rsidRPr="00A961D7" w:rsidRDefault="00A961D7" w:rsidP="00A961D7">
        <w:pPr>
          <w:pStyle w:val="Footer"/>
          <w:jc w:val="center"/>
          <w:rPr>
            <w:szCs w:val="22"/>
          </w:rPr>
        </w:pPr>
        <w:r w:rsidRPr="00A961D7">
          <w:rPr>
            <w:szCs w:val="22"/>
          </w:rPr>
          <w:fldChar w:fldCharType="begin"/>
        </w:r>
        <w:r w:rsidRPr="00A961D7">
          <w:rPr>
            <w:szCs w:val="22"/>
          </w:rPr>
          <w:instrText xml:space="preserve"> PAGE   \* MERGEFORMAT </w:instrText>
        </w:r>
        <w:r w:rsidRPr="00A961D7">
          <w:rPr>
            <w:szCs w:val="22"/>
          </w:rPr>
          <w:fldChar w:fldCharType="separate"/>
        </w:r>
        <w:r w:rsidR="008B57B1">
          <w:rPr>
            <w:noProof/>
            <w:szCs w:val="22"/>
          </w:rPr>
          <w:t>1</w:t>
        </w:r>
        <w:r w:rsidRPr="00A961D7">
          <w:rPr>
            <w:noProof/>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2"/>
      </w:rPr>
      <w:id w:val="1223020296"/>
      <w:docPartObj>
        <w:docPartGallery w:val="Page Numbers (Bottom of Page)"/>
        <w:docPartUnique/>
      </w:docPartObj>
    </w:sdtPr>
    <w:sdtEndPr>
      <w:rPr>
        <w:noProof/>
      </w:rPr>
    </w:sdtEndPr>
    <w:sdtContent>
      <w:p w14:paraId="7F6CE172" w14:textId="58690D9C" w:rsidR="00F9572D" w:rsidRPr="00F9572D" w:rsidRDefault="00F9572D" w:rsidP="00F9572D">
        <w:pPr>
          <w:pStyle w:val="Footer"/>
          <w:jc w:val="center"/>
          <w:rPr>
            <w:szCs w:val="22"/>
          </w:rPr>
        </w:pPr>
        <w:r w:rsidRPr="00F9572D">
          <w:rPr>
            <w:szCs w:val="22"/>
          </w:rPr>
          <w:fldChar w:fldCharType="begin"/>
        </w:r>
        <w:r w:rsidRPr="00F9572D">
          <w:rPr>
            <w:szCs w:val="22"/>
          </w:rPr>
          <w:instrText xml:space="preserve"> PAGE   \* MERGEFORMAT </w:instrText>
        </w:r>
        <w:r w:rsidRPr="00F9572D">
          <w:rPr>
            <w:szCs w:val="22"/>
          </w:rPr>
          <w:fldChar w:fldCharType="separate"/>
        </w:r>
        <w:r w:rsidR="00A814C0">
          <w:rPr>
            <w:noProof/>
            <w:szCs w:val="22"/>
          </w:rPr>
          <w:t>1</w:t>
        </w:r>
        <w:r w:rsidRPr="00F9572D">
          <w:rPr>
            <w:noProof/>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2"/>
      </w:rPr>
      <w:id w:val="72174804"/>
      <w:docPartObj>
        <w:docPartGallery w:val="Page Numbers (Bottom of Page)"/>
        <w:docPartUnique/>
      </w:docPartObj>
    </w:sdtPr>
    <w:sdtEndPr>
      <w:rPr>
        <w:noProof/>
      </w:rPr>
    </w:sdtEndPr>
    <w:sdtContent>
      <w:p w14:paraId="559CF82A" w14:textId="77777777" w:rsidR="006E21FF" w:rsidRPr="00A961D7" w:rsidRDefault="006E21FF" w:rsidP="00A961D7">
        <w:pPr>
          <w:pStyle w:val="Footer"/>
          <w:jc w:val="center"/>
          <w:rPr>
            <w:szCs w:val="22"/>
          </w:rPr>
        </w:pPr>
        <w:r w:rsidRPr="00A961D7">
          <w:rPr>
            <w:szCs w:val="22"/>
          </w:rPr>
          <w:fldChar w:fldCharType="begin"/>
        </w:r>
        <w:r w:rsidRPr="00A961D7">
          <w:rPr>
            <w:szCs w:val="22"/>
          </w:rPr>
          <w:instrText xml:space="preserve"> PAGE   \* MERGEFORMAT </w:instrText>
        </w:r>
        <w:r w:rsidRPr="00A961D7">
          <w:rPr>
            <w:szCs w:val="22"/>
          </w:rPr>
          <w:fldChar w:fldCharType="separate"/>
        </w:r>
        <w:r w:rsidR="005867FB">
          <w:rPr>
            <w:noProof/>
            <w:szCs w:val="22"/>
          </w:rPr>
          <w:t>1</w:t>
        </w:r>
        <w:r w:rsidRPr="00A961D7">
          <w:rPr>
            <w:noProof/>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CA267" w14:textId="77777777" w:rsidR="00487974" w:rsidRDefault="00487974">
      <w:r>
        <w:separator/>
      </w:r>
    </w:p>
  </w:footnote>
  <w:footnote w:type="continuationSeparator" w:id="0">
    <w:p w14:paraId="3A05168D" w14:textId="77777777" w:rsidR="00487974" w:rsidRDefault="00487974">
      <w:r>
        <w:continuationSeparator/>
      </w:r>
    </w:p>
  </w:footnote>
  <w:footnote w:type="continuationNotice" w:id="1">
    <w:p w14:paraId="65B4C5C1" w14:textId="77777777" w:rsidR="00487974" w:rsidRDefault="004879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C1277" w14:textId="77777777" w:rsidR="005867FB" w:rsidRPr="005867FB" w:rsidRDefault="005867FB" w:rsidP="005867FB">
    <w:pPr>
      <w:tabs>
        <w:tab w:val="right" w:pos="9360"/>
      </w:tabs>
      <w:ind w:left="90"/>
      <w:rPr>
        <w:smallCaps/>
        <w:noProof/>
        <w:sz w:val="18"/>
        <w:szCs w:val="18"/>
      </w:rPr>
    </w:pPr>
    <w:r w:rsidRPr="003230E1">
      <w:rPr>
        <w:smallCaps/>
        <w:noProof/>
        <w:sz w:val="18"/>
        <w:szCs w:val="18"/>
      </w:rPr>
      <w:t>Maine Land Use Planning Commission</w:t>
    </w:r>
    <w:r w:rsidRPr="003230E1">
      <w:rPr>
        <w:smallCaps/>
        <w:noProof/>
        <w:sz w:val="18"/>
        <w:szCs w:val="18"/>
      </w:rPr>
      <w:tab/>
      <w:t>01-672</w:t>
    </w:r>
    <w:r>
      <w:rPr>
        <w:smallCaps/>
        <w:noProof/>
        <w:sz w:val="18"/>
        <w:szCs w:val="18"/>
      </w:rPr>
      <w:t xml:space="preserve"> Chapter 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20809" w14:textId="007E40D1" w:rsidR="006E21FF" w:rsidRPr="006E21FF" w:rsidRDefault="006E21FF" w:rsidP="006E21FF">
    <w:pPr>
      <w:tabs>
        <w:tab w:val="right" w:pos="9360"/>
      </w:tabs>
      <w:ind w:left="90"/>
      <w:rPr>
        <w:smallCaps/>
        <w:noProof/>
        <w:sz w:val="18"/>
        <w:szCs w:val="18"/>
      </w:rPr>
    </w:pPr>
    <w:r w:rsidRPr="003230E1">
      <w:rPr>
        <w:smallCaps/>
        <w:noProof/>
        <w:sz w:val="18"/>
        <w:szCs w:val="18"/>
      </w:rPr>
      <w:t>Maine Land Use Planning Commission</w:t>
    </w:r>
    <w:r w:rsidRPr="003230E1">
      <w:rPr>
        <w:smallCaps/>
        <w:noProof/>
        <w:sz w:val="18"/>
        <w:szCs w:val="18"/>
      </w:rPr>
      <w:tab/>
      <w:t>01-672</w:t>
    </w:r>
    <w:r>
      <w:rPr>
        <w:smallCaps/>
        <w:noProof/>
        <w:sz w:val="18"/>
        <w:szCs w:val="18"/>
      </w:rPr>
      <w:t xml:space="preserve"> Chapter 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44FF"/>
    <w:multiLevelType w:val="hybridMultilevel"/>
    <w:tmpl w:val="66AC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AB0BCA"/>
    <w:multiLevelType w:val="multilevel"/>
    <w:tmpl w:val="739A453A"/>
    <w:lvl w:ilvl="0">
      <w:start w:val="1"/>
      <w:numFmt w:val="decimal"/>
      <w:pStyle w:val="Heading1"/>
      <w:lvlText w:val="17.0%1"/>
      <w:lvlJc w:val="left"/>
      <w:pPr>
        <w:tabs>
          <w:tab w:val="num" w:pos="1080"/>
        </w:tabs>
        <w:ind w:left="1080" w:hanging="1080"/>
      </w:pPr>
      <w:rPr>
        <w:rFonts w:ascii="Times New Roman Bold" w:hAnsi="Times New Roman Bold" w:hint="default"/>
        <w:b/>
        <w:i w:val="0"/>
        <w:sz w:val="28"/>
      </w:rPr>
    </w:lvl>
    <w:lvl w:ilvl="1">
      <w:start w:val="1"/>
      <w:numFmt w:val="upperLetter"/>
      <w:pStyle w:val="Heading2"/>
      <w:lvlText w:val="%2."/>
      <w:lvlJc w:val="left"/>
      <w:pPr>
        <w:tabs>
          <w:tab w:val="num" w:pos="576"/>
        </w:tabs>
        <w:ind w:left="576" w:hanging="576"/>
      </w:pPr>
      <w:rPr>
        <w:rFonts w:ascii="Times New Roman Bold" w:hAnsi="Times New Roman Bold" w:hint="default"/>
        <w:b/>
        <w:i w:val="0"/>
        <w:sz w:val="24"/>
      </w:rPr>
    </w:lvl>
    <w:lvl w:ilvl="2">
      <w:start w:val="1"/>
      <w:numFmt w:val="decimal"/>
      <w:pStyle w:val="Heading3"/>
      <w:lvlText w:val="%3."/>
      <w:lvlJc w:val="left"/>
      <w:pPr>
        <w:tabs>
          <w:tab w:val="num" w:pos="576"/>
        </w:tabs>
        <w:ind w:left="576" w:hanging="576"/>
      </w:pPr>
      <w:rPr>
        <w:rFonts w:ascii="Times New Roman" w:hAnsi="Times New Roman"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DD02558"/>
    <w:multiLevelType w:val="hybridMultilevel"/>
    <w:tmpl w:val="CB68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369296">
    <w:abstractNumId w:val="1"/>
  </w:num>
  <w:num w:numId="2" w16cid:durableId="1906455356">
    <w:abstractNumId w:val="1"/>
  </w:num>
  <w:num w:numId="3" w16cid:durableId="572199967">
    <w:abstractNumId w:val="0"/>
  </w:num>
  <w:num w:numId="4" w16cid:durableId="1027219980">
    <w:abstractNumId w:val="2"/>
  </w:num>
  <w:num w:numId="5" w16cid:durableId="811944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intFractionalCharacterWidth/>
  <w:embedSystemFonts/>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4096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C6"/>
    <w:rsid w:val="00005BF7"/>
    <w:rsid w:val="000C1C8C"/>
    <w:rsid w:val="000C3F56"/>
    <w:rsid w:val="001209C7"/>
    <w:rsid w:val="00125CF1"/>
    <w:rsid w:val="00161D3A"/>
    <w:rsid w:val="00175622"/>
    <w:rsid w:val="00214818"/>
    <w:rsid w:val="002337AC"/>
    <w:rsid w:val="002D519F"/>
    <w:rsid w:val="00303853"/>
    <w:rsid w:val="003230E1"/>
    <w:rsid w:val="003529CD"/>
    <w:rsid w:val="00385993"/>
    <w:rsid w:val="003B52A0"/>
    <w:rsid w:val="003C4056"/>
    <w:rsid w:val="003D727E"/>
    <w:rsid w:val="00412B48"/>
    <w:rsid w:val="00417FA2"/>
    <w:rsid w:val="004324E1"/>
    <w:rsid w:val="00487974"/>
    <w:rsid w:val="00492AA3"/>
    <w:rsid w:val="004A4345"/>
    <w:rsid w:val="004B0723"/>
    <w:rsid w:val="004C19FA"/>
    <w:rsid w:val="005305CD"/>
    <w:rsid w:val="005358BC"/>
    <w:rsid w:val="00552F4A"/>
    <w:rsid w:val="005815D2"/>
    <w:rsid w:val="005867FB"/>
    <w:rsid w:val="005F51A1"/>
    <w:rsid w:val="006404D3"/>
    <w:rsid w:val="006552B9"/>
    <w:rsid w:val="00663910"/>
    <w:rsid w:val="00667FA1"/>
    <w:rsid w:val="006954B3"/>
    <w:rsid w:val="006A25CF"/>
    <w:rsid w:val="006D25C0"/>
    <w:rsid w:val="006E1E8B"/>
    <w:rsid w:val="006E21FF"/>
    <w:rsid w:val="006F2DCB"/>
    <w:rsid w:val="007410A9"/>
    <w:rsid w:val="00747644"/>
    <w:rsid w:val="007A07BA"/>
    <w:rsid w:val="007A4234"/>
    <w:rsid w:val="007B75C6"/>
    <w:rsid w:val="007E4FAC"/>
    <w:rsid w:val="007F0D71"/>
    <w:rsid w:val="0087586F"/>
    <w:rsid w:val="008B57B1"/>
    <w:rsid w:val="008F0667"/>
    <w:rsid w:val="008F6948"/>
    <w:rsid w:val="00900477"/>
    <w:rsid w:val="0092197F"/>
    <w:rsid w:val="00954169"/>
    <w:rsid w:val="0097329B"/>
    <w:rsid w:val="00980F53"/>
    <w:rsid w:val="00982175"/>
    <w:rsid w:val="00985760"/>
    <w:rsid w:val="00A2651F"/>
    <w:rsid w:val="00A51A03"/>
    <w:rsid w:val="00A814C0"/>
    <w:rsid w:val="00A961D7"/>
    <w:rsid w:val="00AA4343"/>
    <w:rsid w:val="00AC4371"/>
    <w:rsid w:val="00AE0FDB"/>
    <w:rsid w:val="00B92B16"/>
    <w:rsid w:val="00B94169"/>
    <w:rsid w:val="00BF1B03"/>
    <w:rsid w:val="00BF6378"/>
    <w:rsid w:val="00C269AD"/>
    <w:rsid w:val="00C337DB"/>
    <w:rsid w:val="00C66820"/>
    <w:rsid w:val="00CA3412"/>
    <w:rsid w:val="00CE120A"/>
    <w:rsid w:val="00D30D86"/>
    <w:rsid w:val="00D53034"/>
    <w:rsid w:val="00D53405"/>
    <w:rsid w:val="00D921E0"/>
    <w:rsid w:val="00DA2A02"/>
    <w:rsid w:val="00DA3FA0"/>
    <w:rsid w:val="00DA4D72"/>
    <w:rsid w:val="00DB613B"/>
    <w:rsid w:val="00DE73F6"/>
    <w:rsid w:val="00DF5D63"/>
    <w:rsid w:val="00E367BF"/>
    <w:rsid w:val="00E67F2B"/>
    <w:rsid w:val="00E964D9"/>
    <w:rsid w:val="00F245EA"/>
    <w:rsid w:val="00F36D2C"/>
    <w:rsid w:val="00F525EB"/>
    <w:rsid w:val="00F54413"/>
    <w:rsid w:val="00F615DF"/>
    <w:rsid w:val="00F6209D"/>
    <w:rsid w:val="00F9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C991056"/>
  <w15:docId w15:val="{15E205D8-FFDC-49A0-BA25-804CF324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0A9"/>
    <w:rPr>
      <w:rFonts w:ascii="Times New Roman" w:hAnsi="Times New Roman"/>
      <w:sz w:val="22"/>
    </w:rPr>
  </w:style>
  <w:style w:type="paragraph" w:styleId="Heading1">
    <w:name w:val="heading 1"/>
    <w:next w:val="Normal"/>
    <w:link w:val="Heading1Char"/>
    <w:autoRedefine/>
    <w:qFormat/>
    <w:rsid w:val="00303853"/>
    <w:pPr>
      <w:keepNext/>
      <w:keepLines/>
      <w:numPr>
        <w:numId w:val="1"/>
      </w:numPr>
      <w:pBdr>
        <w:top w:val="thinThickSmallGap" w:sz="18" w:space="10" w:color="auto"/>
        <w:bottom w:val="thickThinSmallGap" w:sz="18" w:space="10" w:color="auto"/>
      </w:pBdr>
      <w:outlineLvl w:val="0"/>
    </w:pPr>
    <w:rPr>
      <w:rFonts w:ascii="Times New Roman" w:hAnsi="Times New Roman"/>
      <w:b/>
      <w:caps/>
      <w:sz w:val="28"/>
    </w:rPr>
  </w:style>
  <w:style w:type="paragraph" w:styleId="Heading2">
    <w:name w:val="heading 2"/>
    <w:basedOn w:val="Tier2Heading"/>
    <w:next w:val="Normal"/>
    <w:link w:val="Heading2Char"/>
    <w:autoRedefine/>
    <w:unhideWhenUsed/>
    <w:qFormat/>
    <w:rsid w:val="007410A9"/>
    <w:pPr>
      <w:numPr>
        <w:ilvl w:val="1"/>
        <w:numId w:val="1"/>
      </w:numPr>
      <w:tabs>
        <w:tab w:val="clear" w:pos="576"/>
      </w:tabs>
      <w:outlineLvl w:val="1"/>
    </w:pPr>
  </w:style>
  <w:style w:type="paragraph" w:styleId="Heading3">
    <w:name w:val="heading 3"/>
    <w:next w:val="Normal"/>
    <w:link w:val="Heading3Char"/>
    <w:autoRedefine/>
    <w:unhideWhenUsed/>
    <w:qFormat/>
    <w:rsid w:val="007410A9"/>
    <w:pPr>
      <w:numPr>
        <w:ilvl w:val="2"/>
        <w:numId w:val="1"/>
      </w:numPr>
      <w:spacing w:after="200"/>
      <w:outlineLvl w:val="2"/>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sec1">
    <w:name w:val="sec1"/>
    <w:basedOn w:val="Header"/>
    <w:rPr>
      <w:b/>
      <w:sz w:val="24"/>
    </w:rPr>
  </w:style>
  <w:style w:type="paragraph" w:customStyle="1" w:styleId="Style1">
    <w:name w:val="Style1"/>
    <w:basedOn w:val="Normal"/>
    <w:pPr>
      <w:tabs>
        <w:tab w:val="left" w:pos="0"/>
        <w:tab w:val="left" w:pos="1080"/>
        <w:tab w:val="left" w:pos="1530"/>
        <w:tab w:val="left" w:pos="1980"/>
      </w:tabs>
      <w:ind w:left="1530" w:hanging="450"/>
      <w:jc w:val="both"/>
    </w:pPr>
  </w:style>
  <w:style w:type="paragraph" w:styleId="PlainText">
    <w:name w:val="Plain Text"/>
    <w:basedOn w:val="Normal"/>
    <w:rPr>
      <w:rFonts w:ascii="Courier New" w:hAnsi="Courier New" w:cs="Courier New"/>
    </w:rPr>
  </w:style>
  <w:style w:type="paragraph" w:styleId="DocumentMap">
    <w:name w:val="Document Map"/>
    <w:basedOn w:val="Normal"/>
    <w:pPr>
      <w:shd w:val="clear" w:color="auto" w:fill="000080"/>
    </w:pPr>
    <w:rPr>
      <w:rFonts w:ascii="Tahoma" w:hAnsi="Tahoma" w:cs="Tahoma"/>
    </w:rPr>
  </w:style>
  <w:style w:type="character" w:customStyle="1" w:styleId="FooterChar">
    <w:name w:val="Footer Char"/>
    <w:basedOn w:val="DefaultParagraphFont"/>
    <w:link w:val="Footer"/>
    <w:rsid w:val="003230E1"/>
    <w:rPr>
      <w:rFonts w:ascii="Times New Roman" w:hAnsi="Times New Roman"/>
    </w:rPr>
  </w:style>
  <w:style w:type="character" w:customStyle="1" w:styleId="Heading1Char">
    <w:name w:val="Heading 1 Char"/>
    <w:basedOn w:val="DefaultParagraphFont"/>
    <w:link w:val="Heading1"/>
    <w:rsid w:val="00303853"/>
    <w:rPr>
      <w:rFonts w:ascii="Times New Roman" w:hAnsi="Times New Roman"/>
      <w:b/>
      <w:caps/>
      <w:sz w:val="28"/>
    </w:rPr>
  </w:style>
  <w:style w:type="paragraph" w:styleId="Revision">
    <w:name w:val="Revision"/>
    <w:hidden/>
    <w:uiPriority w:val="99"/>
    <w:semiHidden/>
    <w:rsid w:val="000C1C8C"/>
    <w:rPr>
      <w:rFonts w:ascii="Times New Roman" w:hAnsi="Times New Roman"/>
    </w:rPr>
  </w:style>
  <w:style w:type="character" w:styleId="CommentReference">
    <w:name w:val="annotation reference"/>
    <w:basedOn w:val="DefaultParagraphFont"/>
    <w:rsid w:val="000C1C8C"/>
    <w:rPr>
      <w:sz w:val="16"/>
      <w:szCs w:val="16"/>
    </w:rPr>
  </w:style>
  <w:style w:type="paragraph" w:styleId="CommentText">
    <w:name w:val="annotation text"/>
    <w:basedOn w:val="Normal"/>
    <w:link w:val="CommentTextChar"/>
    <w:rsid w:val="000C1C8C"/>
  </w:style>
  <w:style w:type="character" w:customStyle="1" w:styleId="CommentTextChar">
    <w:name w:val="Comment Text Char"/>
    <w:basedOn w:val="DefaultParagraphFont"/>
    <w:link w:val="CommentText"/>
    <w:rsid w:val="000C1C8C"/>
    <w:rPr>
      <w:rFonts w:ascii="Times New Roman" w:hAnsi="Times New Roman"/>
    </w:rPr>
  </w:style>
  <w:style w:type="paragraph" w:styleId="CommentSubject">
    <w:name w:val="annotation subject"/>
    <w:basedOn w:val="CommentText"/>
    <w:next w:val="CommentText"/>
    <w:link w:val="CommentSubjectChar"/>
    <w:rsid w:val="000C1C8C"/>
    <w:rPr>
      <w:b/>
      <w:bCs/>
    </w:rPr>
  </w:style>
  <w:style w:type="character" w:customStyle="1" w:styleId="CommentSubjectChar">
    <w:name w:val="Comment Subject Char"/>
    <w:basedOn w:val="CommentTextChar"/>
    <w:link w:val="CommentSubject"/>
    <w:rsid w:val="000C1C8C"/>
    <w:rPr>
      <w:rFonts w:ascii="Times New Roman" w:hAnsi="Times New Roman"/>
      <w:b/>
      <w:bCs/>
    </w:rPr>
  </w:style>
  <w:style w:type="paragraph" w:customStyle="1" w:styleId="Default">
    <w:name w:val="Default"/>
    <w:rsid w:val="00161D3A"/>
    <w:pPr>
      <w:autoSpaceDE w:val="0"/>
      <w:autoSpaceDN w:val="0"/>
      <w:adjustRightInd w:val="0"/>
    </w:pPr>
    <w:rPr>
      <w:rFonts w:ascii="Times New Roman" w:hAnsi="Times New Roman"/>
      <w:color w:val="000000"/>
      <w:sz w:val="24"/>
      <w:szCs w:val="24"/>
    </w:rPr>
  </w:style>
  <w:style w:type="character" w:customStyle="1" w:styleId="Heading2Char">
    <w:name w:val="Heading 2 Char"/>
    <w:basedOn w:val="DefaultParagraphFont"/>
    <w:link w:val="Heading2"/>
    <w:rsid w:val="007410A9"/>
    <w:rPr>
      <w:rFonts w:ascii="Times New Roman" w:hAnsi="Times New Roman"/>
      <w:b/>
      <w:caps/>
      <w:snapToGrid w:val="0"/>
      <w:sz w:val="22"/>
    </w:rPr>
  </w:style>
  <w:style w:type="character" w:customStyle="1" w:styleId="Heading3Char">
    <w:name w:val="Heading 3 Char"/>
    <w:basedOn w:val="DefaultParagraphFont"/>
    <w:link w:val="Heading3"/>
    <w:rsid w:val="007410A9"/>
    <w:rPr>
      <w:rFonts w:ascii="Times New Roman" w:hAnsi="Times New Roman"/>
      <w:sz w:val="22"/>
      <w:szCs w:val="22"/>
    </w:rPr>
  </w:style>
  <w:style w:type="paragraph" w:customStyle="1" w:styleId="Tier2Heading">
    <w:name w:val="Tier 2 Heading"/>
    <w:basedOn w:val="Normal"/>
    <w:link w:val="Tier2HeadingChar"/>
    <w:qFormat/>
    <w:rsid w:val="007410A9"/>
    <w:pPr>
      <w:pBdr>
        <w:top w:val="single" w:sz="4" w:space="10" w:color="auto"/>
        <w:bottom w:val="single" w:sz="4" w:space="10" w:color="auto"/>
      </w:pBdr>
      <w:tabs>
        <w:tab w:val="num" w:pos="576"/>
      </w:tabs>
      <w:ind w:left="576" w:hanging="576"/>
    </w:pPr>
    <w:rPr>
      <w:b/>
      <w:caps/>
      <w:snapToGrid w:val="0"/>
    </w:rPr>
  </w:style>
  <w:style w:type="character" w:customStyle="1" w:styleId="Tier2HeadingChar">
    <w:name w:val="Tier 2 Heading Char"/>
    <w:link w:val="Tier2Heading"/>
    <w:rsid w:val="007410A9"/>
    <w:rPr>
      <w:rFonts w:ascii="Times New Roman" w:hAnsi="Times New Roman"/>
      <w:b/>
      <w:caps/>
      <w:snapToGrid w:val="0"/>
      <w:sz w:val="22"/>
    </w:rPr>
  </w:style>
  <w:style w:type="paragraph" w:styleId="ListParagraph">
    <w:name w:val="List Paragraph"/>
    <w:basedOn w:val="Normal"/>
    <w:uiPriority w:val="34"/>
    <w:qFormat/>
    <w:rsid w:val="00CE1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93CA4-B604-45DD-88B1-131475D9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950</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Chapter 17  Reestablishment of Commission Jurisdiction</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17  Reestablishment of Commission Jurisdiction</dc:title>
  <dc:subject/>
  <dc:creator>LURC</dc:creator>
  <cp:keywords/>
  <dc:description/>
  <cp:lastModifiedBy>Parr, J.Chris</cp:lastModifiedBy>
  <cp:revision>12</cp:revision>
  <cp:lastPrinted>2025-08-25T10:22:00Z</cp:lastPrinted>
  <dcterms:created xsi:type="dcterms:W3CDTF">2025-07-16T16:51:00Z</dcterms:created>
  <dcterms:modified xsi:type="dcterms:W3CDTF">2025-08-28T16:40:00Z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cb3693c2-fa08-41ae-948c-8c014305a803</vt:lpwstr>
  </property>
</Properties>
</file>