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9872A2">
      <w:pPr>
        <w:pStyle w:val="H1"/>
        <w:jc w:val="center"/>
        <w:rPr>
          <w:sz w:val="28"/>
          <w:szCs w:val="28"/>
        </w:rPr>
      </w:pPr>
      <w:r w:rsidRPr="008A5F7B">
        <w:rPr>
          <w:smallCaps/>
          <w:sz w:val="28"/>
          <w:szCs w:val="28"/>
        </w:rPr>
        <w:t>State of Maine</w:t>
      </w:r>
    </w:p>
    <w:p w14:paraId="5C3555D6" w14:textId="77777777" w:rsidR="001D30C0" w:rsidRPr="008A5F7B" w:rsidRDefault="001D30C0" w:rsidP="009872A2">
      <w:pPr>
        <w:pStyle w:val="H1"/>
        <w:jc w:val="center"/>
      </w:pPr>
      <w:r w:rsidRPr="008A5F7B">
        <w:rPr>
          <w:sz w:val="28"/>
          <w:szCs w:val="28"/>
        </w:rPr>
        <w:t>NOTICE OF STATE AGENCY RULEMAKING</w:t>
      </w:r>
    </w:p>
    <w:p w14:paraId="052ADC78" w14:textId="77777777" w:rsidR="001D30C0" w:rsidRPr="008A5F7B" w:rsidRDefault="001D30C0" w:rsidP="009872A2">
      <w:pPr>
        <w:contextualSpacing/>
        <w:rPr>
          <w:rFonts w:ascii="Book Antiqua" w:eastAsiaTheme="minorHAnsi" w:hAnsi="Book Antiqua" w:cs="Arial"/>
          <w:b/>
          <w:bCs/>
          <w:sz w:val="24"/>
          <w:szCs w:val="24"/>
        </w:rPr>
      </w:pPr>
    </w:p>
    <w:p w14:paraId="5858A662" w14:textId="77777777" w:rsidR="001D30C0" w:rsidRPr="008A5F7B" w:rsidRDefault="001D30C0" w:rsidP="009872A2">
      <w:pPr>
        <w:pStyle w:val="H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9872A2">
      <w:pPr>
        <w:pStyle w:val="Style1"/>
        <w:tabs>
          <w:tab w:val="clear" w:pos="-1440"/>
          <w:tab w:val="clear" w:pos="-720"/>
          <w:tab w:val="clear" w:pos="4320"/>
          <w:tab w:val="clear" w:pos="10440"/>
        </w:tabs>
      </w:pPr>
    </w:p>
    <w:p w14:paraId="35D90D7F" w14:textId="77777777" w:rsidR="001D30C0" w:rsidRPr="001F0394" w:rsidRDefault="001D30C0" w:rsidP="009872A2">
      <w:pPr>
        <w:pStyle w:val="H2"/>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9872A2">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9872A2">
      <w:pPr>
        <w:pStyle w:val="SH1"/>
        <w:rPr>
          <w:smallCaps/>
          <w:szCs w:val="24"/>
        </w:rPr>
      </w:pPr>
      <w:bookmarkStart w:id="2" w:name="_Hlk184195248"/>
      <w:r w:rsidRPr="008A5F7B">
        <w:rPr>
          <w:smallCaps/>
          <w:szCs w:val="24"/>
        </w:rPr>
        <w:t>Proposals</w:t>
      </w:r>
    </w:p>
    <w:p w14:paraId="5BB28E8A" w14:textId="77777777" w:rsidR="00710E67" w:rsidRPr="00C11234" w:rsidRDefault="00710E67" w:rsidP="00710E67">
      <w:pPr>
        <w:ind w:right="4"/>
        <w:rPr>
          <w:rFonts w:ascii="Book Antiqua" w:hAnsi="Book Antiqua"/>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1FB022D5" w14:textId="1172DAA2" w:rsidR="001B1BF4" w:rsidRDefault="00DA0CB3" w:rsidP="00856713">
      <w:pPr>
        <w:ind w:right="4"/>
        <w:rPr>
          <w:rFonts w:ascii="Book Antiqua" w:hAnsi="Book Antiqua"/>
          <w:b/>
          <w:bCs/>
          <w:sz w:val="24"/>
          <w:szCs w:val="24"/>
        </w:rPr>
      </w:pPr>
      <w:r>
        <w:rPr>
          <w:rFonts w:ascii="Book Antiqua" w:hAnsi="Book Antiqua"/>
          <w:b/>
          <w:bCs/>
          <w:sz w:val="24"/>
          <w:szCs w:val="24"/>
        </w:rPr>
        <w:t>None.</w:t>
      </w:r>
    </w:p>
    <w:bookmarkEnd w:id="3"/>
    <w:p w14:paraId="329A0280" w14:textId="77777777" w:rsidR="00F37E1E" w:rsidRPr="008A5F7B" w:rsidRDefault="00F37E1E" w:rsidP="003648EE">
      <w:pPr>
        <w:rPr>
          <w:rFonts w:ascii="Book Antiqua" w:hAnsi="Book Antiqua"/>
          <w:b/>
          <w:bCs/>
          <w:sz w:val="24"/>
          <w:szCs w:val="24"/>
        </w:rPr>
      </w:pPr>
    </w:p>
    <w:p w14:paraId="5FF98F7E" w14:textId="4F39E7CA" w:rsidR="001D30C0" w:rsidRPr="008A5F7B" w:rsidRDefault="00CC51B1" w:rsidP="009872A2">
      <w:pPr>
        <w:pStyle w:val="SH1"/>
        <w:rPr>
          <w:smallCaps/>
        </w:rPr>
      </w:pPr>
      <w:bookmarkStart w:id="13" w:name=""/>
      <w:bookmarkStart w:id="14" w:name=""/>
      <w:bookmarkStart w:id="15" w:name="_Hlk124326626"/>
      <w:bookmarkStart w:id="16" w:name="_Hlk175658805"/>
      <w:bookmarkStart w:id="17" w:name="_Hlk175657783"/>
      <w:bookmarkEnd w:id="1"/>
      <w:bookmarkEnd w:id="4"/>
      <w:bookmarkEnd w:id="5"/>
      <w:bookmarkEnd w:id="6"/>
      <w:bookmarkEnd w:id="7"/>
      <w:bookmarkEnd w:id="8"/>
      <w:bookmarkEnd w:id="9"/>
      <w:bookmarkEnd w:id="10"/>
      <w:bookmarkEnd w:id="11"/>
      <w:bookmarkEnd w:id="12"/>
      <w:bookmarkEnd w:id="13"/>
      <w:bookmarkEnd w:id="14"/>
      <w:bookmarkEnd w:id="15"/>
      <w:r w:rsidRPr="008A5F7B">
        <w:rPr>
          <w:smallCaps/>
        </w:rPr>
        <w:t>Adoptions</w:t>
      </w:r>
    </w:p>
    <w:bookmarkEnd w:id="16"/>
    <w:bookmarkEnd w:id="17"/>
    <w:p w14:paraId="771B27C1" w14:textId="77777777" w:rsidR="00A556F8" w:rsidRPr="001F0394" w:rsidRDefault="00A556F8" w:rsidP="00844A13">
      <w:pPr>
        <w:spacing w:line="245" w:lineRule="exact"/>
        <w:ind w:firstLine="5"/>
        <w:jc w:val="both"/>
        <w:rPr>
          <w:rFonts w:ascii="Book Antiqua" w:hAnsi="Book Antiqua"/>
          <w:sz w:val="24"/>
          <w:szCs w:val="24"/>
        </w:rPr>
      </w:pPr>
    </w:p>
    <w:p w14:paraId="56DE30B5" w14:textId="77777777" w:rsidR="00596E07" w:rsidRDefault="00596E07" w:rsidP="00596E07">
      <w:pPr>
        <w:pStyle w:val="H1"/>
        <w:rPr>
          <w:rFonts w:ascii="Courier" w:eastAsia="Times New Roman" w:hAnsi="Courier" w:cs="Times New Roman"/>
          <w:b w:val="0"/>
          <w:color w:val="auto"/>
          <w:sz w:val="20"/>
          <w:szCs w:val="24"/>
        </w:rPr>
      </w:pPr>
    </w:p>
    <w:p w14:paraId="24FF80AC" w14:textId="77777777" w:rsidR="00596E07" w:rsidRDefault="00596E07" w:rsidP="00596E07">
      <w:pPr>
        <w:pStyle w:val="H1"/>
      </w:pPr>
      <w:r>
        <w:t xml:space="preserve">AGENCY: </w:t>
      </w:r>
      <w:sdt>
        <w:sdtPr>
          <w:alias w:val="Agency"/>
          <w:tag w:val="Agency"/>
          <w:id w:val="1452673399"/>
          <w:placeholder>
            <w:docPart w:val="D1B0422899E24D14B8454DDA40F465C4"/>
          </w:placeholder>
        </w:sdtPr>
        <w:sdtEndPr/>
        <w:sdtContent>
          <w:sdt>
            <w:sdtPr>
              <w:rPr>
                <w:bCs/>
              </w:rPr>
              <w:alias w:val="Agency"/>
              <w:tag w:val="Agency"/>
              <w:id w:val="1569149495"/>
              <w:placeholder>
                <w:docPart w:val="60DD2C46E361438897F4E4D5662D0F1C"/>
              </w:placeholder>
            </w:sdtPr>
            <w:sdtEndPr/>
            <w:sdtContent>
              <w:r>
                <w:t>Department of Health and Human Services, Office for Family Independence</w:t>
              </w:r>
            </w:sdtContent>
          </w:sdt>
        </w:sdtContent>
      </w:sdt>
    </w:p>
    <w:p w14:paraId="78F8160E" w14:textId="77777777" w:rsidR="00596E07" w:rsidRPr="006B09BE"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6B09BE">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661114143"/>
          <w:placeholder>
            <w:docPart w:val="7298710EE32A4220A4662450F5EA4199"/>
          </w:placeholder>
        </w:sdtPr>
        <w:sdtEndPr/>
        <w:sdtContent>
          <w:sdt>
            <w:sdtPr>
              <w:rPr>
                <w:rFonts w:ascii="Book Antiqua" w:hAnsi="Book Antiqua"/>
                <w:b/>
                <w:sz w:val="24"/>
                <w:szCs w:val="24"/>
              </w:rPr>
              <w:alias w:val="Ch. Number and Rule Title"/>
              <w:tag w:val="Ch. Number and Rule Title"/>
              <w:id w:val="-1046217579"/>
              <w:placeholder>
                <w:docPart w:val="53196D12ED9F474F8182A8A7CD6E439F"/>
              </w:placeholder>
            </w:sdtPr>
            <w:sdtEndPr/>
            <w:sdtContent>
              <w:r w:rsidRPr="00B35DF0">
                <w:rPr>
                  <w:rFonts w:ascii="Book Antiqua" w:hAnsi="Book Antiqua"/>
                  <w:b/>
                  <w:sz w:val="24"/>
                  <w:szCs w:val="24"/>
                </w:rPr>
                <w:t>10-144 C.M.R. Chapter 301, Supplemental Nutrition Assistance Program (SNAP) Rules (Sections 111-2 and 444-4 SNAP Rule #241A - Noncitizen Updates)</w:t>
              </w:r>
            </w:sdtContent>
          </w:sdt>
        </w:sdtContent>
      </w:sdt>
    </w:p>
    <w:p w14:paraId="6073138A"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2026-075</w:t>
      </w:r>
    </w:p>
    <w:p w14:paraId="39C18A19"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0DBA950"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15FB3FCD"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2CB57DD" w14:textId="77777777" w:rsidR="00596E07" w:rsidRDefault="00BB6616" w:rsidP="00596E07">
      <w:pPr>
        <w:ind w:left="720"/>
        <w:contextualSpacing/>
        <w:rPr>
          <w:rFonts w:ascii="Book Antiqua" w:eastAsia="Yu Mincho" w:hAnsi="Book Antiqua"/>
          <w:bCs/>
          <w:sz w:val="24"/>
          <w:szCs w:val="24"/>
        </w:rPr>
      </w:pPr>
      <w:sdt>
        <w:sdtPr>
          <w:rPr>
            <w:rFonts w:ascii="Book Antiqua" w:hAnsi="Book Antiqua"/>
            <w:bCs/>
            <w:sz w:val="24"/>
            <w:szCs w:val="24"/>
          </w:rPr>
          <w:alias w:val="Concise Summary"/>
          <w:tag w:val="Concise Summary"/>
          <w:id w:val="-801542044"/>
          <w:placeholder>
            <w:docPart w:val="EEEA6A87AACB4E3C9699B0BF23272CFF"/>
          </w:placeholder>
        </w:sdtPr>
        <w:sdtEndPr/>
        <w:sdtContent>
          <w:sdt>
            <w:sdtPr>
              <w:rPr>
                <w:rFonts w:ascii="Book Antiqua" w:hAnsi="Book Antiqua"/>
                <w:b/>
                <w:bCs/>
                <w:sz w:val="24"/>
                <w:szCs w:val="24"/>
              </w:rPr>
              <w:alias w:val="Prinicipal Reason, Purpose of Rule"/>
              <w:tag w:val="Prinicipal Reason, Purpose of Rule"/>
              <w:id w:val="-1606870285"/>
              <w:placeholder>
                <w:docPart w:val="B008394F0222430CAADEBA1AE9603353"/>
              </w:placeholder>
            </w:sdtPr>
            <w:sdtEndPr/>
            <w:sdtContent>
              <w:r w:rsidR="00596E07">
                <w:rPr>
                  <w:rFonts w:ascii="Book Antiqua" w:hAnsi="Book Antiqua"/>
                  <w:bCs/>
                  <w:sz w:val="24"/>
                  <w:szCs w:val="24"/>
                </w:rPr>
                <w:t>The Department adopts routine technical changes to 10-144 C.M.R. Ch. 301; Supplemental Nutrition Assistance Program (SNAP) Program Rules to ensure compliance with P.L. 119-21 § 10108 signed into law and effective on July 4, 2025. The adopted rule updates Section 111-2, eliminating eligibility for Federal SNAP for some noncitizen groups and aligning state-funded SNAP with these changes. In addition, the adopted rule revises the treatment of income and deductions for noncitizens who are ineligible for Federal SNAP, reducing the amount of income and deductions that are counted in eligibility determinations.</w:t>
              </w:r>
            </w:sdtContent>
          </w:sdt>
          <w:r w:rsidR="00596E07">
            <w:rPr>
              <w:rFonts w:ascii="Book Antiqua" w:hAnsi="Book Antiqua"/>
              <w:b/>
              <w:bCs/>
              <w:sz w:val="24"/>
              <w:szCs w:val="24"/>
            </w:rPr>
            <w:t xml:space="preserve"> </w:t>
          </w:r>
        </w:sdtContent>
      </w:sdt>
      <w:r w:rsidR="00596E07">
        <w:rPr>
          <w:rFonts w:ascii="Times New Roman" w:eastAsia="Yu Mincho" w:hAnsi="Times New Roman"/>
          <w:bCs/>
          <w:sz w:val="24"/>
          <w:szCs w:val="24"/>
        </w:rPr>
        <w:t xml:space="preserve"> </w:t>
      </w:r>
      <w:r w:rsidR="00596E07">
        <w:rPr>
          <w:rFonts w:ascii="Book Antiqua" w:eastAsia="Yu Mincho" w:hAnsi="Book Antiqua"/>
          <w:bCs/>
          <w:sz w:val="24"/>
          <w:szCs w:val="24"/>
        </w:rPr>
        <w:t>In response to public comment, Section 111-2 has been updated to include 3(B)(3)(b)(ix)(a)(7) as “</w:t>
      </w:r>
      <w:r w:rsidR="00596E07">
        <w:rPr>
          <w:rFonts w:ascii="Book Antiqua" w:hAnsi="Book Antiqua"/>
          <w:sz w:val="24"/>
          <w:szCs w:val="24"/>
        </w:rPr>
        <w:t xml:space="preserve">Individuals granted humanitarian parole between February 24, 2022 and September 30, 2024 under section 401 of the Additional Ukraine Supplemental Appropriations Act, 2022 whose parole has not been terminated and who are now LPRs.” </w:t>
      </w:r>
      <w:r w:rsidR="00596E07">
        <w:rPr>
          <w:rFonts w:ascii="Book Antiqua" w:eastAsia="Yu Mincho" w:hAnsi="Book Antiqua"/>
          <w:bCs/>
          <w:sz w:val="24"/>
          <w:szCs w:val="24"/>
        </w:rPr>
        <w:t xml:space="preserve">The Department determined it necessary to make non-substantial changes to the rule pages to improve accessibility, readability and correct any grammar and typographical errors: </w:t>
      </w:r>
    </w:p>
    <w:p w14:paraId="2DF6A290" w14:textId="77777777" w:rsidR="00596E07" w:rsidRDefault="00596E07" w:rsidP="00596E07">
      <w:pPr>
        <w:ind w:left="720"/>
        <w:contextualSpacing/>
        <w:rPr>
          <w:rFonts w:ascii="Book Antiqua" w:eastAsia="Yu Mincho" w:hAnsi="Book Antiqua"/>
          <w:bCs/>
          <w:sz w:val="24"/>
          <w:szCs w:val="24"/>
        </w:rPr>
      </w:pPr>
    </w:p>
    <w:p w14:paraId="69C729A7"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lastRenderedPageBreak/>
        <w:t>Section 111-2: added the text “Citizenship Status and Noncitizen Status” or “Citizenship and Noncitizen Status (cont.) to the top of each page in this section.</w:t>
      </w:r>
    </w:p>
    <w:p w14:paraId="1895E67A"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3(B)(3)(b) Special Conditions removed “To be eligible for federally funded benefits these individuals must, also meet one or more of the conditions detailed in Paragraph 3(C) ‘Special Conditions for Federal SNAP’ below.”</w:t>
      </w:r>
    </w:p>
    <w:p w14:paraId="49B7A4FF"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3(B)(3)(v)(b)(3)(b) has been corrected to “the verifications detailed in (1) and (2) above, and.”</w:t>
      </w:r>
    </w:p>
    <w:p w14:paraId="254199D6"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3(B)(3)(xii)(b) Special Conditions removed “described in Paragraph 3(C) “Special Conditions for Federal SNAP” as the reference to Paragraph 3(C) is now obsolete.</w:t>
      </w:r>
    </w:p>
    <w:p w14:paraId="60B7805B"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4(C)(2)(d) all references to “3(B)(4)(b)” have been updated to “3(B)(3)” consistent with the move of that information.</w:t>
      </w:r>
    </w:p>
    <w:p w14:paraId="7AC4062F"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4(D)(3)(b)(iii) “Subparagraph B(3)(c)” has been updated to “Subparagraph C(3)(b)” consistent with the move of that information.</w:t>
      </w:r>
    </w:p>
    <w:p w14:paraId="4D2E4531"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111-2: 4(D)(5)(c) has been corrected to “The letter or other document must contain the household member’s full name and at least one of the following:”</w:t>
      </w:r>
    </w:p>
    <w:p w14:paraId="0321360E"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444-4: added the text “Disqualified Members” and “Disqualified Members (cont.)” to the top of each page.</w:t>
      </w:r>
    </w:p>
    <w:p w14:paraId="2C2374FA" w14:textId="77777777" w:rsidR="00596E07" w:rsidRDefault="00596E07" w:rsidP="00596E07">
      <w:pPr>
        <w:ind w:left="1440"/>
        <w:contextualSpacing/>
        <w:rPr>
          <w:rFonts w:ascii="Book Antiqua" w:hAnsi="Book Antiqua"/>
          <w:sz w:val="24"/>
          <w:szCs w:val="24"/>
        </w:rPr>
      </w:pPr>
    </w:p>
    <w:p w14:paraId="674B7602"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444-4: 2(B)(5)(a) Reference to “Section 111-2(3)(B)(13)” has been updated to “Section 111-2(3)(B)(3)” consistent with the move of that information.</w:t>
      </w:r>
    </w:p>
    <w:p w14:paraId="54FB1DBE"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444-4: 2(B)(5)(d) Reference to “Section 111-2(3)(B)(4)” has been updated to “Section 111-2(4)(C)(2)(b)” consistent with the move of that information.</w:t>
      </w:r>
    </w:p>
    <w:p w14:paraId="40B0D4E5" w14:textId="77777777" w:rsidR="00596E07" w:rsidRDefault="00596E07" w:rsidP="00596E07">
      <w:pPr>
        <w:numPr>
          <w:ilvl w:val="0"/>
          <w:numId w:val="32"/>
        </w:numPr>
        <w:overflowPunct w:val="0"/>
        <w:autoSpaceDE w:val="0"/>
        <w:autoSpaceDN w:val="0"/>
        <w:adjustRightInd w:val="0"/>
        <w:contextualSpacing/>
        <w:rPr>
          <w:rFonts w:ascii="Book Antiqua" w:hAnsi="Book Antiqua"/>
          <w:sz w:val="24"/>
          <w:szCs w:val="24"/>
        </w:rPr>
      </w:pPr>
      <w:r>
        <w:rPr>
          <w:rFonts w:ascii="Book Antiqua" w:hAnsi="Book Antiqua"/>
          <w:sz w:val="24"/>
          <w:szCs w:val="24"/>
        </w:rPr>
        <w:t>Section 444-4: 2(C) has been corrected to “or due to a noncitizen status listed under Subparagraph B(5) above.”</w:t>
      </w:r>
    </w:p>
    <w:p w14:paraId="5AE42AFC"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E51DE8F" w14:textId="7D69E31E"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BB6616">
        <w:rPr>
          <w:rFonts w:ascii="Book Antiqua" w:hAnsi="Book Antiqua"/>
          <w:b/>
          <w:sz w:val="24"/>
          <w:szCs w:val="24"/>
        </w:rPr>
        <w:t>EFFECTIVE DATE</w:t>
      </w:r>
      <w:r w:rsidRPr="00BB6616">
        <w:rPr>
          <w:rFonts w:ascii="Book Antiqua" w:hAnsi="Book Antiqua"/>
          <w:sz w:val="24"/>
          <w:szCs w:val="24"/>
        </w:rPr>
        <w:t>:</w:t>
      </w:r>
      <w:r>
        <w:rPr>
          <w:rFonts w:ascii="Book Antiqua" w:hAnsi="Book Antiqua"/>
          <w:sz w:val="24"/>
          <w:szCs w:val="24"/>
        </w:rPr>
        <w:t xml:space="preserve"> Sunday, April 5, 2026</w:t>
      </w:r>
    </w:p>
    <w:p w14:paraId="25D40C10"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2DF7BE2"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62A05E2C"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25442114"/>
          <w:placeholder>
            <w:docPart w:val="D1B0422899E24D14B8454DDA40F465C4"/>
          </w:placeholder>
        </w:sdtPr>
        <w:sdtEndPr/>
        <w:sdtContent>
          <w:r>
            <w:rPr>
              <w:rFonts w:ascii="Book Antiqua" w:hAnsi="Book Antiqua"/>
              <w:bCs/>
              <w:sz w:val="24"/>
              <w:szCs w:val="24"/>
            </w:rPr>
            <w:t>Evan Denno, SNAP Program Manager</w:t>
          </w:r>
        </w:sdtContent>
      </w:sdt>
    </w:p>
    <w:p w14:paraId="3D49AC5B"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47064965"/>
          <w:placeholder>
            <w:docPart w:val="D1B0422899E24D14B8454DDA40F465C4"/>
          </w:placeholder>
        </w:sdtPr>
        <w:sdtEndPr/>
        <w:sdtContent>
          <w:r>
            <w:rPr>
              <w:rFonts w:ascii="Book Antiqua" w:hAnsi="Book Antiqua"/>
              <w:bCs/>
              <w:sz w:val="24"/>
              <w:szCs w:val="24"/>
            </w:rPr>
            <w:t>Department of Health and Human Services, Office for Family Independence</w:t>
          </w:r>
        </w:sdtContent>
      </w:sdt>
    </w:p>
    <w:p w14:paraId="4E65E7E3"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772773036"/>
          <w:placeholder>
            <w:docPart w:val="D1B0422899E24D14B8454DDA40F465C4"/>
          </w:placeholder>
        </w:sdtPr>
        <w:sdtEndPr/>
        <w:sdtContent>
          <w:r>
            <w:rPr>
              <w:rFonts w:ascii="Book Antiqua" w:hAnsi="Book Antiqua"/>
              <w:bCs/>
              <w:sz w:val="24"/>
              <w:szCs w:val="24"/>
            </w:rPr>
            <w:t>109 Capitol Street, Augusta, ME 04333-0011</w:t>
          </w:r>
        </w:sdtContent>
      </w:sdt>
    </w:p>
    <w:p w14:paraId="367DDE96"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719390418"/>
          <w:placeholder>
            <w:docPart w:val="C7F68FA2785E4D16B402A7983CF39194"/>
          </w:placeholder>
        </w:sdtPr>
        <w:sdtEndPr/>
        <w:sdtContent>
          <w:r>
            <w:rPr>
              <w:rFonts w:ascii="Book Antiqua" w:hAnsi="Book Antiqua"/>
              <w:bCs/>
              <w:sz w:val="24"/>
              <w:szCs w:val="24"/>
            </w:rPr>
            <w:t>(207) 446-3201</w:t>
          </w:r>
        </w:sdtContent>
      </w:sdt>
    </w:p>
    <w:p w14:paraId="15D0E248" w14:textId="77777777" w:rsidR="00596E07"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847974408"/>
          <w:placeholder>
            <w:docPart w:val="E34826DC3B5C4B9B909AB9E2858C09FF"/>
          </w:placeholder>
        </w:sdtPr>
        <w:sdtEndPr/>
        <w:sdtContent>
          <w:hyperlink r:id="rId8" w:history="1">
            <w:r w:rsidRPr="00594B17">
              <w:rPr>
                <w:rStyle w:val="Hyperlink"/>
                <w:rFonts w:ascii="Book Antiqua" w:hAnsi="Book Antiqua"/>
                <w:bCs/>
                <w:sz w:val="24"/>
                <w:szCs w:val="24"/>
              </w:rPr>
              <w:t>Evan.Denno@maine.gov</w:t>
            </w:r>
          </w:hyperlink>
          <w:r>
            <w:rPr>
              <w:rFonts w:ascii="Book Antiqua" w:hAnsi="Book Antiqua"/>
              <w:bCs/>
              <w:sz w:val="24"/>
              <w:szCs w:val="24"/>
            </w:rPr>
            <w:t xml:space="preserve"> </w:t>
          </w:r>
        </w:sdtContent>
      </w:sdt>
    </w:p>
    <w:p w14:paraId="0985AA11" w14:textId="77777777" w:rsidR="00596E07" w:rsidRDefault="00596E07" w:rsidP="00596E07">
      <w:pPr>
        <w:pStyle w:val="H1"/>
        <w:rPr>
          <w:rFonts w:ascii="Courier" w:eastAsia="Times New Roman" w:hAnsi="Courier" w:cs="Times New Roman"/>
          <w:b w:val="0"/>
          <w:color w:val="auto"/>
          <w:sz w:val="20"/>
          <w:szCs w:val="24"/>
        </w:rPr>
      </w:pPr>
    </w:p>
    <w:p w14:paraId="67DA13B5" w14:textId="77777777" w:rsidR="00596E07" w:rsidRDefault="00596E07" w:rsidP="00596E07">
      <w:pPr>
        <w:pStyle w:val="H1"/>
        <w:rPr>
          <w:rFonts w:ascii="Courier" w:eastAsia="Times New Roman" w:hAnsi="Courier" w:cs="Times New Roman"/>
          <w:b w:val="0"/>
          <w:color w:val="auto"/>
          <w:sz w:val="20"/>
          <w:szCs w:val="24"/>
        </w:rPr>
      </w:pPr>
    </w:p>
    <w:p w14:paraId="3432F62C" w14:textId="77777777" w:rsidR="00596E07" w:rsidRDefault="00596E07" w:rsidP="00596E07">
      <w:pPr>
        <w:pStyle w:val="H1"/>
        <w:rPr>
          <w:rFonts w:ascii="Courier" w:eastAsia="Times New Roman" w:hAnsi="Courier" w:cs="Times New Roman"/>
          <w:b w:val="0"/>
          <w:color w:val="auto"/>
          <w:sz w:val="20"/>
          <w:szCs w:val="24"/>
        </w:rPr>
      </w:pPr>
    </w:p>
    <w:p w14:paraId="221AD3A6" w14:textId="77777777" w:rsidR="00596E07" w:rsidRDefault="00596E07" w:rsidP="00596E07">
      <w:pPr>
        <w:pStyle w:val="H1"/>
        <w:rPr>
          <w:rFonts w:ascii="Courier" w:eastAsia="Times New Roman" w:hAnsi="Courier" w:cs="Times New Roman"/>
          <w:b w:val="0"/>
          <w:color w:val="auto"/>
          <w:sz w:val="20"/>
          <w:szCs w:val="24"/>
        </w:rPr>
      </w:pPr>
    </w:p>
    <w:p w14:paraId="7A363CBA" w14:textId="77777777" w:rsidR="00596E07" w:rsidRDefault="00596E07" w:rsidP="00596E07">
      <w:pPr>
        <w:pStyle w:val="H1"/>
        <w:rPr>
          <w:rFonts w:ascii="Courier" w:eastAsia="Times New Roman" w:hAnsi="Courier" w:cs="Times New Roman"/>
          <w:b w:val="0"/>
          <w:color w:val="auto"/>
          <w:sz w:val="20"/>
          <w:szCs w:val="24"/>
        </w:rPr>
      </w:pPr>
    </w:p>
    <w:p w14:paraId="0DC498F8" w14:textId="77777777" w:rsidR="00596E07" w:rsidRDefault="00596E07" w:rsidP="00596E07">
      <w:pPr>
        <w:pStyle w:val="H1"/>
        <w:rPr>
          <w:rFonts w:ascii="Courier" w:eastAsia="Times New Roman" w:hAnsi="Courier" w:cs="Times New Roman"/>
          <w:b w:val="0"/>
          <w:color w:val="auto"/>
          <w:sz w:val="20"/>
          <w:szCs w:val="24"/>
        </w:rPr>
      </w:pPr>
    </w:p>
    <w:p w14:paraId="4A2D1D10" w14:textId="77777777" w:rsidR="00596E07" w:rsidRDefault="00596E07" w:rsidP="00596E07">
      <w:pPr>
        <w:pStyle w:val="H1"/>
        <w:rPr>
          <w:szCs w:val="24"/>
        </w:rPr>
      </w:pPr>
    </w:p>
    <w:p w14:paraId="3FC0C6C7" w14:textId="77777777" w:rsidR="00596E07" w:rsidRPr="008A5F7B" w:rsidRDefault="00596E07" w:rsidP="00596E0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szCs w:val="24"/>
        </w:rPr>
      </w:pPr>
    </w:p>
    <w:p w14:paraId="68A13576" w14:textId="77777777" w:rsidR="00281A17" w:rsidRPr="008A5F7B" w:rsidRDefault="00281A17" w:rsidP="00374E6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szCs w:val="24"/>
        </w:rPr>
      </w:pPr>
    </w:p>
    <w:sectPr w:rsidR="00281A17" w:rsidRPr="008A5F7B" w:rsidSect="00FF6632">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DFB2" w14:textId="77777777" w:rsidR="001052A2" w:rsidRDefault="0010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2DD" w14:textId="77777777" w:rsidR="001052A2" w:rsidRDefault="0010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7456" w14:textId="77777777" w:rsidR="001052A2" w:rsidRDefault="0010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F317D77"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74E69">
      <w:rPr>
        <w:rFonts w:ascii="Book Antiqua" w:hAnsi="Book Antiqua" w:cs="Posterama"/>
        <w:b/>
        <w:color w:val="FFFFFF" w:themeColor="background1"/>
        <w:sz w:val="18"/>
        <w:szCs w:val="18"/>
      </w:rPr>
      <w:t>April 1</w:t>
    </w:r>
    <w:r w:rsidR="003107BF">
      <w:rPr>
        <w:rFonts w:ascii="Book Antiqua" w:hAnsi="Book Antiqua"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2CC" w14:textId="77777777" w:rsidR="001052A2" w:rsidRDefault="0010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7"/>
  </w:num>
  <w:num w:numId="5" w16cid:durableId="1407343106">
    <w:abstractNumId w:val="2"/>
  </w:num>
  <w:num w:numId="6" w16cid:durableId="714696523">
    <w:abstractNumId w:val="24"/>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3"/>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5"/>
  </w:num>
  <w:num w:numId="22" w16cid:durableId="1441098811">
    <w:abstractNumId w:val="22"/>
  </w:num>
  <w:num w:numId="23" w16cid:durableId="308679700">
    <w:abstractNumId w:val="26"/>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 w:numId="32" w16cid:durableId="533423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63D73"/>
    <w:rsid w:val="001657EF"/>
    <w:rsid w:val="00166763"/>
    <w:rsid w:val="0018445E"/>
    <w:rsid w:val="00197AA6"/>
    <w:rsid w:val="001A5E04"/>
    <w:rsid w:val="001B1BF4"/>
    <w:rsid w:val="001B51E8"/>
    <w:rsid w:val="001B6131"/>
    <w:rsid w:val="001B7073"/>
    <w:rsid w:val="001C3A86"/>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1A17"/>
    <w:rsid w:val="002853F4"/>
    <w:rsid w:val="00292768"/>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48EE"/>
    <w:rsid w:val="00374E69"/>
    <w:rsid w:val="00387721"/>
    <w:rsid w:val="003A1000"/>
    <w:rsid w:val="003B1499"/>
    <w:rsid w:val="003B6BDC"/>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7BE"/>
    <w:rsid w:val="004C0697"/>
    <w:rsid w:val="004D01FA"/>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96E07"/>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1785"/>
    <w:rsid w:val="00641F1A"/>
    <w:rsid w:val="0064338D"/>
    <w:rsid w:val="00644B1B"/>
    <w:rsid w:val="0065371B"/>
    <w:rsid w:val="00672355"/>
    <w:rsid w:val="00680634"/>
    <w:rsid w:val="00681CEF"/>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430C"/>
    <w:rsid w:val="0082537D"/>
    <w:rsid w:val="0083228E"/>
    <w:rsid w:val="008438EA"/>
    <w:rsid w:val="00844A13"/>
    <w:rsid w:val="00846700"/>
    <w:rsid w:val="00846E8E"/>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730D6"/>
    <w:rsid w:val="00B824AB"/>
    <w:rsid w:val="00B85272"/>
    <w:rsid w:val="00B92AF2"/>
    <w:rsid w:val="00B95010"/>
    <w:rsid w:val="00BA1BC2"/>
    <w:rsid w:val="00BA27B3"/>
    <w:rsid w:val="00BA5580"/>
    <w:rsid w:val="00BA7F4A"/>
    <w:rsid w:val="00BB2438"/>
    <w:rsid w:val="00BB2558"/>
    <w:rsid w:val="00BB6616"/>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697"/>
    <w:rsid w:val="00D40DB2"/>
    <w:rsid w:val="00D608E1"/>
    <w:rsid w:val="00D7396D"/>
    <w:rsid w:val="00D938B6"/>
    <w:rsid w:val="00DA0CB3"/>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Denno@main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0422899E24D14B8454DDA40F465C4"/>
        <w:category>
          <w:name w:val="General"/>
          <w:gallery w:val="placeholder"/>
        </w:category>
        <w:types>
          <w:type w:val="bbPlcHdr"/>
        </w:types>
        <w:behaviors>
          <w:behavior w:val="content"/>
        </w:behaviors>
        <w:guid w:val="{B0A09874-BA26-405C-AF9E-184F643CE5E1}"/>
      </w:docPartPr>
      <w:docPartBody>
        <w:p w:rsidR="003B631B" w:rsidRDefault="003B631B" w:rsidP="003B631B">
          <w:pPr>
            <w:pStyle w:val="D1B0422899E24D14B8454DDA40F465C4"/>
          </w:pPr>
          <w:r>
            <w:rPr>
              <w:rStyle w:val="PlaceholderText"/>
            </w:rPr>
            <w:t>Click or tap here to enter text.</w:t>
          </w:r>
        </w:p>
      </w:docPartBody>
    </w:docPart>
    <w:docPart>
      <w:docPartPr>
        <w:name w:val="60DD2C46E361438897F4E4D5662D0F1C"/>
        <w:category>
          <w:name w:val="General"/>
          <w:gallery w:val="placeholder"/>
        </w:category>
        <w:types>
          <w:type w:val="bbPlcHdr"/>
        </w:types>
        <w:behaviors>
          <w:behavior w:val="content"/>
        </w:behaviors>
        <w:guid w:val="{ACCC1421-4754-4F45-B5B3-DB4255604454}"/>
      </w:docPartPr>
      <w:docPartBody>
        <w:p w:rsidR="003B631B" w:rsidRDefault="003B631B" w:rsidP="003B631B">
          <w:pPr>
            <w:pStyle w:val="60DD2C46E361438897F4E4D5662D0F1C"/>
          </w:pPr>
          <w:r>
            <w:rPr>
              <w:rStyle w:val="PlaceholderText"/>
            </w:rPr>
            <w:t>Click or tap here to enter text.</w:t>
          </w:r>
        </w:p>
      </w:docPartBody>
    </w:docPart>
    <w:docPart>
      <w:docPartPr>
        <w:name w:val="7298710EE32A4220A4662450F5EA4199"/>
        <w:category>
          <w:name w:val="General"/>
          <w:gallery w:val="placeholder"/>
        </w:category>
        <w:types>
          <w:type w:val="bbPlcHdr"/>
        </w:types>
        <w:behaviors>
          <w:behavior w:val="content"/>
        </w:behaviors>
        <w:guid w:val="{357D5CA4-F7A9-4448-ADD2-97E2347ED910}"/>
      </w:docPartPr>
      <w:docPartBody>
        <w:p w:rsidR="003B631B" w:rsidRDefault="003B631B" w:rsidP="003B631B">
          <w:pPr>
            <w:pStyle w:val="7298710EE32A4220A4662450F5EA4199"/>
          </w:pPr>
          <w:r>
            <w:rPr>
              <w:rStyle w:val="PlaceholderText"/>
            </w:rPr>
            <w:t>Click or tap here to enter text.</w:t>
          </w:r>
        </w:p>
      </w:docPartBody>
    </w:docPart>
    <w:docPart>
      <w:docPartPr>
        <w:name w:val="53196D12ED9F474F8182A8A7CD6E439F"/>
        <w:category>
          <w:name w:val="General"/>
          <w:gallery w:val="placeholder"/>
        </w:category>
        <w:types>
          <w:type w:val="bbPlcHdr"/>
        </w:types>
        <w:behaviors>
          <w:behavior w:val="content"/>
        </w:behaviors>
        <w:guid w:val="{CFC95524-6DB1-48E9-A942-7EE891FA8873}"/>
      </w:docPartPr>
      <w:docPartBody>
        <w:p w:rsidR="003B631B" w:rsidRDefault="003B631B" w:rsidP="003B631B">
          <w:pPr>
            <w:pStyle w:val="53196D12ED9F474F8182A8A7CD6E439F"/>
          </w:pPr>
          <w:r>
            <w:rPr>
              <w:rStyle w:val="PlaceholderText"/>
            </w:rPr>
            <w:t>Click or tap here to enter text.</w:t>
          </w:r>
        </w:p>
      </w:docPartBody>
    </w:docPart>
    <w:docPart>
      <w:docPartPr>
        <w:name w:val="EEEA6A87AACB4E3C9699B0BF23272CFF"/>
        <w:category>
          <w:name w:val="General"/>
          <w:gallery w:val="placeholder"/>
        </w:category>
        <w:types>
          <w:type w:val="bbPlcHdr"/>
        </w:types>
        <w:behaviors>
          <w:behavior w:val="content"/>
        </w:behaviors>
        <w:guid w:val="{A82D7687-EDA1-442D-8F5F-7A7B449C40E5}"/>
      </w:docPartPr>
      <w:docPartBody>
        <w:p w:rsidR="003B631B" w:rsidRDefault="003B631B" w:rsidP="003B631B">
          <w:pPr>
            <w:pStyle w:val="EEEA6A87AACB4E3C9699B0BF23272CFF"/>
          </w:pPr>
          <w:r>
            <w:rPr>
              <w:rStyle w:val="PlaceholderText"/>
            </w:rPr>
            <w:t>Click or tap here to enter text.</w:t>
          </w:r>
        </w:p>
      </w:docPartBody>
    </w:docPart>
    <w:docPart>
      <w:docPartPr>
        <w:name w:val="B008394F0222430CAADEBA1AE9603353"/>
        <w:category>
          <w:name w:val="General"/>
          <w:gallery w:val="placeholder"/>
        </w:category>
        <w:types>
          <w:type w:val="bbPlcHdr"/>
        </w:types>
        <w:behaviors>
          <w:behavior w:val="content"/>
        </w:behaviors>
        <w:guid w:val="{AC8FDB94-54AC-4EAD-A9D0-F3A5FF3AF4CF}"/>
      </w:docPartPr>
      <w:docPartBody>
        <w:p w:rsidR="003B631B" w:rsidRDefault="003B631B" w:rsidP="003B631B">
          <w:pPr>
            <w:pStyle w:val="B008394F0222430CAADEBA1AE9603353"/>
          </w:pPr>
          <w:r>
            <w:rPr>
              <w:rStyle w:val="PlaceholderText"/>
            </w:rPr>
            <w:t>Click or tap here to enter text.</w:t>
          </w:r>
        </w:p>
      </w:docPartBody>
    </w:docPart>
    <w:docPart>
      <w:docPartPr>
        <w:name w:val="C7F68FA2785E4D16B402A7983CF39194"/>
        <w:category>
          <w:name w:val="General"/>
          <w:gallery w:val="placeholder"/>
        </w:category>
        <w:types>
          <w:type w:val="bbPlcHdr"/>
        </w:types>
        <w:behaviors>
          <w:behavior w:val="content"/>
        </w:behaviors>
        <w:guid w:val="{782A95CD-48AE-4DA8-891E-416FC3CA8E70}"/>
      </w:docPartPr>
      <w:docPartBody>
        <w:p w:rsidR="003B631B" w:rsidRDefault="003B631B" w:rsidP="003B631B">
          <w:pPr>
            <w:pStyle w:val="C7F68FA2785E4D16B402A7983CF39194"/>
          </w:pPr>
          <w:r>
            <w:rPr>
              <w:rStyle w:val="PlaceholderText"/>
            </w:rPr>
            <w:t>Click or tap here to enter text.</w:t>
          </w:r>
        </w:p>
      </w:docPartBody>
    </w:docPart>
    <w:docPart>
      <w:docPartPr>
        <w:name w:val="E34826DC3B5C4B9B909AB9E2858C09FF"/>
        <w:category>
          <w:name w:val="General"/>
          <w:gallery w:val="placeholder"/>
        </w:category>
        <w:types>
          <w:type w:val="bbPlcHdr"/>
        </w:types>
        <w:behaviors>
          <w:behavior w:val="content"/>
        </w:behaviors>
        <w:guid w:val="{9D159C8B-DECC-439A-98CD-94BAC113F962}"/>
      </w:docPartPr>
      <w:docPartBody>
        <w:p w:rsidR="003B631B" w:rsidRDefault="003B631B" w:rsidP="003B631B">
          <w:pPr>
            <w:pStyle w:val="E34826DC3B5C4B9B909AB9E2858C09F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1B"/>
    <w:rsid w:val="003B631B"/>
    <w:rsid w:val="00B8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31B"/>
  </w:style>
  <w:style w:type="paragraph" w:customStyle="1" w:styleId="D1B0422899E24D14B8454DDA40F465C4">
    <w:name w:val="D1B0422899E24D14B8454DDA40F465C4"/>
    <w:rsid w:val="003B631B"/>
  </w:style>
  <w:style w:type="paragraph" w:customStyle="1" w:styleId="60DD2C46E361438897F4E4D5662D0F1C">
    <w:name w:val="60DD2C46E361438897F4E4D5662D0F1C"/>
    <w:rsid w:val="003B631B"/>
  </w:style>
  <w:style w:type="paragraph" w:customStyle="1" w:styleId="7298710EE32A4220A4662450F5EA4199">
    <w:name w:val="7298710EE32A4220A4662450F5EA4199"/>
    <w:rsid w:val="003B631B"/>
  </w:style>
  <w:style w:type="paragraph" w:customStyle="1" w:styleId="53196D12ED9F474F8182A8A7CD6E439F">
    <w:name w:val="53196D12ED9F474F8182A8A7CD6E439F"/>
    <w:rsid w:val="003B631B"/>
  </w:style>
  <w:style w:type="paragraph" w:customStyle="1" w:styleId="EEEA6A87AACB4E3C9699B0BF23272CFF">
    <w:name w:val="EEEA6A87AACB4E3C9699B0BF23272CFF"/>
    <w:rsid w:val="003B631B"/>
  </w:style>
  <w:style w:type="paragraph" w:customStyle="1" w:styleId="B008394F0222430CAADEBA1AE9603353">
    <w:name w:val="B008394F0222430CAADEBA1AE9603353"/>
    <w:rsid w:val="003B631B"/>
  </w:style>
  <w:style w:type="paragraph" w:customStyle="1" w:styleId="C7F68FA2785E4D16B402A7983CF39194">
    <w:name w:val="C7F68FA2785E4D16B402A7983CF39194"/>
    <w:rsid w:val="003B631B"/>
  </w:style>
  <w:style w:type="paragraph" w:customStyle="1" w:styleId="E34826DC3B5C4B9B909AB9E2858C09FF">
    <w:name w:val="E34826DC3B5C4B9B909AB9E2858C09FF"/>
    <w:rsid w:val="003B6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79</cp:revision>
  <dcterms:created xsi:type="dcterms:W3CDTF">2025-12-11T13:17:00Z</dcterms:created>
  <dcterms:modified xsi:type="dcterms:W3CDTF">2026-04-01T11:20:00Z</dcterms:modified>
</cp:coreProperties>
</file>