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33" w:rsidRPr="00A87A33" w:rsidRDefault="00A87A33" w:rsidP="006751F9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>02-031</w:t>
      </w:r>
    </w:p>
    <w:p w:rsidR="006751F9" w:rsidRPr="00A87A33" w:rsidRDefault="006751F9" w:rsidP="006751F9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>MAINE BUREAU OF INSURANCE</w:t>
      </w:r>
    </w:p>
    <w:p w:rsidR="006751F9" w:rsidRPr="001F3413" w:rsidRDefault="001F3413" w:rsidP="006751F9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075FB7">
        <w:rPr>
          <w:rFonts w:ascii="Bookman Old Style" w:hAnsi="Bookman Old Style"/>
          <w:color w:val="000000" w:themeColor="text1"/>
          <w:sz w:val="22"/>
          <w:szCs w:val="22"/>
        </w:rPr>
        <w:t>Rulemaking Agenda</w:t>
      </w:r>
    </w:p>
    <w:p w:rsidR="002D205E" w:rsidRPr="00A87A33" w:rsidRDefault="005215E2" w:rsidP="00EA2FFF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1F3413">
        <w:rPr>
          <w:rFonts w:ascii="Bookman Old Style" w:hAnsi="Bookman Old Style"/>
          <w:color w:val="000000" w:themeColor="text1"/>
          <w:sz w:val="22"/>
          <w:szCs w:val="22"/>
        </w:rPr>
        <w:t>A</w:t>
      </w:r>
      <w:r w:rsidR="00011031">
        <w:rPr>
          <w:rFonts w:ascii="Bookman Old Style" w:hAnsi="Bookman Old Style"/>
          <w:color w:val="000000" w:themeColor="text1"/>
          <w:sz w:val="22"/>
          <w:szCs w:val="22"/>
        </w:rPr>
        <w:t>ugust</w:t>
      </w:r>
      <w:r w:rsidRPr="001F3413">
        <w:rPr>
          <w:rFonts w:ascii="Bookman Old Style" w:hAnsi="Bookman Old Style"/>
          <w:color w:val="000000" w:themeColor="text1"/>
          <w:sz w:val="22"/>
          <w:szCs w:val="22"/>
        </w:rPr>
        <w:t xml:space="preserve"> 2018</w:t>
      </w:r>
    </w:p>
    <w:p w:rsidR="006751F9" w:rsidRDefault="006751F9" w:rsidP="006751F9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1361F3" w:rsidRPr="00A87A33" w:rsidRDefault="001361F3" w:rsidP="006751F9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6751F9" w:rsidRPr="001F341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1F3413">
        <w:rPr>
          <w:rFonts w:ascii="Bookman Old Style" w:hAnsi="Bookman Old Style"/>
          <w:color w:val="000000" w:themeColor="text1"/>
          <w:sz w:val="22"/>
          <w:szCs w:val="22"/>
        </w:rPr>
        <w:t>AGENCY UMBRELLA-UNIT NUMBER:</w:t>
      </w:r>
      <w:r w:rsidR="0001103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011031" w:rsidRPr="00011031">
        <w:rPr>
          <w:rFonts w:ascii="Bookman Old Style" w:hAnsi="Bookman Old Style"/>
          <w:b/>
          <w:color w:val="000000" w:themeColor="text1"/>
          <w:sz w:val="22"/>
          <w:szCs w:val="22"/>
        </w:rPr>
        <w:t>02</w:t>
      </w:r>
      <w:r w:rsidRPr="001F3413">
        <w:rPr>
          <w:rFonts w:ascii="Bookman Old Style" w:hAnsi="Bookman Old Style"/>
          <w:b/>
          <w:color w:val="000000" w:themeColor="text1"/>
          <w:sz w:val="22"/>
          <w:szCs w:val="22"/>
        </w:rPr>
        <w:t>-031</w:t>
      </w:r>
    </w:p>
    <w:p w:rsidR="006751F9" w:rsidRPr="00A87A33" w:rsidRDefault="006751F9" w:rsidP="001361F3">
      <w:pPr>
        <w:ind w:right="1080"/>
        <w:rPr>
          <w:rFonts w:ascii="Bookman Old Style" w:hAnsi="Bookman Old Style"/>
          <w:color w:val="000000" w:themeColor="text1"/>
          <w:sz w:val="22"/>
          <w:szCs w:val="22"/>
        </w:rPr>
      </w:pPr>
      <w:r w:rsidRPr="001F3413">
        <w:rPr>
          <w:rFonts w:ascii="Bookman Old Style" w:hAnsi="Bookman Old Style"/>
          <w:color w:val="000000" w:themeColor="text1"/>
          <w:sz w:val="22"/>
          <w:szCs w:val="22"/>
        </w:rPr>
        <w:t>AGENCY NAME:</w:t>
      </w:r>
      <w:r w:rsidR="00163014"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A87A33">
        <w:rPr>
          <w:rFonts w:ascii="Bookman Old Style" w:hAnsi="Bookman Old Style"/>
          <w:color w:val="000000" w:themeColor="text1"/>
          <w:sz w:val="22"/>
          <w:szCs w:val="22"/>
        </w:rPr>
        <w:t xml:space="preserve">Department of Professional and Financial Regulation, </w:t>
      </w:r>
      <w:r w:rsidRPr="001F3413">
        <w:rPr>
          <w:rFonts w:ascii="Bookman Old Style" w:hAnsi="Bookman Old Style"/>
          <w:b/>
          <w:color w:val="000000" w:themeColor="text1"/>
          <w:sz w:val="22"/>
          <w:szCs w:val="22"/>
        </w:rPr>
        <w:t>Bureau of Insurance</w:t>
      </w:r>
    </w:p>
    <w:p w:rsidR="006751F9" w:rsidRPr="00A87A3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A87A3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>CONTACT PERSON:</w:t>
      </w:r>
      <w:r w:rsidR="00163014"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DE1286" w:rsidRPr="00A87A33">
        <w:rPr>
          <w:rFonts w:ascii="Bookman Old Style" w:hAnsi="Bookman Old Style"/>
          <w:color w:val="000000" w:themeColor="text1"/>
          <w:sz w:val="22"/>
          <w:szCs w:val="22"/>
        </w:rPr>
        <w:t>Benjamin Yardley</w:t>
      </w:r>
      <w:r w:rsidRPr="00A87A33">
        <w:rPr>
          <w:rFonts w:ascii="Bookman Old Style" w:hAnsi="Bookman Old Style"/>
          <w:color w:val="000000" w:themeColor="text1"/>
          <w:sz w:val="22"/>
          <w:szCs w:val="22"/>
        </w:rPr>
        <w:t>, Senior Staff Attorney, 34 State House Station, Augusta, ME</w:t>
      </w:r>
      <w:r w:rsidR="001361F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A87A33">
        <w:rPr>
          <w:rFonts w:ascii="Bookman Old Style" w:hAnsi="Bookman Old Style"/>
          <w:color w:val="000000" w:themeColor="text1"/>
          <w:sz w:val="22"/>
          <w:szCs w:val="22"/>
        </w:rPr>
        <w:t>04333-0034. Tel: (207) 624-8</w:t>
      </w:r>
      <w:r w:rsidR="00DE1286" w:rsidRPr="00A87A33">
        <w:rPr>
          <w:rFonts w:ascii="Bookman Old Style" w:hAnsi="Bookman Old Style"/>
          <w:color w:val="000000" w:themeColor="text1"/>
          <w:sz w:val="22"/>
          <w:szCs w:val="22"/>
        </w:rPr>
        <w:t>537</w:t>
      </w:r>
      <w:r w:rsidR="001F3413"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="001361F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1F3413">
        <w:rPr>
          <w:rFonts w:ascii="Bookman Old Style" w:hAnsi="Bookman Old Style"/>
          <w:color w:val="000000" w:themeColor="text1"/>
          <w:sz w:val="22"/>
          <w:szCs w:val="22"/>
        </w:rPr>
        <w:t>E-mail:</w:t>
      </w:r>
      <w:r w:rsidRPr="00A87A3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hyperlink r:id="rId7" w:history="1">
        <w:r w:rsidR="001361F3" w:rsidRPr="00762FED">
          <w:rPr>
            <w:rStyle w:val="Hyperlink"/>
            <w:rFonts w:ascii="Bookman Old Style" w:hAnsi="Bookman Old Style"/>
            <w:sz w:val="22"/>
            <w:szCs w:val="22"/>
          </w:rPr>
          <w:t>Benjamin.Yardley@Maine.gov</w:t>
        </w:r>
      </w:hyperlink>
      <w:r w:rsidR="003F3761" w:rsidRPr="00A87A3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6751F9" w:rsidRPr="00A87A3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A87A3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>EMERGENCY RULES ADOPTED SINCE THE LAST REGULATORY AGENDA:</w:t>
      </w:r>
      <w:r w:rsidR="001361F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A87A33">
        <w:rPr>
          <w:rFonts w:ascii="Bookman Old Style" w:hAnsi="Bookman Old Style"/>
          <w:color w:val="000000" w:themeColor="text1"/>
          <w:sz w:val="22"/>
          <w:szCs w:val="22"/>
        </w:rPr>
        <w:t>None</w:t>
      </w:r>
    </w:p>
    <w:p w:rsidR="006751F9" w:rsidRPr="00A87A3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A87A3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>CONSENSUS-BASED RULE DEVELOPMENT:</w:t>
      </w:r>
      <w:r w:rsidR="001361F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A87A33">
        <w:rPr>
          <w:rFonts w:ascii="Bookman Old Style" w:hAnsi="Bookman Old Style"/>
          <w:color w:val="000000" w:themeColor="text1"/>
          <w:sz w:val="22"/>
          <w:szCs w:val="22"/>
        </w:rPr>
        <w:t>None anticipated</w:t>
      </w:r>
    </w:p>
    <w:p w:rsidR="006751F9" w:rsidRPr="00A87A3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A87A33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>EXPECTED</w:t>
      </w:r>
      <w:r w:rsidR="003451FC"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201</w:t>
      </w:r>
      <w:r w:rsidR="007E20FA"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>8</w:t>
      </w:r>
      <w:r w:rsidR="003451FC"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>-201</w:t>
      </w:r>
      <w:r w:rsidR="007E20FA"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>9</w:t>
      </w:r>
      <w:r w:rsidRPr="00A87A3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RULEMAKING ACTIVITY:</w:t>
      </w:r>
    </w:p>
    <w:p w:rsidR="00EC6DFD" w:rsidRPr="00A87A33" w:rsidRDefault="00EC6DFD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3451FC" w:rsidRPr="00A87A33" w:rsidRDefault="006751F9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Health Insurance</w:t>
      </w:r>
      <w:r w:rsidR="003451FC"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646DBD" w:rsidRPr="00A87A33" w:rsidRDefault="00646DBD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646DBD" w:rsidRPr="00A87A33" w:rsidRDefault="00646DBD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Rule Chapter 275: Medicare Supplement Insurance</w:t>
      </w:r>
    </w:p>
    <w:p w:rsidR="00646DBD" w:rsidRPr="00A87A33" w:rsidRDefault="00646DBD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4714E" w:rsidRPr="00A87A33">
        <w:rPr>
          <w:rFonts w:ascii="Bookman Old Style" w:hAnsi="Bookman Old Style" w:cs="Arial"/>
          <w:sz w:val="22"/>
          <w:szCs w:val="22"/>
        </w:rPr>
        <w:t xml:space="preserve">24 </w:t>
      </w:r>
      <w:r w:rsidR="001361F3">
        <w:rPr>
          <w:rFonts w:ascii="Bookman Old Style" w:hAnsi="Bookman Old Style" w:cs="Arial"/>
          <w:sz w:val="22"/>
          <w:szCs w:val="22"/>
        </w:rPr>
        <w:t>M.R.S. §</w:t>
      </w:r>
      <w:r w:rsidR="00F4714E" w:rsidRPr="00A87A33">
        <w:rPr>
          <w:rFonts w:ascii="Bookman Old Style" w:hAnsi="Bookman Old Style" w:cs="Arial"/>
          <w:sz w:val="22"/>
          <w:szCs w:val="22"/>
        </w:rPr>
        <w:t xml:space="preserve">2317-B and 24-A </w:t>
      </w:r>
      <w:r w:rsidR="001361F3">
        <w:rPr>
          <w:rFonts w:ascii="Bookman Old Style" w:hAnsi="Bookman Old Style" w:cs="Arial"/>
          <w:sz w:val="22"/>
          <w:szCs w:val="22"/>
        </w:rPr>
        <w:t>M.R.S.</w:t>
      </w:r>
      <w:r w:rsidR="00F4714E" w:rsidRPr="00A87A33">
        <w:rPr>
          <w:rFonts w:ascii="Bookman Old Style" w:hAnsi="Bookman Old Style" w:cs="Arial"/>
          <w:sz w:val="22"/>
          <w:szCs w:val="22"/>
        </w:rPr>
        <w:t xml:space="preserve"> §§ 212, 2413(1</w:t>
      </w:r>
      <w:proofErr w:type="gramStart"/>
      <w:r w:rsidR="00F4714E" w:rsidRPr="00A87A33">
        <w:rPr>
          <w:rFonts w:ascii="Bookman Old Style" w:hAnsi="Bookman Old Style" w:cs="Arial"/>
          <w:sz w:val="22"/>
          <w:szCs w:val="22"/>
        </w:rPr>
        <w:t>)(</w:t>
      </w:r>
      <w:proofErr w:type="gramEnd"/>
      <w:r w:rsidR="00F4714E" w:rsidRPr="00A87A33">
        <w:rPr>
          <w:rFonts w:ascii="Bookman Old Style" w:hAnsi="Bookman Old Style" w:cs="Arial"/>
          <w:sz w:val="22"/>
          <w:szCs w:val="22"/>
        </w:rPr>
        <w:t>F), 4207(9), 5002-A, 5002-B, 5005, 5010-A, and 5011 and Resolve 2013 Ch. 19</w:t>
      </w:r>
    </w:p>
    <w:p w:rsidR="00646DBD" w:rsidRPr="00A87A33" w:rsidRDefault="00646DBD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to reflect the provisions of the federal </w:t>
      </w:r>
      <w:r w:rsidRPr="001361F3">
        <w:rPr>
          <w:rFonts w:ascii="Bookman Old Style" w:hAnsi="Bookman Old Style" w:cs="Arial"/>
          <w:i/>
          <w:color w:val="000000" w:themeColor="text1"/>
          <w:sz w:val="22"/>
          <w:szCs w:val="22"/>
        </w:rPr>
        <w:t>Medicare Access and CHIP Reauthorization Act of 2015</w:t>
      </w: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and to make other miscellaneous changes. </w:t>
      </w:r>
    </w:p>
    <w:p w:rsidR="00646DBD" w:rsidRPr="00A87A33" w:rsidRDefault="00646DBD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ANTICIPATED SCHEDULE: fall 201</w:t>
      </w:r>
      <w:r w:rsidR="00284A4C" w:rsidRPr="00A87A33">
        <w:rPr>
          <w:rFonts w:ascii="Bookman Old Style" w:hAnsi="Bookman Old Style" w:cs="Arial"/>
          <w:color w:val="000000" w:themeColor="text1"/>
          <w:sz w:val="22"/>
          <w:szCs w:val="22"/>
        </w:rPr>
        <w:t>8</w:t>
      </w:r>
    </w:p>
    <w:p w:rsidR="00646DBD" w:rsidRPr="00A87A33" w:rsidRDefault="00646DBD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Medicare supplement insurers and policyholders</w:t>
      </w:r>
    </w:p>
    <w:p w:rsidR="00F779C6" w:rsidRPr="00A87A33" w:rsidRDefault="00F779C6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6751F9" w:rsidRPr="00A87A33" w:rsidRDefault="008B2BC9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Amendment to Rule Chapter 945:</w:t>
      </w:r>
      <w:r w:rsidR="001361F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  <w:r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Annual Report Supplement for Health Insurers</w:t>
      </w:r>
      <w:r w:rsidR="00B45CAD"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</w:p>
    <w:p w:rsidR="006751F9" w:rsidRPr="00A87A3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24-A M.R.S. </w:t>
      </w:r>
      <w:r w:rsidR="009F7ED1" w:rsidRPr="00A87A33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="00E053DF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212</w:t>
      </w:r>
      <w:r w:rsidR="009F7ED1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and 423-D</w:t>
      </w: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751F9" w:rsidRPr="00A87A3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</w:t>
      </w:r>
      <w:r w:rsidR="008B2BC9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</w:t>
      </w:r>
      <w:r w:rsidR="00EF4746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coordinate with the recently developed Supplemental Exhibit filed with Annual Statements as part of the </w:t>
      </w:r>
      <w:r w:rsidR="00EF4746" w:rsidRPr="001361F3">
        <w:rPr>
          <w:rFonts w:ascii="Bookman Old Style" w:hAnsi="Bookman Old Style" w:cs="Arial"/>
          <w:i/>
          <w:color w:val="000000" w:themeColor="text1"/>
          <w:sz w:val="22"/>
          <w:szCs w:val="22"/>
        </w:rPr>
        <w:t>Affordable Care Act</w:t>
      </w:r>
      <w:r w:rsidR="00EF4746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data collection efforts.</w:t>
      </w:r>
    </w:p>
    <w:p w:rsidR="006751F9" w:rsidRPr="00A87A3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>Winter</w:t>
      </w:r>
      <w:r w:rsidR="00FD3EF1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2019</w:t>
      </w:r>
    </w:p>
    <w:p w:rsidR="00FD6E08" w:rsidRPr="00A87A33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AFFECTED PARTIES</w:t>
      </w:r>
      <w:r w:rsidR="009F7ED1" w:rsidRPr="00A87A33">
        <w:rPr>
          <w:rFonts w:ascii="Bookman Old Style" w:hAnsi="Bookman Old Style" w:cs="Arial"/>
          <w:color w:val="000000" w:themeColor="text1"/>
          <w:sz w:val="22"/>
          <w:szCs w:val="22"/>
        </w:rPr>
        <w:t>: health insurers</w:t>
      </w:r>
    </w:p>
    <w:p w:rsidR="00FD6E08" w:rsidRPr="00A87A33" w:rsidRDefault="00FD6E08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E74145" w:rsidRPr="00A87A33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Rule: Health Plan Explanations of Benefits</w:t>
      </w:r>
    </w:p>
    <w:p w:rsidR="00E74145" w:rsidRPr="00A87A33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 §§</w:t>
      </w:r>
      <w:r w:rsidR="00E053DF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212 and 4303(13)</w:t>
      </w:r>
    </w:p>
    <w:p w:rsidR="00E74145" w:rsidRPr="00A87A33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PURPOSE: to establish the minimum information and standards for explanation of benefits forms used by carriers</w:t>
      </w:r>
      <w:r w:rsidR="003451FC" w:rsidRPr="00A87A33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572B51" w:rsidRPr="00A87A33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2C1E8C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>Winter</w:t>
      </w:r>
      <w:r w:rsidR="00FD3EF1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2019</w:t>
      </w:r>
    </w:p>
    <w:p w:rsidR="00A92792" w:rsidRPr="00A87A33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health </w:t>
      </w:r>
      <w:r w:rsidR="003451FC" w:rsidRPr="00A87A33">
        <w:rPr>
          <w:rFonts w:ascii="Bookman Old Style" w:hAnsi="Bookman Old Style" w:cs="Arial"/>
          <w:color w:val="000000" w:themeColor="text1"/>
          <w:sz w:val="22"/>
          <w:szCs w:val="22"/>
        </w:rPr>
        <w:t>insur</w:t>
      </w:r>
      <w:r w:rsidR="0096550B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ers </w:t>
      </w:r>
    </w:p>
    <w:p w:rsidR="00163C36" w:rsidRPr="00A87A33" w:rsidRDefault="00163C36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163C36" w:rsidRPr="00A87A33" w:rsidRDefault="00163C36" w:rsidP="007115D1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New Rule: </w:t>
      </w:r>
      <w:r w:rsidR="009A42D1"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Employee Benefit Excess Insurance</w:t>
      </w:r>
    </w:p>
    <w:p w:rsidR="00163C36" w:rsidRPr="00A87A33" w:rsidRDefault="00163C36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9A42D1" w:rsidRPr="00A87A33">
        <w:rPr>
          <w:rFonts w:ascii="Bookman Old Style" w:hAnsi="Bookman Old Style" w:cs="Arial"/>
          <w:sz w:val="22"/>
          <w:szCs w:val="22"/>
        </w:rPr>
        <w:t>24-A </w:t>
      </w:r>
      <w:r w:rsidR="001361F3">
        <w:rPr>
          <w:rFonts w:ascii="Bookman Old Style" w:hAnsi="Bookman Old Style" w:cs="Arial"/>
          <w:sz w:val="22"/>
          <w:szCs w:val="22"/>
        </w:rPr>
        <w:t>M.R.S.</w:t>
      </w:r>
      <w:r w:rsidR="009A42D1" w:rsidRPr="00A87A33">
        <w:rPr>
          <w:rFonts w:ascii="Bookman Old Style" w:hAnsi="Bookman Old Style" w:cs="Arial"/>
          <w:sz w:val="22"/>
          <w:szCs w:val="22"/>
        </w:rPr>
        <w:t xml:space="preserve"> §§ 212, 404(1), 408(4), 707(3), 2101, 2154, 2177, and 2413(1)</w:t>
      </w:r>
    </w:p>
    <w:p w:rsidR="009A42D1" w:rsidRPr="00A87A33" w:rsidRDefault="00163C36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9A42D1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establish standards </w:t>
      </w:r>
      <w:r w:rsidR="005549A1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for employee benefit excess insurance </w:t>
      </w:r>
    </w:p>
    <w:p w:rsidR="00163C36" w:rsidRPr="00A87A33" w:rsidRDefault="00163C36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9A42D1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D3EF1" w:rsidRPr="00A87A33">
        <w:rPr>
          <w:rFonts w:ascii="Bookman Old Style" w:hAnsi="Bookman Old Style" w:cs="Arial"/>
          <w:color w:val="000000" w:themeColor="text1"/>
          <w:sz w:val="22"/>
          <w:szCs w:val="22"/>
        </w:rPr>
        <w:t>spring 201</w:t>
      </w:r>
      <w:r w:rsidR="00176BDB" w:rsidRPr="00A87A33">
        <w:rPr>
          <w:rFonts w:ascii="Bookman Old Style" w:hAnsi="Bookman Old Style" w:cs="Arial"/>
          <w:color w:val="000000" w:themeColor="text1"/>
          <w:sz w:val="22"/>
          <w:szCs w:val="22"/>
        </w:rPr>
        <w:t>9</w:t>
      </w:r>
    </w:p>
    <w:p w:rsidR="00163C36" w:rsidRPr="00A87A33" w:rsidRDefault="00163C36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>AFFECTED PARTIES:</w:t>
      </w:r>
      <w:r w:rsidR="009A42D1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health insurers</w:t>
      </w:r>
      <w:r w:rsidR="009D0E6B" w:rsidRPr="00A87A33">
        <w:rPr>
          <w:rFonts w:ascii="Bookman Old Style" w:hAnsi="Bookman Old Style" w:cs="Arial"/>
          <w:color w:val="000000" w:themeColor="text1"/>
          <w:sz w:val="22"/>
          <w:szCs w:val="22"/>
        </w:rPr>
        <w:t>, “stop loss” insurers</w:t>
      </w:r>
    </w:p>
    <w:p w:rsidR="00F75865" w:rsidRPr="00A87A33" w:rsidRDefault="00F7586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F75865" w:rsidRPr="00A87A33" w:rsidRDefault="00F75865" w:rsidP="007115D1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Amended Rule: Chapter 425</w:t>
      </w:r>
      <w:r w:rsidR="005549A1"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Long Term Care Insurance</w:t>
      </w:r>
    </w:p>
    <w:p w:rsidR="005549A1" w:rsidRPr="00A87A33" w:rsidRDefault="005549A1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9D0E6B" w:rsidRPr="00A87A33">
        <w:rPr>
          <w:rFonts w:ascii="Bookman Old Style" w:hAnsi="Bookman Old Style" w:cs="Arial"/>
          <w:sz w:val="22"/>
          <w:szCs w:val="22"/>
        </w:rPr>
        <w:t xml:space="preserve">24 </w:t>
      </w:r>
      <w:r w:rsidR="001361F3">
        <w:rPr>
          <w:rFonts w:ascii="Bookman Old Style" w:hAnsi="Bookman Old Style" w:cs="Arial"/>
          <w:sz w:val="22"/>
          <w:szCs w:val="22"/>
        </w:rPr>
        <w:t>M.R.S.</w:t>
      </w:r>
      <w:r w:rsidR="009D0E6B" w:rsidRPr="00A87A33">
        <w:rPr>
          <w:rFonts w:ascii="Bookman Old Style" w:hAnsi="Bookman Old Style" w:cs="Arial"/>
          <w:sz w:val="22"/>
          <w:szCs w:val="22"/>
        </w:rPr>
        <w:t xml:space="preserve"> §§ 2316 and 24-A </w:t>
      </w:r>
      <w:r w:rsidR="001361F3">
        <w:rPr>
          <w:rFonts w:ascii="Bookman Old Style" w:hAnsi="Bookman Old Style" w:cs="Arial"/>
          <w:sz w:val="22"/>
          <w:szCs w:val="22"/>
        </w:rPr>
        <w:t>M.R.S.</w:t>
      </w:r>
      <w:r w:rsidR="009D0E6B" w:rsidRPr="00A87A33">
        <w:rPr>
          <w:rFonts w:ascii="Bookman Old Style" w:hAnsi="Bookman Old Style" w:cs="Arial"/>
          <w:sz w:val="22"/>
          <w:szCs w:val="22"/>
        </w:rPr>
        <w:t xml:space="preserve"> §§ 212</w:t>
      </w:r>
      <w:r w:rsidR="00821DAE" w:rsidRPr="00A87A33">
        <w:rPr>
          <w:rFonts w:ascii="Bookman Old Style" w:hAnsi="Bookman Old Style" w:cs="Arial"/>
          <w:sz w:val="22"/>
          <w:szCs w:val="22"/>
        </w:rPr>
        <w:t xml:space="preserve"> and</w:t>
      </w:r>
      <w:r w:rsidR="009D0E6B" w:rsidRPr="00A87A33">
        <w:rPr>
          <w:rFonts w:ascii="Bookman Old Style" w:hAnsi="Bookman Old Style" w:cs="Arial"/>
          <w:sz w:val="22"/>
          <w:szCs w:val="22"/>
        </w:rPr>
        <w:t xml:space="preserve"> 5078</w:t>
      </w:r>
    </w:p>
    <w:p w:rsidR="005549A1" w:rsidRPr="00A87A33" w:rsidRDefault="005549A1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9D0E6B" w:rsidRPr="00A87A33">
        <w:rPr>
          <w:rFonts w:ascii="Bookman Old Style" w:hAnsi="Bookman Old Style" w:cs="Arial"/>
          <w:color w:val="000000" w:themeColor="text1"/>
          <w:sz w:val="22"/>
          <w:szCs w:val="22"/>
        </w:rPr>
        <w:t>to increase the prior notice to policyholders of rate increases from 60 to 90 days prior to the approved rate increase</w:t>
      </w:r>
      <w:r w:rsidR="00436528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to amend reporting requirements and to reflect changes in rating standards consistent with June 2014 amendments to the National Association of Insurance Commissioners Model Regulation </w:t>
      </w:r>
    </w:p>
    <w:p w:rsidR="005549A1" w:rsidRPr="00A87A33" w:rsidRDefault="005549A1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436528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>Winter</w:t>
      </w:r>
      <w:r w:rsidR="00FD3EF1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2019</w:t>
      </w:r>
    </w:p>
    <w:p w:rsidR="005549A1" w:rsidRPr="00A87A33" w:rsidRDefault="005549A1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9D0E6B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long term care insurers and policyholders</w:t>
      </w:r>
    </w:p>
    <w:p w:rsidR="008E5A7F" w:rsidRPr="00A87A33" w:rsidRDefault="008E5A7F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E47E5A" w:rsidRPr="00A87A33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Financial Regulation of Insurers</w:t>
      </w:r>
      <w:r w:rsidR="003451FC"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F779C6" w:rsidRPr="00A87A33" w:rsidRDefault="00F779C6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8C3FAB" w:rsidRPr="00A87A33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Amended Rule: Chapter 235, Annual Audited Financial Reports</w:t>
      </w:r>
    </w:p>
    <w:p w:rsidR="008C3FAB" w:rsidRPr="00A87A33" w:rsidRDefault="008C3FAB" w:rsidP="00136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STATUTORYAUTHORITY: </w:t>
      </w:r>
      <w:r w:rsidR="001361F3">
        <w:rPr>
          <w:rFonts w:ascii="Bookman Old Style" w:hAnsi="Bookman Old Style" w:cs="Arial"/>
          <w:sz w:val="22"/>
          <w:szCs w:val="22"/>
        </w:rPr>
        <w:t>24 M.R.S. §</w:t>
      </w:r>
      <w:bookmarkStart w:id="0" w:name="_GoBack"/>
      <w:bookmarkEnd w:id="0"/>
      <w:r w:rsidRPr="00A87A33">
        <w:rPr>
          <w:rFonts w:ascii="Bookman Old Style" w:hAnsi="Bookman Old Style" w:cs="Arial"/>
          <w:sz w:val="22"/>
          <w:szCs w:val="22"/>
        </w:rPr>
        <w:t>2317(2) and 24</w:t>
      </w:r>
      <w:r w:rsidRPr="00A87A33">
        <w:rPr>
          <w:rFonts w:ascii="Bookman Old Style" w:hAnsi="Bookman Old Style" w:cs="Arial"/>
          <w:sz w:val="22"/>
          <w:szCs w:val="22"/>
        </w:rPr>
        <w:noBreakHyphen/>
        <w:t>A M.R.S. §§ 212, 221</w:t>
      </w:r>
      <w:r w:rsidRPr="00A87A33">
        <w:rPr>
          <w:rFonts w:ascii="Bookman Old Style" w:hAnsi="Bookman Old Style" w:cs="Arial"/>
          <w:sz w:val="22"/>
          <w:szCs w:val="22"/>
        </w:rPr>
        <w:noBreakHyphen/>
      </w:r>
      <w:proofErr w:type="gramStart"/>
      <w:r w:rsidRPr="00A87A33">
        <w:rPr>
          <w:rFonts w:ascii="Bookman Old Style" w:hAnsi="Bookman Old Style" w:cs="Arial"/>
          <w:sz w:val="22"/>
          <w:szCs w:val="22"/>
        </w:rPr>
        <w:t>A(</w:t>
      </w:r>
      <w:proofErr w:type="gramEnd"/>
      <w:r w:rsidRPr="00A87A33">
        <w:rPr>
          <w:rFonts w:ascii="Bookman Old Style" w:hAnsi="Bookman Old Style" w:cs="Arial"/>
          <w:sz w:val="22"/>
          <w:szCs w:val="22"/>
        </w:rPr>
        <w:t>5), and 4218</w:t>
      </w:r>
    </w:p>
    <w:p w:rsidR="008C3FAB" w:rsidRPr="00A87A33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3028A7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update the rule for consistency with 2014 and 2015 changes </w:t>
      </w:r>
      <w:r w:rsidR="004E16A7" w:rsidRPr="00A87A33">
        <w:rPr>
          <w:rFonts w:ascii="Bookman Old Style" w:hAnsi="Bookman Old Style" w:cs="Arial"/>
          <w:color w:val="000000" w:themeColor="text1"/>
          <w:sz w:val="22"/>
          <w:szCs w:val="22"/>
        </w:rPr>
        <w:t>to</w:t>
      </w:r>
      <w:r w:rsidR="003028A7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the NAIC Annual Audited Financial Reports Model Regulation</w:t>
      </w:r>
    </w:p>
    <w:p w:rsidR="008C3FAB" w:rsidRPr="00A87A33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8A08FD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>Winter</w:t>
      </w:r>
      <w:r w:rsidR="00FD3EF1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2019</w:t>
      </w:r>
    </w:p>
    <w:p w:rsidR="008C3FAB" w:rsidRPr="00A87A33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insurers and health maintenance organizations</w:t>
      </w:r>
    </w:p>
    <w:p w:rsidR="00163C36" w:rsidRPr="00A87A33" w:rsidRDefault="00163C36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821DAE" w:rsidRPr="00A87A33" w:rsidRDefault="00821DA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Rule:</w:t>
      </w:r>
      <w:r w:rsidR="001361F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  <w:r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Corporate Governance Annual Disclosure Requirements</w:t>
      </w:r>
    </w:p>
    <w:p w:rsidR="00821DAE" w:rsidRPr="00A87A33" w:rsidRDefault="00821DA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 AUTHORITY: </w:t>
      </w:r>
      <w:r w:rsidR="00084F12" w:rsidRPr="00A87A33">
        <w:rPr>
          <w:rFonts w:ascii="Bookman Old Style" w:hAnsi="Bookman Old Style" w:cs="Arial"/>
          <w:color w:val="000000" w:themeColor="text1"/>
          <w:sz w:val="22"/>
          <w:szCs w:val="22"/>
        </w:rPr>
        <w:t>24-A M.R.S. §§</w:t>
      </w:r>
      <w:r w:rsidR="001F341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084F12" w:rsidRPr="00A87A33">
        <w:rPr>
          <w:rFonts w:ascii="Bookman Old Style" w:hAnsi="Bookman Old Style" w:cs="Arial"/>
          <w:color w:val="000000" w:themeColor="text1"/>
          <w:sz w:val="22"/>
          <w:szCs w:val="22"/>
        </w:rPr>
        <w:t>212 and 423-</w:t>
      </w:r>
      <w:proofErr w:type="gramStart"/>
      <w:r w:rsidR="00084F12" w:rsidRPr="00A87A33">
        <w:rPr>
          <w:rFonts w:ascii="Bookman Old Style" w:hAnsi="Bookman Old Style" w:cs="Arial"/>
          <w:color w:val="000000" w:themeColor="text1"/>
          <w:sz w:val="22"/>
          <w:szCs w:val="22"/>
        </w:rPr>
        <w:t>G(</w:t>
      </w:r>
      <w:proofErr w:type="gramEnd"/>
      <w:r w:rsidR="00084F12" w:rsidRPr="00A87A33">
        <w:rPr>
          <w:rFonts w:ascii="Bookman Old Style" w:hAnsi="Bookman Old Style" w:cs="Arial"/>
          <w:color w:val="000000" w:themeColor="text1"/>
          <w:sz w:val="22"/>
          <w:szCs w:val="22"/>
        </w:rPr>
        <w:t>6)</w:t>
      </w:r>
    </w:p>
    <w:p w:rsidR="00821DAE" w:rsidRPr="00A87A33" w:rsidRDefault="00821DA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084F12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to adopt and implement the National Association of Insurance Commissioners Model Corporate Governance Annual Disclosure Requirements</w:t>
      </w:r>
    </w:p>
    <w:p w:rsidR="00821DAE" w:rsidRPr="00A87A33" w:rsidRDefault="00821DA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084F12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>Winter</w:t>
      </w:r>
      <w:r w:rsidR="00FD3EF1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2019</w:t>
      </w:r>
    </w:p>
    <w:p w:rsidR="00821DAE" w:rsidRPr="00A87A33" w:rsidRDefault="00821DA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084F12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domestic insurance carriers and insurance holding company systems to which they belong</w:t>
      </w:r>
    </w:p>
    <w:p w:rsidR="00821DAE" w:rsidRPr="00A87A33" w:rsidRDefault="00821DA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CD7BBF" w:rsidRPr="00A87A33" w:rsidRDefault="00084F1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New Rule: </w:t>
      </w:r>
      <w:r w:rsidR="00CD7BBF" w:rsidRPr="00A87A33">
        <w:rPr>
          <w:rFonts w:ascii="Bookman Old Style" w:hAnsi="Bookman Old Style" w:cs="Arial"/>
          <w:b/>
          <w:color w:val="000000" w:themeColor="text1"/>
          <w:sz w:val="22"/>
          <w:szCs w:val="22"/>
        </w:rPr>
        <w:t>Term and Universal Life Insurance Reserve Financing</w:t>
      </w:r>
    </w:p>
    <w:p w:rsidR="00084F12" w:rsidRPr="00A87A33" w:rsidRDefault="00084F1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CD7BBF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24-A M.R.S. §§</w:t>
      </w:r>
      <w:r w:rsidR="001F341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CD7BBF" w:rsidRPr="00A87A33">
        <w:rPr>
          <w:rFonts w:ascii="Bookman Old Style" w:hAnsi="Bookman Old Style" w:cs="Arial"/>
          <w:color w:val="000000" w:themeColor="text1"/>
          <w:sz w:val="22"/>
          <w:szCs w:val="22"/>
        </w:rPr>
        <w:t>212 and 731-B</w:t>
      </w:r>
    </w:p>
    <w:p w:rsidR="00084F12" w:rsidRPr="00A87A33" w:rsidRDefault="00084F1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CD7BBF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to adopt the National Association of Insurance Commissioners Term and Universal Life Insurance Reserve Financing Model Regulation</w:t>
      </w:r>
    </w:p>
    <w:p w:rsidR="00084F12" w:rsidRPr="00A87A33" w:rsidRDefault="00084F1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CD7BBF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1361F3">
        <w:rPr>
          <w:rFonts w:ascii="Bookman Old Style" w:hAnsi="Bookman Old Style" w:cs="Arial"/>
          <w:color w:val="000000" w:themeColor="text1"/>
          <w:sz w:val="22"/>
          <w:szCs w:val="22"/>
        </w:rPr>
        <w:t>Winter</w:t>
      </w:r>
      <w:r w:rsidR="00FD3EF1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2019</w:t>
      </w:r>
    </w:p>
    <w:p w:rsidR="00084F12" w:rsidRPr="00A87A33" w:rsidRDefault="00084F1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87A33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CD7BBF" w:rsidRPr="00A87A3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Life insurers and reinsurers</w:t>
      </w:r>
    </w:p>
    <w:p w:rsidR="00084F12" w:rsidRPr="00A87A33" w:rsidRDefault="00084F12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AE02E3" w:rsidRPr="00A87A33" w:rsidRDefault="00AE02E3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sectPr w:rsidR="00AE02E3" w:rsidRPr="00A87A33" w:rsidSect="0013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81A"/>
    <w:multiLevelType w:val="hybridMultilevel"/>
    <w:tmpl w:val="A94E94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9"/>
    <w:rsid w:val="00011031"/>
    <w:rsid w:val="00020D86"/>
    <w:rsid w:val="0006130B"/>
    <w:rsid w:val="000629BE"/>
    <w:rsid w:val="00080D59"/>
    <w:rsid w:val="00084F12"/>
    <w:rsid w:val="000B0788"/>
    <w:rsid w:val="000C325F"/>
    <w:rsid w:val="000C72A6"/>
    <w:rsid w:val="000D72DC"/>
    <w:rsid w:val="00114E28"/>
    <w:rsid w:val="001361F3"/>
    <w:rsid w:val="00145A05"/>
    <w:rsid w:val="00145CCD"/>
    <w:rsid w:val="00163014"/>
    <w:rsid w:val="00163C36"/>
    <w:rsid w:val="00165510"/>
    <w:rsid w:val="00166F7F"/>
    <w:rsid w:val="00176BDB"/>
    <w:rsid w:val="0019404E"/>
    <w:rsid w:val="001978B6"/>
    <w:rsid w:val="001B1ACF"/>
    <w:rsid w:val="001D472B"/>
    <w:rsid w:val="001F3413"/>
    <w:rsid w:val="002211F9"/>
    <w:rsid w:val="00245F27"/>
    <w:rsid w:val="00284A4C"/>
    <w:rsid w:val="00293291"/>
    <w:rsid w:val="002952F6"/>
    <w:rsid w:val="00295523"/>
    <w:rsid w:val="002A4C38"/>
    <w:rsid w:val="002C1E8C"/>
    <w:rsid w:val="002D205E"/>
    <w:rsid w:val="002D2F2D"/>
    <w:rsid w:val="002E7BE7"/>
    <w:rsid w:val="002F6268"/>
    <w:rsid w:val="002F687B"/>
    <w:rsid w:val="003028A7"/>
    <w:rsid w:val="00304DC0"/>
    <w:rsid w:val="003251E5"/>
    <w:rsid w:val="003451FC"/>
    <w:rsid w:val="003537E4"/>
    <w:rsid w:val="00382A38"/>
    <w:rsid w:val="003905C8"/>
    <w:rsid w:val="003930AD"/>
    <w:rsid w:val="003977F8"/>
    <w:rsid w:val="003A73C2"/>
    <w:rsid w:val="003C12A0"/>
    <w:rsid w:val="003C7770"/>
    <w:rsid w:val="003E53AB"/>
    <w:rsid w:val="003F3761"/>
    <w:rsid w:val="0041047C"/>
    <w:rsid w:val="00410A91"/>
    <w:rsid w:val="00431F7D"/>
    <w:rsid w:val="00436528"/>
    <w:rsid w:val="00463B62"/>
    <w:rsid w:val="004970C5"/>
    <w:rsid w:val="004D1A2C"/>
    <w:rsid w:val="004E16A7"/>
    <w:rsid w:val="004F5A54"/>
    <w:rsid w:val="00502B4D"/>
    <w:rsid w:val="0051339B"/>
    <w:rsid w:val="00521030"/>
    <w:rsid w:val="005215E2"/>
    <w:rsid w:val="005549A1"/>
    <w:rsid w:val="005566D6"/>
    <w:rsid w:val="00572B51"/>
    <w:rsid w:val="00577612"/>
    <w:rsid w:val="0058143E"/>
    <w:rsid w:val="00585BDC"/>
    <w:rsid w:val="005C1F34"/>
    <w:rsid w:val="005D6622"/>
    <w:rsid w:val="005E599A"/>
    <w:rsid w:val="005F2F39"/>
    <w:rsid w:val="005F3FF3"/>
    <w:rsid w:val="00645C89"/>
    <w:rsid w:val="00646DBD"/>
    <w:rsid w:val="00647B12"/>
    <w:rsid w:val="0067266A"/>
    <w:rsid w:val="006751F9"/>
    <w:rsid w:val="006A2C73"/>
    <w:rsid w:val="006B57BF"/>
    <w:rsid w:val="006C0D73"/>
    <w:rsid w:val="007115D1"/>
    <w:rsid w:val="00732F33"/>
    <w:rsid w:val="00733DBA"/>
    <w:rsid w:val="00754210"/>
    <w:rsid w:val="00782D0D"/>
    <w:rsid w:val="007A6756"/>
    <w:rsid w:val="007B2F0E"/>
    <w:rsid w:val="007C61EB"/>
    <w:rsid w:val="007E20FA"/>
    <w:rsid w:val="00821DAE"/>
    <w:rsid w:val="00835813"/>
    <w:rsid w:val="0084623F"/>
    <w:rsid w:val="00857976"/>
    <w:rsid w:val="008A08FD"/>
    <w:rsid w:val="008B2BC9"/>
    <w:rsid w:val="008C3FAB"/>
    <w:rsid w:val="008E5A7F"/>
    <w:rsid w:val="008E6C3F"/>
    <w:rsid w:val="00900793"/>
    <w:rsid w:val="009124FF"/>
    <w:rsid w:val="00945F7C"/>
    <w:rsid w:val="00953BBA"/>
    <w:rsid w:val="00955957"/>
    <w:rsid w:val="0096550B"/>
    <w:rsid w:val="0097449E"/>
    <w:rsid w:val="009A3907"/>
    <w:rsid w:val="009A42D1"/>
    <w:rsid w:val="009A6EBE"/>
    <w:rsid w:val="009B4051"/>
    <w:rsid w:val="009D0E6B"/>
    <w:rsid w:val="009F71D0"/>
    <w:rsid w:val="009F7ED1"/>
    <w:rsid w:val="00A04A55"/>
    <w:rsid w:val="00A5172A"/>
    <w:rsid w:val="00A77BEA"/>
    <w:rsid w:val="00A80514"/>
    <w:rsid w:val="00A87A33"/>
    <w:rsid w:val="00A92792"/>
    <w:rsid w:val="00AE02E3"/>
    <w:rsid w:val="00B054B3"/>
    <w:rsid w:val="00B4043F"/>
    <w:rsid w:val="00B45CAD"/>
    <w:rsid w:val="00BA2122"/>
    <w:rsid w:val="00BA6DD6"/>
    <w:rsid w:val="00BA7BD4"/>
    <w:rsid w:val="00BD32E8"/>
    <w:rsid w:val="00BE652F"/>
    <w:rsid w:val="00C04593"/>
    <w:rsid w:val="00C246AA"/>
    <w:rsid w:val="00C773FD"/>
    <w:rsid w:val="00C96391"/>
    <w:rsid w:val="00CA540C"/>
    <w:rsid w:val="00CC31F6"/>
    <w:rsid w:val="00CD7BBF"/>
    <w:rsid w:val="00D223FE"/>
    <w:rsid w:val="00D25076"/>
    <w:rsid w:val="00D348D2"/>
    <w:rsid w:val="00D44C20"/>
    <w:rsid w:val="00D47C42"/>
    <w:rsid w:val="00D55D06"/>
    <w:rsid w:val="00D86682"/>
    <w:rsid w:val="00DB1D1C"/>
    <w:rsid w:val="00DC4D70"/>
    <w:rsid w:val="00DD2D69"/>
    <w:rsid w:val="00DE1286"/>
    <w:rsid w:val="00DE4AE1"/>
    <w:rsid w:val="00DF6677"/>
    <w:rsid w:val="00E03CBE"/>
    <w:rsid w:val="00E053DF"/>
    <w:rsid w:val="00E07F0C"/>
    <w:rsid w:val="00E24C53"/>
    <w:rsid w:val="00E33BCC"/>
    <w:rsid w:val="00E47E5A"/>
    <w:rsid w:val="00E7353A"/>
    <w:rsid w:val="00E74145"/>
    <w:rsid w:val="00EA2FFF"/>
    <w:rsid w:val="00EC6DFD"/>
    <w:rsid w:val="00EE22AF"/>
    <w:rsid w:val="00EF4746"/>
    <w:rsid w:val="00F029BC"/>
    <w:rsid w:val="00F104C5"/>
    <w:rsid w:val="00F11F40"/>
    <w:rsid w:val="00F133D7"/>
    <w:rsid w:val="00F2275B"/>
    <w:rsid w:val="00F4714E"/>
    <w:rsid w:val="00F75865"/>
    <w:rsid w:val="00F779C6"/>
    <w:rsid w:val="00FA566E"/>
    <w:rsid w:val="00FB482F"/>
    <w:rsid w:val="00FB69E7"/>
    <w:rsid w:val="00FD1738"/>
    <w:rsid w:val="00FD3EF1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F9"/>
    <w:rPr>
      <w:sz w:val="24"/>
    </w:rPr>
  </w:style>
  <w:style w:type="paragraph" w:styleId="Heading2">
    <w:name w:val="heading 2"/>
    <w:basedOn w:val="Normal"/>
    <w:qFormat/>
    <w:rsid w:val="006751F9"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F133D7"/>
    <w:pPr>
      <w:tabs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124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130B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A04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A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A55"/>
  </w:style>
  <w:style w:type="paragraph" w:styleId="CommentSubject">
    <w:name w:val="annotation subject"/>
    <w:basedOn w:val="CommentText"/>
    <w:next w:val="CommentText"/>
    <w:link w:val="CommentSubjectChar"/>
    <w:rsid w:val="00A0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A55"/>
    <w:rPr>
      <w:b/>
      <w:bCs/>
    </w:rPr>
  </w:style>
  <w:style w:type="character" w:styleId="Hyperlink">
    <w:name w:val="Hyperlink"/>
    <w:basedOn w:val="DefaultParagraphFont"/>
    <w:rsid w:val="0096550B"/>
    <w:rPr>
      <w:color w:val="0000FF" w:themeColor="hyperlink"/>
      <w:u w:val="single"/>
    </w:rPr>
  </w:style>
  <w:style w:type="character" w:styleId="Strong">
    <w:name w:val="Strong"/>
    <w:qFormat/>
    <w:rsid w:val="002F687B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DE128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F9"/>
    <w:rPr>
      <w:sz w:val="24"/>
    </w:rPr>
  </w:style>
  <w:style w:type="paragraph" w:styleId="Heading2">
    <w:name w:val="heading 2"/>
    <w:basedOn w:val="Normal"/>
    <w:qFormat/>
    <w:rsid w:val="006751F9"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F133D7"/>
    <w:pPr>
      <w:tabs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124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130B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A04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A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A55"/>
  </w:style>
  <w:style w:type="paragraph" w:styleId="CommentSubject">
    <w:name w:val="annotation subject"/>
    <w:basedOn w:val="CommentText"/>
    <w:next w:val="CommentText"/>
    <w:link w:val="CommentSubjectChar"/>
    <w:rsid w:val="00A0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A55"/>
    <w:rPr>
      <w:b/>
      <w:bCs/>
    </w:rPr>
  </w:style>
  <w:style w:type="character" w:styleId="Hyperlink">
    <w:name w:val="Hyperlink"/>
    <w:basedOn w:val="DefaultParagraphFont"/>
    <w:rsid w:val="0096550B"/>
    <w:rPr>
      <w:color w:val="0000FF" w:themeColor="hyperlink"/>
      <w:u w:val="single"/>
    </w:rPr>
  </w:style>
  <w:style w:type="character" w:styleId="Strong">
    <w:name w:val="Strong"/>
    <w:qFormat/>
    <w:rsid w:val="002F687B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DE12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njamin.Yardley@Main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6CB3-EB5F-4F91-B13B-D44B3711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INSURANCE</vt:lpstr>
    </vt:vector>
  </TitlesOfParts>
  <Company>State of Maine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INSURANCE</dc:title>
  <dc:creator>OIT</dc:creator>
  <cp:lastModifiedBy>Wismer, Don</cp:lastModifiedBy>
  <cp:revision>3</cp:revision>
  <cp:lastPrinted>2018-07-23T12:41:00Z</cp:lastPrinted>
  <dcterms:created xsi:type="dcterms:W3CDTF">2018-10-22T20:58:00Z</dcterms:created>
  <dcterms:modified xsi:type="dcterms:W3CDTF">2018-10-29T15:39:00Z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-1183509261</vt:i4>
  </property>
  <property fmtid="{D5CDD505-2E9C-101B-9397-08002B2CF9AE}" pid="3" name="_NewReviewCycle">
    <vt:lpwstr/>
  </property>
  <property fmtid="{D5CDD505-2E9C-101B-9397-08002B2CF9AE}" pid="4" name="_EmailSubject">
    <vt:lpwstr>DPFR Bureau of Insurance:  Rulemaking Agenda 2018-2019</vt:lpwstr>
  </property>
  <property fmtid="{D5CDD505-2E9C-101B-9397-08002B2CF9AE}" pid="5" name="_AuthorEmail">
    <vt:lpwstr>Benjamin.Yardley@maine.gov</vt:lpwstr>
  </property>
  <property fmtid="{D5CDD505-2E9C-101B-9397-08002B2CF9AE}" pid="6" name="_AuthorEmailDisplayName">
    <vt:lpwstr>Yardley, Benjamin</vt:lpwstr>
  </property>
  <property fmtid="{D5CDD505-2E9C-101B-9397-08002B2CF9AE}" pid="7" name="_ReviewingToolsShownOnce">
    <vt:lpwstr/>
  </property>
</Properties>
</file>