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77" w:rsidRPr="00265577" w:rsidRDefault="00265577" w:rsidP="00265577">
      <w:pPr>
        <w:pStyle w:val="PlainText"/>
        <w:jc w:val="center"/>
        <w:rPr>
          <w:rFonts w:ascii="Bookman Old Style" w:hAnsi="Bookman Old Style" w:cs="Courier New"/>
          <w:b/>
          <w:sz w:val="22"/>
          <w:szCs w:val="22"/>
        </w:rPr>
      </w:pPr>
      <w:r w:rsidRPr="00265577">
        <w:rPr>
          <w:rFonts w:ascii="Bookman Old Style" w:hAnsi="Bookman Old Style" w:cs="Courier New"/>
          <w:b/>
          <w:sz w:val="22"/>
          <w:szCs w:val="22"/>
        </w:rPr>
        <w:t>94-411</w:t>
      </w:r>
    </w:p>
    <w:p w:rsidR="00265577" w:rsidRPr="00265577" w:rsidRDefault="00265577" w:rsidP="00265577">
      <w:pPr>
        <w:pStyle w:val="PlainText"/>
        <w:jc w:val="center"/>
        <w:rPr>
          <w:rFonts w:ascii="Bookman Old Style" w:hAnsi="Bookman Old Style" w:cs="Courier New"/>
          <w:b/>
          <w:sz w:val="22"/>
          <w:szCs w:val="22"/>
        </w:rPr>
      </w:pPr>
      <w:r w:rsidRPr="00265577">
        <w:rPr>
          <w:rFonts w:ascii="Bookman Old Style" w:hAnsi="Bookman Old Style" w:cs="Courier New"/>
          <w:b/>
          <w:sz w:val="22"/>
          <w:szCs w:val="22"/>
        </w:rPr>
        <w:t>MAINE PUBLIC EMPLOYEES RETIREMENT SYSTEM</w:t>
      </w:r>
    </w:p>
    <w:p w:rsidR="00265577" w:rsidRDefault="00265577" w:rsidP="00265577">
      <w:pPr>
        <w:pStyle w:val="PlainText"/>
        <w:jc w:val="center"/>
        <w:rPr>
          <w:rFonts w:ascii="Bookman Old Style" w:hAnsi="Bookman Old Style" w:cs="Courier New"/>
          <w:sz w:val="22"/>
          <w:szCs w:val="22"/>
        </w:rPr>
      </w:pPr>
      <w:r>
        <w:rPr>
          <w:rFonts w:ascii="Bookman Old Style" w:hAnsi="Bookman Old Style" w:cs="Courier New"/>
          <w:sz w:val="22"/>
          <w:szCs w:val="22"/>
        </w:rPr>
        <w:t>2017-2018 Regulatory Agenda</w:t>
      </w:r>
    </w:p>
    <w:p w:rsidR="00712413" w:rsidRPr="00265577" w:rsidRDefault="00712413" w:rsidP="00265577">
      <w:pPr>
        <w:pStyle w:val="PlainText"/>
        <w:jc w:val="center"/>
        <w:rPr>
          <w:rFonts w:ascii="Bookman Old Style" w:hAnsi="Bookman Old Style" w:cs="Courier New"/>
          <w:sz w:val="22"/>
          <w:szCs w:val="22"/>
        </w:rPr>
      </w:pPr>
      <w:r w:rsidRPr="00265577">
        <w:rPr>
          <w:rFonts w:ascii="Bookman Old Style" w:hAnsi="Bookman Old Style" w:cs="Courier New"/>
          <w:sz w:val="22"/>
          <w:szCs w:val="22"/>
        </w:rPr>
        <w:t>November 9, 2017</w:t>
      </w:r>
    </w:p>
    <w:p w:rsidR="00712413" w:rsidRDefault="00712413" w:rsidP="00712413">
      <w:pPr>
        <w:pStyle w:val="PlainText"/>
        <w:rPr>
          <w:rFonts w:ascii="Bookman Old Style" w:hAnsi="Bookman Old Style" w:cs="Courier New"/>
          <w:sz w:val="22"/>
          <w:szCs w:val="22"/>
        </w:rPr>
      </w:pPr>
    </w:p>
    <w:p w:rsidR="00712413" w:rsidRPr="00265577" w:rsidRDefault="00265577" w:rsidP="00712413">
      <w:pPr>
        <w:pStyle w:val="PlainText"/>
        <w:rPr>
          <w:rFonts w:ascii="Bookman Old Style" w:hAnsi="Bookman Old Style" w:cs="Courier New"/>
          <w:sz w:val="22"/>
          <w:szCs w:val="22"/>
        </w:rPr>
      </w:pPr>
    </w:p>
    <w:p w:rsidR="00712413" w:rsidRPr="00265577"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lastRenderedPageBreak/>
        <w:t xml:space="preserve">AGENCY UMBRELLA-UNIT NUMBER: </w:t>
      </w:r>
      <w:r w:rsidRPr="00265577">
        <w:rPr>
          <w:rFonts w:ascii="Bookman Old Style" w:hAnsi="Bookman Old Style" w:cs="Courier New"/>
          <w:b/>
          <w:sz w:val="22"/>
          <w:szCs w:val="22"/>
        </w:rPr>
        <w:t>94-411</w:t>
      </w:r>
      <w:r w:rsidRPr="00265577">
        <w:rPr>
          <w:rFonts w:ascii="Bookman Old Style" w:hAnsi="Bookman Old Style" w:cs="Courier New"/>
          <w:sz w:val="22"/>
          <w:szCs w:val="22"/>
        </w:rPr>
        <w:t xml:space="preserve"> </w:t>
      </w:r>
    </w:p>
    <w:p w:rsidR="00712413" w:rsidRPr="00265577"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AGENCY NAME: </w:t>
      </w:r>
      <w:r w:rsidRPr="00265577">
        <w:rPr>
          <w:rFonts w:ascii="Bookman Old Style" w:hAnsi="Bookman Old Style" w:cs="Courier New"/>
          <w:b/>
          <w:sz w:val="22"/>
          <w:szCs w:val="22"/>
        </w:rPr>
        <w:t>Maine Public Employees Retirement System</w:t>
      </w:r>
      <w:r w:rsidRPr="00265577">
        <w:rPr>
          <w:rFonts w:ascii="Bookman Old Style" w:hAnsi="Bookman Old Style" w:cs="Courier New"/>
          <w:sz w:val="22"/>
          <w:szCs w:val="22"/>
        </w:rPr>
        <w:t xml:space="preserve"> </w:t>
      </w:r>
    </w:p>
    <w:p w:rsidR="00712413" w:rsidRPr="00265577" w:rsidRDefault="00712413" w:rsidP="00712413">
      <w:pPr>
        <w:pStyle w:val="PlainText"/>
        <w:rPr>
          <w:rFonts w:ascii="Bookman Old Style" w:hAnsi="Bookman Old Style" w:cs="Courier New"/>
          <w:sz w:val="22"/>
          <w:szCs w:val="22"/>
        </w:rPr>
      </w:pPr>
    </w:p>
    <w:p w:rsidR="00712413" w:rsidRPr="00265577"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CONTACT INFORMATION FOR THE AGENCY: Kathy J. Morin, Manager, Actuarial and Legislative Affairs, P.O. </w:t>
      </w:r>
      <w:r w:rsidR="00265577">
        <w:rPr>
          <w:rFonts w:ascii="Bookman Old Style" w:hAnsi="Bookman Old Style" w:cs="Courier New"/>
          <w:sz w:val="22"/>
          <w:szCs w:val="22"/>
        </w:rPr>
        <w:t>Box 349, Augusta, ME 04332-0349. Telephone:</w:t>
      </w:r>
      <w:r w:rsidRPr="00265577">
        <w:rPr>
          <w:rFonts w:ascii="Bookman Old Style" w:hAnsi="Bookman Old Style" w:cs="Courier New"/>
          <w:sz w:val="22"/>
          <w:szCs w:val="22"/>
        </w:rPr>
        <w:t xml:space="preserve"> 207-512-3108</w:t>
      </w:r>
      <w:r w:rsidR="00265577">
        <w:rPr>
          <w:rFonts w:ascii="Bookman Old Style" w:hAnsi="Bookman Old Style" w:cs="Courier New"/>
          <w:sz w:val="22"/>
          <w:szCs w:val="22"/>
        </w:rPr>
        <w:t>. Email:</w:t>
      </w:r>
      <w:r w:rsidRPr="00265577">
        <w:rPr>
          <w:rFonts w:ascii="Bookman Old Style" w:hAnsi="Bookman Old Style" w:cs="Courier New"/>
          <w:sz w:val="22"/>
          <w:szCs w:val="22"/>
        </w:rPr>
        <w:t xml:space="preserve"> </w:t>
      </w:r>
      <w:hyperlink r:id="rId7" w:history="1">
        <w:r w:rsidR="00265577" w:rsidRPr="00FD02EB">
          <w:rPr>
            <w:rStyle w:val="Hyperlink"/>
            <w:rFonts w:ascii="Bookman Old Style" w:hAnsi="Bookman Old Style" w:cs="Courier New"/>
            <w:sz w:val="22"/>
            <w:szCs w:val="22"/>
          </w:rPr>
          <w:t>Kathy.Morin@mainepers.org</w:t>
        </w:r>
      </w:hyperlink>
      <w:r w:rsidR="00265577">
        <w:rPr>
          <w:rFonts w:ascii="Bookman Old Style" w:hAnsi="Bookman Old Style" w:cs="Courier New"/>
          <w:sz w:val="22"/>
          <w:szCs w:val="22"/>
        </w:rPr>
        <w:t xml:space="preserve"> </w:t>
      </w:r>
      <w:r w:rsidRPr="00265577">
        <w:rPr>
          <w:rFonts w:ascii="Bookman Old Style" w:hAnsi="Bookman Old Style" w:cs="Courier New"/>
          <w:sz w:val="22"/>
          <w:szCs w:val="22"/>
        </w:rPr>
        <w:t xml:space="preserve">. </w:t>
      </w:r>
    </w:p>
    <w:p w:rsidR="00712413" w:rsidRPr="00265577" w:rsidRDefault="00712413" w:rsidP="00712413">
      <w:pPr>
        <w:pStyle w:val="PlainText"/>
        <w:rPr>
          <w:rFonts w:ascii="Bookman Old Style" w:hAnsi="Bookman Old Style" w:cs="Courier New"/>
          <w:sz w:val="22"/>
          <w:szCs w:val="22"/>
        </w:rPr>
      </w:pPr>
    </w:p>
    <w:p w:rsidR="00712413" w:rsidRPr="00265577" w:rsidRDefault="00712413" w:rsidP="00712413">
      <w:pPr>
        <w:pStyle w:val="PlainText"/>
        <w:rPr>
          <w:rFonts w:ascii="Bookman Old Style" w:hAnsi="Bookman Old Style" w:cs="Courier New"/>
          <w:sz w:val="22"/>
          <w:szCs w:val="22"/>
        </w:rPr>
      </w:pPr>
      <w:r w:rsidRPr="00265577">
        <w:rPr>
          <w:rFonts w:ascii="Bookman Old Style" w:hAnsi="Bookman Old Style" w:cs="Courier New"/>
          <w:b/>
          <w:sz w:val="22"/>
          <w:szCs w:val="22"/>
        </w:rPr>
        <w:t>EMERGENCY RULES ADOPTED SINCE THE LAST REGULATORY AGENDA</w:t>
      </w:r>
      <w:r w:rsidRPr="00265577">
        <w:rPr>
          <w:rFonts w:ascii="Bookman Old Style" w:hAnsi="Bookman Old Style" w:cs="Courier New"/>
          <w:sz w:val="22"/>
          <w:szCs w:val="22"/>
        </w:rPr>
        <w:t>:</w:t>
      </w:r>
      <w:r w:rsidR="00265577">
        <w:rPr>
          <w:rFonts w:ascii="Bookman Old Style" w:hAnsi="Bookman Old Style" w:cs="Courier New"/>
          <w:sz w:val="22"/>
          <w:szCs w:val="22"/>
        </w:rPr>
        <w:t xml:space="preserve"> </w:t>
      </w:r>
      <w:r w:rsidRPr="00265577">
        <w:rPr>
          <w:rFonts w:ascii="Bookman Old Style" w:hAnsi="Bookman Old Style" w:cs="Courier New"/>
          <w:sz w:val="22"/>
          <w:szCs w:val="22"/>
        </w:rPr>
        <w:t xml:space="preserve">None </w:t>
      </w:r>
    </w:p>
    <w:p w:rsidR="00712413" w:rsidRPr="00265577" w:rsidRDefault="00712413" w:rsidP="00712413">
      <w:pPr>
        <w:pStyle w:val="PlainText"/>
        <w:rPr>
          <w:rFonts w:ascii="Bookman Old Style" w:hAnsi="Bookman Old Style" w:cs="Courier New"/>
          <w:sz w:val="22"/>
          <w:szCs w:val="22"/>
        </w:rPr>
      </w:pPr>
    </w:p>
    <w:p w:rsidR="00712413" w:rsidRPr="00265577" w:rsidRDefault="00712413" w:rsidP="00712413">
      <w:pPr>
        <w:pStyle w:val="PlainText"/>
        <w:rPr>
          <w:rFonts w:ascii="Bookman Old Style" w:hAnsi="Bookman Old Style" w:cs="Courier New"/>
          <w:sz w:val="22"/>
          <w:szCs w:val="22"/>
        </w:rPr>
      </w:pPr>
      <w:r w:rsidRPr="00265577">
        <w:rPr>
          <w:rFonts w:ascii="Bookman Old Style" w:hAnsi="Bookman Old Style" w:cs="Courier New"/>
          <w:b/>
          <w:sz w:val="22"/>
          <w:szCs w:val="22"/>
        </w:rPr>
        <w:t>EXPECTED 2017-2018 RULE-MAKING ACTIVITY</w:t>
      </w:r>
      <w:r w:rsidRPr="00265577">
        <w:rPr>
          <w:rFonts w:ascii="Bookman Old Style" w:hAnsi="Bookman Old Style" w:cs="Courier New"/>
          <w:sz w:val="22"/>
          <w:szCs w:val="22"/>
        </w:rPr>
        <w:t xml:space="preserve">: </w:t>
      </w:r>
    </w:p>
    <w:p w:rsidR="00712413" w:rsidRPr="00265577" w:rsidRDefault="00712413"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041DD2">
        <w:rPr>
          <w:rFonts w:ascii="Bookman Old Style" w:hAnsi="Bookman Old Style" w:cs="Courier New"/>
          <w:b/>
          <w:sz w:val="22"/>
          <w:szCs w:val="22"/>
        </w:rPr>
        <w:t>CHAPTER</w:t>
      </w:r>
      <w:r w:rsidR="00712413" w:rsidRPr="00041DD2">
        <w:rPr>
          <w:rFonts w:ascii="Bookman Old Style" w:hAnsi="Bookman Old Style" w:cs="Courier New"/>
          <w:b/>
          <w:sz w:val="22"/>
          <w:szCs w:val="22"/>
        </w:rPr>
        <w:t xml:space="preserve"> 101</w:t>
      </w:r>
      <w:r w:rsidR="00712413" w:rsidRPr="00265577">
        <w:rPr>
          <w:rFonts w:ascii="Bookman Old Style" w:hAnsi="Bookman Old Style" w:cs="Courier New"/>
          <w:sz w:val="22"/>
          <w:szCs w:val="22"/>
        </w:rPr>
        <w:t xml:space="preserve">: Earnable Compensation and Calculation of Average Final Compensation </w:t>
      </w:r>
    </w:p>
    <w:p w:rsidR="00041DD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17001(13) 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F36645">
        <w:rPr>
          <w:rFonts w:ascii="Bookman Old Style" w:hAnsi="Bookman Old Style" w:cs="Courier New"/>
          <w:b/>
          <w:sz w:val="22"/>
          <w:szCs w:val="22"/>
        </w:rPr>
        <w:t>CHAPTER</w:t>
      </w:r>
      <w:r w:rsidR="00712413" w:rsidRPr="00F36645">
        <w:rPr>
          <w:rFonts w:ascii="Bookman Old Style" w:hAnsi="Bookman Old Style" w:cs="Courier New"/>
          <w:b/>
          <w:sz w:val="22"/>
          <w:szCs w:val="22"/>
        </w:rPr>
        <w:t xml:space="preserve"> 102</w:t>
      </w:r>
      <w:r w:rsidR="00712413" w:rsidRPr="00265577">
        <w:rPr>
          <w:rFonts w:ascii="Bookman Old Style" w:hAnsi="Bookman Old Style" w:cs="Courier New"/>
          <w:sz w:val="22"/>
          <w:szCs w:val="22"/>
        </w:rPr>
        <w:t xml:space="preserve">: Qualification as a Full-time Student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Beneficiaries of participants in the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F36645">
        <w:rPr>
          <w:rFonts w:ascii="Bookman Old Style" w:hAnsi="Bookman Old Style" w:cs="Courier New"/>
          <w:b/>
          <w:sz w:val="22"/>
          <w:szCs w:val="22"/>
        </w:rPr>
        <w:t>CHAPTER</w:t>
      </w:r>
      <w:r w:rsidR="00712413" w:rsidRPr="00F36645">
        <w:rPr>
          <w:rFonts w:ascii="Bookman Old Style" w:hAnsi="Bookman Old Style" w:cs="Courier New"/>
          <w:b/>
          <w:sz w:val="22"/>
          <w:szCs w:val="22"/>
        </w:rPr>
        <w:t xml:space="preserve"> 103</w:t>
      </w:r>
      <w:r w:rsidR="00712413" w:rsidRPr="00265577">
        <w:rPr>
          <w:rFonts w:ascii="Bookman Old Style" w:hAnsi="Bookman Old Style" w:cs="Courier New"/>
          <w:sz w:val="22"/>
          <w:szCs w:val="22"/>
        </w:rPr>
        <w:t xml:space="preserve">: Qualified Domestic Relations Orders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Divorcing members/retirees and their spouses and dependent children who are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F36645">
        <w:rPr>
          <w:rFonts w:ascii="Bookman Old Style" w:hAnsi="Bookman Old Style" w:cs="Courier New"/>
          <w:b/>
          <w:sz w:val="22"/>
          <w:szCs w:val="22"/>
        </w:rPr>
        <w:t>CHAPTER</w:t>
      </w:r>
      <w:r w:rsidR="00712413" w:rsidRPr="00F36645">
        <w:rPr>
          <w:rFonts w:ascii="Bookman Old Style" w:hAnsi="Bookman Old Style" w:cs="Courier New"/>
          <w:b/>
          <w:sz w:val="22"/>
          <w:szCs w:val="22"/>
        </w:rPr>
        <w:t xml:space="preserve"> 104</w:t>
      </w:r>
      <w:r w:rsidR="00712413" w:rsidRPr="00265577">
        <w:rPr>
          <w:rFonts w:ascii="Bookman Old Style" w:hAnsi="Bookman Old Style" w:cs="Courier New"/>
          <w:sz w:val="22"/>
          <w:szCs w:val="22"/>
        </w:rPr>
        <w:t xml:space="preserve">: Limitations on Earnable Compensation for Purposes of Calculating Average Final Compensation of State Employee and Teacher Members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17001(4), 17001(13), 17103(4)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State employee and teacher members of the Maine Public Employees Retirement System retirement program for state employees and teachers 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201</w:t>
      </w:r>
      <w:r w:rsidR="00712413" w:rsidRPr="00265577">
        <w:rPr>
          <w:rFonts w:ascii="Bookman Old Style" w:hAnsi="Bookman Old Style" w:cs="Courier New"/>
          <w:sz w:val="22"/>
          <w:szCs w:val="22"/>
        </w:rPr>
        <w:t xml:space="preserve">: Reporting by Participating Local Districts and Public Schools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School administrative units and participating local districts in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202</w:t>
      </w:r>
      <w:r w:rsidR="00712413" w:rsidRPr="00265577">
        <w:rPr>
          <w:rFonts w:ascii="Bookman Old Style" w:hAnsi="Bookman Old Style" w:cs="Courier New"/>
          <w:sz w:val="22"/>
          <w:szCs w:val="22"/>
        </w:rPr>
        <w:t xml:space="preserve">: Medical Board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9D422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Disability applicants/benefit recipients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204</w:t>
      </w:r>
      <w:r w:rsidR="00712413" w:rsidRPr="00265577">
        <w:rPr>
          <w:rFonts w:ascii="Bookman Old Style" w:hAnsi="Bookman Old Style" w:cs="Courier New"/>
          <w:sz w:val="22"/>
          <w:szCs w:val="22"/>
        </w:rPr>
        <w:t xml:space="preserve">: Waiver of Member Payment Requirement Where Caused by Employer Error or Omission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17103(6)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301</w:t>
      </w:r>
      <w:r w:rsidR="00712413" w:rsidRPr="00265577">
        <w:rPr>
          <w:rFonts w:ascii="Bookman Old Style" w:hAnsi="Bookman Old Style" w:cs="Courier New"/>
          <w:sz w:val="22"/>
          <w:szCs w:val="22"/>
        </w:rPr>
        <w:t xml:space="preserve">: Interest Calculations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302</w:t>
      </w:r>
      <w:r w:rsidR="00712413" w:rsidRPr="00265577">
        <w:rPr>
          <w:rFonts w:ascii="Bookman Old Style" w:hAnsi="Bookman Old Style" w:cs="Courier New"/>
          <w:sz w:val="22"/>
          <w:szCs w:val="22"/>
        </w:rPr>
        <w:t xml:space="preserve">: Retirement Incentives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employers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303</w:t>
      </w:r>
      <w:r w:rsidR="00712413" w:rsidRPr="00265577">
        <w:rPr>
          <w:rFonts w:ascii="Bookman Old Style" w:hAnsi="Bookman Old Style" w:cs="Courier New"/>
          <w:sz w:val="22"/>
          <w:szCs w:val="22"/>
        </w:rPr>
        <w:t xml:space="preserve">: Actuarial Factors Tables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3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701(2), 4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1201(2), 5 M.R.S. §§ 17001(2), 17103(4) 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401</w:t>
      </w:r>
      <w:r w:rsidR="00712413" w:rsidRPr="00265577">
        <w:rPr>
          <w:rFonts w:ascii="Bookman Old Style" w:hAnsi="Bookman Old Style" w:cs="Courier New"/>
          <w:sz w:val="22"/>
          <w:szCs w:val="22"/>
        </w:rPr>
        <w:t xml:space="preserve">: Membership and Creditable Service - State Employees and Participating District Employees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State employees and participating local district participants in the retirement programs of the Maine Public Employees Retirement System 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404</w:t>
      </w:r>
      <w:r w:rsidR="00712413" w:rsidRPr="00265577">
        <w:rPr>
          <w:rFonts w:ascii="Bookman Old Style" w:hAnsi="Bookman Old Style" w:cs="Courier New"/>
          <w:sz w:val="22"/>
          <w:szCs w:val="22"/>
        </w:rPr>
        <w:t xml:space="preserve">: Membership and Creditable Service - Public School Teachers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17001(42), 17103(4)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amend title to explicitly include other public school employees eligible for membership in the teacher plan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Teacher members of the Maine Public Employees Retirement System retirement program for state employees and teachers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406</w:t>
      </w:r>
      <w:r w:rsidR="00712413" w:rsidRPr="00265577">
        <w:rPr>
          <w:rFonts w:ascii="Bookman Old Style" w:hAnsi="Bookman Old Style" w:cs="Courier New"/>
          <w:sz w:val="22"/>
          <w:szCs w:val="22"/>
        </w:rPr>
        <w:t xml:space="preserve">: Payment or Repayment of Contributions, Back Time, Refunds or Purchase of Service Credits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17701(4), 17704, 17704-A, 17763, 18301(4), 18362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410</w:t>
      </w:r>
      <w:r w:rsidR="00712413" w:rsidRPr="00265577">
        <w:rPr>
          <w:rFonts w:ascii="Bookman Old Style" w:hAnsi="Bookman Old Style" w:cs="Courier New"/>
          <w:sz w:val="22"/>
          <w:szCs w:val="22"/>
        </w:rPr>
        <w:t xml:space="preserve">: Retirees Returning to Employment after Retirement with the Same Employer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17859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employers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411</w:t>
      </w:r>
      <w:r w:rsidR="00712413" w:rsidRPr="00265577">
        <w:rPr>
          <w:rFonts w:ascii="Bookman Old Style" w:hAnsi="Bookman Old Style" w:cs="Courier New"/>
          <w:sz w:val="22"/>
          <w:szCs w:val="22"/>
        </w:rPr>
        <w:t xml:space="preserve">: Eligible Rollover Distributions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412</w:t>
      </w:r>
      <w:r w:rsidR="00712413" w:rsidRPr="00265577">
        <w:rPr>
          <w:rFonts w:ascii="Bookman Old Style" w:hAnsi="Bookman Old Style" w:cs="Courier New"/>
          <w:sz w:val="22"/>
          <w:szCs w:val="22"/>
        </w:rPr>
        <w:t xml:space="preserve">: Limitations on Compensation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413</w:t>
      </w:r>
      <w:r w:rsidR="00712413" w:rsidRPr="00265577">
        <w:rPr>
          <w:rFonts w:ascii="Bookman Old Style" w:hAnsi="Bookman Old Style" w:cs="Courier New"/>
          <w:sz w:val="22"/>
          <w:szCs w:val="22"/>
        </w:rPr>
        <w:t xml:space="preserve">: Limitations on Contributions and Benefits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414</w:t>
      </w:r>
      <w:r w:rsidR="00712413" w:rsidRPr="00265577">
        <w:rPr>
          <w:rFonts w:ascii="Bookman Old Style" w:hAnsi="Bookman Old Style" w:cs="Courier New"/>
          <w:sz w:val="22"/>
          <w:szCs w:val="22"/>
        </w:rPr>
        <w:t xml:space="preserve">: Required Minimum Distributions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415</w:t>
      </w:r>
      <w:r w:rsidR="00712413" w:rsidRPr="00265577">
        <w:rPr>
          <w:rFonts w:ascii="Bookman Old Style" w:hAnsi="Bookman Old Style" w:cs="Courier New"/>
          <w:sz w:val="22"/>
          <w:szCs w:val="22"/>
        </w:rPr>
        <w:t xml:space="preserve">: Contributions, Benefits and Service Credit with Respect to Qualified Military Service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505</w:t>
      </w:r>
      <w:r w:rsidR="00712413" w:rsidRPr="00265577">
        <w:rPr>
          <w:rFonts w:ascii="Bookman Old Style" w:hAnsi="Bookman Old Style" w:cs="Courier New"/>
          <w:sz w:val="22"/>
          <w:szCs w:val="22"/>
        </w:rPr>
        <w:t xml:space="preserve">: Request for Suspension of Retirement Benefits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507</w:t>
      </w:r>
      <w:r w:rsidR="00712413" w:rsidRPr="00265577">
        <w:rPr>
          <w:rFonts w:ascii="Bookman Old Style" w:hAnsi="Bookman Old Style" w:cs="Courier New"/>
          <w:sz w:val="22"/>
          <w:szCs w:val="22"/>
        </w:rPr>
        <w:t xml:space="preserve">: Determination of Inability to Engage in Substantially Gainful Activity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509</w:t>
      </w:r>
      <w:r w:rsidR="00712413" w:rsidRPr="00265577">
        <w:rPr>
          <w:rFonts w:ascii="Bookman Old Style" w:hAnsi="Bookman Old Style" w:cs="Courier New"/>
          <w:sz w:val="22"/>
          <w:szCs w:val="22"/>
        </w:rPr>
        <w:t xml:space="preserve">: Determination of Impossibility to Perform the Duties of the Employment Position </w:t>
      </w:r>
    </w:p>
    <w:p w:rsidR="00041DD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17901, 17921, 18501, </w:t>
      </w:r>
      <w:proofErr w:type="gramStart"/>
      <w:r w:rsidR="00712413" w:rsidRPr="00265577">
        <w:rPr>
          <w:rFonts w:ascii="Bookman Old Style" w:hAnsi="Bookman Old Style" w:cs="Courier New"/>
          <w:sz w:val="22"/>
          <w:szCs w:val="22"/>
        </w:rPr>
        <w:t>18521</w:t>
      </w:r>
      <w:proofErr w:type="gramEnd"/>
      <w:r w:rsidR="00712413" w:rsidRPr="00265577">
        <w:rPr>
          <w:rFonts w:ascii="Bookman Old Style" w:hAnsi="Bookman Old Style" w:cs="Courier New"/>
          <w:sz w:val="22"/>
          <w:szCs w:val="22"/>
        </w:rPr>
        <w:t xml:space="preserve"> 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510</w:t>
      </w:r>
      <w:r w:rsidR="00712413" w:rsidRPr="00265577">
        <w:rPr>
          <w:rFonts w:ascii="Bookman Old Style" w:hAnsi="Bookman Old Style" w:cs="Courier New"/>
          <w:sz w:val="22"/>
          <w:szCs w:val="22"/>
        </w:rPr>
        <w:t xml:space="preserve">: Reduction of Disability Retirement Benefits because of Lump-Sum Settlements of Benefits Payable under the Workers' Compensation or Similar Law or the </w:t>
      </w:r>
      <w:r w:rsidR="00712413" w:rsidRPr="00E66283">
        <w:rPr>
          <w:rFonts w:ascii="Bookman Old Style" w:hAnsi="Bookman Old Style" w:cs="Courier New"/>
          <w:i/>
          <w:sz w:val="22"/>
          <w:szCs w:val="22"/>
        </w:rPr>
        <w:t>United States Social Security Act</w:t>
      </w:r>
      <w:r w:rsidR="00712413" w:rsidRPr="00265577">
        <w:rPr>
          <w:rFonts w:ascii="Bookman Old Style" w:hAnsi="Bookman Old Style" w:cs="Courier New"/>
          <w:sz w:val="22"/>
          <w:szCs w:val="22"/>
        </w:rPr>
        <w:t xml:space="preserve">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3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853; 4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1353(6); 5 M.R.S. §§ 17906(2); 17930(4); 18506(2); 18530(4); 1122(5-A), 1122(6)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receiving disability benefits from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511</w:t>
      </w:r>
      <w:r w:rsidR="00712413" w:rsidRPr="00265577">
        <w:rPr>
          <w:rFonts w:ascii="Bookman Old Style" w:hAnsi="Bookman Old Style" w:cs="Courier New"/>
          <w:sz w:val="22"/>
          <w:szCs w:val="22"/>
        </w:rPr>
        <w:t xml:space="preserve">: Standards for Actively Seeking Work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601</w:t>
      </w:r>
      <w:r w:rsidR="00712413" w:rsidRPr="00265577">
        <w:rPr>
          <w:rFonts w:ascii="Bookman Old Style" w:hAnsi="Bookman Old Style" w:cs="Courier New"/>
          <w:sz w:val="22"/>
          <w:szCs w:val="22"/>
        </w:rPr>
        <w:t xml:space="preserve">: Group Life Insurance </w:t>
      </w:r>
    </w:p>
    <w:p w:rsidR="009D422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18503, 18653 </w:t>
      </w:r>
    </w:p>
    <w:p w:rsidR="00041DD2" w:rsidRDefault="00712413" w:rsidP="00712413">
      <w:pPr>
        <w:pStyle w:val="PlainText"/>
        <w:rPr>
          <w:rFonts w:ascii="Bookman Old Style" w:hAnsi="Bookman Old Style" w:cs="Courier New"/>
          <w:sz w:val="22"/>
          <w:szCs w:val="22"/>
        </w:rPr>
      </w:pPr>
      <w:bookmarkStart w:id="0" w:name="_GoBack"/>
      <w:bookmarkEnd w:id="0"/>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Group Life Insurance Program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602</w:t>
      </w:r>
      <w:r w:rsidR="00712413" w:rsidRPr="00265577">
        <w:rPr>
          <w:rFonts w:ascii="Bookman Old Style" w:hAnsi="Bookman Old Style" w:cs="Courier New"/>
          <w:sz w:val="22"/>
          <w:szCs w:val="22"/>
        </w:rPr>
        <w:t xml:space="preserve">: Procedures for Contract Awards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Persons seeking to contract with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702</w:t>
      </w:r>
      <w:r w:rsidR="00712413" w:rsidRPr="00265577">
        <w:rPr>
          <w:rFonts w:ascii="Bookman Old Style" w:hAnsi="Bookman Old Style" w:cs="Courier New"/>
          <w:sz w:val="22"/>
          <w:szCs w:val="22"/>
        </w:rPr>
        <w:t xml:space="preserve">: Appeals of Decisions of the Executive Director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E9096A">
      <w:pPr>
        <w:pStyle w:val="PlainText"/>
        <w:keepNext/>
        <w:keepLines/>
        <w:rPr>
          <w:rFonts w:ascii="Bookman Old Style" w:hAnsi="Bookman Old Style" w:cs="Courier New"/>
          <w:sz w:val="22"/>
          <w:szCs w:val="22"/>
        </w:rPr>
      </w:pPr>
      <w:r w:rsidRPr="00265577">
        <w:rPr>
          <w:rFonts w:ascii="Bookman Old Style" w:hAnsi="Bookman Old Style" w:cs="Courier New"/>
          <w:sz w:val="22"/>
          <w:szCs w:val="22"/>
        </w:rPr>
        <w:t xml:space="preserve">AFFECTED PARTIES: Persons appealing decisions of the Executive Director of the Maine Public Employees Retirement System </w:t>
      </w:r>
    </w:p>
    <w:p w:rsidR="002D3B8D" w:rsidRDefault="00712413" w:rsidP="00E9096A">
      <w:pPr>
        <w:pStyle w:val="PlainText"/>
        <w:keepNext/>
        <w:keepLines/>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2D3B8D"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802</w:t>
      </w:r>
      <w:r w:rsidR="00712413" w:rsidRPr="00265577">
        <w:rPr>
          <w:rFonts w:ascii="Bookman Old Style" w:hAnsi="Bookman Old Style" w:cs="Courier New"/>
          <w:sz w:val="22"/>
          <w:szCs w:val="22"/>
        </w:rPr>
        <w:t xml:space="preserve">: Participating Local Districts: Membership of Part-time, Seasonal or Temporary Employees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803</w:t>
      </w:r>
      <w:r w:rsidR="00712413" w:rsidRPr="00265577">
        <w:rPr>
          <w:rFonts w:ascii="Bookman Old Style" w:hAnsi="Bookman Old Style" w:cs="Courier New"/>
          <w:sz w:val="22"/>
          <w:szCs w:val="22"/>
        </w:rPr>
        <w:t xml:space="preserve">: Participating Local District Consolidated Retirement Plan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804</w:t>
      </w:r>
      <w:r w:rsidR="00712413" w:rsidRPr="00265577">
        <w:rPr>
          <w:rFonts w:ascii="Bookman Old Style" w:hAnsi="Bookman Old Style" w:cs="Courier New"/>
          <w:sz w:val="22"/>
          <w:szCs w:val="22"/>
        </w:rPr>
        <w:t xml:space="preserve">: Rebuttable Presumption for Death Benefits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and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Participating Local Districts and Participating Local District employees who participate in the Participating Local District Retirement Program of the Maine Public Employees Retirement System and their surviving spouses and children. 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2D3B8D"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CHAPTER</w:t>
      </w:r>
      <w:r w:rsidR="00712413" w:rsidRPr="00E9096A">
        <w:rPr>
          <w:rFonts w:ascii="Bookman Old Style" w:hAnsi="Bookman Old Style" w:cs="Courier New"/>
          <w:b/>
          <w:sz w:val="22"/>
          <w:szCs w:val="22"/>
        </w:rPr>
        <w:t xml:space="preserve"> 901</w:t>
      </w:r>
      <w:r w:rsidR="00712413" w:rsidRPr="00265577">
        <w:rPr>
          <w:rFonts w:ascii="Bookman Old Style" w:hAnsi="Bookman Old Style" w:cs="Courier New"/>
          <w:sz w:val="22"/>
          <w:szCs w:val="22"/>
        </w:rPr>
        <w:t xml:space="preserve">: Adjustment to Retirement Benefits for Confidential State Employees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if necessary; repeal or replace if necessary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041DD2"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Deferred Compensation/Defined Contribution Plans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requirements and procedures for implementing defined contribution plans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Reduction of Accidental Death Benefits because of Lump-sum Settlements of benefits payable under the </w:t>
      </w:r>
      <w:r w:rsidRPr="00E66283">
        <w:rPr>
          <w:rFonts w:ascii="Bookman Old Style" w:hAnsi="Bookman Old Style" w:cs="Courier New"/>
          <w:i/>
          <w:sz w:val="22"/>
          <w:szCs w:val="22"/>
        </w:rPr>
        <w:t>Workers' Compensation Act</w:t>
      </w:r>
      <w:r w:rsidRPr="00265577">
        <w:rPr>
          <w:rFonts w:ascii="Bookman Old Style" w:hAnsi="Bookman Old Style" w:cs="Courier New"/>
          <w:sz w:val="22"/>
          <w:szCs w:val="22"/>
        </w:rPr>
        <w:t xml:space="preserve"> or Similar Law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3 M.R.S. §856, 4 M.R.S. §1356, 5 M.R.S. §§ 18005(2), 18506(2) PURPOSE: New rule; to provide basis for proration of lump-sum Workers' Compensation and similar payments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Earnings Limitation under Article 3 and Article 3-A Disability Programs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3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853, 4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1353(5), 5 M.R.S. §§ 17103(4), 17906(1), 17930, 18506, 18530; PL 2001, chapter 443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interpretation/ application of statutes; standards; procedures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041DD2"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Compliance with Payroll and Reporting Requirements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17105(5</w:t>
      </w:r>
      <w:proofErr w:type="gramStart"/>
      <w:r w:rsidR="00712413" w:rsidRPr="00265577">
        <w:rPr>
          <w:rFonts w:ascii="Bookman Old Style" w:hAnsi="Bookman Old Style" w:cs="Courier New"/>
          <w:sz w:val="22"/>
          <w:szCs w:val="22"/>
        </w:rPr>
        <w:t>)(</w:t>
      </w:r>
      <w:proofErr w:type="gramEnd"/>
      <w:r w:rsidR="00712413" w:rsidRPr="00265577">
        <w:rPr>
          <w:rFonts w:ascii="Bookman Old Style" w:hAnsi="Bookman Old Style" w:cs="Courier New"/>
          <w:sz w:val="22"/>
          <w:szCs w:val="22"/>
        </w:rPr>
        <w:t xml:space="preserve">B)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a schedule of penalties and interest to ensure compliance with payroll reporting/ payment, recordkeeping responsibilities, and related compliance procedures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employers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Payroll Reporting </w:t>
      </w:r>
    </w:p>
    <w:p w:rsidR="00041DD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17601, 17701, 18301, </w:t>
      </w:r>
      <w:proofErr w:type="gramStart"/>
      <w:r w:rsidR="00712413" w:rsidRPr="00265577">
        <w:rPr>
          <w:rFonts w:ascii="Bookman Old Style" w:hAnsi="Bookman Old Style" w:cs="Courier New"/>
          <w:sz w:val="22"/>
          <w:szCs w:val="22"/>
        </w:rPr>
        <w:t>18303</w:t>
      </w:r>
      <w:proofErr w:type="gramEnd"/>
      <w:r w:rsidR="00712413" w:rsidRPr="00265577">
        <w:rPr>
          <w:rFonts w:ascii="Bookman Old Style" w:hAnsi="Bookman Old Style" w:cs="Courier New"/>
          <w:sz w:val="22"/>
          <w:szCs w:val="22"/>
        </w:rPr>
        <w:t xml:space="preserve"> PURPOSE: New rule; to establish requirements of the System's recordkeeping processes, some of which may change as processes are automated.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employers of participants in the retirement programs of the Maine Public Employees Retirement System CONSENSUS-BASED RULE DEVELOPMENT: Not Contemplated </w:t>
      </w:r>
    </w:p>
    <w:p w:rsidR="00E9096A" w:rsidRDefault="00E9096A" w:rsidP="00E9096A">
      <w:pPr>
        <w:pStyle w:val="PlainText"/>
        <w:ind w:right="-213"/>
        <w:rPr>
          <w:rFonts w:ascii="Bookman Old Style" w:hAnsi="Bookman Old Style" w:cs="Courier New"/>
          <w:sz w:val="22"/>
          <w:szCs w:val="22"/>
        </w:rPr>
      </w:pPr>
    </w:p>
    <w:p w:rsidR="002D3B8D" w:rsidRDefault="00712413" w:rsidP="00E9096A">
      <w:pPr>
        <w:pStyle w:val="PlainText"/>
        <w:ind w:right="-213"/>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Implementation of Guidelines for Medical Consultation on Disability Cases </w:t>
      </w:r>
    </w:p>
    <w:p w:rsidR="00041DD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17106, 17902, 17925, 18502, </w:t>
      </w:r>
      <w:proofErr w:type="gramStart"/>
      <w:r w:rsidR="00712413" w:rsidRPr="00265577">
        <w:rPr>
          <w:rFonts w:ascii="Bookman Old Style" w:hAnsi="Bookman Old Style" w:cs="Courier New"/>
          <w:sz w:val="22"/>
          <w:szCs w:val="22"/>
        </w:rPr>
        <w:t>18525</w:t>
      </w:r>
      <w:proofErr w:type="gramEnd"/>
      <w:r w:rsidR="00712413" w:rsidRPr="00265577">
        <w:rPr>
          <w:rFonts w:ascii="Bookman Old Style" w:hAnsi="Bookman Old Style" w:cs="Courier New"/>
          <w:sz w:val="22"/>
          <w:szCs w:val="22"/>
        </w:rPr>
        <w:t xml:space="preserve"> PURPOSE: New rule; to establish procedural and other requirements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Death Benefits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17951-17953, 18001-18006, 18551-18557, 18601-18606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procedural and other requirements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Designated beneficiaries, surviving spouses, children, parents and estates of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E9096A" w:rsidRDefault="00E9096A"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E9096A">
        <w:rPr>
          <w:rFonts w:ascii="Bookman Old Style" w:hAnsi="Bookman Old Style" w:cs="Courier New"/>
          <w:b/>
          <w:sz w:val="22"/>
          <w:szCs w:val="22"/>
        </w:rPr>
        <w:t>NEW RULE</w:t>
      </w:r>
      <w:r w:rsidRPr="00265577">
        <w:rPr>
          <w:rFonts w:ascii="Bookman Old Style" w:hAnsi="Bookman Old Style" w:cs="Courier New"/>
          <w:sz w:val="22"/>
          <w:szCs w:val="22"/>
        </w:rPr>
        <w:t xml:space="preserve">: Refunds of Accumulated Contributions </w:t>
      </w:r>
    </w:p>
    <w:p w:rsidR="00041DD2"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17705-A, 17706-A, 18306-A, 18307-A PURPOSE: New rule; to establish procedural and other requirements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designated beneficiaries, surviving spouses, children, parents and estates of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5D4DDE" w:rsidRDefault="005D4DDE"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5D4DDE">
        <w:rPr>
          <w:rFonts w:ascii="Bookman Old Style" w:hAnsi="Bookman Old Style" w:cs="Courier New"/>
          <w:b/>
          <w:sz w:val="22"/>
          <w:szCs w:val="22"/>
        </w:rPr>
        <w:t>NEW RULE</w:t>
      </w:r>
      <w:r w:rsidRPr="00265577">
        <w:rPr>
          <w:rFonts w:ascii="Bookman Old Style" w:hAnsi="Bookman Old Style" w:cs="Courier New"/>
          <w:sz w:val="22"/>
          <w:szCs w:val="22"/>
        </w:rPr>
        <w:t xml:space="preserve">: Determination of Average Final Compensation for Disability Retirement Benefits and Accidental Death Benefits in the Case of Part-Time, Seasonal, and Temporary Employees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provide guidance on the calculation of disability retirement and accidental death benefits for part-time, seasonal and temporary employees, including the definition of terms used in the calculation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5D4DDE" w:rsidRDefault="005D4DDE" w:rsidP="00712413">
      <w:pPr>
        <w:pStyle w:val="PlainText"/>
        <w:rPr>
          <w:rFonts w:ascii="Bookman Old Style" w:hAnsi="Bookman Old Style" w:cs="Courier New"/>
          <w:sz w:val="22"/>
          <w:szCs w:val="22"/>
        </w:rPr>
      </w:pPr>
    </w:p>
    <w:p w:rsidR="00041DD2" w:rsidRDefault="00712413" w:rsidP="00712413">
      <w:pPr>
        <w:pStyle w:val="PlainText"/>
        <w:rPr>
          <w:rFonts w:ascii="Bookman Old Style" w:hAnsi="Bookman Old Style" w:cs="Courier New"/>
          <w:sz w:val="22"/>
          <w:szCs w:val="22"/>
        </w:rPr>
      </w:pPr>
      <w:r w:rsidRPr="005D4DDE">
        <w:rPr>
          <w:rFonts w:ascii="Bookman Old Style" w:hAnsi="Bookman Old Style" w:cs="Courier New"/>
          <w:b/>
          <w:sz w:val="22"/>
          <w:szCs w:val="22"/>
        </w:rPr>
        <w:t>NEW RULE</w:t>
      </w:r>
      <w:r w:rsidRPr="00265577">
        <w:rPr>
          <w:rFonts w:ascii="Bookman Old Style" w:hAnsi="Bookman Old Style" w:cs="Courier New"/>
          <w:sz w:val="22"/>
          <w:szCs w:val="22"/>
        </w:rPr>
        <w:t xml:space="preserve">: Digital Signatures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041DD2"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criteria for the use of digital signatures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and employers in the programs of the Maine Public Employees Retirement System and vendors engaging in transactions with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5D4DDE" w:rsidRDefault="005D4DDE" w:rsidP="00712413">
      <w:pPr>
        <w:pStyle w:val="PlainText"/>
        <w:rPr>
          <w:rFonts w:ascii="Bookman Old Style" w:hAnsi="Bookman Old Style" w:cs="Courier New"/>
          <w:sz w:val="22"/>
          <w:szCs w:val="22"/>
        </w:rPr>
      </w:pPr>
    </w:p>
    <w:p w:rsidR="002D3B8D" w:rsidRDefault="00712413" w:rsidP="00712413">
      <w:pPr>
        <w:pStyle w:val="PlainText"/>
        <w:rPr>
          <w:rFonts w:ascii="Bookman Old Style" w:hAnsi="Bookman Old Style" w:cs="Courier New"/>
          <w:sz w:val="22"/>
          <w:szCs w:val="22"/>
        </w:rPr>
      </w:pPr>
      <w:r w:rsidRPr="005D4DDE">
        <w:rPr>
          <w:rFonts w:ascii="Bookman Old Style" w:hAnsi="Bookman Old Style" w:cs="Courier New"/>
          <w:b/>
          <w:sz w:val="22"/>
          <w:szCs w:val="22"/>
        </w:rPr>
        <w:t>NEW RULE</w:t>
      </w:r>
      <w:r w:rsidRPr="00265577">
        <w:rPr>
          <w:rFonts w:ascii="Bookman Old Style" w:hAnsi="Bookman Old Style" w:cs="Courier New"/>
          <w:sz w:val="22"/>
          <w:szCs w:val="22"/>
        </w:rPr>
        <w:t xml:space="preserve">: Application of "In Combination" Analysis to Determinations of Eligibility for Disability Retirement Benefits </w:t>
      </w:r>
    </w:p>
    <w:p w:rsidR="005D4DDE"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5D4DDE">
        <w:rPr>
          <w:rFonts w:ascii="Bookman Old Style" w:hAnsi="Bookman Old Style" w:cs="Courier New"/>
          <w:sz w:val="22"/>
          <w:szCs w:val="22"/>
        </w:rPr>
        <w:t xml:space="preserve"> </w:t>
      </w:r>
      <w:r w:rsidR="00712413" w:rsidRPr="00265577">
        <w:rPr>
          <w:rFonts w:ascii="Bookman Old Style" w:hAnsi="Bookman Old Style" w:cs="Courier New"/>
          <w:sz w:val="22"/>
          <w:szCs w:val="22"/>
        </w:rPr>
        <w:t xml:space="preserve">17103(4), 17901, 17921, 18501, 18521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New rule; to provide guidance on the determination of eligibility for disability retirement benefits when a member applies on the bases of multiple conditions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5D4DDE" w:rsidRDefault="005D4DDE" w:rsidP="00712413">
      <w:pPr>
        <w:pStyle w:val="PlainText"/>
        <w:rPr>
          <w:rFonts w:ascii="Bookman Old Style" w:hAnsi="Bookman Old Style" w:cs="Courier New"/>
          <w:sz w:val="22"/>
          <w:szCs w:val="22"/>
        </w:rPr>
      </w:pPr>
    </w:p>
    <w:p w:rsidR="002D3B8D" w:rsidRPr="005D4DDE" w:rsidRDefault="00712413" w:rsidP="005D4DDE">
      <w:pPr>
        <w:pStyle w:val="PlainText"/>
        <w:keepNext/>
        <w:keepLines/>
        <w:rPr>
          <w:rFonts w:ascii="Bookman Old Style" w:hAnsi="Bookman Old Style" w:cs="Courier New"/>
          <w:b/>
          <w:sz w:val="22"/>
          <w:szCs w:val="22"/>
        </w:rPr>
      </w:pPr>
      <w:r w:rsidRPr="00265577">
        <w:rPr>
          <w:rFonts w:ascii="Bookman Old Style" w:hAnsi="Bookman Old Style" w:cs="Courier New"/>
          <w:sz w:val="22"/>
          <w:szCs w:val="22"/>
        </w:rPr>
        <w:t xml:space="preserve">NEW RULE: Disability Retirement- Definition of Key Terms </w:t>
      </w:r>
    </w:p>
    <w:p w:rsidR="005D4DDE" w:rsidRDefault="00041DD2" w:rsidP="005D4DDE">
      <w:pPr>
        <w:pStyle w:val="PlainText"/>
        <w:keepNext/>
        <w:keepLines/>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 17103(4), 17901, 17921, 18501, 18521 </w:t>
      </w:r>
    </w:p>
    <w:p w:rsidR="002D3B8D" w:rsidRDefault="00712413" w:rsidP="005D4DDE">
      <w:pPr>
        <w:pStyle w:val="PlainText"/>
        <w:keepNext/>
        <w:keepLines/>
        <w:rPr>
          <w:rFonts w:ascii="Bookman Old Style" w:hAnsi="Bookman Old Style" w:cs="Courier New"/>
          <w:sz w:val="22"/>
          <w:szCs w:val="22"/>
        </w:rPr>
      </w:pPr>
      <w:r w:rsidRPr="00265577">
        <w:rPr>
          <w:rFonts w:ascii="Bookman Old Style" w:hAnsi="Bookman Old Style" w:cs="Courier New"/>
          <w:sz w:val="22"/>
          <w:szCs w:val="22"/>
        </w:rPr>
        <w:t xml:space="preserve">PURPOSE: New rule; to establish definitions of key terms used in the disability retirement program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2D3B8D" w:rsidRDefault="002D3B8D" w:rsidP="00712413">
      <w:pPr>
        <w:pStyle w:val="PlainText"/>
        <w:rPr>
          <w:rFonts w:ascii="Bookman Old Style" w:hAnsi="Bookman Old Style" w:cs="Courier New"/>
          <w:sz w:val="22"/>
          <w:szCs w:val="22"/>
        </w:rPr>
      </w:pPr>
    </w:p>
    <w:p w:rsidR="00041DD2" w:rsidRDefault="00712413" w:rsidP="00712413">
      <w:pPr>
        <w:pStyle w:val="PlainText"/>
        <w:rPr>
          <w:rFonts w:ascii="Bookman Old Style" w:hAnsi="Bookman Old Style" w:cs="Courier New"/>
          <w:sz w:val="22"/>
          <w:szCs w:val="22"/>
        </w:rPr>
      </w:pPr>
      <w:r w:rsidRPr="005D4DDE">
        <w:rPr>
          <w:rFonts w:ascii="Bookman Old Style" w:hAnsi="Bookman Old Style" w:cs="Courier New"/>
          <w:b/>
          <w:sz w:val="22"/>
          <w:szCs w:val="22"/>
        </w:rPr>
        <w:t>OTHER RULEMAKING ACTIONS</w:t>
      </w:r>
      <w:r w:rsidRPr="00265577">
        <w:rPr>
          <w:rFonts w:ascii="Bookman Old Style" w:hAnsi="Bookman Old Style" w:cs="Courier New"/>
          <w:sz w:val="22"/>
          <w:szCs w:val="22"/>
        </w:rPr>
        <w:t xml:space="preserve">: Automated Processing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STATUTORY</w:t>
      </w:r>
      <w:r w:rsidR="00712413" w:rsidRPr="00265577">
        <w:rPr>
          <w:rFonts w:ascii="Bookman Old Style" w:hAnsi="Bookman Old Style" w:cs="Courier New"/>
          <w:sz w:val="22"/>
          <w:szCs w:val="22"/>
        </w:rPr>
        <w:t xml:space="preserve"> BASIS: 5 M.R.S. </w:t>
      </w:r>
      <w:r w:rsidR="002D3B8D">
        <w:rPr>
          <w:rFonts w:ascii="Bookman Old Style" w:hAnsi="Bookman Old Style" w:cs="Courier New"/>
          <w:sz w:val="22"/>
          <w:szCs w:val="22"/>
        </w:rPr>
        <w:t>§</w:t>
      </w:r>
      <w:r w:rsidR="00712413" w:rsidRPr="00265577">
        <w:rPr>
          <w:rFonts w:ascii="Bookman Old Style" w:hAnsi="Bookman Old Style" w:cs="Courier New"/>
          <w:sz w:val="22"/>
          <w:szCs w:val="22"/>
        </w:rPr>
        <w:t xml:space="preserve">17103(4)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PURPOSE: Amend current rules and adopt new rules as necessary to convert to increased use of automated processing to enhance timeliness and accuracy of the functions performed in the programs of the Maine Public Employees Retirement System. </w:t>
      </w:r>
    </w:p>
    <w:p w:rsidR="002D3B8D" w:rsidRDefault="00041DD2" w:rsidP="00712413">
      <w:pPr>
        <w:pStyle w:val="PlainText"/>
        <w:rPr>
          <w:rFonts w:ascii="Bookman Old Style" w:hAnsi="Bookman Old Style" w:cs="Courier New"/>
          <w:sz w:val="22"/>
          <w:szCs w:val="22"/>
        </w:rPr>
      </w:pPr>
      <w:r>
        <w:rPr>
          <w:rFonts w:ascii="Bookman Old Style" w:hAnsi="Bookman Old Style" w:cs="Courier New"/>
          <w:sz w:val="22"/>
          <w:szCs w:val="22"/>
        </w:rPr>
        <w:t>SCHEDULE</w:t>
      </w:r>
      <w:r w:rsidR="00712413" w:rsidRPr="00265577">
        <w:rPr>
          <w:rFonts w:ascii="Bookman Old Style" w:hAnsi="Bookman Old Style" w:cs="Courier New"/>
          <w:sz w:val="22"/>
          <w:szCs w:val="22"/>
        </w:rPr>
        <w:t xml:space="preserve"> FOR ADOPTION: 2017-2018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AFFECTED PARTIES: Participants in the retirement programs of the Maine Public Employees Retirement System </w:t>
      </w:r>
    </w:p>
    <w:p w:rsidR="002D3B8D" w:rsidRDefault="00712413" w:rsidP="00712413">
      <w:pPr>
        <w:pStyle w:val="PlainText"/>
        <w:rPr>
          <w:rFonts w:ascii="Bookman Old Style" w:hAnsi="Bookman Old Style" w:cs="Courier New"/>
          <w:sz w:val="22"/>
          <w:szCs w:val="22"/>
        </w:rPr>
      </w:pPr>
      <w:r w:rsidRPr="00265577">
        <w:rPr>
          <w:rFonts w:ascii="Bookman Old Style" w:hAnsi="Bookman Old Style" w:cs="Courier New"/>
          <w:sz w:val="22"/>
          <w:szCs w:val="22"/>
        </w:rPr>
        <w:t xml:space="preserve">CONSENSUS-BASED RULE DEVELOPMENT: Not Contemplated </w:t>
      </w:r>
    </w:p>
    <w:p w:rsidR="00712413" w:rsidRPr="00265577" w:rsidRDefault="00712413" w:rsidP="00712413">
      <w:pPr>
        <w:pStyle w:val="PlainText"/>
        <w:rPr>
          <w:rFonts w:ascii="Bookman Old Style" w:hAnsi="Bookman Old Style" w:cs="Courier New"/>
          <w:sz w:val="22"/>
          <w:szCs w:val="22"/>
        </w:rPr>
      </w:pPr>
    </w:p>
    <w:sectPr w:rsidR="00712413" w:rsidRPr="00265577" w:rsidSect="00E9096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45" w:rsidRDefault="00F36645" w:rsidP="00F36645">
      <w:pPr>
        <w:spacing w:after="0" w:line="240" w:lineRule="auto"/>
      </w:pPr>
      <w:r>
        <w:separator/>
      </w:r>
    </w:p>
  </w:endnote>
  <w:endnote w:type="continuationSeparator" w:id="0">
    <w:p w:rsidR="00F36645" w:rsidRDefault="00F36645" w:rsidP="00F3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45" w:rsidRDefault="00F36645" w:rsidP="00F36645">
      <w:pPr>
        <w:spacing w:after="0" w:line="240" w:lineRule="auto"/>
      </w:pPr>
      <w:r>
        <w:separator/>
      </w:r>
    </w:p>
  </w:footnote>
  <w:footnote w:type="continuationSeparator" w:id="0">
    <w:p w:rsidR="00F36645" w:rsidRDefault="00F36645" w:rsidP="00F3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80109"/>
      <w:docPartObj>
        <w:docPartGallery w:val="Page Numbers (Top of Page)"/>
        <w:docPartUnique/>
      </w:docPartObj>
    </w:sdtPr>
    <w:sdtEndPr>
      <w:rPr>
        <w:noProof/>
      </w:rPr>
    </w:sdtEndPr>
    <w:sdtContent>
      <w:p w:rsidR="00F36645" w:rsidRDefault="00F36645">
        <w:pPr>
          <w:pStyle w:val="Header"/>
          <w:jc w:val="right"/>
        </w:pPr>
        <w:r>
          <w:fldChar w:fldCharType="begin"/>
        </w:r>
        <w:r>
          <w:instrText xml:space="preserve"> PAGE   \* MERGEFORMAT </w:instrText>
        </w:r>
        <w:r>
          <w:fldChar w:fldCharType="separate"/>
        </w:r>
        <w:r w:rsidR="009D4222">
          <w:rPr>
            <w:noProof/>
          </w:rPr>
          <w:t>9</w:t>
        </w:r>
        <w:r>
          <w:rPr>
            <w:noProof/>
          </w:rPr>
          <w:fldChar w:fldCharType="end"/>
        </w:r>
      </w:p>
    </w:sdtContent>
  </w:sdt>
  <w:p w:rsidR="00F36645" w:rsidRDefault="00F36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41DD2"/>
    <w:rsid w:val="001A2D8B"/>
    <w:rsid w:val="00265577"/>
    <w:rsid w:val="00283141"/>
    <w:rsid w:val="002D3B8D"/>
    <w:rsid w:val="002F4757"/>
    <w:rsid w:val="005D4DDE"/>
    <w:rsid w:val="00712413"/>
    <w:rsid w:val="009D4222"/>
    <w:rsid w:val="00C57F96"/>
    <w:rsid w:val="00E66283"/>
    <w:rsid w:val="00E9096A"/>
    <w:rsid w:val="00F3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A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5A53"/>
    <w:rPr>
      <w:rFonts w:ascii="Consolas" w:hAnsi="Consolas"/>
      <w:sz w:val="21"/>
      <w:szCs w:val="21"/>
    </w:rPr>
  </w:style>
  <w:style w:type="character" w:styleId="Hyperlink">
    <w:name w:val="Hyperlink"/>
    <w:basedOn w:val="DefaultParagraphFont"/>
    <w:uiPriority w:val="99"/>
    <w:unhideWhenUsed/>
    <w:rsid w:val="00265577"/>
    <w:rPr>
      <w:color w:val="0000FF" w:themeColor="hyperlink"/>
      <w:u w:val="single"/>
    </w:rPr>
  </w:style>
  <w:style w:type="paragraph" w:styleId="Header">
    <w:name w:val="header"/>
    <w:basedOn w:val="Normal"/>
    <w:link w:val="HeaderChar"/>
    <w:uiPriority w:val="99"/>
    <w:unhideWhenUsed/>
    <w:rsid w:val="00F3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45"/>
  </w:style>
  <w:style w:type="paragraph" w:styleId="Footer">
    <w:name w:val="footer"/>
    <w:basedOn w:val="Normal"/>
    <w:link w:val="FooterChar"/>
    <w:uiPriority w:val="99"/>
    <w:unhideWhenUsed/>
    <w:rsid w:val="00F3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05A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05A53"/>
    <w:rPr>
      <w:rFonts w:ascii="Consolas" w:hAnsi="Consolas"/>
      <w:sz w:val="21"/>
      <w:szCs w:val="21"/>
    </w:rPr>
  </w:style>
  <w:style w:type="character" w:styleId="Hyperlink">
    <w:name w:val="Hyperlink"/>
    <w:basedOn w:val="DefaultParagraphFont"/>
    <w:uiPriority w:val="99"/>
    <w:unhideWhenUsed/>
    <w:rsid w:val="00265577"/>
    <w:rPr>
      <w:color w:val="0000FF" w:themeColor="hyperlink"/>
      <w:u w:val="single"/>
    </w:rPr>
  </w:style>
  <w:style w:type="paragraph" w:styleId="Header">
    <w:name w:val="header"/>
    <w:basedOn w:val="Normal"/>
    <w:link w:val="HeaderChar"/>
    <w:uiPriority w:val="99"/>
    <w:unhideWhenUsed/>
    <w:rsid w:val="00F3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45"/>
  </w:style>
  <w:style w:type="paragraph" w:styleId="Footer">
    <w:name w:val="footer"/>
    <w:basedOn w:val="Normal"/>
    <w:link w:val="FooterChar"/>
    <w:uiPriority w:val="99"/>
    <w:unhideWhenUsed/>
    <w:rsid w:val="00F3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y.Morin@mainepe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9</cp:revision>
  <dcterms:created xsi:type="dcterms:W3CDTF">2018-02-01T19:39:00Z</dcterms:created>
  <dcterms:modified xsi:type="dcterms:W3CDTF">2018-02-01T20:05:00Z</dcterms:modified>
</cp:coreProperties>
</file>