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CA" w:rsidRPr="00A27617" w:rsidRDefault="00243DAD" w:rsidP="00243DA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A27617">
        <w:rPr>
          <w:rFonts w:ascii="Bookman Old Style" w:hAnsi="Bookman Old Style"/>
          <w:b/>
          <w:sz w:val="22"/>
          <w:szCs w:val="22"/>
        </w:rPr>
        <w:t>02-385</w:t>
      </w:r>
    </w:p>
    <w:p w:rsidR="00243DAD" w:rsidRPr="00A27617" w:rsidRDefault="00243DAD" w:rsidP="00243DA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A27617">
        <w:rPr>
          <w:rFonts w:ascii="Bookman Old Style" w:hAnsi="Bookman Old Style"/>
          <w:b/>
          <w:sz w:val="22"/>
          <w:szCs w:val="22"/>
        </w:rPr>
        <w:t>MANUFACTURED HOUSING BOARD</w:t>
      </w:r>
    </w:p>
    <w:p w:rsidR="00CE22CA" w:rsidRPr="00A27617" w:rsidRDefault="00CE22CA" w:rsidP="00243DAD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A27617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Default="008A6396" w:rsidP="00243DAD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2016 - 2017</w:t>
      </w:r>
      <w:r w:rsidR="001C6572" w:rsidRPr="00A27617">
        <w:rPr>
          <w:rFonts w:ascii="Bookman Old Style" w:hAnsi="Bookman Old Style"/>
          <w:sz w:val="22"/>
          <w:szCs w:val="22"/>
        </w:rPr>
        <w:t xml:space="preserve"> Reg</w:t>
      </w:r>
      <w:r w:rsidR="00CE22CA" w:rsidRPr="00A27617">
        <w:rPr>
          <w:rFonts w:ascii="Bookman Old Style" w:hAnsi="Bookman Old Style"/>
          <w:sz w:val="22"/>
          <w:szCs w:val="22"/>
        </w:rPr>
        <w:t>ulatory Agenda</w:t>
      </w:r>
    </w:p>
    <w:p w:rsidR="006F3ECC" w:rsidRPr="00A27617" w:rsidRDefault="006F3ECC" w:rsidP="00243DAD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  <w:r w:rsidR="00DD2169">
        <w:rPr>
          <w:rFonts w:ascii="Bookman Old Style" w:hAnsi="Bookman Old Style"/>
          <w:sz w:val="22"/>
          <w:szCs w:val="22"/>
        </w:rPr>
        <w:t xml:space="preserve"> </w:t>
      </w:r>
      <w:r w:rsidR="00DD2169" w:rsidRPr="00DD2169">
        <w:rPr>
          <w:rFonts w:ascii="Bookman Old Style" w:hAnsi="Bookman Old Style"/>
          <w:i/>
          <w:sz w:val="22"/>
          <w:szCs w:val="22"/>
        </w:rPr>
        <w:t>(as amended November 1, 2017)</w:t>
      </w:r>
    </w:p>
    <w:p w:rsidR="00A27617" w:rsidRPr="00A27617" w:rsidRDefault="00A27617" w:rsidP="00243DAD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E875B6" w:rsidRPr="00A27617" w:rsidRDefault="00E875B6" w:rsidP="00243DAD">
      <w:pPr>
        <w:tabs>
          <w:tab w:val="center" w:pos="4680"/>
        </w:tabs>
        <w:suppressAutoHyphens/>
        <w:jc w:val="center"/>
        <w:rPr>
          <w:rFonts w:ascii="Bookman Old Style" w:hAnsi="Bookman Old Style"/>
          <w:i/>
          <w:spacing w:val="-3"/>
          <w:sz w:val="22"/>
          <w:szCs w:val="22"/>
        </w:rPr>
      </w:pPr>
    </w:p>
    <w:p w:rsidR="001C6572" w:rsidRPr="00A27617" w:rsidRDefault="001C6572" w:rsidP="00243DAD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A27617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b/>
          <w:spacing w:val="-3"/>
          <w:sz w:val="22"/>
          <w:szCs w:val="22"/>
        </w:rPr>
        <w:t>02-385</w:t>
      </w:r>
    </w:p>
    <w:p w:rsidR="002C3AC6" w:rsidRPr="00A27617" w:rsidRDefault="001C6572" w:rsidP="00243D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A27617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E105A">
        <w:rPr>
          <w:rFonts w:ascii="Bookman Old Style" w:hAnsi="Bookman Old Style"/>
          <w:spacing w:val="-3"/>
          <w:sz w:val="22"/>
          <w:szCs w:val="22"/>
        </w:rPr>
        <w:t>Department of Professional and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 xml:space="preserve"> Financial Regulation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>,</w:t>
      </w:r>
      <w:r w:rsidR="00243DAD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b/>
          <w:spacing w:val="-3"/>
          <w:sz w:val="22"/>
          <w:szCs w:val="22"/>
        </w:rPr>
        <w:t>Manufactured Housing Board</w:t>
      </w:r>
    </w:p>
    <w:p w:rsidR="00F547B9" w:rsidRPr="00A27617" w:rsidRDefault="00F547B9" w:rsidP="00243DAD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F547B9" w:rsidRPr="00A27617" w:rsidRDefault="0067407D" w:rsidP="0067407D">
      <w:pPr>
        <w:tabs>
          <w:tab w:val="left" w:pos="-720"/>
          <w:tab w:val="left" w:pos="1440"/>
          <w:tab w:val="left" w:pos="1800"/>
        </w:tabs>
        <w:suppressAutoHyphens/>
        <w:ind w:right="270"/>
        <w:rPr>
          <w:rFonts w:ascii="Bookman Old Style" w:hAnsi="Bookman Old Style"/>
          <w:spacing w:val="-3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Robert LeClair, Executive Director</w:t>
      </w:r>
      <w:r>
        <w:rPr>
          <w:rFonts w:ascii="Bookman Old Style" w:hAnsi="Bookman Old Style"/>
          <w:spacing w:val="-3"/>
          <w:sz w:val="22"/>
          <w:szCs w:val="22"/>
        </w:rPr>
        <w:t xml:space="preserve"> of the Manufactured Housing Board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, 35 State House Station, Augusta, M</w:t>
      </w:r>
      <w:r w:rsidR="006F3ECC">
        <w:rPr>
          <w:rFonts w:ascii="Bookman Old Style" w:hAnsi="Bookman Old Style"/>
          <w:spacing w:val="-3"/>
          <w:sz w:val="22"/>
          <w:szCs w:val="22"/>
        </w:rPr>
        <w:t>E 04333. Telephone: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 xml:space="preserve"> (207) 624-8678</w:t>
      </w:r>
      <w:r w:rsidR="006F3ECC">
        <w:rPr>
          <w:rFonts w:ascii="Bookman Old Style" w:hAnsi="Bookman Old Style"/>
          <w:spacing w:val="-3"/>
          <w:sz w:val="22"/>
          <w:szCs w:val="22"/>
        </w:rPr>
        <w:t>. E</w:t>
      </w:r>
      <w:r w:rsidR="006F3ECC">
        <w:rPr>
          <w:rFonts w:ascii="Bookman Old Style" w:hAnsi="Bookman Old Style"/>
          <w:spacing w:val="-3"/>
          <w:sz w:val="22"/>
          <w:szCs w:val="22"/>
        </w:rPr>
        <w:noBreakHyphen/>
        <w:t>mail: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8" w:history="1">
        <w:r w:rsidR="006F3ECC" w:rsidRPr="00CB4AE9">
          <w:rPr>
            <w:rStyle w:val="Hyperlink"/>
            <w:rFonts w:ascii="Bookman Old Style" w:hAnsi="Bookman Old Style"/>
            <w:spacing w:val="-3"/>
            <w:sz w:val="22"/>
            <w:szCs w:val="22"/>
          </w:rPr>
          <w:t>Robert.V.LeClair@Maine.gov</w:t>
        </w:r>
      </w:hyperlink>
      <w:r w:rsidR="006F3ECC">
        <w:rPr>
          <w:rFonts w:ascii="Bookman Old Style" w:hAnsi="Bookman Old Style"/>
          <w:spacing w:val="-3"/>
          <w:sz w:val="22"/>
          <w:szCs w:val="22"/>
        </w:rPr>
        <w:t xml:space="preserve"> .</w:t>
      </w:r>
      <w:r w:rsidR="00FB1F05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C6572" w:rsidRPr="00A27617" w:rsidRDefault="001C6572" w:rsidP="00243DA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A27617" w:rsidRDefault="001C6572" w:rsidP="00243D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A27617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5D648F" w:rsidRPr="00A27617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243DAD" w:rsidRPr="00A2761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3AC6" w:rsidRPr="00A27617">
        <w:rPr>
          <w:rFonts w:ascii="Bookman Old Style" w:hAnsi="Bookman Old Style"/>
          <w:spacing w:val="-3"/>
          <w:sz w:val="22"/>
          <w:szCs w:val="22"/>
        </w:rPr>
        <w:t>None</w:t>
      </w:r>
      <w:r w:rsidR="0067407D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A27617" w:rsidRDefault="001C6572" w:rsidP="00243DA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A27617" w:rsidRDefault="008F4E00" w:rsidP="00243DA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8A6396">
        <w:rPr>
          <w:rFonts w:ascii="Bookman Old Style" w:hAnsi="Bookman Old Style"/>
          <w:b/>
          <w:spacing w:val="-3"/>
          <w:sz w:val="22"/>
          <w:szCs w:val="22"/>
        </w:rPr>
        <w:t>2016-2017</w:t>
      </w:r>
      <w:r w:rsidR="001C6572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5D648F" w:rsidRPr="00A27617">
        <w:rPr>
          <w:rFonts w:ascii="Bookman Old Style" w:hAnsi="Bookman Old Style"/>
          <w:spacing w:val="-3"/>
          <w:sz w:val="22"/>
          <w:szCs w:val="22"/>
        </w:rPr>
        <w:t>:</w:t>
      </w:r>
    </w:p>
    <w:p w:rsidR="001C6572" w:rsidRDefault="001C6572" w:rsidP="00243DA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A27617" w:rsidRPr="00A27617" w:rsidRDefault="005B24DE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>CHAPTER 110</w:t>
      </w:r>
      <w:r w:rsidR="00A27617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 xml:space="preserve">State Certification of </w:t>
      </w:r>
      <w:r w:rsidR="00D16BDE">
        <w:rPr>
          <w:rFonts w:ascii="Bookman Old Style" w:hAnsi="Bookman Old Style"/>
          <w:spacing w:val="-3"/>
          <w:sz w:val="22"/>
          <w:szCs w:val="22"/>
        </w:rPr>
        <w:t>Modular Homes</w:t>
      </w:r>
    </w:p>
    <w:p w:rsidR="00A27617" w:rsidRPr="00A27617" w:rsidRDefault="005B24DE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10 M.R.S. §</w:t>
      </w:r>
      <w:r w:rsidR="005C5FA7">
        <w:rPr>
          <w:rFonts w:ascii="Bookman Old Style" w:hAnsi="Bookman Old Style"/>
          <w:spacing w:val="-3"/>
          <w:sz w:val="22"/>
          <w:szCs w:val="22"/>
        </w:rPr>
        <w:t xml:space="preserve">§ 9005-A, 9041, </w:t>
      </w:r>
      <w:r>
        <w:rPr>
          <w:rFonts w:ascii="Bookman Old Style" w:hAnsi="Bookman Old Style"/>
          <w:spacing w:val="-3"/>
          <w:sz w:val="22"/>
          <w:szCs w:val="22"/>
        </w:rPr>
        <w:t>9042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PU</w:t>
      </w:r>
      <w:r w:rsidR="005B24DE">
        <w:rPr>
          <w:rFonts w:ascii="Bookman Old Style" w:hAnsi="Bookman Old Style"/>
          <w:spacing w:val="-3"/>
          <w:sz w:val="22"/>
          <w:szCs w:val="22"/>
        </w:rPr>
        <w:t xml:space="preserve">RPOSE (of the rule): </w:t>
      </w:r>
      <w:r w:rsidR="00F81118">
        <w:rPr>
          <w:rFonts w:ascii="Bookman Old Style" w:hAnsi="Bookman Old Style"/>
          <w:spacing w:val="-3"/>
          <w:sz w:val="22"/>
          <w:szCs w:val="22"/>
        </w:rPr>
        <w:t xml:space="preserve">The board may review and revise this chapter, which </w:t>
      </w:r>
      <w:r w:rsidR="005B24DE">
        <w:rPr>
          <w:rFonts w:ascii="Bookman Old Style" w:hAnsi="Bookman Old Style"/>
          <w:spacing w:val="-3"/>
          <w:sz w:val="22"/>
          <w:szCs w:val="22"/>
        </w:rPr>
        <w:t>governs the design, manufacture, handling, storage, delivery and installation of State-certified Modular Homes.</w:t>
      </w:r>
      <w:r w:rsidR="006F3ECC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A6396">
        <w:rPr>
          <w:rFonts w:ascii="Bookman Old Style" w:hAnsi="Bookman Old Style"/>
          <w:spacing w:val="-3"/>
          <w:sz w:val="22"/>
          <w:szCs w:val="22"/>
        </w:rPr>
        <w:t>The board will consider adopting updated edition</w:t>
      </w:r>
      <w:r w:rsidR="00884344">
        <w:rPr>
          <w:rFonts w:ascii="Bookman Old Style" w:hAnsi="Bookman Old Style"/>
          <w:spacing w:val="-3"/>
          <w:sz w:val="22"/>
          <w:szCs w:val="22"/>
        </w:rPr>
        <w:t>s</w:t>
      </w:r>
      <w:r w:rsidR="008A6396">
        <w:rPr>
          <w:rFonts w:ascii="Bookman Old Style" w:hAnsi="Bookman Old Style"/>
          <w:spacing w:val="-3"/>
          <w:sz w:val="22"/>
          <w:szCs w:val="22"/>
        </w:rPr>
        <w:t xml:space="preserve"> of the</w:t>
      </w:r>
      <w:r w:rsidR="0088434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84344" w:rsidRPr="006F3ECC">
        <w:rPr>
          <w:rFonts w:ascii="Bookman Old Style" w:hAnsi="Bookman Old Style"/>
          <w:i/>
          <w:spacing w:val="-3"/>
          <w:sz w:val="22"/>
          <w:szCs w:val="22"/>
        </w:rPr>
        <w:t>International Residential C</w:t>
      </w:r>
      <w:r w:rsidR="003446A7" w:rsidRPr="006F3ECC">
        <w:rPr>
          <w:rFonts w:ascii="Bookman Old Style" w:hAnsi="Bookman Old Style"/>
          <w:i/>
          <w:spacing w:val="-3"/>
          <w:sz w:val="22"/>
          <w:szCs w:val="22"/>
        </w:rPr>
        <w:t>ode</w:t>
      </w:r>
      <w:r w:rsidR="003446A7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3446A7" w:rsidRPr="006F3ECC">
        <w:rPr>
          <w:rFonts w:ascii="Bookman Old Style" w:hAnsi="Bookman Old Style"/>
          <w:i/>
          <w:spacing w:val="-3"/>
          <w:sz w:val="22"/>
          <w:szCs w:val="22"/>
        </w:rPr>
        <w:t>National Electrical Code</w:t>
      </w:r>
      <w:r w:rsidR="00884344">
        <w:rPr>
          <w:rFonts w:ascii="Bookman Old Style" w:hAnsi="Bookman Old Style"/>
          <w:spacing w:val="-3"/>
          <w:sz w:val="22"/>
          <w:szCs w:val="22"/>
        </w:rPr>
        <w:t>,</w:t>
      </w:r>
      <w:r w:rsidR="003446A7">
        <w:rPr>
          <w:rFonts w:ascii="Bookman Old Style" w:hAnsi="Bookman Old Style"/>
          <w:spacing w:val="-3"/>
          <w:sz w:val="22"/>
          <w:szCs w:val="22"/>
        </w:rPr>
        <w:t xml:space="preserve"> and </w:t>
      </w:r>
      <w:r w:rsidR="003446A7" w:rsidRPr="006F3ECC">
        <w:rPr>
          <w:rFonts w:ascii="Bookman Old Style" w:hAnsi="Bookman Old Style"/>
          <w:i/>
          <w:spacing w:val="-3"/>
          <w:sz w:val="22"/>
          <w:szCs w:val="22"/>
        </w:rPr>
        <w:t>Uniform Plumbing Code</w:t>
      </w:r>
      <w:r w:rsidR="003446A7">
        <w:rPr>
          <w:rFonts w:ascii="Bookman Old Style" w:hAnsi="Bookman Old Style"/>
          <w:spacing w:val="-3"/>
          <w:sz w:val="22"/>
          <w:szCs w:val="22"/>
        </w:rPr>
        <w:t>.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A17CE">
        <w:rPr>
          <w:rFonts w:ascii="Bookman Old Style" w:hAnsi="Bookman Old Style"/>
          <w:spacing w:val="-3"/>
          <w:sz w:val="22"/>
          <w:szCs w:val="22"/>
        </w:rPr>
        <w:t>W</w:t>
      </w:r>
      <w:r w:rsidRPr="00A27617">
        <w:rPr>
          <w:rFonts w:ascii="Bookman Old Style" w:hAnsi="Bookman Old Style"/>
          <w:spacing w:val="-3"/>
          <w:sz w:val="22"/>
          <w:szCs w:val="22"/>
        </w:rPr>
        <w:t>ithin 1 year</w:t>
      </w:r>
      <w:r w:rsidR="00081C1A">
        <w:rPr>
          <w:rFonts w:ascii="Bookman Old Style" w:hAnsi="Bookman Old Style"/>
          <w:spacing w:val="-3"/>
          <w:sz w:val="22"/>
          <w:szCs w:val="22"/>
        </w:rPr>
        <w:t>, if necessary</w:t>
      </w:r>
      <w:r w:rsidRPr="00A27617">
        <w:rPr>
          <w:rFonts w:ascii="Bookman Old Style" w:hAnsi="Bookman Old Style"/>
          <w:spacing w:val="-3"/>
          <w:sz w:val="22"/>
          <w:szCs w:val="22"/>
        </w:rPr>
        <w:t>.</w:t>
      </w:r>
    </w:p>
    <w:p w:rsidR="00A27617" w:rsidRP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A27617" w:rsidRDefault="00A27617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  <w:r w:rsidR="00F77805">
        <w:rPr>
          <w:rFonts w:ascii="Bookman Old Style" w:hAnsi="Bookman Old Style"/>
          <w:spacing w:val="-3"/>
          <w:sz w:val="22"/>
          <w:szCs w:val="22"/>
        </w:rPr>
        <w:t>.</w:t>
      </w:r>
    </w:p>
    <w:p w:rsidR="008C40D8" w:rsidRDefault="008C40D8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DD2169" w:rsidRPr="00DD2169" w:rsidRDefault="00DD2169" w:rsidP="00DD2169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Bookman Old Style" w:hAnsi="Bookman Old Style"/>
          <w:i/>
          <w:spacing w:val="-3"/>
          <w:sz w:val="22"/>
          <w:szCs w:val="22"/>
        </w:rPr>
      </w:pPr>
      <w:r w:rsidRPr="00DD2169">
        <w:rPr>
          <w:rFonts w:ascii="Bookman Old Style" w:hAnsi="Bookman Old Style"/>
          <w:i/>
          <w:spacing w:val="-3"/>
          <w:sz w:val="22"/>
          <w:szCs w:val="22"/>
        </w:rPr>
        <w:t>Amendment of November 1, 2017</w:t>
      </w:r>
    </w:p>
    <w:p w:rsidR="00DD2169" w:rsidRPr="00DD2169" w:rsidRDefault="00DD2169" w:rsidP="00DD216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D2169">
        <w:rPr>
          <w:rFonts w:ascii="Bookman Old Style" w:hAnsi="Bookman Old Style"/>
          <w:b/>
          <w:spacing w:val="-3"/>
          <w:sz w:val="22"/>
          <w:szCs w:val="22"/>
        </w:rPr>
        <w:t>CHAPTER 380</w:t>
      </w:r>
      <w:r w:rsidRPr="00DD2169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Pr="00DD2169">
        <w:rPr>
          <w:rFonts w:ascii="Bookman Old Style" w:hAnsi="Bookman Old Style"/>
          <w:i/>
          <w:spacing w:val="-3"/>
          <w:sz w:val="22"/>
          <w:szCs w:val="22"/>
        </w:rPr>
        <w:t>Amendments to</w:t>
      </w:r>
      <w:r w:rsidRPr="00DD216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DD2169">
        <w:rPr>
          <w:rFonts w:ascii="Bookman Old Style" w:hAnsi="Bookman Old Style"/>
          <w:sz w:val="22"/>
          <w:szCs w:val="22"/>
        </w:rPr>
        <w:t xml:space="preserve">“Licensing - Adoption of Codes </w:t>
      </w:r>
      <w:r>
        <w:rPr>
          <w:rFonts w:ascii="Bookman Old Style" w:hAnsi="Bookman Old Style"/>
          <w:sz w:val="22"/>
          <w:szCs w:val="22"/>
        </w:rPr>
        <w:t>a</w:t>
      </w:r>
      <w:bookmarkStart w:id="0" w:name="_GoBack"/>
      <w:bookmarkEnd w:id="0"/>
      <w:r w:rsidRPr="00DD2169">
        <w:rPr>
          <w:rFonts w:ascii="Bookman Old Style" w:hAnsi="Bookman Old Style"/>
          <w:sz w:val="22"/>
          <w:szCs w:val="22"/>
        </w:rPr>
        <w:t>nd Standards”.</w:t>
      </w:r>
    </w:p>
    <w:p w:rsidR="00DD2169" w:rsidRPr="00DD2169" w:rsidRDefault="00DD2169" w:rsidP="00DD216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D2169">
        <w:rPr>
          <w:rFonts w:ascii="Bookman Old Style" w:hAnsi="Bookman Old Style"/>
          <w:spacing w:val="-3"/>
          <w:sz w:val="22"/>
          <w:szCs w:val="22"/>
        </w:rPr>
        <w:t xml:space="preserve">STATUTORY AUTHORITY: </w:t>
      </w:r>
      <w:r w:rsidRPr="00DD2169">
        <w:rPr>
          <w:rFonts w:ascii="Bookman Old Style" w:hAnsi="Bookman Old Style"/>
          <w:color w:val="000000"/>
          <w:sz w:val="22"/>
          <w:szCs w:val="22"/>
        </w:rPr>
        <w:t>10 MRS</w:t>
      </w:r>
      <w:r w:rsidRPr="00DD2169">
        <w:rPr>
          <w:rFonts w:ascii="Bookman Old Style" w:hAnsi="Bookman Old Style"/>
          <w:color w:val="000000"/>
          <w:sz w:val="22"/>
          <w:szCs w:val="22"/>
        </w:rPr>
        <w:t xml:space="preserve"> §§ 9005-A, 9041, </w:t>
      </w:r>
      <w:r w:rsidRPr="00DD2169">
        <w:rPr>
          <w:rFonts w:ascii="Bookman Old Style" w:hAnsi="Bookman Old Style"/>
          <w:color w:val="000000"/>
          <w:sz w:val="22"/>
          <w:szCs w:val="22"/>
        </w:rPr>
        <w:t>9042, 9006,</w:t>
      </w:r>
      <w:r w:rsidRPr="00DD2169">
        <w:rPr>
          <w:rFonts w:ascii="Bookman Old Style" w:hAnsi="Bookman Old Style"/>
          <w:color w:val="000000"/>
          <w:sz w:val="22"/>
          <w:szCs w:val="22"/>
        </w:rPr>
        <w:t xml:space="preserve"> 9064</w:t>
      </w:r>
    </w:p>
    <w:p w:rsidR="00DD2169" w:rsidRPr="00DD2169" w:rsidRDefault="00DD2169" w:rsidP="00DD216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D2169">
        <w:rPr>
          <w:rFonts w:ascii="Bookman Old Style" w:hAnsi="Bookman Old Style"/>
          <w:spacing w:val="-3"/>
          <w:sz w:val="22"/>
          <w:szCs w:val="22"/>
        </w:rPr>
        <w:t>PURPOSE: Minor punctuation, housekeeping and reference updates</w:t>
      </w:r>
    </w:p>
    <w:p w:rsidR="00DD2169" w:rsidRPr="00DD2169" w:rsidRDefault="00DD2169" w:rsidP="00DD216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D2169">
        <w:rPr>
          <w:rFonts w:ascii="Bookman Old Style" w:hAnsi="Bookman Old Style"/>
          <w:spacing w:val="-3"/>
          <w:sz w:val="22"/>
          <w:szCs w:val="22"/>
        </w:rPr>
        <w:t>ANTICIPATED SCHEDULE: November, 2017</w:t>
      </w:r>
      <w:r>
        <w:rPr>
          <w:rFonts w:ascii="Bookman Old Style" w:hAnsi="Bookman Old Style"/>
          <w:spacing w:val="-3"/>
          <w:sz w:val="22"/>
          <w:szCs w:val="22"/>
        </w:rPr>
        <w:t xml:space="preserve"> (proposed October 5, 2017)</w:t>
      </w:r>
      <w:r w:rsidRPr="00DD2169">
        <w:rPr>
          <w:rFonts w:ascii="Bookman Old Style" w:hAnsi="Bookman Old Style"/>
          <w:spacing w:val="-3"/>
          <w:sz w:val="22"/>
          <w:szCs w:val="22"/>
        </w:rPr>
        <w:t>.</w:t>
      </w:r>
    </w:p>
    <w:p w:rsidR="00DD2169" w:rsidRPr="00DD2169" w:rsidRDefault="00DD2169" w:rsidP="00DD2169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DD2169">
        <w:rPr>
          <w:rFonts w:ascii="Bookman Old Style" w:hAnsi="Bookman Old Style"/>
          <w:spacing w:val="-3"/>
          <w:sz w:val="22"/>
          <w:szCs w:val="22"/>
        </w:rPr>
        <w:t>AFFECTED PARTIES: Licensees.</w:t>
      </w:r>
      <w:proofErr w:type="gramEnd"/>
    </w:p>
    <w:p w:rsidR="00DD2169" w:rsidRPr="00DD2169" w:rsidRDefault="00DD2169" w:rsidP="00DD2169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DD2169">
        <w:rPr>
          <w:rFonts w:ascii="Bookman Old Style" w:hAnsi="Bookman Old Style"/>
          <w:spacing w:val="-3"/>
          <w:sz w:val="22"/>
          <w:szCs w:val="22"/>
        </w:rPr>
        <w:t>CONSENSUS-BASED RULE DEVELOPMENT:</w:t>
      </w:r>
      <w:r w:rsidRPr="00DD216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DD2169">
        <w:rPr>
          <w:rFonts w:ascii="Bookman Old Style" w:hAnsi="Bookman Old Style"/>
          <w:spacing w:val="-3"/>
          <w:sz w:val="22"/>
          <w:szCs w:val="22"/>
        </w:rPr>
        <w:t>Not contemplated.</w:t>
      </w:r>
    </w:p>
    <w:p w:rsidR="00DD2169" w:rsidRPr="00DD2169" w:rsidRDefault="00DD2169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C40D8" w:rsidRPr="00A27617" w:rsidRDefault="008C40D8" w:rsidP="008C40D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>CHAPTER 840</w:t>
      </w:r>
      <w:r w:rsidRPr="00A27617">
        <w:rPr>
          <w:rFonts w:ascii="Bookman Old Style" w:hAnsi="Bookman Old Style"/>
          <w:b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>Rules Relating to Drinking Water Systems of Manufactured Housing Communities</w:t>
      </w:r>
    </w:p>
    <w:p w:rsidR="008C40D8" w:rsidRPr="00A27617" w:rsidRDefault="008C40D8" w:rsidP="008C40D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10 M.R.S. §</w:t>
      </w:r>
      <w:r w:rsidR="005C5FA7">
        <w:rPr>
          <w:rFonts w:ascii="Bookman Old Style" w:hAnsi="Bookman Old Style"/>
          <w:spacing w:val="-3"/>
          <w:sz w:val="22"/>
          <w:szCs w:val="22"/>
        </w:rPr>
        <w:t>§</w:t>
      </w:r>
      <w:r w:rsidR="00F7780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E934AC">
        <w:rPr>
          <w:rFonts w:ascii="Bookman Old Style" w:hAnsi="Bookman Old Style"/>
          <w:spacing w:val="-3"/>
          <w:sz w:val="22"/>
          <w:szCs w:val="22"/>
        </w:rPr>
        <w:t>9005-A, 9084, 9085</w:t>
      </w:r>
    </w:p>
    <w:p w:rsidR="008C40D8" w:rsidRPr="00A27617" w:rsidRDefault="008C40D8" w:rsidP="008C40D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PU</w:t>
      </w:r>
      <w:r>
        <w:rPr>
          <w:rFonts w:ascii="Bookman Old Style" w:hAnsi="Bookman Old Style"/>
          <w:spacing w:val="-3"/>
          <w:sz w:val="22"/>
          <w:szCs w:val="22"/>
        </w:rPr>
        <w:t>RPOSE (of the rule): The board may review and revise this chapter, which governs drinking water systems for manufactured housing communities.</w:t>
      </w:r>
    </w:p>
    <w:p w:rsidR="008C40D8" w:rsidRPr="00A27617" w:rsidRDefault="008C40D8" w:rsidP="008C40D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>
        <w:rPr>
          <w:rFonts w:ascii="Bookman Old Style" w:hAnsi="Bookman Old Style"/>
          <w:spacing w:val="-3"/>
          <w:sz w:val="22"/>
          <w:szCs w:val="22"/>
        </w:rPr>
        <w:t>W</w:t>
      </w:r>
      <w:r w:rsidRPr="00A27617">
        <w:rPr>
          <w:rFonts w:ascii="Bookman Old Style" w:hAnsi="Bookman Old Style"/>
          <w:spacing w:val="-3"/>
          <w:sz w:val="22"/>
          <w:szCs w:val="22"/>
        </w:rPr>
        <w:t>ithin 1 year</w:t>
      </w:r>
      <w:r>
        <w:rPr>
          <w:rFonts w:ascii="Bookman Old Style" w:hAnsi="Bookman Old Style"/>
          <w:spacing w:val="-3"/>
          <w:sz w:val="22"/>
          <w:szCs w:val="22"/>
        </w:rPr>
        <w:t>, if necessary</w:t>
      </w:r>
      <w:r w:rsidRPr="00A27617">
        <w:rPr>
          <w:rFonts w:ascii="Bookman Old Style" w:hAnsi="Bookman Old Style"/>
          <w:spacing w:val="-3"/>
          <w:sz w:val="22"/>
          <w:szCs w:val="22"/>
        </w:rPr>
        <w:t>.</w:t>
      </w:r>
    </w:p>
    <w:p w:rsidR="008C40D8" w:rsidRPr="00A27617" w:rsidRDefault="008C40D8" w:rsidP="008C40D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8A6396" w:rsidRDefault="008C40D8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  <w:r w:rsidR="00F77805">
        <w:rPr>
          <w:rFonts w:ascii="Bookman Old Style" w:hAnsi="Bookman Old Style"/>
          <w:spacing w:val="-3"/>
          <w:sz w:val="22"/>
          <w:szCs w:val="22"/>
        </w:rPr>
        <w:t>.</w:t>
      </w:r>
    </w:p>
    <w:p w:rsidR="008A6396" w:rsidRPr="00A27617" w:rsidRDefault="008A6396" w:rsidP="00A2761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A6396" w:rsidRPr="00A27617" w:rsidRDefault="003446A7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>CHAPTER 890</w:t>
      </w:r>
      <w:r w:rsidR="008A6396" w:rsidRPr="00A27617">
        <w:rPr>
          <w:rFonts w:ascii="Bookman Old Style" w:hAnsi="Bookman Old Style"/>
          <w:b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>Manufactured Home Installation Standards</w:t>
      </w:r>
    </w:p>
    <w:p w:rsidR="008A6396" w:rsidRPr="00A27617" w:rsidRDefault="008A6396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10 M.R.S. §</w:t>
      </w:r>
      <w:r w:rsidR="00E934AC">
        <w:rPr>
          <w:rFonts w:ascii="Bookman Old Style" w:hAnsi="Bookman Old Style"/>
          <w:spacing w:val="-3"/>
          <w:sz w:val="22"/>
          <w:szCs w:val="22"/>
        </w:rPr>
        <w:t>§</w:t>
      </w:r>
      <w:r w:rsidR="00F7780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E934AC">
        <w:rPr>
          <w:rFonts w:ascii="Bookman Old Style" w:hAnsi="Bookman Old Style"/>
          <w:spacing w:val="-3"/>
          <w:sz w:val="22"/>
          <w:szCs w:val="22"/>
        </w:rPr>
        <w:t xml:space="preserve">9005-A, 9006, </w:t>
      </w:r>
      <w:r>
        <w:rPr>
          <w:rFonts w:ascii="Bookman Old Style" w:hAnsi="Bookman Old Style"/>
          <w:spacing w:val="-3"/>
          <w:sz w:val="22"/>
          <w:szCs w:val="22"/>
        </w:rPr>
        <w:t>9042</w:t>
      </w:r>
    </w:p>
    <w:p w:rsidR="008A6396" w:rsidRPr="00A27617" w:rsidRDefault="008A6396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PU</w:t>
      </w:r>
      <w:r>
        <w:rPr>
          <w:rFonts w:ascii="Bookman Old Style" w:hAnsi="Bookman Old Style"/>
          <w:spacing w:val="-3"/>
          <w:sz w:val="22"/>
          <w:szCs w:val="22"/>
        </w:rPr>
        <w:t xml:space="preserve">RPOSE (of the rule): </w:t>
      </w:r>
      <w:r w:rsidR="003446A7">
        <w:rPr>
          <w:rFonts w:ascii="Bookman Old Style" w:hAnsi="Bookman Old Style"/>
          <w:spacing w:val="-3"/>
          <w:sz w:val="22"/>
          <w:szCs w:val="22"/>
        </w:rPr>
        <w:t xml:space="preserve">The board </w:t>
      </w:r>
      <w:r w:rsidR="00526E24">
        <w:rPr>
          <w:rFonts w:ascii="Bookman Old Style" w:hAnsi="Bookman Old Style"/>
          <w:spacing w:val="-3"/>
          <w:sz w:val="22"/>
          <w:szCs w:val="22"/>
        </w:rPr>
        <w:t>may</w:t>
      </w:r>
      <w:r>
        <w:rPr>
          <w:rFonts w:ascii="Bookman Old Style" w:hAnsi="Bookman Old Style"/>
          <w:spacing w:val="-3"/>
          <w:sz w:val="22"/>
          <w:szCs w:val="22"/>
        </w:rPr>
        <w:t xml:space="preserve"> review and revise this chapter, which </w:t>
      </w:r>
      <w:r w:rsidR="003446A7">
        <w:rPr>
          <w:rFonts w:ascii="Bookman Old Style" w:hAnsi="Bookman Old Style"/>
          <w:spacing w:val="-3"/>
          <w:sz w:val="22"/>
          <w:szCs w:val="22"/>
        </w:rPr>
        <w:t xml:space="preserve">governs the installation of HUD code manufactured homes. To continue to have the installation standard approved by HUD, </w:t>
      </w:r>
      <w:r w:rsidR="00526E24">
        <w:rPr>
          <w:rFonts w:ascii="Bookman Old Style" w:hAnsi="Bookman Old Style"/>
          <w:spacing w:val="-3"/>
          <w:sz w:val="22"/>
          <w:szCs w:val="22"/>
        </w:rPr>
        <w:t>the board</w:t>
      </w:r>
      <w:r w:rsidR="003446A7">
        <w:rPr>
          <w:rFonts w:ascii="Bookman Old Style" w:hAnsi="Bookman Old Style"/>
          <w:spacing w:val="-3"/>
          <w:sz w:val="22"/>
          <w:szCs w:val="22"/>
        </w:rPr>
        <w:t xml:space="preserve"> must make several changes to this standard.</w:t>
      </w:r>
    </w:p>
    <w:p w:rsidR="008A6396" w:rsidRPr="00A27617" w:rsidRDefault="008A6396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>
        <w:rPr>
          <w:rFonts w:ascii="Bookman Old Style" w:hAnsi="Bookman Old Style"/>
          <w:spacing w:val="-3"/>
          <w:sz w:val="22"/>
          <w:szCs w:val="22"/>
        </w:rPr>
        <w:t>W</w:t>
      </w:r>
      <w:r w:rsidRPr="00A27617">
        <w:rPr>
          <w:rFonts w:ascii="Bookman Old Style" w:hAnsi="Bookman Old Style"/>
          <w:spacing w:val="-3"/>
          <w:sz w:val="22"/>
          <w:szCs w:val="22"/>
        </w:rPr>
        <w:t>ithin 1 year</w:t>
      </w:r>
      <w:r w:rsidR="00356546">
        <w:rPr>
          <w:rFonts w:ascii="Bookman Old Style" w:hAnsi="Bookman Old Style"/>
          <w:spacing w:val="-3"/>
          <w:sz w:val="22"/>
          <w:szCs w:val="22"/>
        </w:rPr>
        <w:t>, if necessary</w:t>
      </w:r>
      <w:r w:rsidRPr="00A27617">
        <w:rPr>
          <w:rFonts w:ascii="Bookman Old Style" w:hAnsi="Bookman Old Style"/>
          <w:spacing w:val="-3"/>
          <w:sz w:val="22"/>
          <w:szCs w:val="22"/>
        </w:rPr>
        <w:t>.</w:t>
      </w:r>
    </w:p>
    <w:p w:rsidR="008A6396" w:rsidRPr="00A27617" w:rsidRDefault="008A6396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8A6396" w:rsidRDefault="008A6396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  <w:r w:rsidR="00F77805">
        <w:rPr>
          <w:rFonts w:ascii="Bookman Old Style" w:hAnsi="Bookman Old Style"/>
          <w:spacing w:val="-3"/>
          <w:sz w:val="22"/>
          <w:szCs w:val="22"/>
        </w:rPr>
        <w:t>.</w:t>
      </w:r>
    </w:p>
    <w:p w:rsidR="003446A7" w:rsidRDefault="003446A7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3446A7" w:rsidRPr="00A27617" w:rsidRDefault="003446A7" w:rsidP="003446A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>CHAPTER 900</w:t>
      </w:r>
      <w:r w:rsidRPr="00A27617">
        <w:rPr>
          <w:rFonts w:ascii="Bookman Old Style" w:hAnsi="Bookman Old Style"/>
          <w:b/>
          <w:spacing w:val="-3"/>
          <w:sz w:val="22"/>
          <w:szCs w:val="22"/>
        </w:rPr>
        <w:t xml:space="preserve">: </w:t>
      </w:r>
      <w:r>
        <w:rPr>
          <w:rFonts w:ascii="Bookman Old Style" w:hAnsi="Bookman Old Style"/>
          <w:spacing w:val="-3"/>
          <w:sz w:val="22"/>
          <w:szCs w:val="22"/>
        </w:rPr>
        <w:t xml:space="preserve">Used </w:t>
      </w:r>
      <w:r w:rsidR="00F77805">
        <w:rPr>
          <w:rFonts w:ascii="Bookman Old Style" w:hAnsi="Bookman Old Style"/>
          <w:spacing w:val="-3"/>
          <w:sz w:val="22"/>
          <w:szCs w:val="22"/>
        </w:rPr>
        <w:t xml:space="preserve">Standard – Installation </w:t>
      </w:r>
    </w:p>
    <w:p w:rsidR="003446A7" w:rsidRPr="00A27617" w:rsidRDefault="003446A7" w:rsidP="003446A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10 M.R.S. §</w:t>
      </w:r>
      <w:r w:rsidR="00F77805">
        <w:rPr>
          <w:rFonts w:ascii="Bookman Old Style" w:hAnsi="Bookman Old Style"/>
          <w:spacing w:val="-3"/>
          <w:sz w:val="22"/>
          <w:szCs w:val="22"/>
        </w:rPr>
        <w:t xml:space="preserve">§ </w:t>
      </w:r>
      <w:r w:rsidR="00E934AC">
        <w:rPr>
          <w:rFonts w:ascii="Bookman Old Style" w:hAnsi="Bookman Old Style"/>
          <w:spacing w:val="-3"/>
          <w:sz w:val="22"/>
          <w:szCs w:val="22"/>
        </w:rPr>
        <w:t xml:space="preserve">9005-A, </w:t>
      </w:r>
      <w:r w:rsidR="00F77805">
        <w:rPr>
          <w:rFonts w:ascii="Bookman Old Style" w:hAnsi="Bookman Old Style"/>
          <w:spacing w:val="-3"/>
          <w:sz w:val="22"/>
          <w:szCs w:val="22"/>
        </w:rPr>
        <w:t xml:space="preserve">9006, </w:t>
      </w:r>
      <w:r>
        <w:rPr>
          <w:rFonts w:ascii="Bookman Old Style" w:hAnsi="Bookman Old Style"/>
          <w:spacing w:val="-3"/>
          <w:sz w:val="22"/>
          <w:szCs w:val="22"/>
        </w:rPr>
        <w:t>9042</w:t>
      </w:r>
    </w:p>
    <w:p w:rsidR="003446A7" w:rsidRPr="00A27617" w:rsidRDefault="003446A7" w:rsidP="003446A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PU</w:t>
      </w:r>
      <w:r>
        <w:rPr>
          <w:rFonts w:ascii="Bookman Old Style" w:hAnsi="Bookman Old Style"/>
          <w:spacing w:val="-3"/>
          <w:sz w:val="22"/>
          <w:szCs w:val="22"/>
        </w:rPr>
        <w:t xml:space="preserve">RPOSE (of the rule): The board may review and revise this chapter, which governs the </w:t>
      </w:r>
      <w:r>
        <w:rPr>
          <w:rFonts w:ascii="Bookman Old Style" w:hAnsi="Bookman Old Style"/>
          <w:spacing w:val="-3"/>
          <w:sz w:val="22"/>
          <w:szCs w:val="22"/>
        </w:rPr>
        <w:lastRenderedPageBreak/>
        <w:t>installation of used HUD code manufactured homes.</w:t>
      </w:r>
    </w:p>
    <w:p w:rsidR="003446A7" w:rsidRPr="00A27617" w:rsidRDefault="003446A7" w:rsidP="003446A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>
        <w:rPr>
          <w:rFonts w:ascii="Bookman Old Style" w:hAnsi="Bookman Old Style"/>
          <w:spacing w:val="-3"/>
          <w:sz w:val="22"/>
          <w:szCs w:val="22"/>
        </w:rPr>
        <w:t>W</w:t>
      </w:r>
      <w:r w:rsidRPr="00A27617">
        <w:rPr>
          <w:rFonts w:ascii="Bookman Old Style" w:hAnsi="Bookman Old Style"/>
          <w:spacing w:val="-3"/>
          <w:sz w:val="22"/>
          <w:szCs w:val="22"/>
        </w:rPr>
        <w:t>ithin 1 year</w:t>
      </w:r>
      <w:r>
        <w:rPr>
          <w:rFonts w:ascii="Bookman Old Style" w:hAnsi="Bookman Old Style"/>
          <w:spacing w:val="-3"/>
          <w:sz w:val="22"/>
          <w:szCs w:val="22"/>
        </w:rPr>
        <w:t>, if necessary</w:t>
      </w:r>
      <w:r w:rsidRPr="00A27617">
        <w:rPr>
          <w:rFonts w:ascii="Bookman Old Style" w:hAnsi="Bookman Old Style"/>
          <w:spacing w:val="-3"/>
          <w:sz w:val="22"/>
          <w:szCs w:val="22"/>
        </w:rPr>
        <w:t>.</w:t>
      </w:r>
    </w:p>
    <w:p w:rsidR="003446A7" w:rsidRPr="00A27617" w:rsidRDefault="003446A7" w:rsidP="003446A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3446A7" w:rsidRDefault="003446A7" w:rsidP="003446A7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A27617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  <w:r w:rsidR="00F77805">
        <w:rPr>
          <w:rFonts w:ascii="Bookman Old Style" w:hAnsi="Bookman Old Style"/>
          <w:spacing w:val="-3"/>
          <w:sz w:val="22"/>
          <w:szCs w:val="22"/>
        </w:rPr>
        <w:t>.</w:t>
      </w:r>
    </w:p>
    <w:p w:rsidR="003446A7" w:rsidRDefault="003446A7" w:rsidP="008A6396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sectPr w:rsidR="003446A7" w:rsidSect="00243DAD">
      <w:footerReference w:type="default" r:id="rId9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7" w:rsidRDefault="00F86E87">
      <w:pPr>
        <w:spacing w:line="20" w:lineRule="exact"/>
      </w:pPr>
    </w:p>
  </w:endnote>
  <w:endnote w:type="continuationSeparator" w:id="0">
    <w:p w:rsidR="00F86E87" w:rsidRDefault="00F86E87">
      <w:r>
        <w:t xml:space="preserve"> </w:t>
      </w:r>
    </w:p>
  </w:endnote>
  <w:endnote w:type="continuationNotice" w:id="1">
    <w:p w:rsidR="00F86E87" w:rsidRDefault="00F86E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AD" w:rsidRDefault="00243D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89E">
      <w:rPr>
        <w:noProof/>
      </w:rPr>
      <w:t>2</w:t>
    </w:r>
    <w:r>
      <w:rPr>
        <w:noProof/>
      </w:rPr>
      <w:fldChar w:fldCharType="end"/>
    </w:r>
  </w:p>
  <w:p w:rsidR="00A1390E" w:rsidRPr="00662550" w:rsidRDefault="00A1390E" w:rsidP="0066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7" w:rsidRDefault="00F86E87">
      <w:r>
        <w:separator/>
      </w:r>
    </w:p>
  </w:footnote>
  <w:footnote w:type="continuationSeparator" w:id="0">
    <w:p w:rsidR="00F86E87" w:rsidRDefault="00F8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81C1A"/>
    <w:rsid w:val="000928E9"/>
    <w:rsid w:val="000E105A"/>
    <w:rsid w:val="000E336B"/>
    <w:rsid w:val="000E785C"/>
    <w:rsid w:val="00110A6A"/>
    <w:rsid w:val="0012267C"/>
    <w:rsid w:val="001C6572"/>
    <w:rsid w:val="00243DAD"/>
    <w:rsid w:val="00266E6A"/>
    <w:rsid w:val="002B13A0"/>
    <w:rsid w:val="002B6041"/>
    <w:rsid w:val="002C3AC6"/>
    <w:rsid w:val="002D0BF7"/>
    <w:rsid w:val="002F3B09"/>
    <w:rsid w:val="00300B55"/>
    <w:rsid w:val="00334CD9"/>
    <w:rsid w:val="003446A7"/>
    <w:rsid w:val="00350D54"/>
    <w:rsid w:val="00356546"/>
    <w:rsid w:val="003F4FEB"/>
    <w:rsid w:val="004005C6"/>
    <w:rsid w:val="0044387F"/>
    <w:rsid w:val="00447AA9"/>
    <w:rsid w:val="004760AE"/>
    <w:rsid w:val="00493898"/>
    <w:rsid w:val="004D0FF5"/>
    <w:rsid w:val="00526E24"/>
    <w:rsid w:val="00541BB0"/>
    <w:rsid w:val="00596D27"/>
    <w:rsid w:val="005B24DE"/>
    <w:rsid w:val="005C5FA7"/>
    <w:rsid w:val="005D648F"/>
    <w:rsid w:val="005D6AF2"/>
    <w:rsid w:val="005F2B22"/>
    <w:rsid w:val="005F69B3"/>
    <w:rsid w:val="006041C5"/>
    <w:rsid w:val="00662550"/>
    <w:rsid w:val="00665DD7"/>
    <w:rsid w:val="006672D4"/>
    <w:rsid w:val="00671248"/>
    <w:rsid w:val="0067407D"/>
    <w:rsid w:val="006846E3"/>
    <w:rsid w:val="00685827"/>
    <w:rsid w:val="006C4301"/>
    <w:rsid w:val="006F3ECC"/>
    <w:rsid w:val="00705F99"/>
    <w:rsid w:val="00721605"/>
    <w:rsid w:val="007314EF"/>
    <w:rsid w:val="00747E58"/>
    <w:rsid w:val="00755777"/>
    <w:rsid w:val="00772844"/>
    <w:rsid w:val="0078305E"/>
    <w:rsid w:val="00791D7A"/>
    <w:rsid w:val="007A17CE"/>
    <w:rsid w:val="007A36E5"/>
    <w:rsid w:val="007A37F9"/>
    <w:rsid w:val="007D66C8"/>
    <w:rsid w:val="007F78F6"/>
    <w:rsid w:val="008460B9"/>
    <w:rsid w:val="00884344"/>
    <w:rsid w:val="008A6396"/>
    <w:rsid w:val="008C07E3"/>
    <w:rsid w:val="008C40D8"/>
    <w:rsid w:val="008D17AB"/>
    <w:rsid w:val="008D31C9"/>
    <w:rsid w:val="008D3A62"/>
    <w:rsid w:val="008F4E00"/>
    <w:rsid w:val="009807A0"/>
    <w:rsid w:val="00990ACB"/>
    <w:rsid w:val="009F2B2A"/>
    <w:rsid w:val="00A11221"/>
    <w:rsid w:val="00A13051"/>
    <w:rsid w:val="00A1390E"/>
    <w:rsid w:val="00A27617"/>
    <w:rsid w:val="00A5295E"/>
    <w:rsid w:val="00A607C8"/>
    <w:rsid w:val="00A94FA2"/>
    <w:rsid w:val="00AA60F0"/>
    <w:rsid w:val="00AB4337"/>
    <w:rsid w:val="00AC5A4D"/>
    <w:rsid w:val="00AD2155"/>
    <w:rsid w:val="00AD2B26"/>
    <w:rsid w:val="00AF381E"/>
    <w:rsid w:val="00B167BE"/>
    <w:rsid w:val="00B26B98"/>
    <w:rsid w:val="00B3766C"/>
    <w:rsid w:val="00BB4DE2"/>
    <w:rsid w:val="00BC489E"/>
    <w:rsid w:val="00C05801"/>
    <w:rsid w:val="00C35F17"/>
    <w:rsid w:val="00C528D4"/>
    <w:rsid w:val="00C549E7"/>
    <w:rsid w:val="00C555B0"/>
    <w:rsid w:val="00C70CB5"/>
    <w:rsid w:val="00C74A27"/>
    <w:rsid w:val="00C77F3C"/>
    <w:rsid w:val="00CE22CA"/>
    <w:rsid w:val="00CE61E5"/>
    <w:rsid w:val="00D03B97"/>
    <w:rsid w:val="00D16BDE"/>
    <w:rsid w:val="00D405B2"/>
    <w:rsid w:val="00D516CD"/>
    <w:rsid w:val="00D76678"/>
    <w:rsid w:val="00DC6F47"/>
    <w:rsid w:val="00DD2169"/>
    <w:rsid w:val="00DD39CF"/>
    <w:rsid w:val="00DD6F4F"/>
    <w:rsid w:val="00DF736D"/>
    <w:rsid w:val="00E02590"/>
    <w:rsid w:val="00E5286C"/>
    <w:rsid w:val="00E875B6"/>
    <w:rsid w:val="00E934AC"/>
    <w:rsid w:val="00ED1527"/>
    <w:rsid w:val="00F547B9"/>
    <w:rsid w:val="00F77805"/>
    <w:rsid w:val="00F81118"/>
    <w:rsid w:val="00F838A7"/>
    <w:rsid w:val="00F86E87"/>
    <w:rsid w:val="00FA3FBA"/>
    <w:rsid w:val="00FB1F05"/>
    <w:rsid w:val="00FB71BA"/>
    <w:rsid w:val="00FC2F22"/>
    <w:rsid w:val="00FE131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390E"/>
    <w:rPr>
      <w:rFonts w:ascii="Garamond Antiqua" w:hAnsi="Garamond Antiqu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V.LeClair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A40-1E97-4438-99B1-DF78C03B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17</cp:revision>
  <cp:lastPrinted>2013-09-10T18:48:00Z</cp:lastPrinted>
  <dcterms:created xsi:type="dcterms:W3CDTF">2016-07-08T12:11:00Z</dcterms:created>
  <dcterms:modified xsi:type="dcterms:W3CDTF">2017-11-01T20:43:00Z</dcterms:modified>
</cp:coreProperties>
</file>