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77" w:rsidRDefault="00E13F77" w:rsidP="006751F9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E13F77" w:rsidRDefault="006751F9" w:rsidP="006751F9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MAINE BUREAU OF INSURANCE</w:t>
      </w:r>
    </w:p>
    <w:p w:rsidR="006751F9" w:rsidRPr="00E13F77" w:rsidRDefault="00E13F77" w:rsidP="006751F9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color w:val="000000" w:themeColor="text1"/>
          <w:sz w:val="22"/>
          <w:szCs w:val="22"/>
        </w:rPr>
        <w:t>Rule</w:t>
      </w:r>
      <w:r>
        <w:rPr>
          <w:rFonts w:ascii="Bookman Old Style" w:hAnsi="Bookman Old Style"/>
          <w:color w:val="000000" w:themeColor="text1"/>
          <w:sz w:val="22"/>
          <w:szCs w:val="22"/>
        </w:rPr>
        <w:t>-</w:t>
      </w:r>
      <w:r w:rsidRPr="00E13F77">
        <w:rPr>
          <w:rFonts w:ascii="Bookman Old Style" w:hAnsi="Bookman Old Style"/>
          <w:color w:val="000000" w:themeColor="text1"/>
          <w:sz w:val="22"/>
          <w:szCs w:val="22"/>
        </w:rPr>
        <w:t>making Agenda</w:t>
      </w:r>
    </w:p>
    <w:p w:rsidR="002D205E" w:rsidRDefault="00E13F77" w:rsidP="00EA2FFF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color w:val="000000" w:themeColor="text1"/>
          <w:sz w:val="22"/>
          <w:szCs w:val="22"/>
        </w:rPr>
        <w:t>August 8, 2016</w:t>
      </w:r>
    </w:p>
    <w:p w:rsidR="00E13F77" w:rsidRPr="00E13F77" w:rsidRDefault="00E13F77" w:rsidP="00EA2FFF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E13F77" w:rsidRDefault="006751F9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color w:val="000000" w:themeColor="text1"/>
          <w:sz w:val="22"/>
          <w:szCs w:val="22"/>
        </w:rPr>
        <w:t>AGENCY UMBRELLA-UNIT NUMBER:</w:t>
      </w:r>
      <w:r w:rsidR="00E13F77" w:rsidRPr="00E13F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E13F77" w:rsidRDefault="006751F9" w:rsidP="006751F9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color w:val="000000" w:themeColor="text1"/>
          <w:sz w:val="22"/>
          <w:szCs w:val="22"/>
        </w:rPr>
        <w:t>AGENCY NAME:</w:t>
      </w:r>
      <w:r w:rsidR="00163014"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/>
          <w:color w:val="000000" w:themeColor="text1"/>
          <w:sz w:val="22"/>
          <w:szCs w:val="22"/>
        </w:rPr>
        <w:t xml:space="preserve">Department of Professional and Financial Regulation, </w:t>
      </w: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Bureau of Insurance</w:t>
      </w: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CONTACT PERSON:</w:t>
      </w:r>
      <w:r w:rsidR="00163014"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/>
          <w:color w:val="000000" w:themeColor="text1"/>
          <w:sz w:val="22"/>
          <w:szCs w:val="22"/>
        </w:rPr>
        <w:t>Thomas M. Record, Esq., Senior Staff Attorney, 34 State House Station, Augusta, ME</w:t>
      </w:r>
      <w:r w:rsidR="00E13F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/>
          <w:color w:val="000000" w:themeColor="text1"/>
          <w:sz w:val="22"/>
          <w:szCs w:val="22"/>
        </w:rPr>
        <w:t>04333-0034. Tel</w:t>
      </w:r>
      <w:r w:rsidR="00E13F77">
        <w:rPr>
          <w:rFonts w:ascii="Bookman Old Style" w:hAnsi="Bookman Old Style"/>
          <w:color w:val="000000" w:themeColor="text1"/>
          <w:sz w:val="22"/>
          <w:szCs w:val="22"/>
        </w:rPr>
        <w:t>ephone: (207) 624-8424. E-mail:</w:t>
      </w:r>
      <w:r w:rsidRPr="00E13F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hyperlink r:id="rId9" w:history="1">
        <w:r w:rsidR="00E13F77" w:rsidRPr="00CB26DC">
          <w:rPr>
            <w:rStyle w:val="Hyperlink"/>
            <w:rFonts w:ascii="Bookman Old Style" w:hAnsi="Bookman Old Style"/>
            <w:sz w:val="22"/>
            <w:szCs w:val="22"/>
          </w:rPr>
          <w:t>Thomas.M.Record@Maine.gov</w:t>
        </w:r>
      </w:hyperlink>
      <w:r w:rsidR="0096550B" w:rsidRPr="00E13F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E13F7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EMERGENCY RULES ADOPTED SINCE THE LAST REGULATORY AGENDA:</w:t>
      </w:r>
      <w:r w:rsidR="00E13F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/>
          <w:color w:val="000000" w:themeColor="text1"/>
          <w:sz w:val="22"/>
          <w:szCs w:val="22"/>
        </w:rPr>
        <w:t>None</w:t>
      </w: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CONSENSUS-BASED RULE DEVELOPMENT:</w:t>
      </w:r>
      <w:r w:rsidR="00E13F7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/>
          <w:color w:val="000000" w:themeColor="text1"/>
          <w:sz w:val="22"/>
          <w:szCs w:val="22"/>
        </w:rPr>
        <w:t>None anticipated</w:t>
      </w: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E13F77" w:rsidRDefault="006751F9" w:rsidP="006751F9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EXPECTED</w:t>
      </w:r>
      <w:r w:rsidR="003451FC"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201</w:t>
      </w:r>
      <w:r w:rsidR="0019404E"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6</w:t>
      </w:r>
      <w:r w:rsidR="003451FC"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-201</w:t>
      </w:r>
      <w:r w:rsidR="0019404E"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7</w:t>
      </w: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RULE</w:t>
      </w:r>
      <w:r w:rsidR="00E13F77">
        <w:rPr>
          <w:rFonts w:ascii="Bookman Old Style" w:hAnsi="Bookman Old Style"/>
          <w:b/>
          <w:color w:val="000000" w:themeColor="text1"/>
          <w:sz w:val="22"/>
          <w:szCs w:val="22"/>
        </w:rPr>
        <w:t>-</w:t>
      </w:r>
      <w:r w:rsidRPr="00E13F77">
        <w:rPr>
          <w:rFonts w:ascii="Bookman Old Style" w:hAnsi="Bookman Old Style"/>
          <w:b/>
          <w:color w:val="000000" w:themeColor="text1"/>
          <w:sz w:val="22"/>
          <w:szCs w:val="22"/>
        </w:rPr>
        <w:t>MAKING ACTIVITY:</w:t>
      </w:r>
    </w:p>
    <w:p w:rsidR="00EC6DFD" w:rsidRPr="00E13F77" w:rsidRDefault="00EC6DFD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3451FC" w:rsidRPr="00E13F77" w:rsidRDefault="006751F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Health Insurance</w:t>
      </w:r>
      <w:r w:rsidR="003451FC"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F779C6" w:rsidRPr="00E13F77" w:rsidRDefault="00F779C6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8E6C3F" w:rsidRPr="00E13F77" w:rsidRDefault="008E6C3F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A3483">
        <w:rPr>
          <w:rFonts w:ascii="Bookman Old Style" w:hAnsi="Bookman Old Style" w:cs="Arial"/>
          <w:color w:val="000000" w:themeColor="text1"/>
          <w:sz w:val="22"/>
          <w:szCs w:val="22"/>
        </w:rPr>
        <w:t>Amendment of Rule</w:t>
      </w:r>
      <w:r w:rsidR="00AA3483" w:rsidRPr="00AA3483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Pr="00AA348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13F77"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191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: Health Maintenance Organizations</w:t>
      </w:r>
    </w:p>
    <w:p w:rsidR="008E6C3F" w:rsidRPr="00E13F77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212, 4218 and 4222-A</w:t>
      </w:r>
    </w:p>
    <w:p w:rsidR="008E6C3F" w:rsidRPr="00E13F77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</w:t>
      </w:r>
      <w:r w:rsidR="00F779C6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reflect 2011 PL c. 90 and the </w:t>
      </w:r>
      <w:r w:rsidR="00F779C6" w:rsidRPr="00E13F77">
        <w:rPr>
          <w:rFonts w:ascii="Bookman Old Style" w:hAnsi="Bookman Old Style" w:cs="Arial"/>
          <w:i/>
          <w:color w:val="000000" w:themeColor="text1"/>
          <w:sz w:val="22"/>
          <w:szCs w:val="22"/>
        </w:rPr>
        <w:t>Affordable Care Act</w:t>
      </w:r>
      <w:r w:rsidR="00F779C6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to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readop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>t still-relevant provisions of rule Ch. 750 within this r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ule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in conjunction with repeal of r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ule Ch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750.</w:t>
      </w:r>
    </w:p>
    <w:p w:rsidR="008E6C3F" w:rsidRPr="00E13F77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B054B3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3251E5" w:rsidRPr="00E13F77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8E6C3F" w:rsidRPr="00E13F77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 maintenance organizations</w:t>
      </w:r>
    </w:p>
    <w:p w:rsidR="004970C5" w:rsidRPr="00E13F77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E13F77" w:rsidRDefault="00D25076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AA3483">
        <w:rPr>
          <w:rFonts w:ascii="Bookman Old Style" w:hAnsi="Bookman Old Style" w:cs="Arial"/>
          <w:color w:val="000000" w:themeColor="text1"/>
          <w:sz w:val="22"/>
          <w:szCs w:val="22"/>
        </w:rPr>
        <w:t>Repeal of</w:t>
      </w:r>
      <w:r w:rsidR="00E33BCC" w:rsidRPr="00AA3483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Rule</w:t>
      </w:r>
      <w:r w:rsidR="00AA3483" w:rsidRPr="00AA3483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="00E33BCC"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="00E13F77"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750</w:t>
      </w:r>
      <w:r w:rsidR="00E33BCC" w:rsidRPr="00E13F77">
        <w:rPr>
          <w:rFonts w:ascii="Bookman Old Style" w:hAnsi="Bookman Old Style" w:cs="Arial"/>
          <w:color w:val="000000" w:themeColor="text1"/>
          <w:sz w:val="22"/>
          <w:szCs w:val="22"/>
        </w:rPr>
        <w:t>: Standardized Health Plans</w:t>
      </w:r>
    </w:p>
    <w:p w:rsidR="006751F9" w:rsidRPr="00E13F77" w:rsidRDefault="006751F9" w:rsidP="00300DBB">
      <w:pPr>
        <w:tabs>
          <w:tab w:val="left" w:pos="1440"/>
          <w:tab w:val="left" w:pos="2160"/>
          <w:tab w:val="left" w:pos="2880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(Part 1)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24 M.R.S.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  <w:u w:val="single"/>
        </w:rPr>
        <w:t xml:space="preserve"> 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Ch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19, and Title 24-A M.R.S. §§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212, 2736-</w:t>
      </w:r>
      <w:proofErr w:type="gramStart"/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C(</w:t>
      </w:r>
      <w:proofErr w:type="gramEnd"/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6)(F), 2736-C(8), 4222-A and 4222-B.</w:t>
      </w:r>
      <w:r w:rsidR="00300DB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>(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Part II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>)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24-A M.R.S. §§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2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12, 4202-A(1) and 4204(2-A)(O)</w:t>
      </w:r>
    </w:p>
    <w:p w:rsidR="006751F9" w:rsidRPr="00E13F77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E33BCC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</w:t>
      </w:r>
      <w:r w:rsidR="00F779C6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repeal; </w:t>
      </w:r>
      <w:r w:rsidR="004970C5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be done in conjunction with amendment of 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>r</w:t>
      </w:r>
      <w:r w:rsidR="004970C5" w:rsidRPr="00E13F77">
        <w:rPr>
          <w:rFonts w:ascii="Bookman Old Style" w:hAnsi="Bookman Old Style" w:cs="Arial"/>
          <w:color w:val="000000" w:themeColor="text1"/>
          <w:sz w:val="22"/>
          <w:szCs w:val="22"/>
        </w:rPr>
        <w:t>ule Ch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4970C5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191</w:t>
      </w:r>
      <w:r w:rsidR="00F779C6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incorporate portions of Ch. 750 remaining relevant after enactment of 2011 PL c. 90 and the </w:t>
      </w:r>
      <w:r w:rsidR="00F779C6" w:rsidRPr="00E13F77">
        <w:rPr>
          <w:rFonts w:ascii="Bookman Old Style" w:hAnsi="Bookman Old Style" w:cs="Arial"/>
          <w:i/>
          <w:color w:val="000000" w:themeColor="text1"/>
          <w:sz w:val="22"/>
          <w:szCs w:val="22"/>
        </w:rPr>
        <w:t>Affordable Care Act</w:t>
      </w:r>
      <w:r w:rsidR="00F779C6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in that rule</w:t>
      </w:r>
      <w:r w:rsidR="0096550B" w:rsidRPr="00E13F77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8E6C3F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E13F77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3251E5" w:rsidRPr="00E13F77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6751F9" w:rsidRPr="00E13F77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E13F77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health </w:t>
      </w:r>
      <w:r w:rsidR="0096550B" w:rsidRPr="00E13F77">
        <w:rPr>
          <w:rFonts w:ascii="Bookman Old Style" w:hAnsi="Bookman Old Style" w:cs="Arial"/>
          <w:color w:val="000000" w:themeColor="text1"/>
          <w:sz w:val="22"/>
          <w:szCs w:val="22"/>
        </w:rPr>
        <w:t>insurers</w:t>
      </w:r>
      <w:r w:rsidR="00F133D7" w:rsidRPr="00E13F77">
        <w:rPr>
          <w:rFonts w:ascii="Bookman Old Style" w:hAnsi="Bookman Old Style" w:cs="Arial"/>
          <w:color w:val="000000" w:themeColor="text1"/>
          <w:sz w:val="22"/>
          <w:szCs w:val="22"/>
        </w:rPr>
        <w:t>, individual health insurance purchasers</w:t>
      </w:r>
    </w:p>
    <w:p w:rsidR="004970C5" w:rsidRPr="00E13F77" w:rsidRDefault="004970C5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E13F77" w:rsidRDefault="008B2BC9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Amendment to Rule</w:t>
      </w:r>
      <w:r w:rsidR="00E13F77" w:rsidRPr="00E13F77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E13F77"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945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="00E13F77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Annual Report Supplement for Health Insurers</w:t>
      </w:r>
      <w:r w:rsidR="00B45CAD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E13F77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24-A M.R.S. </w:t>
      </w:r>
      <w:r w:rsidR="009F7ED1" w:rsidRPr="00E13F77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212</w:t>
      </w:r>
      <w:r w:rsidR="009F7ED1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423-D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E13F77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8B2BC9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</w:t>
      </w:r>
      <w:r w:rsidR="00EF4746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coordinate with the recently developed Supplemental Exhibit filed with Annual Statements as part of the </w:t>
      </w:r>
      <w:r w:rsidR="00EF4746" w:rsidRPr="00E13F77">
        <w:rPr>
          <w:rFonts w:ascii="Bookman Old Style" w:hAnsi="Bookman Old Style" w:cs="Arial"/>
          <w:i/>
          <w:color w:val="000000" w:themeColor="text1"/>
          <w:sz w:val="22"/>
          <w:szCs w:val="22"/>
        </w:rPr>
        <w:t>Affordable Care Act</w:t>
      </w:r>
      <w:r w:rsidR="00EF4746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data collection efforts.</w:t>
      </w:r>
    </w:p>
    <w:p w:rsidR="006751F9" w:rsidRPr="00E13F77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3A73C2" w:rsidRPr="00E13F77">
        <w:rPr>
          <w:rFonts w:ascii="Bookman Old Style" w:hAnsi="Bookman Old Style" w:cs="Arial"/>
          <w:color w:val="000000" w:themeColor="text1"/>
          <w:sz w:val="22"/>
          <w:szCs w:val="22"/>
        </w:rPr>
        <w:t>summer 2017</w:t>
      </w:r>
    </w:p>
    <w:p w:rsidR="00FD6E08" w:rsidRPr="00E13F77" w:rsidRDefault="006751F9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>AFFECTED PARTIES</w:t>
      </w:r>
      <w:r w:rsidR="009F7ED1" w:rsidRPr="00E13F77">
        <w:rPr>
          <w:rFonts w:ascii="Bookman Old Style" w:hAnsi="Bookman Old Style" w:cs="Arial"/>
          <w:color w:val="000000" w:themeColor="text1"/>
          <w:sz w:val="22"/>
          <w:szCs w:val="22"/>
        </w:rPr>
        <w:t>: health insurers</w:t>
      </w:r>
    </w:p>
    <w:p w:rsidR="00FD6E08" w:rsidRPr="00E13F77" w:rsidRDefault="00FD6E08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115D1" w:rsidRPr="00E13F77" w:rsidRDefault="00E13F77" w:rsidP="006751F9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</w:t>
      </w:r>
      <w:r w:rsidR="007115D1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</w:t>
      </w:r>
      <w:r w:rsidR="008E6C3F" w:rsidRPr="00E13F77">
        <w:rPr>
          <w:rFonts w:ascii="Bookman Old Style" w:hAnsi="Bookman Old Style" w:cs="Arial"/>
          <w:color w:val="000000" w:themeColor="text1"/>
          <w:sz w:val="22"/>
          <w:szCs w:val="22"/>
        </w:rPr>
        <w:t>Navigator Certification and Training for Health Benefit Exchanges</w:t>
      </w:r>
    </w:p>
    <w:p w:rsidR="008E6C3F" w:rsidRPr="00E13F77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212 and 2188</w:t>
      </w:r>
    </w:p>
    <w:p w:rsidR="008E6C3F" w:rsidRPr="00E13F77" w:rsidRDefault="00E13F77" w:rsidP="00E13F77">
      <w:pPr>
        <w:pStyle w:val="HTMLPreformatted"/>
        <w:ind w:right="-18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PURPOSE</w:t>
      </w:r>
      <w:r w:rsidR="008E6C3F" w:rsidRPr="00E13F77">
        <w:rPr>
          <w:rFonts w:ascii="Bookman Old Style" w:hAnsi="Bookman Old Style" w:cs="Arial"/>
          <w:color w:val="000000" w:themeColor="text1"/>
          <w:sz w:val="22"/>
          <w:szCs w:val="22"/>
        </w:rPr>
        <w:t>: to reflect 2011 PL c. 90 and 2013 PL c. 388 by establishing certification and training requirements for persons serving as navigators to health benefit exchanges</w:t>
      </w:r>
      <w:r w:rsidR="003451FC" w:rsidRPr="00E13F77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8E6C3F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3451FC" w:rsidRPr="00E13F77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3251E5" w:rsidRPr="00E13F77">
        <w:rPr>
          <w:rFonts w:ascii="Bookman Old Style" w:hAnsi="Bookman Old Style" w:cs="Arial"/>
          <w:color w:val="000000" w:themeColor="text1"/>
          <w:sz w:val="22"/>
          <w:szCs w:val="22"/>
        </w:rPr>
        <w:t>pending</w:t>
      </w:r>
    </w:p>
    <w:p w:rsidR="008E6C3F" w:rsidRPr="00E13F77" w:rsidRDefault="008E6C3F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AFFECTED PARTIES: navigators</w:t>
      </w:r>
    </w:p>
    <w:p w:rsidR="007115D1" w:rsidRPr="00E13F77" w:rsidRDefault="007115D1" w:rsidP="006751F9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74145" w:rsidRPr="00E13F77" w:rsidRDefault="00E13F77" w:rsidP="007115D1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</w:t>
      </w:r>
      <w:r w:rsidR="00E74145" w:rsidRPr="00E13F77">
        <w:rPr>
          <w:rFonts w:ascii="Bookman Old Style" w:hAnsi="Bookman Old Style" w:cs="Arial"/>
          <w:color w:val="000000" w:themeColor="text1"/>
          <w:sz w:val="22"/>
          <w:szCs w:val="22"/>
        </w:rPr>
        <w:t>: Health Plan Explanations of Benefits</w:t>
      </w:r>
    </w:p>
    <w:p w:rsidR="00E74145" w:rsidRPr="00E13F77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212 and 4303(13)</w:t>
      </w:r>
    </w:p>
    <w:p w:rsidR="00E74145" w:rsidRPr="00E13F77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PURPOSE: to establish the minimum information and standards for explanation of benefits forms used by carriers</w:t>
      </w:r>
      <w:r w:rsidR="003451FC" w:rsidRPr="00E13F77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572B51" w:rsidRPr="00E13F77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C3FAB" w:rsidRPr="00E13F77">
        <w:rPr>
          <w:rFonts w:ascii="Bookman Old Style" w:hAnsi="Bookman Old Style" w:cs="Arial"/>
          <w:color w:val="000000" w:themeColor="text1"/>
          <w:sz w:val="22"/>
          <w:szCs w:val="22"/>
        </w:rPr>
        <w:t>late 2016</w:t>
      </w:r>
    </w:p>
    <w:p w:rsidR="00A92792" w:rsidRPr="00E13F77" w:rsidRDefault="00E74145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</w:t>
      </w:r>
      <w:r w:rsidR="003451FC" w:rsidRPr="00E13F77">
        <w:rPr>
          <w:rFonts w:ascii="Bookman Old Style" w:hAnsi="Bookman Old Style" w:cs="Arial"/>
          <w:color w:val="000000" w:themeColor="text1"/>
          <w:sz w:val="22"/>
          <w:szCs w:val="22"/>
        </w:rPr>
        <w:t>insur</w:t>
      </w:r>
      <w:r w:rsidR="0096550B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ers </w:t>
      </w:r>
    </w:p>
    <w:p w:rsidR="008E5A7F" w:rsidRPr="00E13F77" w:rsidRDefault="008E5A7F" w:rsidP="007115D1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47E5A" w:rsidRPr="00E13F77" w:rsidRDefault="007B2F0E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Financial Regulation of Insurers</w:t>
      </w:r>
      <w:r w:rsidR="003451FC"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F779C6" w:rsidRPr="00E13F77" w:rsidRDefault="00F779C6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8C3FAB" w:rsidRPr="00E13F77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300DBB">
        <w:rPr>
          <w:rFonts w:ascii="Bookman Old Style" w:hAnsi="Bookman Old Style" w:cs="Arial"/>
          <w:color w:val="000000" w:themeColor="text1"/>
          <w:sz w:val="22"/>
          <w:szCs w:val="22"/>
        </w:rPr>
        <w:t>Amended Rule:</w:t>
      </w:r>
      <w:r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  <w:r w:rsidR="00300DBB" w:rsidRPr="00E13F77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</w:t>
      </w:r>
      <w:r w:rsidR="00300DBB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235</w:t>
      </w:r>
      <w:r w:rsidR="00300DBB" w:rsidRPr="00300DBB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Pr="00300DBB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Annual Audited Financial Reports</w:t>
      </w:r>
    </w:p>
    <w:p w:rsidR="008C3FAB" w:rsidRPr="00E13F77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STATUTORYAUTHORITY: </w:t>
      </w:r>
      <w:r w:rsidR="00300DBB">
        <w:rPr>
          <w:rFonts w:ascii="Bookman Old Style" w:hAnsi="Bookman Old Style"/>
          <w:sz w:val="22"/>
          <w:szCs w:val="22"/>
        </w:rPr>
        <w:t>24 M.R.S. §</w:t>
      </w:r>
      <w:r w:rsidRPr="00E13F77">
        <w:rPr>
          <w:rFonts w:ascii="Bookman Old Style" w:hAnsi="Bookman Old Style"/>
          <w:sz w:val="22"/>
          <w:szCs w:val="22"/>
        </w:rPr>
        <w:t>2317(2) and 24</w:t>
      </w:r>
      <w:r w:rsidR="00300DBB">
        <w:rPr>
          <w:rFonts w:ascii="Bookman Old Style" w:hAnsi="Bookman Old Style"/>
          <w:sz w:val="22"/>
          <w:szCs w:val="22"/>
        </w:rPr>
        <w:noBreakHyphen/>
        <w:t>A M.R.S. §§ 212, 221</w:t>
      </w:r>
      <w:r w:rsidR="00300DBB">
        <w:rPr>
          <w:rFonts w:ascii="Bookman Old Style" w:hAnsi="Bookman Old Style"/>
          <w:sz w:val="22"/>
          <w:szCs w:val="22"/>
        </w:rPr>
        <w:noBreakHyphen/>
      </w:r>
      <w:proofErr w:type="gramStart"/>
      <w:r w:rsidR="00300DBB">
        <w:rPr>
          <w:rFonts w:ascii="Bookman Old Style" w:hAnsi="Bookman Old Style"/>
          <w:sz w:val="22"/>
          <w:szCs w:val="22"/>
        </w:rPr>
        <w:t>A(</w:t>
      </w:r>
      <w:proofErr w:type="gramEnd"/>
      <w:r w:rsidR="00300DBB">
        <w:rPr>
          <w:rFonts w:ascii="Bookman Old Style" w:hAnsi="Bookman Old Style"/>
          <w:sz w:val="22"/>
          <w:szCs w:val="22"/>
        </w:rPr>
        <w:t xml:space="preserve">5), </w:t>
      </w:r>
      <w:r w:rsidRPr="00E13F77">
        <w:rPr>
          <w:rFonts w:ascii="Bookman Old Style" w:hAnsi="Bookman Old Style"/>
          <w:sz w:val="22"/>
          <w:szCs w:val="22"/>
        </w:rPr>
        <w:t>4218</w:t>
      </w:r>
    </w:p>
    <w:p w:rsidR="008C3FAB" w:rsidRPr="00E13F77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3028A7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update the rule for consistency with 2014 and 2015 changes </w:t>
      </w:r>
      <w:r w:rsidR="004E16A7" w:rsidRPr="00E13F77">
        <w:rPr>
          <w:rFonts w:ascii="Bookman Old Style" w:hAnsi="Bookman Old Style" w:cs="Arial"/>
          <w:color w:val="000000" w:themeColor="text1"/>
          <w:sz w:val="22"/>
          <w:szCs w:val="22"/>
        </w:rPr>
        <w:t>to</w:t>
      </w:r>
      <w:r w:rsidR="003028A7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the </w:t>
      </w:r>
      <w:r w:rsidR="003028A7" w:rsidRPr="00300DBB">
        <w:rPr>
          <w:rFonts w:ascii="Bookman Old Style" w:hAnsi="Bookman Old Style" w:cs="Arial"/>
          <w:i/>
          <w:color w:val="000000" w:themeColor="text1"/>
          <w:sz w:val="22"/>
          <w:szCs w:val="22"/>
        </w:rPr>
        <w:t>NAIC Annual Audited Financial Reports Model Regulation</w:t>
      </w:r>
    </w:p>
    <w:p w:rsidR="008C3FAB" w:rsidRPr="00E13F77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8A08FD" w:rsidRP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late 2016</w:t>
      </w:r>
    </w:p>
    <w:p w:rsidR="008C3FAB" w:rsidRPr="00E13F77" w:rsidRDefault="008C3FAB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E13F77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13F77">
        <w:rPr>
          <w:rFonts w:ascii="Bookman Old Style" w:hAnsi="Bookman Old Style" w:cs="Arial"/>
          <w:color w:val="000000" w:themeColor="text1"/>
          <w:sz w:val="22"/>
          <w:szCs w:val="22"/>
        </w:rPr>
        <w:t>insurers and health maintenance organizations</w:t>
      </w:r>
    </w:p>
    <w:p w:rsidR="00AE02E3" w:rsidRPr="00E13F77" w:rsidRDefault="00AE02E3" w:rsidP="00C7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sectPr w:rsidR="00AE02E3" w:rsidRPr="00E13F77" w:rsidSect="00E13F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77" w:rsidRDefault="00E13F77" w:rsidP="00E13F77">
      <w:r>
        <w:separator/>
      </w:r>
    </w:p>
  </w:endnote>
  <w:endnote w:type="continuationSeparator" w:id="0">
    <w:p w:rsidR="00E13F77" w:rsidRDefault="00E13F77" w:rsidP="00E1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77" w:rsidRPr="00E13F77" w:rsidRDefault="00E13F77" w:rsidP="00E13F77">
    <w:pPr>
      <w:pStyle w:val="Footer"/>
      <w:jc w:val="right"/>
      <w:rPr>
        <w:rFonts w:ascii="Bookman Old Style" w:hAnsi="Bookman Old Style"/>
        <w:sz w:val="18"/>
        <w:szCs w:val="18"/>
      </w:rPr>
    </w:pPr>
    <w:r w:rsidRPr="00E13F77">
      <w:rPr>
        <w:rFonts w:ascii="Bookman Old Style" w:hAnsi="Bookman Old Style"/>
        <w:sz w:val="18"/>
        <w:szCs w:val="18"/>
      </w:rPr>
      <w:fldChar w:fldCharType="begin"/>
    </w:r>
    <w:r w:rsidRPr="00E13F77">
      <w:rPr>
        <w:rFonts w:ascii="Bookman Old Style" w:hAnsi="Bookman Old Style"/>
        <w:sz w:val="18"/>
        <w:szCs w:val="18"/>
      </w:rPr>
      <w:instrText xml:space="preserve"> PAGE   \* MERGEFORMAT </w:instrText>
    </w:r>
    <w:r w:rsidRPr="00E13F77">
      <w:rPr>
        <w:rFonts w:ascii="Bookman Old Style" w:hAnsi="Bookman Old Style"/>
        <w:sz w:val="18"/>
        <w:szCs w:val="18"/>
      </w:rPr>
      <w:fldChar w:fldCharType="separate"/>
    </w:r>
    <w:r w:rsidR="001D0F50">
      <w:rPr>
        <w:rFonts w:ascii="Bookman Old Style" w:hAnsi="Bookman Old Style"/>
        <w:noProof/>
        <w:sz w:val="18"/>
        <w:szCs w:val="18"/>
      </w:rPr>
      <w:t>1</w:t>
    </w:r>
    <w:r w:rsidRPr="00E13F77">
      <w:rPr>
        <w:rFonts w:ascii="Bookman Old Style" w:hAnsi="Bookman Old Styl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77" w:rsidRDefault="00E13F77" w:rsidP="00E13F77">
      <w:r>
        <w:separator/>
      </w:r>
    </w:p>
  </w:footnote>
  <w:footnote w:type="continuationSeparator" w:id="0">
    <w:p w:rsidR="00E13F77" w:rsidRDefault="00E13F77" w:rsidP="00E1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1A"/>
    <w:multiLevelType w:val="hybridMultilevel"/>
    <w:tmpl w:val="A94E94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9"/>
    <w:rsid w:val="00020D86"/>
    <w:rsid w:val="0006130B"/>
    <w:rsid w:val="000629BE"/>
    <w:rsid w:val="00080D59"/>
    <w:rsid w:val="000B0788"/>
    <w:rsid w:val="000C325F"/>
    <w:rsid w:val="000D72DC"/>
    <w:rsid w:val="00114E28"/>
    <w:rsid w:val="00145A05"/>
    <w:rsid w:val="00145CCD"/>
    <w:rsid w:val="00163014"/>
    <w:rsid w:val="00165510"/>
    <w:rsid w:val="00166F7F"/>
    <w:rsid w:val="0019404E"/>
    <w:rsid w:val="001B1ACF"/>
    <w:rsid w:val="001D0F50"/>
    <w:rsid w:val="001D472B"/>
    <w:rsid w:val="002211F9"/>
    <w:rsid w:val="00245F27"/>
    <w:rsid w:val="00293291"/>
    <w:rsid w:val="002952F6"/>
    <w:rsid w:val="00295523"/>
    <w:rsid w:val="002A4C38"/>
    <w:rsid w:val="002C1E8C"/>
    <w:rsid w:val="002D205E"/>
    <w:rsid w:val="002D2F2D"/>
    <w:rsid w:val="002E7BE7"/>
    <w:rsid w:val="002F6268"/>
    <w:rsid w:val="002F687B"/>
    <w:rsid w:val="00300DBB"/>
    <w:rsid w:val="003028A7"/>
    <w:rsid w:val="00304DC0"/>
    <w:rsid w:val="003251E5"/>
    <w:rsid w:val="003451FC"/>
    <w:rsid w:val="003537E4"/>
    <w:rsid w:val="00382A38"/>
    <w:rsid w:val="003905C8"/>
    <w:rsid w:val="003930AD"/>
    <w:rsid w:val="003977F8"/>
    <w:rsid w:val="003A73C2"/>
    <w:rsid w:val="003C12A0"/>
    <w:rsid w:val="003C7770"/>
    <w:rsid w:val="003E53AB"/>
    <w:rsid w:val="00431F7D"/>
    <w:rsid w:val="004970C5"/>
    <w:rsid w:val="004E16A7"/>
    <w:rsid w:val="004F5A54"/>
    <w:rsid w:val="00502B4D"/>
    <w:rsid w:val="0051339B"/>
    <w:rsid w:val="00521030"/>
    <w:rsid w:val="005566D6"/>
    <w:rsid w:val="00572B51"/>
    <w:rsid w:val="00577612"/>
    <w:rsid w:val="0058143E"/>
    <w:rsid w:val="00585BDC"/>
    <w:rsid w:val="005C1F34"/>
    <w:rsid w:val="005E599A"/>
    <w:rsid w:val="005F2F39"/>
    <w:rsid w:val="005F3FF3"/>
    <w:rsid w:val="00647B12"/>
    <w:rsid w:val="0067266A"/>
    <w:rsid w:val="006751F9"/>
    <w:rsid w:val="006A2C73"/>
    <w:rsid w:val="006B57BF"/>
    <w:rsid w:val="006C0D73"/>
    <w:rsid w:val="007115D1"/>
    <w:rsid w:val="00732F33"/>
    <w:rsid w:val="00733DBA"/>
    <w:rsid w:val="00754210"/>
    <w:rsid w:val="00782D0D"/>
    <w:rsid w:val="007A6756"/>
    <w:rsid w:val="007B2F0E"/>
    <w:rsid w:val="007C61EB"/>
    <w:rsid w:val="00835813"/>
    <w:rsid w:val="0084623F"/>
    <w:rsid w:val="00857976"/>
    <w:rsid w:val="008A08FD"/>
    <w:rsid w:val="008B2BC9"/>
    <w:rsid w:val="008C3FAB"/>
    <w:rsid w:val="008E5A7F"/>
    <w:rsid w:val="008E6C3F"/>
    <w:rsid w:val="009124FF"/>
    <w:rsid w:val="00943F98"/>
    <w:rsid w:val="00945F7C"/>
    <w:rsid w:val="00955957"/>
    <w:rsid w:val="0096550B"/>
    <w:rsid w:val="0097449E"/>
    <w:rsid w:val="009A3907"/>
    <w:rsid w:val="009A6EBE"/>
    <w:rsid w:val="009B4051"/>
    <w:rsid w:val="009F71D0"/>
    <w:rsid w:val="009F7ED1"/>
    <w:rsid w:val="00A04A55"/>
    <w:rsid w:val="00A5172A"/>
    <w:rsid w:val="00A77BEA"/>
    <w:rsid w:val="00A80514"/>
    <w:rsid w:val="00A92792"/>
    <w:rsid w:val="00AA3483"/>
    <w:rsid w:val="00AE02E3"/>
    <w:rsid w:val="00B054B3"/>
    <w:rsid w:val="00B4043F"/>
    <w:rsid w:val="00B45CAD"/>
    <w:rsid w:val="00BA2122"/>
    <w:rsid w:val="00BA6DD6"/>
    <w:rsid w:val="00BA7BD4"/>
    <w:rsid w:val="00BD32E8"/>
    <w:rsid w:val="00BE652F"/>
    <w:rsid w:val="00C04593"/>
    <w:rsid w:val="00C246AA"/>
    <w:rsid w:val="00C773FD"/>
    <w:rsid w:val="00C96391"/>
    <w:rsid w:val="00CA540C"/>
    <w:rsid w:val="00D223FE"/>
    <w:rsid w:val="00D25076"/>
    <w:rsid w:val="00D348D2"/>
    <w:rsid w:val="00D55D06"/>
    <w:rsid w:val="00D86682"/>
    <w:rsid w:val="00DB1D1C"/>
    <w:rsid w:val="00DC4D70"/>
    <w:rsid w:val="00DD2D69"/>
    <w:rsid w:val="00DE4AE1"/>
    <w:rsid w:val="00DF6677"/>
    <w:rsid w:val="00E03CBE"/>
    <w:rsid w:val="00E07F0C"/>
    <w:rsid w:val="00E13F77"/>
    <w:rsid w:val="00E33BCC"/>
    <w:rsid w:val="00E47E5A"/>
    <w:rsid w:val="00E74145"/>
    <w:rsid w:val="00EA2FFF"/>
    <w:rsid w:val="00EC6DFD"/>
    <w:rsid w:val="00EF4746"/>
    <w:rsid w:val="00F029BC"/>
    <w:rsid w:val="00F104C5"/>
    <w:rsid w:val="00F11F40"/>
    <w:rsid w:val="00F133D7"/>
    <w:rsid w:val="00F2275B"/>
    <w:rsid w:val="00F779C6"/>
    <w:rsid w:val="00FB482F"/>
    <w:rsid w:val="00FB69E7"/>
    <w:rsid w:val="00FD1738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paragraph" w:styleId="Header">
    <w:name w:val="header"/>
    <w:basedOn w:val="Normal"/>
    <w:link w:val="HeaderChar"/>
    <w:rsid w:val="00E1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F77"/>
    <w:rPr>
      <w:sz w:val="24"/>
    </w:rPr>
  </w:style>
  <w:style w:type="paragraph" w:styleId="Footer">
    <w:name w:val="footer"/>
    <w:basedOn w:val="Normal"/>
    <w:link w:val="FooterChar"/>
    <w:rsid w:val="00E1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F7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paragraph" w:styleId="Header">
    <w:name w:val="header"/>
    <w:basedOn w:val="Normal"/>
    <w:link w:val="HeaderChar"/>
    <w:rsid w:val="00E1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F77"/>
    <w:rPr>
      <w:sz w:val="24"/>
    </w:rPr>
  </w:style>
  <w:style w:type="paragraph" w:styleId="Footer">
    <w:name w:val="footer"/>
    <w:basedOn w:val="Normal"/>
    <w:link w:val="FooterChar"/>
    <w:rsid w:val="00E1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F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omas.M.Recor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51DF-38F6-4F73-8FD8-B30D74B3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INSURANCE</vt:lpstr>
    </vt:vector>
  </TitlesOfParts>
  <Company>State of Maine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INSURANCE</dc:title>
  <dc:creator>OIT</dc:creator>
  <cp:lastModifiedBy>Wismer, Don</cp:lastModifiedBy>
  <cp:revision>5</cp:revision>
  <cp:lastPrinted>2013-10-08T16:01:00Z</cp:lastPrinted>
  <dcterms:created xsi:type="dcterms:W3CDTF">2016-08-08T13:11:00Z</dcterms:created>
  <dcterms:modified xsi:type="dcterms:W3CDTF">2016-08-08T13:23:00Z</dcterms:modified>
</cp:coreProperties>
</file>