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8DFE" w14:textId="77777777" w:rsidR="00726262" w:rsidRDefault="00726262">
      <w:pPr>
        <w:jc w:val="both"/>
        <w:rPr>
          <w:rFonts w:ascii="Arial" w:hAnsi="Arial" w:cs="Arial"/>
          <w:sz w:val="24"/>
          <w:szCs w:val="24"/>
        </w:rPr>
      </w:pPr>
    </w:p>
    <w:p w14:paraId="128F49DA" w14:textId="77777777" w:rsidR="00726262" w:rsidRDefault="00726262">
      <w:pPr>
        <w:jc w:val="both"/>
        <w:rPr>
          <w:rFonts w:ascii="Arial" w:hAnsi="Arial" w:cs="Arial"/>
          <w:sz w:val="24"/>
          <w:szCs w:val="24"/>
        </w:rPr>
      </w:pPr>
    </w:p>
    <w:p w14:paraId="1E10FE59" w14:textId="77777777" w:rsidR="00726262" w:rsidRDefault="00726262">
      <w:pPr>
        <w:jc w:val="both"/>
        <w:rPr>
          <w:rFonts w:ascii="Arial" w:hAnsi="Arial" w:cs="Arial"/>
          <w:sz w:val="24"/>
          <w:szCs w:val="24"/>
        </w:rPr>
      </w:pPr>
    </w:p>
    <w:p w14:paraId="0CFA611F" w14:textId="77777777" w:rsidR="00726262" w:rsidRDefault="00726262">
      <w:pPr>
        <w:jc w:val="both"/>
        <w:rPr>
          <w:rFonts w:ascii="Arial" w:hAnsi="Arial" w:cs="Arial"/>
          <w:sz w:val="24"/>
          <w:szCs w:val="24"/>
        </w:rPr>
      </w:pPr>
    </w:p>
    <w:p w14:paraId="7C6C8BFE" w14:textId="77777777" w:rsidR="00726262" w:rsidRDefault="00726262">
      <w:pPr>
        <w:jc w:val="both"/>
        <w:rPr>
          <w:rFonts w:ascii="Arial" w:hAnsi="Arial" w:cs="Arial"/>
          <w:sz w:val="24"/>
          <w:szCs w:val="24"/>
        </w:rPr>
      </w:pPr>
    </w:p>
    <w:p w14:paraId="6B439624" w14:textId="77777777" w:rsidR="00726262" w:rsidRDefault="00726262">
      <w:pPr>
        <w:jc w:val="both"/>
        <w:rPr>
          <w:rFonts w:ascii="Arial" w:hAnsi="Arial" w:cs="Arial"/>
          <w:sz w:val="24"/>
          <w:szCs w:val="24"/>
        </w:rPr>
      </w:pPr>
    </w:p>
    <w:p w14:paraId="1AE3E17C" w14:textId="77777777" w:rsidR="00726262" w:rsidRDefault="00726262">
      <w:pPr>
        <w:jc w:val="both"/>
        <w:rPr>
          <w:rFonts w:ascii="Arial" w:hAnsi="Arial" w:cs="Arial"/>
          <w:sz w:val="24"/>
          <w:szCs w:val="24"/>
        </w:rPr>
      </w:pPr>
    </w:p>
    <w:p w14:paraId="334E1602" w14:textId="77777777" w:rsidR="00726262" w:rsidRDefault="00726262">
      <w:pPr>
        <w:jc w:val="both"/>
        <w:rPr>
          <w:rFonts w:ascii="Arial" w:hAnsi="Arial" w:cs="Arial"/>
          <w:sz w:val="24"/>
          <w:szCs w:val="24"/>
        </w:rPr>
      </w:pPr>
    </w:p>
    <w:p w14:paraId="55AF1AE6" w14:textId="77777777" w:rsidR="00726262" w:rsidRDefault="00726262">
      <w:pPr>
        <w:jc w:val="both"/>
        <w:rPr>
          <w:rFonts w:ascii="Arial" w:hAnsi="Arial" w:cs="Arial"/>
          <w:sz w:val="24"/>
          <w:szCs w:val="24"/>
        </w:rPr>
      </w:pPr>
    </w:p>
    <w:p w14:paraId="39A7D108" w14:textId="77777777" w:rsidR="00726262" w:rsidRDefault="00726262">
      <w:pPr>
        <w:jc w:val="both"/>
        <w:rPr>
          <w:rFonts w:ascii="Arial" w:hAnsi="Arial" w:cs="Arial"/>
          <w:sz w:val="24"/>
          <w:szCs w:val="24"/>
        </w:rPr>
      </w:pPr>
    </w:p>
    <w:p w14:paraId="760AF3D3" w14:textId="77777777" w:rsidR="00726262" w:rsidRDefault="00726262">
      <w:pPr>
        <w:jc w:val="both"/>
        <w:rPr>
          <w:rFonts w:ascii="Arial" w:hAnsi="Arial" w:cs="Arial"/>
          <w:sz w:val="24"/>
          <w:szCs w:val="24"/>
        </w:rPr>
      </w:pPr>
    </w:p>
    <w:p w14:paraId="1D38D047" w14:textId="77777777" w:rsidR="00726262" w:rsidRDefault="00726262">
      <w:pPr>
        <w:jc w:val="both"/>
        <w:rPr>
          <w:rFonts w:ascii="Arial" w:hAnsi="Arial" w:cs="Arial"/>
          <w:sz w:val="24"/>
          <w:szCs w:val="24"/>
        </w:rPr>
      </w:pPr>
    </w:p>
    <w:p w14:paraId="279AF98E" w14:textId="77777777" w:rsidR="00726262" w:rsidRDefault="00726262">
      <w:pPr>
        <w:jc w:val="both"/>
        <w:rPr>
          <w:rFonts w:ascii="Arial" w:hAnsi="Arial" w:cs="Arial"/>
          <w:sz w:val="24"/>
          <w:szCs w:val="24"/>
        </w:rPr>
      </w:pPr>
      <w:r>
        <w:rPr>
          <w:rFonts w:ascii="Arial" w:hAnsi="Arial" w:cs="Arial"/>
          <w:sz w:val="24"/>
          <w:szCs w:val="24"/>
        </w:rPr>
        <w:t>To:</w:t>
      </w:r>
      <w:r>
        <w:rPr>
          <w:rFonts w:ascii="Arial" w:hAnsi="Arial" w:cs="Arial"/>
          <w:sz w:val="24"/>
          <w:szCs w:val="24"/>
        </w:rPr>
        <w:tab/>
        <w:t xml:space="preserve">All </w:t>
      </w:r>
      <w:r w:rsidR="005557B4">
        <w:rPr>
          <w:rFonts w:ascii="Arial" w:hAnsi="Arial" w:cs="Arial"/>
          <w:sz w:val="24"/>
          <w:szCs w:val="24"/>
        </w:rPr>
        <w:t>Loan Brokers</w:t>
      </w:r>
    </w:p>
    <w:p w14:paraId="7F64742E" w14:textId="77777777" w:rsidR="00726262" w:rsidRDefault="00726262">
      <w:pPr>
        <w:jc w:val="both"/>
        <w:rPr>
          <w:rFonts w:ascii="Arial" w:hAnsi="Arial" w:cs="Arial"/>
          <w:sz w:val="24"/>
          <w:szCs w:val="24"/>
        </w:rPr>
      </w:pPr>
    </w:p>
    <w:p w14:paraId="4BCA005F" w14:textId="77777777" w:rsidR="00726262" w:rsidRDefault="00667C00">
      <w:pPr>
        <w:jc w:val="both"/>
        <w:rPr>
          <w:rFonts w:ascii="Arial" w:hAnsi="Arial" w:cs="Arial"/>
          <w:sz w:val="24"/>
          <w:szCs w:val="24"/>
        </w:rPr>
      </w:pPr>
      <w:r>
        <w:rPr>
          <w:rFonts w:ascii="Arial" w:hAnsi="Arial" w:cs="Arial"/>
          <w:sz w:val="24"/>
          <w:szCs w:val="24"/>
        </w:rPr>
        <w:t>From:</w:t>
      </w:r>
      <w:r>
        <w:rPr>
          <w:rFonts w:ascii="Arial" w:hAnsi="Arial" w:cs="Arial"/>
          <w:sz w:val="24"/>
          <w:szCs w:val="24"/>
        </w:rPr>
        <w:tab/>
        <w:t>David M. Leach</w:t>
      </w:r>
      <w:r w:rsidR="00017C1F">
        <w:rPr>
          <w:rFonts w:ascii="Arial" w:hAnsi="Arial" w:cs="Arial"/>
          <w:sz w:val="24"/>
          <w:szCs w:val="24"/>
        </w:rPr>
        <w:t xml:space="preserve">, Principal </w:t>
      </w:r>
      <w:r w:rsidR="005557B4">
        <w:rPr>
          <w:rFonts w:ascii="Arial" w:hAnsi="Arial" w:cs="Arial"/>
          <w:sz w:val="24"/>
          <w:szCs w:val="24"/>
        </w:rPr>
        <w:t xml:space="preserve">Consumer Credit </w:t>
      </w:r>
      <w:r w:rsidR="00017C1F">
        <w:rPr>
          <w:rFonts w:ascii="Arial" w:hAnsi="Arial" w:cs="Arial"/>
          <w:sz w:val="24"/>
          <w:szCs w:val="24"/>
        </w:rPr>
        <w:t>Examiner</w:t>
      </w:r>
    </w:p>
    <w:p w14:paraId="1F7D1980" w14:textId="77777777" w:rsidR="00726262" w:rsidRDefault="00726262">
      <w:pPr>
        <w:jc w:val="both"/>
        <w:rPr>
          <w:rFonts w:ascii="Arial" w:hAnsi="Arial" w:cs="Arial"/>
          <w:sz w:val="24"/>
          <w:szCs w:val="24"/>
        </w:rPr>
      </w:pPr>
      <w:r>
        <w:rPr>
          <w:rFonts w:ascii="Arial" w:hAnsi="Arial" w:cs="Arial"/>
          <w:sz w:val="24"/>
          <w:szCs w:val="24"/>
        </w:rPr>
        <w:tab/>
      </w:r>
      <w:r w:rsidR="00AC03C8">
        <w:rPr>
          <w:rFonts w:ascii="Arial" w:hAnsi="Arial" w:cs="Arial"/>
          <w:sz w:val="24"/>
          <w:szCs w:val="24"/>
        </w:rPr>
        <w:t>Bureau  of Consumer Credit Protection</w:t>
      </w:r>
    </w:p>
    <w:p w14:paraId="1D4806F0" w14:textId="77777777" w:rsidR="00726262" w:rsidRDefault="00726262">
      <w:pPr>
        <w:jc w:val="both"/>
        <w:rPr>
          <w:rFonts w:ascii="Arial" w:hAnsi="Arial" w:cs="Arial"/>
          <w:sz w:val="24"/>
          <w:szCs w:val="24"/>
        </w:rPr>
      </w:pPr>
    </w:p>
    <w:p w14:paraId="6F3EEAF1" w14:textId="77777777" w:rsidR="00726262" w:rsidRDefault="00726262">
      <w:pPr>
        <w:jc w:val="both"/>
        <w:rPr>
          <w:rFonts w:ascii="Arial" w:hAnsi="Arial" w:cs="Arial"/>
          <w:sz w:val="24"/>
          <w:szCs w:val="24"/>
        </w:rPr>
      </w:pPr>
      <w:r>
        <w:rPr>
          <w:rFonts w:ascii="Arial" w:hAnsi="Arial" w:cs="Arial"/>
          <w:b/>
          <w:bCs/>
          <w:sz w:val="24"/>
          <w:szCs w:val="24"/>
        </w:rPr>
        <w:t>Re:</w:t>
      </w:r>
      <w:r>
        <w:rPr>
          <w:rFonts w:ascii="Arial" w:hAnsi="Arial" w:cs="Arial"/>
          <w:b/>
          <w:bCs/>
          <w:sz w:val="24"/>
          <w:szCs w:val="24"/>
        </w:rPr>
        <w:tab/>
      </w:r>
      <w:r>
        <w:rPr>
          <w:rFonts w:ascii="Arial" w:hAnsi="Arial" w:cs="Arial"/>
          <w:b/>
          <w:bCs/>
          <w:sz w:val="24"/>
          <w:szCs w:val="24"/>
          <w:u w:val="single"/>
        </w:rPr>
        <w:t>Loans made by Loan Brokers</w:t>
      </w:r>
    </w:p>
    <w:p w14:paraId="5BC823DF" w14:textId="77777777" w:rsidR="00726262" w:rsidRDefault="00726262">
      <w:pPr>
        <w:jc w:val="both"/>
        <w:rPr>
          <w:rFonts w:ascii="Arial" w:hAnsi="Arial" w:cs="Arial"/>
          <w:sz w:val="24"/>
          <w:szCs w:val="24"/>
        </w:rPr>
      </w:pPr>
    </w:p>
    <w:p w14:paraId="281519D3" w14:textId="77777777" w:rsidR="00726262" w:rsidRDefault="00726262">
      <w:pPr>
        <w:jc w:val="center"/>
        <w:rPr>
          <w:rFonts w:ascii="Arial" w:hAnsi="Arial" w:cs="Arial"/>
          <w:sz w:val="24"/>
          <w:szCs w:val="24"/>
        </w:rPr>
      </w:pPr>
      <w:r>
        <w:rPr>
          <w:rFonts w:ascii="Arial" w:hAnsi="Arial" w:cs="Arial"/>
          <w:sz w:val="24"/>
          <w:szCs w:val="24"/>
        </w:rPr>
        <w:t>________________________</w:t>
      </w:r>
    </w:p>
    <w:p w14:paraId="4C8C7823" w14:textId="77777777" w:rsidR="00726262" w:rsidRDefault="00726262">
      <w:pPr>
        <w:jc w:val="both"/>
        <w:rPr>
          <w:rFonts w:ascii="Arial" w:hAnsi="Arial" w:cs="Arial"/>
          <w:sz w:val="24"/>
          <w:szCs w:val="24"/>
        </w:rPr>
      </w:pPr>
    </w:p>
    <w:p w14:paraId="43E9B14E" w14:textId="77777777" w:rsidR="00726262" w:rsidRDefault="00726262">
      <w:pPr>
        <w:jc w:val="both"/>
        <w:rPr>
          <w:rFonts w:ascii="Arial" w:hAnsi="Arial" w:cs="Arial"/>
          <w:sz w:val="24"/>
          <w:szCs w:val="24"/>
        </w:rPr>
      </w:pPr>
      <w:r>
        <w:rPr>
          <w:rFonts w:ascii="Arial" w:hAnsi="Arial" w:cs="Arial"/>
          <w:sz w:val="24"/>
          <w:szCs w:val="24"/>
        </w:rPr>
        <w:tab/>
        <w:t xml:space="preserve">Please be advised that unless a person is a supervised financial organization or has first obtained a </w:t>
      </w:r>
      <w:r>
        <w:rPr>
          <w:rFonts w:ascii="Arial" w:hAnsi="Arial" w:cs="Arial"/>
          <w:sz w:val="24"/>
          <w:szCs w:val="24"/>
          <w:u w:val="single"/>
        </w:rPr>
        <w:t>license</w:t>
      </w:r>
      <w:r>
        <w:rPr>
          <w:rFonts w:ascii="Arial" w:hAnsi="Arial" w:cs="Arial"/>
          <w:sz w:val="24"/>
          <w:szCs w:val="24"/>
        </w:rPr>
        <w:t xml:space="preserve"> authorizing them to make supervised loans, they cannot legally make loans or service those loans.</w:t>
      </w:r>
    </w:p>
    <w:p w14:paraId="7743C7F6" w14:textId="77777777" w:rsidR="00726262" w:rsidRDefault="00726262">
      <w:pPr>
        <w:jc w:val="both"/>
        <w:rPr>
          <w:rFonts w:ascii="Arial" w:hAnsi="Arial" w:cs="Arial"/>
          <w:sz w:val="24"/>
          <w:szCs w:val="24"/>
        </w:rPr>
      </w:pPr>
    </w:p>
    <w:p w14:paraId="7E5B2545" w14:textId="77777777" w:rsidR="00726262" w:rsidRDefault="00726262">
      <w:pPr>
        <w:jc w:val="both"/>
        <w:rPr>
          <w:rFonts w:ascii="Arial" w:hAnsi="Arial" w:cs="Arial"/>
          <w:sz w:val="24"/>
          <w:szCs w:val="24"/>
        </w:rPr>
      </w:pPr>
      <w:r>
        <w:rPr>
          <w:rFonts w:ascii="Arial" w:hAnsi="Arial" w:cs="Arial"/>
          <w:sz w:val="24"/>
          <w:szCs w:val="24"/>
        </w:rPr>
        <w:tab/>
        <w:t>A company is considered to have “made” a loan, if its name appears</w:t>
      </w:r>
      <w:r w:rsidR="002136F1">
        <w:rPr>
          <w:rFonts w:ascii="Arial" w:hAnsi="Arial" w:cs="Arial"/>
          <w:sz w:val="24"/>
          <w:szCs w:val="24"/>
        </w:rPr>
        <w:t xml:space="preserve"> as lender</w:t>
      </w:r>
      <w:r>
        <w:rPr>
          <w:rFonts w:ascii="Arial" w:hAnsi="Arial" w:cs="Arial"/>
          <w:sz w:val="24"/>
          <w:szCs w:val="24"/>
        </w:rPr>
        <w:t xml:space="preserve"> on the loan documents, even when the documents are immediately assigned to another lender.  Therefore, a broker in </w:t>
      </w:r>
      <w:smartTag w:uri="urn:schemas-microsoft-com:office:smarttags" w:element="State">
        <w:smartTag w:uri="urn:schemas-microsoft-com:office:smarttags" w:element="place">
          <w:r>
            <w:rPr>
              <w:rFonts w:ascii="Arial" w:hAnsi="Arial" w:cs="Arial"/>
              <w:sz w:val="24"/>
              <w:szCs w:val="24"/>
            </w:rPr>
            <w:t>Maine</w:t>
          </w:r>
        </w:smartTag>
      </w:smartTag>
      <w:r>
        <w:rPr>
          <w:rFonts w:ascii="Arial" w:hAnsi="Arial" w:cs="Arial"/>
          <w:sz w:val="24"/>
          <w:szCs w:val="24"/>
        </w:rPr>
        <w:t xml:space="preserve"> who engages in “table funding” loans must be licensed as a lender.</w:t>
      </w:r>
    </w:p>
    <w:p w14:paraId="09B1C07B" w14:textId="77777777" w:rsidR="00726262" w:rsidRDefault="00726262">
      <w:pPr>
        <w:jc w:val="both"/>
        <w:rPr>
          <w:rFonts w:ascii="Arial" w:hAnsi="Arial" w:cs="Arial"/>
          <w:sz w:val="24"/>
          <w:szCs w:val="24"/>
        </w:rPr>
      </w:pPr>
    </w:p>
    <w:p w14:paraId="0331DE44" w14:textId="77777777" w:rsidR="00726262" w:rsidRDefault="00726262">
      <w:pPr>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In order to</w:t>
      </w:r>
      <w:proofErr w:type="gramEnd"/>
      <w:r>
        <w:rPr>
          <w:rFonts w:ascii="Arial" w:hAnsi="Arial" w:cs="Arial"/>
          <w:sz w:val="24"/>
          <w:szCs w:val="24"/>
        </w:rPr>
        <w:t xml:space="preserve"> make loans, a </w:t>
      </w:r>
      <w:r w:rsidR="005557B4">
        <w:rPr>
          <w:rFonts w:ascii="Arial" w:hAnsi="Arial" w:cs="Arial"/>
          <w:sz w:val="24"/>
          <w:szCs w:val="24"/>
        </w:rPr>
        <w:t>loan broker</w:t>
      </w:r>
      <w:r>
        <w:rPr>
          <w:rFonts w:ascii="Arial" w:hAnsi="Arial" w:cs="Arial"/>
          <w:sz w:val="24"/>
          <w:szCs w:val="24"/>
        </w:rPr>
        <w:t xml:space="preserve"> </w:t>
      </w:r>
      <w:r>
        <w:rPr>
          <w:rFonts w:ascii="Arial" w:hAnsi="Arial" w:cs="Arial"/>
          <w:b/>
          <w:bCs/>
          <w:sz w:val="24"/>
          <w:szCs w:val="24"/>
        </w:rPr>
        <w:t>must</w:t>
      </w:r>
      <w:r>
        <w:rPr>
          <w:rFonts w:ascii="Arial" w:hAnsi="Arial" w:cs="Arial"/>
          <w:sz w:val="24"/>
          <w:szCs w:val="24"/>
        </w:rPr>
        <w:t xml:space="preserve"> have a Supervised Lender’s license.  If </w:t>
      </w:r>
      <w:r w:rsidR="005557B4">
        <w:rPr>
          <w:rFonts w:ascii="Arial" w:hAnsi="Arial" w:cs="Arial"/>
          <w:sz w:val="24"/>
          <w:szCs w:val="24"/>
        </w:rPr>
        <w:t>licensed loan brokers</w:t>
      </w:r>
      <w:r>
        <w:rPr>
          <w:rFonts w:ascii="Arial" w:hAnsi="Arial" w:cs="Arial"/>
          <w:sz w:val="24"/>
          <w:szCs w:val="24"/>
        </w:rPr>
        <w:t xml:space="preserve"> violate the provisions of the Maine Consumer Credit Code and make supervised loans, the penalty is severe in that, on those loans, the debtor is not obligated to pay the loan finance charge for the entire first year of the loan and is entitled to a refund of all prepaid finance charges and closing costs.  This money must be refunded either by the person violating the Consumer Credit Code or “</w:t>
      </w:r>
      <w:r>
        <w:rPr>
          <w:rFonts w:ascii="Arial" w:hAnsi="Arial" w:cs="Arial"/>
          <w:sz w:val="24"/>
          <w:szCs w:val="24"/>
          <w:u w:val="single"/>
        </w:rPr>
        <w:t>from an assignee of that person’s rights who undertakes direct collection of payments or enforcement of rights arising from the debt</w:t>
      </w:r>
      <w:r>
        <w:rPr>
          <w:rFonts w:ascii="Arial" w:hAnsi="Arial" w:cs="Arial"/>
          <w:sz w:val="24"/>
          <w:szCs w:val="24"/>
        </w:rPr>
        <w:t xml:space="preserve">.”  This means a company </w:t>
      </w:r>
      <w:r w:rsidR="00402F29">
        <w:rPr>
          <w:rFonts w:ascii="Arial" w:hAnsi="Arial" w:cs="Arial"/>
          <w:sz w:val="24"/>
          <w:szCs w:val="24"/>
        </w:rPr>
        <w:t>that</w:t>
      </w:r>
      <w:r>
        <w:rPr>
          <w:rFonts w:ascii="Arial" w:hAnsi="Arial" w:cs="Arial"/>
          <w:sz w:val="24"/>
          <w:szCs w:val="24"/>
        </w:rPr>
        <w:t xml:space="preserve"> purchases or takes assignments of these loans may be liable to forgive all interest for a year and refund all prepaid finance charges and closing costs.</w:t>
      </w:r>
    </w:p>
    <w:p w14:paraId="2B28974B" w14:textId="77777777" w:rsidR="00726262" w:rsidRDefault="00726262">
      <w:pPr>
        <w:jc w:val="both"/>
        <w:rPr>
          <w:rFonts w:ascii="Arial" w:hAnsi="Arial" w:cs="Arial"/>
          <w:sz w:val="24"/>
          <w:szCs w:val="24"/>
        </w:rPr>
      </w:pPr>
    </w:p>
    <w:p w14:paraId="4F40E1C1" w14:textId="77777777" w:rsidR="00726262" w:rsidRDefault="00726262">
      <w:pPr>
        <w:jc w:val="both"/>
      </w:pPr>
      <w:r>
        <w:rPr>
          <w:rFonts w:ascii="Arial" w:hAnsi="Arial" w:cs="Arial"/>
          <w:sz w:val="24"/>
          <w:szCs w:val="24"/>
        </w:rPr>
        <w:tab/>
        <w:t xml:space="preserve">Therefore, it is most important, that prior to making loans or doing any “table funding,” you must be licensed as a Supervised Lender.  </w:t>
      </w:r>
      <w:r w:rsidR="005557B4">
        <w:rPr>
          <w:rFonts w:ascii="Arial" w:hAnsi="Arial" w:cs="Arial"/>
          <w:sz w:val="24"/>
          <w:szCs w:val="24"/>
        </w:rPr>
        <w:t>Licensed as a loan broker</w:t>
      </w:r>
      <w:r>
        <w:rPr>
          <w:rFonts w:ascii="Arial" w:hAnsi="Arial" w:cs="Arial"/>
          <w:sz w:val="24"/>
          <w:szCs w:val="24"/>
        </w:rPr>
        <w:t xml:space="preserve"> is not enough.</w:t>
      </w:r>
    </w:p>
    <w:sectPr w:rsidR="00726262">
      <w:pgSz w:w="12240" w:h="15840" w:code="1"/>
      <w:pgMar w:top="1008" w:right="1008" w:bottom="1008" w:left="1008" w:header="1440" w:footer="720" w:gutter="0"/>
      <w:paperSrc w:firs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126FF" w14:textId="77777777" w:rsidR="00654AAB" w:rsidRDefault="00654AAB">
      <w:r>
        <w:separator/>
      </w:r>
    </w:p>
  </w:endnote>
  <w:endnote w:type="continuationSeparator" w:id="0">
    <w:p w14:paraId="2A7C43CE" w14:textId="77777777" w:rsidR="00654AAB" w:rsidRDefault="0065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2A48" w14:textId="77777777" w:rsidR="00654AAB" w:rsidRDefault="00654AAB">
      <w:r>
        <w:separator/>
      </w:r>
    </w:p>
  </w:footnote>
  <w:footnote w:type="continuationSeparator" w:id="0">
    <w:p w14:paraId="230D9478" w14:textId="77777777" w:rsidR="00654AAB" w:rsidRDefault="00654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00"/>
    <w:rsid w:val="00017C1F"/>
    <w:rsid w:val="001E4CCB"/>
    <w:rsid w:val="002136F1"/>
    <w:rsid w:val="00234B5D"/>
    <w:rsid w:val="00402F29"/>
    <w:rsid w:val="00432EEA"/>
    <w:rsid w:val="005557B4"/>
    <w:rsid w:val="00654AAB"/>
    <w:rsid w:val="00667C00"/>
    <w:rsid w:val="00726262"/>
    <w:rsid w:val="008A210D"/>
    <w:rsid w:val="00AC03C8"/>
    <w:rsid w:val="00F0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AAE0598"/>
  <w14:defaultImageDpi w14:val="0"/>
  <w15:docId w15:val="{0E0254AD-0F92-4129-BEEF-263B7159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kern w:val="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kern w:val="0"/>
      <w:sz w:val="20"/>
      <w:szCs w:val="20"/>
    </w:rPr>
  </w:style>
  <w:style w:type="paragraph" w:customStyle="1" w:styleId="DefaultText">
    <w:name w:val="Default Text"/>
    <w:basedOn w:val="Normal"/>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1387</Characters>
  <Application>Microsoft Office Word</Application>
  <DocSecurity>0</DocSecurity>
  <Lines>11</Lines>
  <Paragraphs>3</Paragraphs>
  <ScaleCrop>false</ScaleCrop>
  <Company>PFR</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Susan Giampetruzzi</dc:creator>
  <cp:keywords/>
  <dc:description/>
  <cp:lastModifiedBy>Lemieux, Steven</cp:lastModifiedBy>
  <cp:revision>2</cp:revision>
  <cp:lastPrinted>2000-02-24T14:58:00Z</cp:lastPrinted>
  <dcterms:created xsi:type="dcterms:W3CDTF">2025-07-30T15:21:00Z</dcterms:created>
  <dcterms:modified xsi:type="dcterms:W3CDTF">2025-07-30T15:21:00Z</dcterms:modified>
</cp:coreProperties>
</file>