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76" w:rsidRPr="00BD71DB" w:rsidRDefault="00EE5919" w:rsidP="0056210B">
      <w:pPr>
        <w:spacing w:after="0" w:line="240" w:lineRule="auto"/>
        <w:contextualSpacing/>
        <w:jc w:val="center"/>
        <w:rPr>
          <w:b/>
          <w:color w:val="000000"/>
          <w:sz w:val="28"/>
          <w:szCs w:val="28"/>
        </w:rPr>
      </w:pPr>
      <w:bookmarkStart w:id="0" w:name="_GoBack"/>
      <w:bookmarkEnd w:id="0"/>
      <w:r>
        <w:rPr>
          <w:b/>
          <w:color w:val="000000"/>
          <w:sz w:val="28"/>
          <w:szCs w:val="28"/>
        </w:rPr>
        <w:t>York</w:t>
      </w:r>
      <w:r w:rsidR="00263976">
        <w:rPr>
          <w:b/>
          <w:color w:val="000000"/>
          <w:sz w:val="28"/>
          <w:szCs w:val="28"/>
        </w:rPr>
        <w:t xml:space="preserve"> C</w:t>
      </w:r>
      <w:r>
        <w:rPr>
          <w:b/>
          <w:color w:val="000000"/>
          <w:sz w:val="28"/>
          <w:szCs w:val="28"/>
        </w:rPr>
        <w:t>ounty</w:t>
      </w:r>
      <w:r w:rsidR="00263976">
        <w:rPr>
          <w:b/>
          <w:color w:val="000000"/>
          <w:sz w:val="28"/>
          <w:szCs w:val="28"/>
        </w:rPr>
        <w:t xml:space="preserve"> </w:t>
      </w:r>
      <w:r w:rsidR="00263976" w:rsidRPr="00BD71DB">
        <w:rPr>
          <w:b/>
          <w:color w:val="000000"/>
          <w:sz w:val="28"/>
          <w:szCs w:val="28"/>
        </w:rPr>
        <w:t>C</w:t>
      </w:r>
      <w:r>
        <w:rPr>
          <w:b/>
          <w:color w:val="000000"/>
          <w:sz w:val="28"/>
          <w:szCs w:val="28"/>
        </w:rPr>
        <w:t>ommunity</w:t>
      </w:r>
      <w:r w:rsidR="00263976" w:rsidRPr="00BD71DB">
        <w:rPr>
          <w:b/>
          <w:color w:val="000000"/>
          <w:sz w:val="28"/>
          <w:szCs w:val="28"/>
        </w:rPr>
        <w:t xml:space="preserve"> A</w:t>
      </w:r>
      <w:r>
        <w:rPr>
          <w:b/>
          <w:color w:val="000000"/>
          <w:sz w:val="28"/>
          <w:szCs w:val="28"/>
        </w:rPr>
        <w:t>ction</w:t>
      </w:r>
      <w:r w:rsidR="00255B43">
        <w:rPr>
          <w:b/>
          <w:color w:val="000000"/>
          <w:sz w:val="28"/>
          <w:szCs w:val="28"/>
        </w:rPr>
        <w:t xml:space="preserve"> Corporation</w:t>
      </w:r>
      <w:r w:rsidR="00263976">
        <w:rPr>
          <w:b/>
          <w:color w:val="000000"/>
          <w:sz w:val="28"/>
          <w:szCs w:val="28"/>
        </w:rPr>
        <w:t xml:space="preserve"> (YCCAC)</w:t>
      </w:r>
    </w:p>
    <w:p w:rsidR="00263976" w:rsidRPr="00EE5919" w:rsidRDefault="00263976" w:rsidP="0056210B">
      <w:pPr>
        <w:spacing w:after="0" w:line="240" w:lineRule="auto"/>
        <w:contextualSpacing/>
        <w:jc w:val="center"/>
        <w:rPr>
          <w:b/>
          <w:color w:val="000000"/>
          <w:sz w:val="24"/>
          <w:szCs w:val="24"/>
        </w:rPr>
      </w:pPr>
      <w:r w:rsidRPr="00BD71DB">
        <w:rPr>
          <w:b/>
          <w:color w:val="000000"/>
          <w:sz w:val="28"/>
          <w:szCs w:val="28"/>
        </w:rPr>
        <w:t xml:space="preserve">Transportation </w:t>
      </w:r>
      <w:r w:rsidR="00255B43">
        <w:rPr>
          <w:b/>
          <w:color w:val="000000"/>
          <w:sz w:val="28"/>
          <w:szCs w:val="28"/>
        </w:rPr>
        <w:t>Program</w:t>
      </w:r>
      <w:r w:rsidRPr="00BD71DB">
        <w:rPr>
          <w:b/>
          <w:color w:val="000000"/>
          <w:sz w:val="28"/>
          <w:szCs w:val="28"/>
        </w:rPr>
        <w:br/>
      </w:r>
    </w:p>
    <w:p w:rsidR="00263976" w:rsidRPr="00BD71DB" w:rsidRDefault="00263976" w:rsidP="0056210B">
      <w:pPr>
        <w:spacing w:after="0" w:line="240" w:lineRule="auto"/>
        <w:jc w:val="both"/>
        <w:rPr>
          <w:rFonts w:cs="Arial"/>
          <w:color w:val="000000"/>
          <w:sz w:val="28"/>
        </w:rPr>
      </w:pPr>
      <w:r>
        <w:rPr>
          <w:rFonts w:cs="Arial"/>
          <w:b/>
          <w:color w:val="000000"/>
          <w:sz w:val="28"/>
        </w:rPr>
        <w:t>Contact Information</w:t>
      </w:r>
    </w:p>
    <w:p w:rsidR="00263976" w:rsidRPr="00BD71DB" w:rsidRDefault="00263976" w:rsidP="0056210B">
      <w:pPr>
        <w:spacing w:after="0" w:line="240" w:lineRule="auto"/>
        <w:jc w:val="both"/>
        <w:rPr>
          <w:rFonts w:cs="Arial"/>
          <w:b/>
          <w:color w:val="000000"/>
        </w:rPr>
      </w:pPr>
    </w:p>
    <w:p w:rsidR="00263976" w:rsidRPr="00BD71DB" w:rsidRDefault="00263976" w:rsidP="0056210B">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Contact person: </w:t>
      </w:r>
      <w:r w:rsidRPr="00BD71DB">
        <w:rPr>
          <w:rFonts w:cs="Arial"/>
          <w:color w:val="000000"/>
        </w:rPr>
        <w:tab/>
      </w:r>
      <w:r>
        <w:rPr>
          <w:rFonts w:cs="Arial"/>
          <w:color w:val="000000"/>
        </w:rPr>
        <w:t>Robert Currie</w:t>
      </w:r>
      <w:r w:rsidRPr="00BD71DB">
        <w:rPr>
          <w:rFonts w:cs="Arial"/>
          <w:color w:val="000000"/>
        </w:rPr>
        <w:t>, Transportation Director</w:t>
      </w:r>
    </w:p>
    <w:p w:rsidR="00263976" w:rsidRPr="00BD71DB" w:rsidRDefault="00263976" w:rsidP="0056210B">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Address: </w:t>
      </w:r>
      <w:r w:rsidRPr="00BD71DB">
        <w:rPr>
          <w:rFonts w:cs="Arial"/>
          <w:color w:val="000000"/>
        </w:rPr>
        <w:tab/>
      </w:r>
      <w:r>
        <w:rPr>
          <w:rFonts w:cs="Arial"/>
          <w:color w:val="000000"/>
        </w:rPr>
        <w:t>6 Spruce</w:t>
      </w:r>
      <w:r w:rsidRPr="00BD71DB">
        <w:rPr>
          <w:rFonts w:cs="Arial"/>
          <w:color w:val="000000"/>
        </w:rPr>
        <w:t xml:space="preserve"> Street, </w:t>
      </w:r>
      <w:r>
        <w:rPr>
          <w:rFonts w:cs="Arial"/>
          <w:color w:val="000000"/>
        </w:rPr>
        <w:t>Sanford</w:t>
      </w:r>
      <w:r w:rsidRPr="00BD71DB">
        <w:rPr>
          <w:rFonts w:cs="Arial"/>
          <w:color w:val="000000"/>
        </w:rPr>
        <w:t>, ME 04</w:t>
      </w:r>
      <w:r>
        <w:rPr>
          <w:rFonts w:cs="Arial"/>
          <w:color w:val="000000"/>
        </w:rPr>
        <w:t>073</w:t>
      </w:r>
    </w:p>
    <w:p w:rsidR="00263976" w:rsidRPr="00BD71DB" w:rsidRDefault="00263976" w:rsidP="0056210B">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Telephone number: </w:t>
      </w:r>
      <w:r w:rsidRPr="00BD71DB">
        <w:rPr>
          <w:rFonts w:cs="Arial"/>
          <w:color w:val="000000"/>
        </w:rPr>
        <w:tab/>
        <w:t xml:space="preserve">(207) </w:t>
      </w:r>
      <w:r>
        <w:rPr>
          <w:rFonts w:cs="Arial"/>
          <w:color w:val="000000"/>
        </w:rPr>
        <w:t>459-2930</w:t>
      </w:r>
    </w:p>
    <w:p w:rsidR="00263976" w:rsidRPr="00BD71DB" w:rsidRDefault="00263976" w:rsidP="0056210B">
      <w:pPr>
        <w:tabs>
          <w:tab w:val="left" w:pos="3600"/>
          <w:tab w:val="right" w:leader="underscore" w:pos="9360"/>
        </w:tabs>
        <w:spacing w:after="0" w:line="240" w:lineRule="auto"/>
        <w:ind w:left="360"/>
        <w:jc w:val="both"/>
        <w:rPr>
          <w:rFonts w:cs="Arial"/>
          <w:color w:val="000000"/>
        </w:rPr>
      </w:pPr>
      <w:r w:rsidRPr="00BD71DB">
        <w:rPr>
          <w:rFonts w:cs="Arial"/>
          <w:color w:val="000000"/>
        </w:rPr>
        <w:t>E-mail:</w:t>
      </w:r>
      <w:r w:rsidRPr="00BD71DB">
        <w:rPr>
          <w:rFonts w:cs="Arial"/>
          <w:color w:val="000000"/>
        </w:rPr>
        <w:tab/>
      </w:r>
      <w:hyperlink r:id="rId7" w:history="1">
        <w:r w:rsidRPr="00A218CB">
          <w:rPr>
            <w:rStyle w:val="Hyperlink"/>
            <w:rFonts w:cs="Arial"/>
          </w:rPr>
          <w:t>robert.currie@yccac.org</w:t>
        </w:r>
      </w:hyperlink>
    </w:p>
    <w:p w:rsidR="00263976" w:rsidRPr="00BD71DB" w:rsidRDefault="00263976" w:rsidP="0056210B">
      <w:pPr>
        <w:tabs>
          <w:tab w:val="left" w:pos="3600"/>
          <w:tab w:val="right" w:leader="underscore" w:pos="9360"/>
        </w:tabs>
        <w:spacing w:after="0" w:line="240" w:lineRule="auto"/>
        <w:ind w:left="360"/>
        <w:jc w:val="both"/>
        <w:rPr>
          <w:rFonts w:cs="Arial"/>
          <w:color w:val="000000"/>
        </w:rPr>
      </w:pPr>
      <w:r w:rsidRPr="00BD71DB">
        <w:rPr>
          <w:rFonts w:cs="Arial"/>
          <w:color w:val="000000"/>
        </w:rPr>
        <w:t>Website:</w:t>
      </w:r>
      <w:r w:rsidRPr="00BD71DB">
        <w:rPr>
          <w:rFonts w:cs="Arial"/>
          <w:color w:val="000000"/>
        </w:rPr>
        <w:tab/>
        <w:t>www.</w:t>
      </w:r>
      <w:r>
        <w:rPr>
          <w:rFonts w:cs="Arial"/>
          <w:color w:val="000000"/>
        </w:rPr>
        <w:t>yccac.org</w:t>
      </w:r>
    </w:p>
    <w:p w:rsidR="00263976" w:rsidRPr="00BD71DB" w:rsidRDefault="00263976" w:rsidP="0056210B">
      <w:pPr>
        <w:tabs>
          <w:tab w:val="left" w:pos="3600"/>
          <w:tab w:val="right" w:leader="underscore" w:pos="9360"/>
        </w:tabs>
        <w:spacing w:after="0" w:line="240" w:lineRule="auto"/>
        <w:ind w:left="360"/>
        <w:jc w:val="both"/>
        <w:rPr>
          <w:rFonts w:cs="Arial"/>
          <w:color w:val="000000"/>
        </w:rPr>
      </w:pPr>
      <w:r w:rsidRPr="00BD71DB">
        <w:rPr>
          <w:rFonts w:cs="Arial"/>
          <w:color w:val="000000"/>
        </w:rPr>
        <w:tab/>
      </w:r>
    </w:p>
    <w:p w:rsidR="00263976" w:rsidRPr="00B56029" w:rsidRDefault="0056210B" w:rsidP="0056210B">
      <w:pPr>
        <w:pStyle w:val="Heading4"/>
        <w:tabs>
          <w:tab w:val="clear" w:pos="540"/>
          <w:tab w:val="clear" w:pos="2700"/>
          <w:tab w:val="clear" w:pos="4680"/>
          <w:tab w:val="clear" w:pos="6030"/>
          <w:tab w:val="clear" w:pos="8010"/>
          <w:tab w:val="right" w:leader="underscore" w:pos="9360"/>
        </w:tabs>
        <w:jc w:val="both"/>
        <w:rPr>
          <w:rFonts w:asciiTheme="minorHAnsi" w:hAnsiTheme="minorHAnsi" w:cs="Arial"/>
          <w:color w:val="000000"/>
          <w:sz w:val="28"/>
          <w:szCs w:val="28"/>
        </w:rPr>
      </w:pPr>
      <w:r w:rsidRPr="00B56029">
        <w:rPr>
          <w:rFonts w:asciiTheme="minorHAnsi" w:hAnsiTheme="minorHAnsi" w:cs="Arial"/>
          <w:color w:val="000000"/>
          <w:sz w:val="28"/>
          <w:szCs w:val="28"/>
        </w:rPr>
        <w:t>Service Summary</w:t>
      </w:r>
    </w:p>
    <w:p w:rsidR="00263976" w:rsidRPr="00BD71DB" w:rsidRDefault="00263976" w:rsidP="0056210B">
      <w:pPr>
        <w:tabs>
          <w:tab w:val="left" w:pos="3060"/>
        </w:tabs>
        <w:spacing w:after="0" w:line="240" w:lineRule="auto"/>
        <w:ind w:left="360"/>
        <w:jc w:val="both"/>
        <w:rPr>
          <w:rFonts w:cs="Arial"/>
          <w:color w:val="000000"/>
        </w:rPr>
      </w:pPr>
    </w:p>
    <w:p w:rsidR="00263976" w:rsidRPr="00BD71DB" w:rsidRDefault="00263976" w:rsidP="0056210B">
      <w:pPr>
        <w:pStyle w:val="Footer"/>
        <w:tabs>
          <w:tab w:val="left" w:pos="3600"/>
          <w:tab w:val="right" w:leader="underscore" w:pos="9360"/>
        </w:tabs>
        <w:ind w:left="360"/>
        <w:jc w:val="both"/>
        <w:rPr>
          <w:rFonts w:cs="Arial"/>
          <w:color w:val="000000"/>
        </w:rPr>
      </w:pPr>
      <w:r w:rsidRPr="00BD71DB">
        <w:rPr>
          <w:rFonts w:cs="Arial"/>
          <w:color w:val="000000"/>
        </w:rPr>
        <w:t xml:space="preserve">Service area:  </w:t>
      </w:r>
      <w:r w:rsidRPr="00BD71DB">
        <w:rPr>
          <w:rFonts w:cs="Arial"/>
          <w:color w:val="000000"/>
        </w:rPr>
        <w:tab/>
      </w:r>
      <w:r>
        <w:rPr>
          <w:rFonts w:cs="Arial"/>
          <w:color w:val="000000"/>
        </w:rPr>
        <w:t>York County</w:t>
      </w:r>
    </w:p>
    <w:p w:rsidR="00263976" w:rsidRPr="00BD71DB" w:rsidRDefault="00263976" w:rsidP="0056210B">
      <w:pPr>
        <w:tabs>
          <w:tab w:val="left" w:pos="3600"/>
          <w:tab w:val="right" w:leader="underscore" w:pos="9360"/>
        </w:tabs>
        <w:spacing w:after="0" w:line="240" w:lineRule="auto"/>
        <w:ind w:left="360" w:hanging="3600"/>
        <w:jc w:val="both"/>
        <w:rPr>
          <w:rFonts w:cs="Arial"/>
          <w:color w:val="000000"/>
        </w:rPr>
      </w:pPr>
      <w:r w:rsidRPr="00BD71DB">
        <w:rPr>
          <w:rFonts w:cs="Arial"/>
          <w:color w:val="000000"/>
        </w:rPr>
        <w:tab/>
        <w:t>Type of service:</w:t>
      </w:r>
      <w:r w:rsidRPr="00BD71DB">
        <w:rPr>
          <w:rFonts w:cs="Arial"/>
          <w:color w:val="000000"/>
        </w:rPr>
        <w:tab/>
      </w:r>
      <w:r w:rsidRPr="00BD71DB">
        <w:rPr>
          <w:rFonts w:cs="Arial"/>
        </w:rPr>
        <w:t>Flex r</w:t>
      </w:r>
      <w:r w:rsidRPr="00BD71DB">
        <w:rPr>
          <w:rFonts w:cs="Arial"/>
          <w:color w:val="000000"/>
        </w:rPr>
        <w:t>oute, demand response, contract service</w:t>
      </w:r>
    </w:p>
    <w:p w:rsidR="00263976" w:rsidRPr="00BD71DB" w:rsidRDefault="00263976" w:rsidP="0056210B">
      <w:pPr>
        <w:tabs>
          <w:tab w:val="left" w:pos="3600"/>
          <w:tab w:val="right" w:leader="underscore" w:pos="9360"/>
        </w:tabs>
        <w:spacing w:after="0" w:line="240" w:lineRule="auto"/>
        <w:ind w:left="360"/>
        <w:jc w:val="both"/>
        <w:rPr>
          <w:rFonts w:cs="Arial"/>
          <w:color w:val="000000"/>
        </w:rPr>
      </w:pPr>
      <w:r w:rsidRPr="00BD71DB">
        <w:rPr>
          <w:rFonts w:cs="Arial"/>
          <w:color w:val="000000"/>
        </w:rPr>
        <w:tab/>
      </w:r>
    </w:p>
    <w:p w:rsidR="00263976" w:rsidRDefault="00263976" w:rsidP="0056210B">
      <w:pPr>
        <w:spacing w:after="0" w:line="240" w:lineRule="auto"/>
        <w:jc w:val="both"/>
        <w:rPr>
          <w:rFonts w:cs="Arial"/>
          <w:b/>
          <w:sz w:val="28"/>
          <w:szCs w:val="28"/>
        </w:rPr>
      </w:pPr>
      <w:r>
        <w:rPr>
          <w:rFonts w:cs="Arial"/>
          <w:b/>
          <w:sz w:val="28"/>
          <w:szCs w:val="28"/>
        </w:rPr>
        <w:t>YCCAC Transportation Services</w:t>
      </w:r>
    </w:p>
    <w:p w:rsidR="00263976" w:rsidRDefault="00263976" w:rsidP="0056210B">
      <w:pPr>
        <w:spacing w:after="0" w:line="240" w:lineRule="auto"/>
        <w:jc w:val="both"/>
        <w:rPr>
          <w:rFonts w:cs="Arial"/>
          <w:b/>
          <w:sz w:val="28"/>
          <w:szCs w:val="28"/>
        </w:rPr>
      </w:pPr>
    </w:p>
    <w:p w:rsidR="00263976" w:rsidRDefault="00263976" w:rsidP="0056210B">
      <w:pPr>
        <w:spacing w:after="0" w:line="240" w:lineRule="auto"/>
        <w:jc w:val="both"/>
      </w:pPr>
      <w:r>
        <w:t xml:space="preserve">York County Community Action Corporation’s (YCCAC) Transportation Program is designated by the Maine Department of Transportation as the Region 8 public transportation provider. The program serves people of all ages in York County </w:t>
      </w:r>
      <w:r w:rsidR="004C18E3">
        <w:t xml:space="preserve">and complies with Title VI </w:t>
      </w:r>
      <w:r>
        <w:t>by providing a variety of transportation options that enable</w:t>
      </w:r>
      <w:r w:rsidR="004C18E3">
        <w:t>s</w:t>
      </w:r>
      <w:r>
        <w:t xml:space="preserve"> individuals </w:t>
      </w:r>
      <w:r w:rsidR="004C18E3">
        <w:t>with</w:t>
      </w:r>
      <w:r>
        <w:t xml:space="preserve"> access</w:t>
      </w:r>
      <w:r w:rsidR="004C18E3">
        <w:t xml:space="preserve"> to</w:t>
      </w:r>
      <w:r>
        <w:t xml:space="preserve"> healthcare, social services, shopping, work, education, and other activities in their communities and throughout the region.  </w:t>
      </w:r>
      <w:r w:rsidRPr="000D48EB">
        <w:t xml:space="preserve">Transportation provided </w:t>
      </w:r>
      <w:r w:rsidR="005250CA">
        <w:t xml:space="preserve">for the general public </w:t>
      </w:r>
      <w:r w:rsidR="004C18E3">
        <w:t xml:space="preserve">is accomplished be utilization of </w:t>
      </w:r>
      <w:r>
        <w:t>flex route</w:t>
      </w:r>
      <w:r w:rsidR="000B62C9">
        <w:t>s</w:t>
      </w:r>
      <w:r w:rsidR="005250CA">
        <w:t xml:space="preserve"> and</w:t>
      </w:r>
      <w:r w:rsidR="00C85D20">
        <w:t xml:space="preserve"> </w:t>
      </w:r>
      <w:r w:rsidRPr="000D48EB">
        <w:t>demand</w:t>
      </w:r>
      <w:r w:rsidR="003E179F">
        <w:t xml:space="preserve"> </w:t>
      </w:r>
      <w:r w:rsidRPr="000D48EB">
        <w:t>response</w:t>
      </w:r>
      <w:r w:rsidR="005250CA">
        <w:t xml:space="preserve"> services</w:t>
      </w:r>
      <w:r w:rsidR="004C18E3">
        <w:t>. Many of the contract services for non-federally funded services are provided by volunteer drivers.</w:t>
      </w:r>
    </w:p>
    <w:p w:rsidR="00263976" w:rsidRDefault="00263976" w:rsidP="0056210B">
      <w:pPr>
        <w:spacing w:after="0" w:line="240" w:lineRule="auto"/>
        <w:jc w:val="both"/>
      </w:pPr>
    </w:p>
    <w:p w:rsidR="00263976" w:rsidRPr="00413B8B" w:rsidRDefault="00263976" w:rsidP="0056210B">
      <w:pPr>
        <w:spacing w:after="0" w:line="240" w:lineRule="auto"/>
        <w:jc w:val="both"/>
      </w:pPr>
      <w:r w:rsidRPr="00413B8B">
        <w:t>YCCAC’s Transportation Program operates</w:t>
      </w:r>
      <w:r w:rsidR="007B3986" w:rsidRPr="00413B8B">
        <w:t xml:space="preserve"> the</w:t>
      </w:r>
      <w:r w:rsidR="00413B8B" w:rsidRPr="00413B8B">
        <w:t xml:space="preserve"> following services</w:t>
      </w:r>
      <w:r w:rsidR="003E179F">
        <w:t>:</w:t>
      </w:r>
    </w:p>
    <w:p w:rsidR="006A4723" w:rsidRPr="00413B8B" w:rsidRDefault="006A4723" w:rsidP="0056210B">
      <w:pPr>
        <w:spacing w:after="0" w:line="240" w:lineRule="auto"/>
        <w:jc w:val="both"/>
        <w:rPr>
          <w:b/>
          <w:sz w:val="28"/>
          <w:szCs w:val="28"/>
        </w:rPr>
      </w:pPr>
    </w:p>
    <w:p w:rsidR="006A4723" w:rsidRPr="00413B8B" w:rsidRDefault="006A4723" w:rsidP="0056210B">
      <w:pPr>
        <w:pStyle w:val="ListParagraph"/>
        <w:numPr>
          <w:ilvl w:val="0"/>
          <w:numId w:val="41"/>
        </w:numPr>
        <w:spacing w:after="0" w:line="240" w:lineRule="auto"/>
        <w:jc w:val="both"/>
      </w:pPr>
      <w:r w:rsidRPr="00413B8B">
        <w:rPr>
          <w:b/>
        </w:rPr>
        <w:t>WAVE (Wheels to Access Vocation and Education).</w:t>
      </w:r>
      <w:r w:rsidRPr="00413B8B">
        <w:t xml:space="preserve"> WAVE Transportation </w:t>
      </w:r>
      <w:r w:rsidR="00184F5A" w:rsidRPr="00413B8B">
        <w:t xml:space="preserve">is a premium </w:t>
      </w:r>
      <w:r w:rsidR="00BF464D" w:rsidRPr="00413B8B">
        <w:t xml:space="preserve">on-demand </w:t>
      </w:r>
      <w:r w:rsidR="00184F5A" w:rsidRPr="00413B8B">
        <w:t>service that offers curb to curb service for providing trips to employment</w:t>
      </w:r>
      <w:r w:rsidR="002437BD" w:rsidRPr="00413B8B">
        <w:t xml:space="preserve">, </w:t>
      </w:r>
      <w:r w:rsidR="00334430">
        <w:t>training locations,</w:t>
      </w:r>
      <w:r w:rsidR="00184F5A" w:rsidRPr="00413B8B">
        <w:t xml:space="preserve"> and education. Service is provided from 5:00 a.m. to 11:00 p.m. daily, seven days per week to accommodate various work shifts. </w:t>
      </w:r>
      <w:r w:rsidR="00BF464D" w:rsidRPr="00413B8B">
        <w:t>Services must be requested</w:t>
      </w:r>
      <w:r w:rsidR="00E76810">
        <w:t xml:space="preserve"> with providing a minimum of 48-</w:t>
      </w:r>
      <w:r w:rsidR="00BF464D" w:rsidRPr="00413B8B">
        <w:t xml:space="preserve">hour notice. </w:t>
      </w:r>
      <w:r w:rsidR="00A049FB" w:rsidRPr="00413B8B">
        <w:t xml:space="preserve">All </w:t>
      </w:r>
      <w:r w:rsidR="002437BD" w:rsidRPr="00413B8B">
        <w:t xml:space="preserve">YCCAC agency </w:t>
      </w:r>
      <w:r w:rsidR="00A049FB" w:rsidRPr="00413B8B">
        <w:t>bus services are accessible for those with disabilities.</w:t>
      </w:r>
    </w:p>
    <w:p w:rsidR="006A4723" w:rsidRPr="00413B8B" w:rsidRDefault="006A4723" w:rsidP="0056210B">
      <w:pPr>
        <w:pStyle w:val="ListParagraph"/>
        <w:spacing w:after="0" w:line="240" w:lineRule="auto"/>
        <w:jc w:val="both"/>
      </w:pPr>
    </w:p>
    <w:p w:rsidR="00A049FB" w:rsidRDefault="006A4723" w:rsidP="00B56029">
      <w:pPr>
        <w:pStyle w:val="ListParagraph"/>
        <w:numPr>
          <w:ilvl w:val="0"/>
          <w:numId w:val="42"/>
        </w:numPr>
        <w:spacing w:after="0" w:line="240" w:lineRule="auto"/>
      </w:pPr>
      <w:r w:rsidRPr="00255B43">
        <w:rPr>
          <w:b/>
        </w:rPr>
        <w:t>Sanford Transit</w:t>
      </w:r>
      <w:r w:rsidR="00334430">
        <w:t xml:space="preserve">. </w:t>
      </w:r>
      <w:r w:rsidR="00A049FB" w:rsidRPr="00255B43">
        <w:t xml:space="preserve"> </w:t>
      </w:r>
      <w:r w:rsidR="00334430">
        <w:t>A</w:t>
      </w:r>
      <w:r w:rsidR="00A049FB" w:rsidRPr="00255B43">
        <w:t xml:space="preserve"> scheduled flex route that </w:t>
      </w:r>
      <w:r w:rsidRPr="00255B43">
        <w:t>provides service</w:t>
      </w:r>
      <w:r w:rsidR="00A049FB" w:rsidRPr="00255B43">
        <w:t>s</w:t>
      </w:r>
      <w:r w:rsidRPr="00255B43">
        <w:t xml:space="preserve"> </w:t>
      </w:r>
      <w:r w:rsidR="00A049FB" w:rsidRPr="00255B43">
        <w:t>from Springvale to South</w:t>
      </w:r>
      <w:r w:rsidR="00D71EED" w:rsidRPr="00255B43">
        <w:t xml:space="preserve"> Sanford with access to Midt</w:t>
      </w:r>
      <w:r w:rsidRPr="00255B43">
        <w:t xml:space="preserve">own Mall, Marden’s Plaza, Center for Shopping, </w:t>
      </w:r>
      <w:r w:rsidR="003E179F" w:rsidRPr="00255B43">
        <w:t>Southern Maine Health Care (</w:t>
      </w:r>
      <w:r w:rsidR="00A049FB" w:rsidRPr="00255B43">
        <w:t>SMHC</w:t>
      </w:r>
      <w:r w:rsidR="003E179F" w:rsidRPr="00255B43">
        <w:t>)</w:t>
      </w:r>
      <w:r w:rsidRPr="00255B43">
        <w:t xml:space="preserve">, </w:t>
      </w:r>
      <w:r w:rsidR="003E179F" w:rsidRPr="00255B43">
        <w:t xml:space="preserve">YMCA </w:t>
      </w:r>
      <w:r w:rsidR="00A049FB" w:rsidRPr="00255B43">
        <w:t>Trafton C</w:t>
      </w:r>
      <w:r w:rsidR="00413B8B" w:rsidRPr="00255B43">
        <w:t>e</w:t>
      </w:r>
      <w:r w:rsidR="00A049FB" w:rsidRPr="00255B43">
        <w:t>nter, the Louis B</w:t>
      </w:r>
      <w:r w:rsidR="00FF7005" w:rsidRPr="00255B43">
        <w:t>.</w:t>
      </w:r>
      <w:r w:rsidR="00A049FB" w:rsidRPr="00255B43">
        <w:t xml:space="preserve"> Goodall Library, </w:t>
      </w:r>
      <w:r w:rsidRPr="00255B43">
        <w:t>Hannaford</w:t>
      </w:r>
      <w:r w:rsidR="00FA7113" w:rsidRPr="00255B43">
        <w:t>,</w:t>
      </w:r>
      <w:r w:rsidRPr="00255B43">
        <w:t xml:space="preserve"> and other sites. Route deviation is accommodated with </w:t>
      </w:r>
      <w:r w:rsidR="00E76810" w:rsidRPr="00255B43">
        <w:t>48-hour</w:t>
      </w:r>
      <w:r w:rsidRPr="00255B43">
        <w:t xml:space="preserve"> notice.</w:t>
      </w:r>
      <w:r w:rsidR="00A049FB" w:rsidRPr="00255B43">
        <w:t xml:space="preserve"> All </w:t>
      </w:r>
      <w:r w:rsidR="002437BD" w:rsidRPr="00255B43">
        <w:t xml:space="preserve">YCCAC agency </w:t>
      </w:r>
      <w:r w:rsidR="00A049FB" w:rsidRPr="00255B43">
        <w:t>bus services are accessible for those with disabilities.</w:t>
      </w:r>
    </w:p>
    <w:p w:rsidR="00255B43" w:rsidRPr="00255B43" w:rsidRDefault="00255B43" w:rsidP="0056210B">
      <w:pPr>
        <w:pStyle w:val="ListParagraph"/>
        <w:spacing w:after="0"/>
      </w:pPr>
    </w:p>
    <w:p w:rsidR="006A4723" w:rsidRPr="00413B8B" w:rsidRDefault="006A4723" w:rsidP="004C18E3">
      <w:pPr>
        <w:numPr>
          <w:ilvl w:val="0"/>
          <w:numId w:val="42"/>
        </w:numPr>
        <w:spacing w:after="0" w:line="240" w:lineRule="auto"/>
        <w:jc w:val="both"/>
      </w:pPr>
      <w:r w:rsidRPr="00413B8B">
        <w:rPr>
          <w:b/>
        </w:rPr>
        <w:t>The Shoreline Explorer</w:t>
      </w:r>
      <w:r w:rsidR="00334430">
        <w:rPr>
          <w:b/>
        </w:rPr>
        <w:t xml:space="preserve">. </w:t>
      </w:r>
      <w:r w:rsidR="00A049FB" w:rsidRPr="00413B8B">
        <w:rPr>
          <w:b/>
        </w:rPr>
        <w:t xml:space="preserve"> </w:t>
      </w:r>
      <w:r w:rsidR="00334430">
        <w:rPr>
          <w:b/>
        </w:rPr>
        <w:t>A</w:t>
      </w:r>
      <w:r w:rsidR="00880AA3" w:rsidRPr="00C85D20">
        <w:t xml:space="preserve"> seasonal program that is a coll</w:t>
      </w:r>
      <w:r w:rsidR="00C85D20" w:rsidRPr="00C85D20">
        <w:t>aboration with private partners</w:t>
      </w:r>
      <w:r w:rsidR="00413B8B" w:rsidRPr="00C85D20">
        <w:t>,</w:t>
      </w:r>
      <w:r w:rsidR="00D7406B" w:rsidRPr="00413B8B">
        <w:rPr>
          <w:b/>
        </w:rPr>
        <w:t xml:space="preserve"> </w:t>
      </w:r>
      <w:r w:rsidR="00D7406B" w:rsidRPr="00413B8B">
        <w:t>provides</w:t>
      </w:r>
      <w:r w:rsidRPr="00413B8B">
        <w:t xml:space="preserve"> riders </w:t>
      </w:r>
      <w:r w:rsidR="00D7406B" w:rsidRPr="00413B8B">
        <w:t>with connecting services between York, Ogunquit, Wells</w:t>
      </w:r>
      <w:r w:rsidR="002437BD" w:rsidRPr="00413B8B">
        <w:t>, Kennebunk</w:t>
      </w:r>
      <w:r w:rsidR="00FA7113">
        <w:t>,</w:t>
      </w:r>
      <w:r w:rsidR="00D7406B" w:rsidRPr="00413B8B">
        <w:t xml:space="preserve"> and Kennebunkport.</w:t>
      </w:r>
      <w:r w:rsidR="000403DF">
        <w:t xml:space="preserve"> </w:t>
      </w:r>
      <w:r w:rsidR="00D7406B" w:rsidRPr="00413B8B">
        <w:t xml:space="preserve"> </w:t>
      </w:r>
      <w:r w:rsidR="007B3986" w:rsidRPr="00413B8B">
        <w:t xml:space="preserve">YCCAC </w:t>
      </w:r>
      <w:r w:rsidR="005F2994">
        <w:t xml:space="preserve">also </w:t>
      </w:r>
      <w:r w:rsidR="007B3986" w:rsidRPr="00413B8B">
        <w:t>operates</w:t>
      </w:r>
      <w:r w:rsidR="005F2994">
        <w:t xml:space="preserve"> the Orange Line,</w:t>
      </w:r>
      <w:r w:rsidR="007B3986" w:rsidRPr="00413B8B">
        <w:t xml:space="preserve"> a y</w:t>
      </w:r>
      <w:r w:rsidR="005F2994">
        <w:t>ear-round service</w:t>
      </w:r>
      <w:r w:rsidR="007B3986" w:rsidRPr="00413B8B">
        <w:t xml:space="preserve"> bet</w:t>
      </w:r>
      <w:r w:rsidR="003E179F">
        <w:t xml:space="preserve">ween Sanford and </w:t>
      </w:r>
      <w:r w:rsidR="00880AA3">
        <w:t>Wells that</w:t>
      </w:r>
      <w:r w:rsidR="007B3986" w:rsidRPr="00413B8B">
        <w:t xml:space="preserve"> provides scheduled connections to the Wells Regional Transportation Center.</w:t>
      </w:r>
      <w:r w:rsidR="00413B8B" w:rsidRPr="00413B8B">
        <w:t xml:space="preserve"> </w:t>
      </w:r>
      <w:r w:rsidR="004C18E3" w:rsidRPr="004C18E3">
        <w:t xml:space="preserve">Route deviation is accommodated with 48-hour notice. </w:t>
      </w:r>
      <w:r w:rsidR="002437BD" w:rsidRPr="00413B8B">
        <w:t>All YCCAC agency shuttles and trolleys are accessible for those with disabilities.</w:t>
      </w:r>
    </w:p>
    <w:p w:rsidR="00255B43" w:rsidRDefault="00255B43" w:rsidP="0056210B">
      <w:pPr>
        <w:spacing w:after="0" w:line="240" w:lineRule="auto"/>
        <w:ind w:left="720"/>
        <w:jc w:val="both"/>
        <w:rPr>
          <w:color w:val="000000"/>
        </w:rPr>
      </w:pPr>
    </w:p>
    <w:p w:rsidR="00255B43" w:rsidRDefault="00255B43" w:rsidP="0056210B">
      <w:pPr>
        <w:spacing w:after="0" w:line="240" w:lineRule="auto"/>
        <w:ind w:left="720"/>
        <w:jc w:val="both"/>
        <w:rPr>
          <w:color w:val="000000"/>
        </w:rPr>
      </w:pPr>
    </w:p>
    <w:p w:rsidR="00D7406B" w:rsidRPr="00255B43" w:rsidRDefault="00255B43" w:rsidP="0056210B">
      <w:pPr>
        <w:tabs>
          <w:tab w:val="left" w:pos="1995"/>
        </w:tabs>
        <w:spacing w:after="0"/>
      </w:pPr>
      <w:r>
        <w:tab/>
      </w:r>
    </w:p>
    <w:p w:rsidR="002437BD" w:rsidRDefault="00413B8B" w:rsidP="00B56029">
      <w:pPr>
        <w:pStyle w:val="ListParagraph"/>
        <w:numPr>
          <w:ilvl w:val="0"/>
          <w:numId w:val="42"/>
        </w:numPr>
        <w:spacing w:after="0" w:line="240" w:lineRule="auto"/>
        <w:jc w:val="both"/>
      </w:pPr>
      <w:r w:rsidRPr="00413B8B">
        <w:rPr>
          <w:b/>
        </w:rPr>
        <w:lastRenderedPageBreak/>
        <w:t>Local Rides</w:t>
      </w:r>
      <w:r w:rsidR="008818B2">
        <w:rPr>
          <w:b/>
        </w:rPr>
        <w:t xml:space="preserve"> Program</w:t>
      </w:r>
      <w:r w:rsidRPr="00413B8B">
        <w:rPr>
          <w:b/>
        </w:rPr>
        <w:t xml:space="preserve">. </w:t>
      </w:r>
      <w:r w:rsidR="00491486" w:rsidRPr="00413B8B">
        <w:t>YCCAC operates</w:t>
      </w:r>
      <w:r w:rsidR="002437BD" w:rsidRPr="00413B8B">
        <w:t xml:space="preserve"> a Local Rides </w:t>
      </w:r>
      <w:r w:rsidR="008818B2">
        <w:t xml:space="preserve">Program, </w:t>
      </w:r>
      <w:r w:rsidR="002437BD" w:rsidRPr="00413B8B">
        <w:t xml:space="preserve">sometimes referred to </w:t>
      </w:r>
      <w:r w:rsidR="008818B2">
        <w:t xml:space="preserve">as </w:t>
      </w:r>
      <w:r w:rsidR="002437BD" w:rsidRPr="00413B8B">
        <w:t>the shoppers</w:t>
      </w:r>
      <w:r w:rsidR="00FA7113">
        <w:t>’</w:t>
      </w:r>
      <w:r w:rsidR="002437BD" w:rsidRPr="00413B8B">
        <w:t xml:space="preserve"> run</w:t>
      </w:r>
      <w:r w:rsidR="008818B2">
        <w:t xml:space="preserve">. It offers </w:t>
      </w:r>
      <w:r w:rsidR="00491486" w:rsidRPr="00413B8B">
        <w:t>a</w:t>
      </w:r>
      <w:r w:rsidR="007B3986" w:rsidRPr="00413B8B">
        <w:t xml:space="preserve"> curb to curb service providing weekly scheduled days of service </w:t>
      </w:r>
      <w:r w:rsidR="002437BD" w:rsidRPr="00413B8B">
        <w:t>for many of the towns within York County to transport riders to local shopping complexes, medical appointments</w:t>
      </w:r>
      <w:r w:rsidR="00E76810">
        <w:t>,</w:t>
      </w:r>
      <w:r w:rsidR="002437BD" w:rsidRPr="00413B8B">
        <w:t xml:space="preserve"> or social engagements. </w:t>
      </w:r>
      <w:r w:rsidR="007B3986" w:rsidRPr="00413B8B">
        <w:t>Services must</w:t>
      </w:r>
      <w:r w:rsidR="00E76810">
        <w:t xml:space="preserve"> be requested with a minimum 48-</w:t>
      </w:r>
      <w:r w:rsidR="007B3986" w:rsidRPr="00413B8B">
        <w:t xml:space="preserve">hour notice. All YCCAC agency bus services are accessible for those with disabilities. </w:t>
      </w:r>
    </w:p>
    <w:p w:rsidR="00255B43" w:rsidRPr="00413B8B" w:rsidRDefault="00255B43" w:rsidP="0056210B">
      <w:pPr>
        <w:pStyle w:val="ListParagraph"/>
        <w:spacing w:after="0"/>
        <w:jc w:val="both"/>
      </w:pPr>
    </w:p>
    <w:p w:rsidR="00491486" w:rsidRPr="00880AA3" w:rsidRDefault="006A4723" w:rsidP="0056210B">
      <w:pPr>
        <w:numPr>
          <w:ilvl w:val="0"/>
          <w:numId w:val="42"/>
        </w:numPr>
        <w:spacing w:after="0" w:line="240" w:lineRule="auto"/>
        <w:jc w:val="both"/>
        <w:rPr>
          <w:strike/>
        </w:rPr>
      </w:pPr>
      <w:r w:rsidRPr="00DA1488">
        <w:rPr>
          <w:b/>
        </w:rPr>
        <w:t xml:space="preserve">Countywide </w:t>
      </w:r>
      <w:r w:rsidR="00491486" w:rsidRPr="00DA1488">
        <w:rPr>
          <w:b/>
        </w:rPr>
        <w:t>demand response service</w:t>
      </w:r>
      <w:r w:rsidR="00DA1488" w:rsidRPr="00DA1488">
        <w:rPr>
          <w:b/>
        </w:rPr>
        <w:t>.</w:t>
      </w:r>
      <w:r w:rsidRPr="00413B8B">
        <w:t xml:space="preserve"> </w:t>
      </w:r>
      <w:r w:rsidR="00DA1488">
        <w:t xml:space="preserve">This free </w:t>
      </w:r>
      <w:r w:rsidR="00491486" w:rsidRPr="00413B8B">
        <w:t>service</w:t>
      </w:r>
      <w:r w:rsidR="00DA1488">
        <w:t xml:space="preserve">, funded by private foundations, is for </w:t>
      </w:r>
      <w:r w:rsidR="00491486" w:rsidRPr="00413B8B">
        <w:t>any York County resident not having transportation</w:t>
      </w:r>
      <w:r w:rsidR="00DA1488">
        <w:t xml:space="preserve"> resources</w:t>
      </w:r>
      <w:r w:rsidR="00491486" w:rsidRPr="00413B8B">
        <w:t xml:space="preserve">, </w:t>
      </w:r>
      <w:r w:rsidR="00DA1488">
        <w:t>and not a MaineCare recipient. It includes</w:t>
      </w:r>
      <w:r w:rsidR="00E76810">
        <w:t xml:space="preserve"> one</w:t>
      </w:r>
      <w:r w:rsidR="00491486" w:rsidRPr="00413B8B">
        <w:t xml:space="preserve"> </w:t>
      </w:r>
      <w:r w:rsidR="00E76810">
        <w:t>single round-trip</w:t>
      </w:r>
      <w:r w:rsidR="00A06DF0">
        <w:t xml:space="preserve"> ride</w:t>
      </w:r>
      <w:r w:rsidR="00E76810">
        <w:t xml:space="preserve"> per month</w:t>
      </w:r>
      <w:r w:rsidR="00491486" w:rsidRPr="00413B8B">
        <w:t xml:space="preserve"> to attend a medical appointment</w:t>
      </w:r>
      <w:r w:rsidR="00DA1488">
        <w:t xml:space="preserve">. </w:t>
      </w:r>
      <w:r w:rsidR="00491486" w:rsidRPr="00413B8B">
        <w:t xml:space="preserve">Service must be requested with </w:t>
      </w:r>
      <w:r w:rsidR="00413B8B" w:rsidRPr="00413B8B">
        <w:t xml:space="preserve">a minimum </w:t>
      </w:r>
      <w:r w:rsidR="00E76810" w:rsidRPr="00413B8B">
        <w:t>48-hour</w:t>
      </w:r>
      <w:r w:rsidR="00413B8B" w:rsidRPr="00413B8B">
        <w:t xml:space="preserve"> notice.</w:t>
      </w:r>
    </w:p>
    <w:p w:rsidR="00880AA3" w:rsidRDefault="00880AA3" w:rsidP="00C85D20">
      <w:pPr>
        <w:pStyle w:val="ListParagraph"/>
        <w:rPr>
          <w:strike/>
        </w:rPr>
      </w:pPr>
    </w:p>
    <w:p w:rsidR="00255B43" w:rsidRPr="00334430" w:rsidRDefault="00880AA3" w:rsidP="00334430">
      <w:pPr>
        <w:pStyle w:val="ListParagraph"/>
        <w:numPr>
          <w:ilvl w:val="0"/>
          <w:numId w:val="42"/>
        </w:numPr>
        <w:spacing w:after="0"/>
      </w:pPr>
      <w:r w:rsidRPr="00334430">
        <w:rPr>
          <w:b/>
        </w:rPr>
        <w:t>Co</w:t>
      </w:r>
      <w:r w:rsidR="007566CC" w:rsidRPr="00334430">
        <w:rPr>
          <w:b/>
        </w:rPr>
        <w:t>n</w:t>
      </w:r>
      <w:r w:rsidRPr="00334430">
        <w:rPr>
          <w:b/>
        </w:rPr>
        <w:t>necting to Cance</w:t>
      </w:r>
      <w:r w:rsidR="007566CC" w:rsidRPr="00334430">
        <w:rPr>
          <w:b/>
        </w:rPr>
        <w:t>r</w:t>
      </w:r>
      <w:r w:rsidRPr="00334430">
        <w:rPr>
          <w:b/>
        </w:rPr>
        <w:t xml:space="preserve"> Care</w:t>
      </w:r>
      <w:r w:rsidR="00334430">
        <w:rPr>
          <w:b/>
        </w:rPr>
        <w:t>.</w:t>
      </w:r>
      <w:r>
        <w:t xml:space="preserve"> </w:t>
      </w:r>
      <w:r w:rsidR="00334430">
        <w:t xml:space="preserve"> A</w:t>
      </w:r>
      <w:r>
        <w:t xml:space="preserve"> program funded by the Maine Cancer Foundation </w:t>
      </w:r>
      <w:r w:rsidR="007566CC">
        <w:t xml:space="preserve">is </w:t>
      </w:r>
      <w:r>
        <w:t>made available to any resident in York County, free of charge</w:t>
      </w:r>
      <w:r w:rsidR="007566CC">
        <w:t xml:space="preserve">, needing assistance getting </w:t>
      </w:r>
      <w:r>
        <w:t xml:space="preserve">to </w:t>
      </w:r>
      <w:r w:rsidR="007566CC">
        <w:t>a</w:t>
      </w:r>
      <w:r>
        <w:t>ny oncology related appointments.</w:t>
      </w:r>
      <w:r w:rsidR="007566CC">
        <w:t xml:space="preserve"> </w:t>
      </w:r>
      <w:r w:rsidR="007566CC" w:rsidRPr="007566CC">
        <w:t>Service must be requested with a minimum 48-hour notice.</w:t>
      </w:r>
    </w:p>
    <w:p w:rsidR="00880AA3" w:rsidRDefault="00880AA3" w:rsidP="0056210B">
      <w:pPr>
        <w:spacing w:after="0" w:line="240" w:lineRule="auto"/>
        <w:jc w:val="both"/>
        <w:rPr>
          <w:color w:val="000000"/>
        </w:rPr>
      </w:pPr>
    </w:p>
    <w:p w:rsidR="006A4723" w:rsidRPr="00202B61" w:rsidRDefault="006A4723" w:rsidP="0056210B">
      <w:pPr>
        <w:spacing w:after="0" w:line="240" w:lineRule="auto"/>
        <w:ind w:left="360"/>
        <w:jc w:val="both"/>
        <w:rPr>
          <w:b/>
        </w:rPr>
      </w:pPr>
      <w:r w:rsidRPr="00202B61">
        <w:rPr>
          <w:b/>
        </w:rPr>
        <w:t xml:space="preserve">DHHS </w:t>
      </w:r>
      <w:r w:rsidR="007566CC">
        <w:rPr>
          <w:b/>
        </w:rPr>
        <w:t xml:space="preserve">Child Welfare and Child Development </w:t>
      </w:r>
      <w:r w:rsidR="00371BA5">
        <w:rPr>
          <w:b/>
        </w:rPr>
        <w:t xml:space="preserve">contract </w:t>
      </w:r>
      <w:r w:rsidRPr="00202B61">
        <w:rPr>
          <w:b/>
        </w:rPr>
        <w:t>service</w:t>
      </w:r>
      <w:r w:rsidR="00371BA5">
        <w:rPr>
          <w:b/>
        </w:rPr>
        <w:t>s;</w:t>
      </w:r>
      <w:r w:rsidRPr="00202B61">
        <w:rPr>
          <w:b/>
        </w:rPr>
        <w:t xml:space="preserve"> </w:t>
      </w:r>
    </w:p>
    <w:p w:rsidR="006A4723" w:rsidRPr="000A50F2" w:rsidRDefault="006A4723" w:rsidP="0056210B">
      <w:pPr>
        <w:pStyle w:val="ListParagraph"/>
        <w:spacing w:after="0" w:line="240" w:lineRule="auto"/>
        <w:ind w:left="360"/>
        <w:jc w:val="both"/>
        <w:rPr>
          <w:b/>
          <w:color w:val="FF0000"/>
          <w:u w:val="single"/>
        </w:rPr>
      </w:pPr>
    </w:p>
    <w:p w:rsidR="006A4723" w:rsidRPr="00445E61" w:rsidRDefault="006A4723" w:rsidP="00B56029">
      <w:pPr>
        <w:pStyle w:val="ListParagraph"/>
        <w:numPr>
          <w:ilvl w:val="0"/>
          <w:numId w:val="40"/>
        </w:numPr>
        <w:spacing w:after="0" w:line="240" w:lineRule="auto"/>
        <w:jc w:val="both"/>
      </w:pPr>
      <w:r w:rsidRPr="00445E61">
        <w:rPr>
          <w:b/>
        </w:rPr>
        <w:t xml:space="preserve">Children and families.  </w:t>
      </w:r>
      <w:r w:rsidR="007566CC" w:rsidRPr="00334430">
        <w:t xml:space="preserve">These are contract services requiring a </w:t>
      </w:r>
      <w:r w:rsidRPr="00334430">
        <w:t>referral</w:t>
      </w:r>
      <w:r w:rsidRPr="00445E61">
        <w:t xml:space="preserve"> from a caseworker</w:t>
      </w:r>
      <w:r w:rsidR="008818B2">
        <w:t>,</w:t>
      </w:r>
      <w:r w:rsidRPr="00445E61">
        <w:t xml:space="preserve"> </w:t>
      </w:r>
      <w:r w:rsidR="007566CC">
        <w:t>for t</w:t>
      </w:r>
      <w:r w:rsidRPr="00445E61">
        <w:t xml:space="preserve">ransportation to a variety of services not covered by MaineCare including supervised visitation. </w:t>
      </w:r>
    </w:p>
    <w:p w:rsidR="001F565A" w:rsidRPr="00413B8B" w:rsidRDefault="001F565A" w:rsidP="0056210B">
      <w:pPr>
        <w:spacing w:after="0" w:line="240" w:lineRule="auto"/>
        <w:jc w:val="center"/>
        <w:rPr>
          <w:b/>
        </w:rPr>
      </w:pPr>
    </w:p>
    <w:p w:rsidR="0050297A" w:rsidRPr="002621B6" w:rsidRDefault="002621B6" w:rsidP="0056210B">
      <w:pPr>
        <w:spacing w:after="0" w:line="240" w:lineRule="auto"/>
        <w:rPr>
          <w:b/>
          <w:sz w:val="28"/>
          <w:szCs w:val="28"/>
        </w:rPr>
      </w:pPr>
      <w:r>
        <w:rPr>
          <w:b/>
          <w:sz w:val="28"/>
          <w:szCs w:val="28"/>
        </w:rPr>
        <w:t xml:space="preserve">Summary of Service </w:t>
      </w:r>
      <w:r w:rsidR="0050297A" w:rsidRPr="002621B6">
        <w:rPr>
          <w:b/>
          <w:sz w:val="28"/>
          <w:szCs w:val="28"/>
        </w:rPr>
        <w:t xml:space="preserve">Changes </w:t>
      </w:r>
    </w:p>
    <w:p w:rsidR="0050297A" w:rsidRDefault="0050297A" w:rsidP="0056210B">
      <w:pPr>
        <w:pStyle w:val="ListParagraph"/>
        <w:spacing w:after="0" w:line="240" w:lineRule="auto"/>
        <w:rPr>
          <w:b/>
        </w:rPr>
      </w:pPr>
    </w:p>
    <w:p w:rsidR="00D66B9B" w:rsidRDefault="00D66B9B" w:rsidP="0056210B">
      <w:pPr>
        <w:pStyle w:val="ListParagraph"/>
        <w:numPr>
          <w:ilvl w:val="0"/>
          <w:numId w:val="27"/>
        </w:numPr>
        <w:spacing w:after="0" w:line="240" w:lineRule="auto"/>
        <w:jc w:val="both"/>
        <w:rPr>
          <w:color w:val="000000" w:themeColor="text1"/>
        </w:rPr>
      </w:pPr>
      <w:r w:rsidRPr="00D66B9B">
        <w:rPr>
          <w:b/>
          <w:color w:val="000000" w:themeColor="text1"/>
        </w:rPr>
        <w:t>Termination of MaineCare services.</w:t>
      </w:r>
      <w:r>
        <w:rPr>
          <w:color w:val="000000" w:themeColor="text1"/>
        </w:rPr>
        <w:t xml:space="preserve"> In February 2014, YCCAC ended its services relationship with Logisti</w:t>
      </w:r>
      <w:r w:rsidR="00A574F2">
        <w:rPr>
          <w:color w:val="000000" w:themeColor="text1"/>
        </w:rPr>
        <w:t>C</w:t>
      </w:r>
      <w:r>
        <w:rPr>
          <w:color w:val="000000" w:themeColor="text1"/>
        </w:rPr>
        <w:t>are and no longer provides transportation for eligible MaineCare riders.</w:t>
      </w:r>
    </w:p>
    <w:p w:rsidR="00D66B9B" w:rsidRPr="00D66B9B" w:rsidRDefault="00D66B9B" w:rsidP="0056210B">
      <w:pPr>
        <w:pStyle w:val="ListParagraph"/>
        <w:spacing w:after="0" w:line="240" w:lineRule="auto"/>
        <w:jc w:val="both"/>
        <w:rPr>
          <w:color w:val="000000" w:themeColor="text1"/>
        </w:rPr>
      </w:pPr>
    </w:p>
    <w:p w:rsidR="005D4EA6" w:rsidRPr="005D4EA6" w:rsidRDefault="005D4EA6" w:rsidP="0056210B">
      <w:pPr>
        <w:pStyle w:val="ListParagraph"/>
        <w:numPr>
          <w:ilvl w:val="0"/>
          <w:numId w:val="27"/>
        </w:numPr>
        <w:spacing w:after="0" w:line="240" w:lineRule="auto"/>
        <w:jc w:val="both"/>
        <w:rPr>
          <w:color w:val="FF0000"/>
        </w:rPr>
      </w:pPr>
      <w:r>
        <w:rPr>
          <w:b/>
          <w:color w:val="000000" w:themeColor="text1"/>
        </w:rPr>
        <w:t xml:space="preserve">Sanford Transit. </w:t>
      </w:r>
      <w:r w:rsidR="00F35758">
        <w:rPr>
          <w:color w:val="000000" w:themeColor="text1"/>
        </w:rPr>
        <w:t>In early 2017, changes were made to Sanford Transit to incorporate</w:t>
      </w:r>
      <w:r w:rsidR="008818B2">
        <w:rPr>
          <w:color w:val="000000" w:themeColor="text1"/>
        </w:rPr>
        <w:t xml:space="preserve"> new</w:t>
      </w:r>
      <w:r w:rsidR="00F35758">
        <w:rPr>
          <w:color w:val="000000" w:themeColor="text1"/>
        </w:rPr>
        <w:t xml:space="preserve"> scheduled stops in lieu of </w:t>
      </w:r>
      <w:r w:rsidR="008818B2">
        <w:rPr>
          <w:color w:val="000000" w:themeColor="text1"/>
        </w:rPr>
        <w:t xml:space="preserve">using </w:t>
      </w:r>
      <w:r>
        <w:rPr>
          <w:color w:val="000000" w:themeColor="text1"/>
        </w:rPr>
        <w:t xml:space="preserve">flag stops. </w:t>
      </w:r>
      <w:r w:rsidR="008818B2">
        <w:rPr>
          <w:color w:val="000000" w:themeColor="text1"/>
        </w:rPr>
        <w:t xml:space="preserve">This service also still provides </w:t>
      </w:r>
      <w:r w:rsidR="00E76810">
        <w:rPr>
          <w:color w:val="000000" w:themeColor="text1"/>
        </w:rPr>
        <w:t>route deviation with 24-</w:t>
      </w:r>
      <w:r w:rsidR="008818B2">
        <w:rPr>
          <w:color w:val="000000" w:themeColor="text1"/>
        </w:rPr>
        <w:t xml:space="preserve">hour notice. </w:t>
      </w:r>
      <w:r w:rsidR="00F35758">
        <w:rPr>
          <w:color w:val="000000" w:themeColor="text1"/>
        </w:rPr>
        <w:t>With these changes, Sanford Transit has now been operating on time</w:t>
      </w:r>
      <w:r w:rsidR="001B7D36">
        <w:rPr>
          <w:color w:val="000000" w:themeColor="text1"/>
        </w:rPr>
        <w:t xml:space="preserve"> and</w:t>
      </w:r>
      <w:r w:rsidR="008818B2">
        <w:rPr>
          <w:color w:val="000000" w:themeColor="text1"/>
        </w:rPr>
        <w:t xml:space="preserve"> cover</w:t>
      </w:r>
      <w:r w:rsidR="001B7D36">
        <w:rPr>
          <w:color w:val="000000" w:themeColor="text1"/>
        </w:rPr>
        <w:t>ing</w:t>
      </w:r>
      <w:r w:rsidR="008818B2">
        <w:rPr>
          <w:color w:val="000000" w:themeColor="text1"/>
        </w:rPr>
        <w:t xml:space="preserve"> a larger service area for Springvale and Sanford.</w:t>
      </w:r>
    </w:p>
    <w:p w:rsidR="005D4EA6" w:rsidRPr="005D4EA6" w:rsidRDefault="005D4EA6" w:rsidP="0056210B">
      <w:pPr>
        <w:pStyle w:val="ListParagraph"/>
        <w:spacing w:after="0" w:line="240" w:lineRule="auto"/>
        <w:jc w:val="both"/>
        <w:rPr>
          <w:color w:val="FF0000"/>
        </w:rPr>
      </w:pPr>
    </w:p>
    <w:p w:rsidR="005D4EA6" w:rsidRPr="00413B8B" w:rsidRDefault="005D4EA6" w:rsidP="0056210B">
      <w:pPr>
        <w:pStyle w:val="ListParagraph"/>
        <w:numPr>
          <w:ilvl w:val="0"/>
          <w:numId w:val="27"/>
        </w:numPr>
        <w:spacing w:after="0" w:line="240" w:lineRule="auto"/>
        <w:jc w:val="both"/>
      </w:pPr>
      <w:r w:rsidRPr="00413B8B">
        <w:rPr>
          <w:b/>
        </w:rPr>
        <w:t>Connect</w:t>
      </w:r>
      <w:r w:rsidR="00085A2D" w:rsidRPr="00413B8B">
        <w:rPr>
          <w:b/>
        </w:rPr>
        <w:t>ing</w:t>
      </w:r>
      <w:r w:rsidRPr="00413B8B">
        <w:rPr>
          <w:b/>
        </w:rPr>
        <w:t xml:space="preserve"> to Cancer Care Program.</w:t>
      </w:r>
      <w:r w:rsidRPr="00413B8B">
        <w:t xml:space="preserve"> </w:t>
      </w:r>
      <w:r w:rsidR="00F35758" w:rsidRPr="00413B8B">
        <w:t xml:space="preserve">In 2016, for approximately six month’s duration, YCCAC was able to provide a shuttle service for patients of Cancer Care Center of York County to Maine Medical Center. In 2018, </w:t>
      </w:r>
      <w:r w:rsidRPr="00413B8B">
        <w:t xml:space="preserve">YCCAC received a </w:t>
      </w:r>
      <w:r w:rsidR="00E76502" w:rsidRPr="00413B8B">
        <w:t>two-year</w:t>
      </w:r>
      <w:r w:rsidR="00085A2D" w:rsidRPr="00413B8B">
        <w:t xml:space="preserve"> $50,000 </w:t>
      </w:r>
      <w:r w:rsidRPr="00413B8B">
        <w:t xml:space="preserve">grant to reinvigorate </w:t>
      </w:r>
      <w:r w:rsidR="00F35758" w:rsidRPr="00413B8B">
        <w:t>the Connect</w:t>
      </w:r>
      <w:r w:rsidR="00085A2D" w:rsidRPr="00413B8B">
        <w:t>ing</w:t>
      </w:r>
      <w:r w:rsidR="00F35758" w:rsidRPr="00413B8B">
        <w:t xml:space="preserve"> to Cancer Care Program</w:t>
      </w:r>
      <w:r w:rsidRPr="00413B8B">
        <w:t>.</w:t>
      </w:r>
    </w:p>
    <w:p w:rsidR="00F51578" w:rsidRPr="00F51578" w:rsidRDefault="00F51578" w:rsidP="0056210B">
      <w:pPr>
        <w:pStyle w:val="ListParagraph"/>
        <w:spacing w:after="0"/>
        <w:rPr>
          <w:color w:val="FF0000"/>
        </w:rPr>
      </w:pPr>
    </w:p>
    <w:p w:rsidR="00F51578" w:rsidRPr="00AA7D6D" w:rsidRDefault="00F51578" w:rsidP="0056210B">
      <w:pPr>
        <w:pStyle w:val="ListParagraph"/>
        <w:numPr>
          <w:ilvl w:val="0"/>
          <w:numId w:val="27"/>
        </w:numPr>
        <w:spacing w:after="0" w:line="240" w:lineRule="auto"/>
        <w:jc w:val="both"/>
        <w:rPr>
          <w:color w:val="000000" w:themeColor="text1"/>
        </w:rPr>
      </w:pPr>
      <w:r w:rsidRPr="00AA7D6D">
        <w:rPr>
          <w:b/>
          <w:color w:val="000000" w:themeColor="text1"/>
        </w:rPr>
        <w:t>Shoppers</w:t>
      </w:r>
      <w:r w:rsidR="0020758B">
        <w:rPr>
          <w:b/>
          <w:color w:val="000000" w:themeColor="text1"/>
        </w:rPr>
        <w:t>’</w:t>
      </w:r>
      <w:r w:rsidRPr="00AA7D6D">
        <w:rPr>
          <w:b/>
          <w:color w:val="000000" w:themeColor="text1"/>
        </w:rPr>
        <w:t xml:space="preserve"> Run Acton/Shapleigh.</w:t>
      </w:r>
      <w:r w:rsidRPr="00AA7D6D">
        <w:rPr>
          <w:color w:val="000000" w:themeColor="text1"/>
        </w:rPr>
        <w:t xml:space="preserve"> </w:t>
      </w:r>
      <w:r w:rsidR="00F35758" w:rsidRPr="00AA7D6D">
        <w:rPr>
          <w:color w:val="000000" w:themeColor="text1"/>
        </w:rPr>
        <w:t>I</w:t>
      </w:r>
      <w:r w:rsidR="006E4692" w:rsidRPr="00AA7D6D">
        <w:rPr>
          <w:color w:val="000000" w:themeColor="text1"/>
        </w:rPr>
        <w:t>n</w:t>
      </w:r>
      <w:r w:rsidR="00F35758" w:rsidRPr="00AA7D6D">
        <w:rPr>
          <w:color w:val="000000" w:themeColor="text1"/>
        </w:rPr>
        <w:t xml:space="preserve"> 2017, a pilot program </w:t>
      </w:r>
      <w:r w:rsidR="00BA32DE" w:rsidRPr="00AA7D6D">
        <w:rPr>
          <w:color w:val="000000" w:themeColor="text1"/>
        </w:rPr>
        <w:t>funded by York County</w:t>
      </w:r>
      <w:r w:rsidR="00413B8B" w:rsidRPr="00AA7D6D">
        <w:rPr>
          <w:color w:val="000000" w:themeColor="text1"/>
        </w:rPr>
        <w:t>’</w:t>
      </w:r>
      <w:r w:rsidR="00BA32DE" w:rsidRPr="00AA7D6D">
        <w:rPr>
          <w:color w:val="000000" w:themeColor="text1"/>
        </w:rPr>
        <w:t xml:space="preserve">s Thriving in Place </w:t>
      </w:r>
      <w:r w:rsidR="00F35758" w:rsidRPr="00AA7D6D">
        <w:rPr>
          <w:color w:val="000000" w:themeColor="text1"/>
        </w:rPr>
        <w:t>was started through the local rides program for the towns of Action and Shapleigh</w:t>
      </w:r>
      <w:r w:rsidR="006E4692" w:rsidRPr="00AA7D6D">
        <w:rPr>
          <w:color w:val="000000" w:themeColor="text1"/>
        </w:rPr>
        <w:t xml:space="preserve">. </w:t>
      </w:r>
      <w:r w:rsidR="00085A2D" w:rsidRPr="00AA7D6D">
        <w:rPr>
          <w:color w:val="000000" w:themeColor="text1"/>
        </w:rPr>
        <w:t xml:space="preserve">Because of minimal participation, this ended </w:t>
      </w:r>
      <w:r w:rsidR="00AA7D6D" w:rsidRPr="00AA7D6D">
        <w:rPr>
          <w:color w:val="000000" w:themeColor="text1"/>
        </w:rPr>
        <w:t xml:space="preserve">in </w:t>
      </w:r>
      <w:r w:rsidR="00085A2D" w:rsidRPr="00AA7D6D">
        <w:rPr>
          <w:color w:val="000000" w:themeColor="text1"/>
        </w:rPr>
        <w:t>May</w:t>
      </w:r>
      <w:r w:rsidR="00413B8B" w:rsidRPr="00AA7D6D">
        <w:rPr>
          <w:color w:val="000000" w:themeColor="text1"/>
        </w:rPr>
        <w:t xml:space="preserve"> </w:t>
      </w:r>
      <w:r w:rsidR="00085A2D" w:rsidRPr="00AA7D6D">
        <w:rPr>
          <w:color w:val="000000" w:themeColor="text1"/>
        </w:rPr>
        <w:t>2018</w:t>
      </w:r>
      <w:r w:rsidR="00AA7D6D" w:rsidRPr="00AA7D6D">
        <w:rPr>
          <w:color w:val="000000" w:themeColor="text1"/>
        </w:rPr>
        <w:t>, but was repl</w:t>
      </w:r>
      <w:r w:rsidR="0020758B">
        <w:rPr>
          <w:color w:val="000000" w:themeColor="text1"/>
        </w:rPr>
        <w:t>aced with a new service in June</w:t>
      </w:r>
      <w:r w:rsidR="00AA7D6D" w:rsidRPr="00AA7D6D">
        <w:rPr>
          <w:color w:val="000000" w:themeColor="text1"/>
        </w:rPr>
        <w:t xml:space="preserve"> 2018, </w:t>
      </w:r>
      <w:r w:rsidR="00BA32DE" w:rsidRPr="00AA7D6D">
        <w:rPr>
          <w:color w:val="000000" w:themeColor="text1"/>
        </w:rPr>
        <w:t xml:space="preserve">for </w:t>
      </w:r>
      <w:r w:rsidR="00085A2D" w:rsidRPr="00AA7D6D">
        <w:rPr>
          <w:color w:val="000000" w:themeColor="text1"/>
        </w:rPr>
        <w:t>the towns of the Waterbor</w:t>
      </w:r>
      <w:r w:rsidR="00BA32DE" w:rsidRPr="00AA7D6D">
        <w:rPr>
          <w:color w:val="000000" w:themeColor="text1"/>
        </w:rPr>
        <w:t>o</w:t>
      </w:r>
      <w:r w:rsidR="00AA7D6D" w:rsidRPr="00AA7D6D">
        <w:rPr>
          <w:color w:val="000000" w:themeColor="text1"/>
        </w:rPr>
        <w:t xml:space="preserve"> and</w:t>
      </w:r>
      <w:r w:rsidR="00BA32DE" w:rsidRPr="00AA7D6D">
        <w:rPr>
          <w:color w:val="000000" w:themeColor="text1"/>
        </w:rPr>
        <w:t xml:space="preserve"> Alfred</w:t>
      </w:r>
      <w:r w:rsidR="00AA7D6D" w:rsidRPr="00AA7D6D">
        <w:rPr>
          <w:color w:val="000000" w:themeColor="text1"/>
        </w:rPr>
        <w:t>, including the A</w:t>
      </w:r>
      <w:r w:rsidR="00BA32DE" w:rsidRPr="00AA7D6D">
        <w:rPr>
          <w:color w:val="000000" w:themeColor="text1"/>
        </w:rPr>
        <w:t>lfred Shelter.</w:t>
      </w:r>
    </w:p>
    <w:p w:rsidR="005B2184" w:rsidRPr="00AA7D6D" w:rsidRDefault="005B2184" w:rsidP="0056210B">
      <w:pPr>
        <w:pStyle w:val="ListParagraph"/>
        <w:spacing w:after="0"/>
        <w:rPr>
          <w:color w:val="000000" w:themeColor="text1"/>
        </w:rPr>
      </w:pPr>
    </w:p>
    <w:p w:rsidR="005B6477" w:rsidRPr="00413B8B" w:rsidRDefault="006E4692" w:rsidP="0056210B">
      <w:pPr>
        <w:pStyle w:val="ListParagraph"/>
        <w:numPr>
          <w:ilvl w:val="0"/>
          <w:numId w:val="27"/>
        </w:numPr>
        <w:spacing w:after="0" w:line="240" w:lineRule="auto"/>
        <w:jc w:val="both"/>
      </w:pPr>
      <w:r w:rsidRPr="00413B8B">
        <w:rPr>
          <w:b/>
        </w:rPr>
        <w:t>Shoreline Explorer</w:t>
      </w:r>
      <w:r w:rsidR="005D6CA4" w:rsidRPr="00413B8B">
        <w:rPr>
          <w:b/>
        </w:rPr>
        <w:t>.</w:t>
      </w:r>
      <w:r w:rsidR="00514E65">
        <w:rPr>
          <w:b/>
        </w:rPr>
        <w:t xml:space="preserve"> </w:t>
      </w:r>
      <w:r w:rsidR="005D6CA4" w:rsidRPr="00413B8B">
        <w:rPr>
          <w:b/>
        </w:rPr>
        <w:t xml:space="preserve"> </w:t>
      </w:r>
      <w:r w:rsidR="005B6477" w:rsidRPr="00413B8B">
        <w:t xml:space="preserve">In 2017, </w:t>
      </w:r>
      <w:r w:rsidR="00F04AAC">
        <w:t>the Blue 4 bus route was</w:t>
      </w:r>
      <w:r w:rsidR="00F04AAC" w:rsidRPr="00413B8B">
        <w:t xml:space="preserve"> exte</w:t>
      </w:r>
      <w:r w:rsidR="00F04AAC">
        <w:t>nded to the Molly Trolley Depot, and</w:t>
      </w:r>
      <w:r w:rsidR="00F04AAC" w:rsidRPr="00413B8B">
        <w:t xml:space="preserve"> </w:t>
      </w:r>
      <w:r w:rsidR="005B6477" w:rsidRPr="00413B8B">
        <w:t>a new Blue 4b route was added</w:t>
      </w:r>
      <w:r w:rsidR="00F04AAC">
        <w:t>,</w:t>
      </w:r>
      <w:r w:rsidR="005B6477" w:rsidRPr="00413B8B">
        <w:t xml:space="preserve"> which runs </w:t>
      </w:r>
      <w:r w:rsidR="005D6CA4" w:rsidRPr="00413B8B">
        <w:t xml:space="preserve">in a loop starting from the </w:t>
      </w:r>
      <w:r w:rsidR="00BA32DE" w:rsidRPr="00413B8B">
        <w:t xml:space="preserve">Wells Regional Transportation Center </w:t>
      </w:r>
      <w:r w:rsidR="005D6CA4" w:rsidRPr="00413B8B">
        <w:t>(</w:t>
      </w:r>
      <w:r w:rsidR="005B6477" w:rsidRPr="00413B8B">
        <w:t>WRTC</w:t>
      </w:r>
      <w:r w:rsidR="005D6CA4" w:rsidRPr="00413B8B">
        <w:t>)</w:t>
      </w:r>
      <w:r w:rsidR="005B6477" w:rsidRPr="00413B8B">
        <w:t xml:space="preserve"> </w:t>
      </w:r>
      <w:r w:rsidR="005D6CA4" w:rsidRPr="00413B8B">
        <w:t>with service to</w:t>
      </w:r>
      <w:r w:rsidR="005B6477" w:rsidRPr="00413B8B">
        <w:t xml:space="preserve"> Kennebunk’s Lower Village. </w:t>
      </w:r>
      <w:r w:rsidR="00AF4F08" w:rsidRPr="00413B8B">
        <w:t xml:space="preserve"> </w:t>
      </w:r>
      <w:r w:rsidR="005B6477" w:rsidRPr="00413B8B">
        <w:t>A</w:t>
      </w:r>
      <w:r w:rsidR="00E0039C">
        <w:t>lso, a</w:t>
      </w:r>
      <w:r w:rsidR="005B6477" w:rsidRPr="00413B8B">
        <w:t xml:space="preserve"> new “exact fare” policy was</w:t>
      </w:r>
      <w:r w:rsidR="00F04AAC">
        <w:t xml:space="preserve"> </w:t>
      </w:r>
      <w:r w:rsidR="005B6477" w:rsidRPr="00413B8B">
        <w:t xml:space="preserve">added, and </w:t>
      </w:r>
      <w:r w:rsidR="005D6CA4" w:rsidRPr="00413B8B">
        <w:t xml:space="preserve">drivers’ shift changes </w:t>
      </w:r>
      <w:r w:rsidR="00F04AAC">
        <w:t>are now</w:t>
      </w:r>
      <w:r w:rsidR="005D6CA4" w:rsidRPr="00413B8B">
        <w:t xml:space="preserve"> made “on the fly” to eliminate delays during changeovers.</w:t>
      </w:r>
      <w:r w:rsidR="005B2184" w:rsidRPr="00413B8B">
        <w:t xml:space="preserve"> </w:t>
      </w:r>
      <w:r w:rsidR="00AF4F08" w:rsidRPr="00413B8B">
        <w:t xml:space="preserve"> </w:t>
      </w:r>
    </w:p>
    <w:p w:rsidR="005B2184" w:rsidRDefault="005B2184" w:rsidP="0056210B">
      <w:pPr>
        <w:pStyle w:val="ListParagraph"/>
        <w:spacing w:after="0"/>
      </w:pPr>
    </w:p>
    <w:p w:rsidR="00334430" w:rsidRDefault="00334430" w:rsidP="0056210B">
      <w:pPr>
        <w:pStyle w:val="ListParagraph"/>
        <w:spacing w:after="0"/>
      </w:pPr>
    </w:p>
    <w:p w:rsidR="00E76502" w:rsidRDefault="00E76502" w:rsidP="0056210B">
      <w:pPr>
        <w:pStyle w:val="ListParagraph"/>
        <w:spacing w:after="0"/>
      </w:pPr>
    </w:p>
    <w:p w:rsidR="00E76502" w:rsidRPr="00413B8B" w:rsidRDefault="00E76502" w:rsidP="0056210B">
      <w:pPr>
        <w:pStyle w:val="ListParagraph"/>
        <w:spacing w:after="0"/>
      </w:pPr>
    </w:p>
    <w:p w:rsidR="002621B6" w:rsidRDefault="002621B6" w:rsidP="0056210B">
      <w:pPr>
        <w:pStyle w:val="ListParagraph"/>
        <w:spacing w:after="0" w:line="240" w:lineRule="auto"/>
        <w:ind w:left="0"/>
        <w:rPr>
          <w:b/>
          <w:sz w:val="28"/>
          <w:szCs w:val="28"/>
        </w:rPr>
      </w:pPr>
      <w:r w:rsidRPr="00F51578">
        <w:rPr>
          <w:b/>
          <w:sz w:val="28"/>
          <w:szCs w:val="28"/>
        </w:rPr>
        <w:lastRenderedPageBreak/>
        <w:t xml:space="preserve">Summary </w:t>
      </w:r>
      <w:r>
        <w:rPr>
          <w:b/>
          <w:sz w:val="28"/>
          <w:szCs w:val="28"/>
        </w:rPr>
        <w:t>of Accomplishments</w:t>
      </w:r>
    </w:p>
    <w:p w:rsidR="002621B6" w:rsidRDefault="002621B6" w:rsidP="0056210B">
      <w:pPr>
        <w:pStyle w:val="ListParagraph"/>
        <w:spacing w:after="0" w:line="240" w:lineRule="auto"/>
        <w:ind w:left="0"/>
        <w:rPr>
          <w:b/>
        </w:rPr>
      </w:pPr>
    </w:p>
    <w:p w:rsidR="00C8378B" w:rsidRPr="00413B8B" w:rsidRDefault="00C8378B" w:rsidP="0056210B">
      <w:pPr>
        <w:pStyle w:val="ListParagraph"/>
        <w:numPr>
          <w:ilvl w:val="0"/>
          <w:numId w:val="28"/>
        </w:numPr>
        <w:spacing w:after="0" w:line="240" w:lineRule="auto"/>
        <w:jc w:val="both"/>
      </w:pPr>
      <w:r w:rsidRPr="00C8378B">
        <w:rPr>
          <w:b/>
        </w:rPr>
        <w:t xml:space="preserve">New directions.  </w:t>
      </w:r>
      <w:r w:rsidRPr="00C8378B">
        <w:t>YCCAC has spent considerable time evaluating the services it provides and where the agency should direct its efforts in the future. This has resulted in outreach to various groups and organizations to explore prospects and opportunities for additional services (see section on coordination and outreach).</w:t>
      </w:r>
      <w:r w:rsidR="00BA32DE">
        <w:t xml:space="preserve"> </w:t>
      </w:r>
      <w:r w:rsidR="00BA32DE" w:rsidRPr="00413B8B">
        <w:t>This is a continuous effort to identify and then develop possible transportation solutions that would best serve those lacking tr</w:t>
      </w:r>
      <w:r w:rsidR="00B56029">
        <w:t>ansportation services within its</w:t>
      </w:r>
      <w:r w:rsidR="00BA32DE" w:rsidRPr="00413B8B">
        <w:t xml:space="preserve"> rural communities.</w:t>
      </w:r>
    </w:p>
    <w:p w:rsidR="00C8378B" w:rsidRPr="00C8378B" w:rsidRDefault="00C8378B" w:rsidP="0056210B">
      <w:pPr>
        <w:pStyle w:val="ListParagraph"/>
        <w:spacing w:after="0" w:line="240" w:lineRule="auto"/>
        <w:jc w:val="both"/>
      </w:pPr>
    </w:p>
    <w:p w:rsidR="006E4692" w:rsidRPr="00413B8B" w:rsidRDefault="005D4EA6" w:rsidP="0056210B">
      <w:pPr>
        <w:pStyle w:val="ListParagraph"/>
        <w:numPr>
          <w:ilvl w:val="0"/>
          <w:numId w:val="28"/>
        </w:numPr>
        <w:spacing w:after="0" w:line="240" w:lineRule="auto"/>
        <w:jc w:val="both"/>
      </w:pPr>
      <w:r w:rsidRPr="00413B8B">
        <w:rPr>
          <w:b/>
        </w:rPr>
        <w:t>New buses</w:t>
      </w:r>
      <w:r w:rsidR="006E4692" w:rsidRPr="00413B8B">
        <w:rPr>
          <w:b/>
        </w:rPr>
        <w:t xml:space="preserve">. </w:t>
      </w:r>
      <w:r w:rsidR="004C7E8E">
        <w:t>In 2017-18, YCCAC replaced three 16-</w:t>
      </w:r>
      <w:r w:rsidR="006E4692" w:rsidRPr="00413B8B">
        <w:t xml:space="preserve">2 buses and </w:t>
      </w:r>
      <w:r w:rsidR="00AA7D6D">
        <w:t>is</w:t>
      </w:r>
      <w:r w:rsidR="00BA32DE" w:rsidRPr="00413B8B">
        <w:t xml:space="preserve"> awaiting receipt of additional new accessible vehicles.</w:t>
      </w:r>
    </w:p>
    <w:p w:rsidR="00893E45" w:rsidRPr="00413B8B" w:rsidRDefault="00893E45" w:rsidP="0056210B">
      <w:pPr>
        <w:pStyle w:val="ListParagraph"/>
        <w:spacing w:after="0" w:line="240" w:lineRule="auto"/>
      </w:pPr>
    </w:p>
    <w:p w:rsidR="00F52EE9" w:rsidRDefault="005B2184" w:rsidP="0056210B">
      <w:pPr>
        <w:pStyle w:val="ListParagraph"/>
        <w:numPr>
          <w:ilvl w:val="0"/>
          <w:numId w:val="28"/>
        </w:numPr>
        <w:spacing w:after="0" w:line="240" w:lineRule="auto"/>
        <w:jc w:val="both"/>
      </w:pPr>
      <w:r w:rsidRPr="00AA7D6D">
        <w:rPr>
          <w:b/>
        </w:rPr>
        <w:t>New software.</w:t>
      </w:r>
      <w:r w:rsidRPr="00413B8B">
        <w:t xml:space="preserve"> </w:t>
      </w:r>
      <w:r w:rsidR="003935E7" w:rsidRPr="00413B8B">
        <w:t xml:space="preserve"> In February of 2017, YCCAC launched new Mobilitat routing software for </w:t>
      </w:r>
      <w:r w:rsidR="00AA7D6D">
        <w:t xml:space="preserve">use on all of the </w:t>
      </w:r>
      <w:r w:rsidR="003935E7" w:rsidRPr="00413B8B">
        <w:t xml:space="preserve">agency </w:t>
      </w:r>
      <w:r w:rsidR="00AA7D6D">
        <w:t>operated transportation programs.</w:t>
      </w:r>
    </w:p>
    <w:p w:rsidR="00AA7D6D" w:rsidRDefault="00AA7D6D" w:rsidP="0056210B">
      <w:pPr>
        <w:pStyle w:val="ListParagraph"/>
        <w:spacing w:after="0"/>
      </w:pPr>
    </w:p>
    <w:p w:rsidR="00F52EE9" w:rsidRPr="00413B8B" w:rsidRDefault="00F52EE9" w:rsidP="0056210B">
      <w:pPr>
        <w:pStyle w:val="ListParagraph"/>
        <w:numPr>
          <w:ilvl w:val="0"/>
          <w:numId w:val="28"/>
        </w:numPr>
        <w:spacing w:after="0" w:line="240" w:lineRule="auto"/>
        <w:jc w:val="both"/>
      </w:pPr>
      <w:r w:rsidRPr="00413B8B">
        <w:rPr>
          <w:b/>
        </w:rPr>
        <w:t>WAVE ridership.</w:t>
      </w:r>
      <w:r w:rsidRPr="00413B8B">
        <w:t xml:space="preserve"> </w:t>
      </w:r>
      <w:r w:rsidR="00413B8B" w:rsidRPr="00413B8B">
        <w:t xml:space="preserve">WAVE </w:t>
      </w:r>
      <w:r w:rsidRPr="00413B8B">
        <w:t xml:space="preserve">continues to </w:t>
      </w:r>
      <w:r w:rsidR="000A72D5" w:rsidRPr="00413B8B">
        <w:t>expand</w:t>
      </w:r>
      <w:r w:rsidRPr="00413B8B">
        <w:t>. Since the inception of “</w:t>
      </w:r>
      <w:r w:rsidR="00B56029">
        <w:t xml:space="preserve">The WAVE” (Wheels to Access </w:t>
      </w:r>
      <w:r w:rsidRPr="00413B8B">
        <w:t>Vocation</w:t>
      </w:r>
      <w:r w:rsidR="00B56029">
        <w:t xml:space="preserve"> and Education</w:t>
      </w:r>
      <w:r w:rsidRPr="00413B8B">
        <w:t>) in 1999, ridership reached its 500,000</w:t>
      </w:r>
      <w:r w:rsidRPr="00413B8B">
        <w:rPr>
          <w:vertAlign w:val="superscript"/>
        </w:rPr>
        <w:t>th</w:t>
      </w:r>
      <w:r w:rsidRPr="00413B8B">
        <w:t xml:space="preserve"> rider in 2012</w:t>
      </w:r>
      <w:r w:rsidR="004C7E8E">
        <w:t>,</w:t>
      </w:r>
      <w:r w:rsidRPr="00413B8B">
        <w:t xml:space="preserve"> and as of </w:t>
      </w:r>
      <w:r w:rsidR="000A72D5" w:rsidRPr="00413B8B">
        <w:t>2017</w:t>
      </w:r>
      <w:r w:rsidR="00413B8B" w:rsidRPr="00413B8B">
        <w:t>,</w:t>
      </w:r>
      <w:r w:rsidR="000A72D5" w:rsidRPr="00413B8B">
        <w:t xml:space="preserve"> </w:t>
      </w:r>
      <w:r w:rsidRPr="00413B8B">
        <w:t>reached</w:t>
      </w:r>
      <w:r w:rsidR="00413B8B" w:rsidRPr="00413B8B">
        <w:t xml:space="preserve"> </w:t>
      </w:r>
      <w:r w:rsidR="00A12FA8" w:rsidRPr="00413B8B">
        <w:t xml:space="preserve">754,305 </w:t>
      </w:r>
      <w:r w:rsidRPr="00413B8B">
        <w:t>riders</w:t>
      </w:r>
      <w:r w:rsidR="000A72D5" w:rsidRPr="00413B8B">
        <w:t>.</w:t>
      </w:r>
    </w:p>
    <w:p w:rsidR="00F52EE9" w:rsidRPr="00413B8B" w:rsidRDefault="00F52EE9" w:rsidP="0056210B">
      <w:pPr>
        <w:pStyle w:val="ListParagraph"/>
        <w:spacing w:after="0"/>
        <w:jc w:val="both"/>
      </w:pPr>
    </w:p>
    <w:p w:rsidR="00F52EE9" w:rsidRPr="001C3ACB" w:rsidRDefault="00F52EE9" w:rsidP="0056210B">
      <w:pPr>
        <w:pStyle w:val="ListParagraph"/>
        <w:numPr>
          <w:ilvl w:val="0"/>
          <w:numId w:val="28"/>
        </w:numPr>
        <w:spacing w:after="0" w:line="240" w:lineRule="auto"/>
        <w:jc w:val="both"/>
        <w:rPr>
          <w:szCs w:val="24"/>
        </w:rPr>
      </w:pPr>
      <w:r w:rsidRPr="001C3ACB">
        <w:rPr>
          <w:b/>
        </w:rPr>
        <w:t>Shoreline Explorer ridership</w:t>
      </w:r>
      <w:r w:rsidR="00413B8B" w:rsidRPr="001C3ACB">
        <w:rPr>
          <w:b/>
        </w:rPr>
        <w:t>.</w:t>
      </w:r>
      <w:r w:rsidRPr="001C3ACB">
        <w:t xml:space="preserve"> </w:t>
      </w:r>
      <w:r w:rsidR="004C6B4B" w:rsidRPr="001C3ACB">
        <w:t xml:space="preserve"> </w:t>
      </w:r>
      <w:r w:rsidR="00231EB7" w:rsidRPr="001C3ACB">
        <w:t>For YCCAC agency vehicles</w:t>
      </w:r>
      <w:r w:rsidR="00AA7D6D">
        <w:t>,</w:t>
      </w:r>
      <w:r w:rsidR="00231EB7" w:rsidRPr="001C3ACB">
        <w:t xml:space="preserve"> </w:t>
      </w:r>
      <w:r w:rsidR="004C6B4B" w:rsidRPr="001C3ACB">
        <w:t xml:space="preserve">2017 ridership was 62,700.  </w:t>
      </w:r>
      <w:r w:rsidR="00231EB7" w:rsidRPr="001C3ACB">
        <w:t xml:space="preserve">For 2018, YCCAC agency vehicles experienced a reduction of eight percent less ridership. The private operators do not report their ridership statistics. </w:t>
      </w:r>
      <w:r w:rsidR="00230462">
        <w:t>During the 2018 season,</w:t>
      </w:r>
      <w:r w:rsidR="00231EB7" w:rsidRPr="001C3ACB">
        <w:t xml:space="preserve"> we implemented an after-hours emergency contact number. The minimal calls received were related to lost items. </w:t>
      </w:r>
    </w:p>
    <w:p w:rsidR="00413B8B" w:rsidRPr="001C3ACB" w:rsidRDefault="00413B8B" w:rsidP="0056210B">
      <w:pPr>
        <w:pStyle w:val="ListParagraph"/>
        <w:spacing w:after="0"/>
        <w:rPr>
          <w:szCs w:val="24"/>
        </w:rPr>
      </w:pPr>
    </w:p>
    <w:p w:rsidR="00F52EE9" w:rsidRPr="001C3ACB" w:rsidRDefault="00F52EE9" w:rsidP="0056210B">
      <w:pPr>
        <w:pStyle w:val="ListParagraph"/>
        <w:numPr>
          <w:ilvl w:val="0"/>
          <w:numId w:val="28"/>
        </w:numPr>
        <w:spacing w:after="0" w:line="240" w:lineRule="auto"/>
        <w:jc w:val="both"/>
      </w:pPr>
      <w:r w:rsidRPr="001C3ACB">
        <w:rPr>
          <w:b/>
          <w:szCs w:val="24"/>
        </w:rPr>
        <w:t>General Public Ridership.</w:t>
      </w:r>
      <w:r w:rsidRPr="001C3ACB">
        <w:rPr>
          <w:szCs w:val="24"/>
        </w:rPr>
        <w:t xml:space="preserve"> The Sanford Transit has experienced moderate ridership over the last five years and remains an integral part of the local services provided. There has been increased inte</w:t>
      </w:r>
      <w:r w:rsidR="00230462">
        <w:rPr>
          <w:szCs w:val="24"/>
        </w:rPr>
        <w:t>rest to add additional stops,</w:t>
      </w:r>
      <w:r w:rsidRPr="001C3ACB">
        <w:rPr>
          <w:szCs w:val="24"/>
        </w:rPr>
        <w:t xml:space="preserve"> to run longer hours</w:t>
      </w:r>
      <w:r w:rsidR="00230462">
        <w:rPr>
          <w:szCs w:val="24"/>
        </w:rPr>
        <w:t>,</w:t>
      </w:r>
      <w:r w:rsidRPr="001C3ACB">
        <w:rPr>
          <w:szCs w:val="24"/>
        </w:rPr>
        <w:t xml:space="preserve"> and </w:t>
      </w:r>
      <w:r w:rsidR="00FA03B0" w:rsidRPr="001C3ACB">
        <w:rPr>
          <w:szCs w:val="24"/>
        </w:rPr>
        <w:t>prov</w:t>
      </w:r>
      <w:r w:rsidR="004C6B4B" w:rsidRPr="001C3ACB">
        <w:rPr>
          <w:szCs w:val="24"/>
        </w:rPr>
        <w:t>i</w:t>
      </w:r>
      <w:r w:rsidR="00FA03B0" w:rsidRPr="001C3ACB">
        <w:rPr>
          <w:szCs w:val="24"/>
        </w:rPr>
        <w:t>de</w:t>
      </w:r>
      <w:r w:rsidRPr="001C3ACB">
        <w:rPr>
          <w:szCs w:val="24"/>
        </w:rPr>
        <w:t xml:space="preserve"> Saturday</w:t>
      </w:r>
      <w:r w:rsidR="00FA03B0" w:rsidRPr="001C3ACB">
        <w:rPr>
          <w:szCs w:val="24"/>
        </w:rPr>
        <w:t xml:space="preserve"> service</w:t>
      </w:r>
      <w:r w:rsidRPr="001C3ACB">
        <w:rPr>
          <w:szCs w:val="24"/>
        </w:rPr>
        <w:t>.</w:t>
      </w:r>
    </w:p>
    <w:p w:rsidR="00F52EE9" w:rsidRPr="00310B67" w:rsidRDefault="00F52EE9" w:rsidP="0056210B">
      <w:pPr>
        <w:pStyle w:val="ListParagraph"/>
        <w:spacing w:after="0"/>
      </w:pPr>
    </w:p>
    <w:p w:rsidR="00A201B7" w:rsidRDefault="00F52EE9" w:rsidP="0056210B">
      <w:pPr>
        <w:pStyle w:val="ListParagraph"/>
        <w:numPr>
          <w:ilvl w:val="0"/>
          <w:numId w:val="28"/>
        </w:numPr>
        <w:spacing w:after="0" w:line="240" w:lineRule="auto"/>
        <w:jc w:val="both"/>
        <w:rPr>
          <w:szCs w:val="24"/>
        </w:rPr>
      </w:pPr>
      <w:r w:rsidRPr="001C3ACB">
        <w:rPr>
          <w:b/>
          <w:szCs w:val="24"/>
        </w:rPr>
        <w:t>Local support</w:t>
      </w:r>
      <w:r w:rsidR="00A574F2">
        <w:rPr>
          <w:b/>
          <w:szCs w:val="24"/>
        </w:rPr>
        <w:t xml:space="preserve">. </w:t>
      </w:r>
      <w:r w:rsidR="00A574F2" w:rsidRPr="00A574F2">
        <w:rPr>
          <w:szCs w:val="24"/>
        </w:rPr>
        <w:t>Currently,</w:t>
      </w:r>
      <w:r w:rsidRPr="001C3ACB">
        <w:rPr>
          <w:b/>
        </w:rPr>
        <w:t xml:space="preserve"> </w:t>
      </w:r>
      <w:r w:rsidR="00E42CE9" w:rsidRPr="001C3ACB">
        <w:rPr>
          <w:szCs w:val="24"/>
        </w:rPr>
        <w:t>o</w:t>
      </w:r>
      <w:r w:rsidR="00A201B7" w:rsidRPr="001C3ACB">
        <w:rPr>
          <w:szCs w:val="24"/>
        </w:rPr>
        <w:t>nly three municipalities contribute directly to the transportation program:  Sanford, Wells</w:t>
      </w:r>
      <w:r w:rsidR="00BB5802">
        <w:rPr>
          <w:szCs w:val="24"/>
        </w:rPr>
        <w:t>,</w:t>
      </w:r>
      <w:r w:rsidR="00A201B7" w:rsidRPr="001C3ACB">
        <w:rPr>
          <w:szCs w:val="24"/>
        </w:rPr>
        <w:t xml:space="preserve"> and Ken</w:t>
      </w:r>
      <w:r w:rsidR="00231EB7" w:rsidRPr="001C3ACB">
        <w:rPr>
          <w:szCs w:val="24"/>
        </w:rPr>
        <w:t>n</w:t>
      </w:r>
      <w:r w:rsidR="00A201B7" w:rsidRPr="001C3ACB">
        <w:rPr>
          <w:szCs w:val="24"/>
        </w:rPr>
        <w:t xml:space="preserve">ebunk. </w:t>
      </w:r>
    </w:p>
    <w:p w:rsidR="00AA7D6D" w:rsidRPr="00AA7D6D" w:rsidRDefault="00AA7D6D" w:rsidP="0056210B">
      <w:pPr>
        <w:pStyle w:val="ListParagraph"/>
        <w:spacing w:after="0"/>
        <w:rPr>
          <w:szCs w:val="24"/>
        </w:rPr>
      </w:pPr>
    </w:p>
    <w:p w:rsidR="00F52EE9" w:rsidRDefault="00AA7D6D" w:rsidP="0056210B">
      <w:pPr>
        <w:pStyle w:val="ListParagraph"/>
        <w:numPr>
          <w:ilvl w:val="0"/>
          <w:numId w:val="28"/>
        </w:numPr>
        <w:spacing w:after="0" w:line="240" w:lineRule="auto"/>
        <w:jc w:val="both"/>
      </w:pPr>
      <w:r w:rsidRPr="0082528A">
        <w:rPr>
          <w:b/>
          <w:szCs w:val="24"/>
        </w:rPr>
        <w:t xml:space="preserve">Hannaford bus tokens. </w:t>
      </w:r>
      <w:r w:rsidR="00F52EE9" w:rsidRPr="001C3ACB">
        <w:t>A partnership with Hannaford started in 2014 with the use of bus tokens for riders on the Sanford Transit or the local shoppers</w:t>
      </w:r>
      <w:r w:rsidR="00230462">
        <w:t>’</w:t>
      </w:r>
      <w:r w:rsidR="00F52EE9" w:rsidRPr="001C3ACB">
        <w:t xml:space="preserve"> run. </w:t>
      </w:r>
      <w:r>
        <w:t>E</w:t>
      </w:r>
      <w:r w:rsidR="00F52EE9" w:rsidRPr="001C3ACB">
        <w:t>ach person who shops at Hannaford in Sanford</w:t>
      </w:r>
      <w:r>
        <w:t xml:space="preserve"> and spends more than</w:t>
      </w:r>
      <w:r w:rsidR="00F52EE9" w:rsidRPr="001C3ACB">
        <w:t xml:space="preserve"> $25.00</w:t>
      </w:r>
      <w:r w:rsidR="0082528A">
        <w:t xml:space="preserve"> </w:t>
      </w:r>
      <w:r w:rsidR="00F52EE9" w:rsidRPr="001C3ACB">
        <w:t xml:space="preserve">can request two tokens. By the end of FY 2017, </w:t>
      </w:r>
      <w:r w:rsidR="001B22B5" w:rsidRPr="001C3ACB">
        <w:t xml:space="preserve">18,838 </w:t>
      </w:r>
      <w:r w:rsidR="00F52EE9" w:rsidRPr="001C3ACB">
        <w:t>tokens had been issued</w:t>
      </w:r>
      <w:r w:rsidR="0082528A">
        <w:t>. These tokens can be used by</w:t>
      </w:r>
      <w:r w:rsidR="00F52EE9" w:rsidRPr="001C3ACB">
        <w:t xml:space="preserve"> riders to depart and return to Hannaford.  </w:t>
      </w:r>
    </w:p>
    <w:p w:rsidR="0082528A" w:rsidRDefault="0082528A" w:rsidP="0056210B">
      <w:pPr>
        <w:pStyle w:val="ListParagraph"/>
        <w:spacing w:after="0"/>
      </w:pPr>
    </w:p>
    <w:p w:rsidR="00371BA5" w:rsidRDefault="0082528A" w:rsidP="00371BA5">
      <w:pPr>
        <w:pStyle w:val="ListParagraph"/>
        <w:numPr>
          <w:ilvl w:val="0"/>
          <w:numId w:val="28"/>
        </w:numPr>
        <w:spacing w:after="0" w:line="240" w:lineRule="auto"/>
        <w:jc w:val="both"/>
      </w:pPr>
      <w:r w:rsidRPr="0082528A">
        <w:rPr>
          <w:b/>
        </w:rPr>
        <w:t>Nasson Community Health bus tokens.</w:t>
      </w:r>
      <w:r>
        <w:t xml:space="preserve"> </w:t>
      </w:r>
      <w:r w:rsidR="00F52EE9" w:rsidRPr="001C3ACB">
        <w:t xml:space="preserve">Another partnership started </w:t>
      </w:r>
      <w:r w:rsidR="001B22B5" w:rsidRPr="001C3ACB">
        <w:t>with Nasson Community Health in 2017</w:t>
      </w:r>
      <w:r>
        <w:t>.</w:t>
      </w:r>
      <w:r w:rsidR="005203E2">
        <w:t xml:space="preserve"> </w:t>
      </w:r>
      <w:r>
        <w:t xml:space="preserve"> So </w:t>
      </w:r>
      <w:r w:rsidR="00E76502">
        <w:t>far,</w:t>
      </w:r>
      <w:r>
        <w:t xml:space="preserve"> this year, </w:t>
      </w:r>
      <w:r w:rsidR="009A5F54" w:rsidRPr="001C3ACB">
        <w:t>779 toke</w:t>
      </w:r>
      <w:r w:rsidR="00D17E44" w:rsidRPr="001C3ACB">
        <w:t>ns have been issued to patients</w:t>
      </w:r>
      <w:r w:rsidR="001C3ACB" w:rsidRPr="001C3ACB">
        <w:t>.</w:t>
      </w:r>
    </w:p>
    <w:p w:rsidR="001C3ACB" w:rsidRPr="002621B6" w:rsidRDefault="001C3ACB" w:rsidP="0056210B">
      <w:pPr>
        <w:spacing w:after="0" w:line="240" w:lineRule="auto"/>
        <w:jc w:val="both"/>
      </w:pPr>
    </w:p>
    <w:p w:rsidR="00F25597" w:rsidRDefault="00D27D60" w:rsidP="0056210B">
      <w:pPr>
        <w:pStyle w:val="ListParagraph"/>
        <w:spacing w:after="0" w:line="240" w:lineRule="auto"/>
        <w:ind w:left="0"/>
        <w:rPr>
          <w:b/>
          <w:sz w:val="28"/>
          <w:szCs w:val="28"/>
        </w:rPr>
      </w:pPr>
      <w:r>
        <w:rPr>
          <w:b/>
          <w:sz w:val="28"/>
          <w:szCs w:val="28"/>
        </w:rPr>
        <w:t>Future Priorities</w:t>
      </w:r>
    </w:p>
    <w:p w:rsidR="00C8378B" w:rsidRPr="00C8378B" w:rsidRDefault="00C8378B" w:rsidP="0056210B">
      <w:pPr>
        <w:pStyle w:val="ListParagraph"/>
        <w:spacing w:after="0" w:line="240" w:lineRule="auto"/>
        <w:ind w:left="0"/>
      </w:pPr>
    </w:p>
    <w:p w:rsidR="00774ACC" w:rsidRDefault="00774ACC" w:rsidP="0056210B">
      <w:pPr>
        <w:pStyle w:val="ListParagraph"/>
        <w:spacing w:after="0" w:line="240" w:lineRule="auto"/>
        <w:jc w:val="both"/>
        <w:rPr>
          <w:color w:val="000000" w:themeColor="text1"/>
        </w:rPr>
      </w:pPr>
      <w:r w:rsidRPr="00774ACC">
        <w:rPr>
          <w:b/>
          <w:color w:val="000000" w:themeColor="text1"/>
        </w:rPr>
        <w:t>New opportunities and directions.</w:t>
      </w:r>
      <w:r w:rsidRPr="00774ACC">
        <w:rPr>
          <w:color w:val="000000" w:themeColor="text1"/>
        </w:rPr>
        <w:t xml:space="preserve"> Continue to explore new partnerships and opportunities for additional services, with a focus on increasing general public ridership.</w:t>
      </w:r>
    </w:p>
    <w:p w:rsidR="00371BA5" w:rsidRPr="00774ACC" w:rsidRDefault="00371BA5" w:rsidP="0056210B">
      <w:pPr>
        <w:pStyle w:val="ListParagraph"/>
        <w:spacing w:after="0" w:line="240" w:lineRule="auto"/>
        <w:jc w:val="both"/>
        <w:rPr>
          <w:color w:val="000000" w:themeColor="text1"/>
        </w:rPr>
      </w:pPr>
    </w:p>
    <w:p w:rsidR="00A201B7" w:rsidRDefault="00774ACC" w:rsidP="00334430">
      <w:pPr>
        <w:pStyle w:val="ListParagraph"/>
        <w:spacing w:after="0" w:line="240" w:lineRule="auto"/>
        <w:jc w:val="both"/>
        <w:rPr>
          <w:color w:val="000000" w:themeColor="text1"/>
        </w:rPr>
      </w:pPr>
      <w:r w:rsidRPr="00774ACC">
        <w:rPr>
          <w:b/>
          <w:color w:val="000000" w:themeColor="text1"/>
        </w:rPr>
        <w:t>Upgrade the fleet.</w:t>
      </w:r>
      <w:r w:rsidRPr="00774ACC">
        <w:rPr>
          <w:color w:val="000000" w:themeColor="text1"/>
        </w:rPr>
        <w:t xml:space="preserve"> </w:t>
      </w:r>
      <w:r>
        <w:rPr>
          <w:color w:val="000000" w:themeColor="text1"/>
        </w:rPr>
        <w:t>This is a continuous process and is dependent on federal funding and obtaining available local funds for the matc</w:t>
      </w:r>
      <w:r w:rsidR="00A201B7">
        <w:rPr>
          <w:color w:val="000000" w:themeColor="text1"/>
        </w:rPr>
        <w:t xml:space="preserve">h. </w:t>
      </w:r>
    </w:p>
    <w:p w:rsidR="00A201B7" w:rsidRPr="00A201B7" w:rsidRDefault="00A201B7" w:rsidP="0056210B">
      <w:pPr>
        <w:pStyle w:val="ListParagraph"/>
        <w:spacing w:after="0"/>
        <w:jc w:val="both"/>
        <w:rPr>
          <w:color w:val="000000" w:themeColor="text1"/>
        </w:rPr>
      </w:pPr>
    </w:p>
    <w:p w:rsidR="00A201B7" w:rsidRDefault="005B2184" w:rsidP="00334430">
      <w:pPr>
        <w:pStyle w:val="ListParagraph"/>
        <w:spacing w:after="0" w:line="240" w:lineRule="auto"/>
        <w:jc w:val="both"/>
        <w:rPr>
          <w:color w:val="000000" w:themeColor="text1"/>
        </w:rPr>
      </w:pPr>
      <w:r w:rsidRPr="00A201B7">
        <w:rPr>
          <w:b/>
          <w:color w:val="000000" w:themeColor="text1"/>
        </w:rPr>
        <w:t>Sanford Transit.</w:t>
      </w:r>
      <w:r w:rsidRPr="00A201B7">
        <w:rPr>
          <w:color w:val="000000" w:themeColor="text1"/>
        </w:rPr>
        <w:t xml:space="preserve"> </w:t>
      </w:r>
      <w:r w:rsidR="00706C84">
        <w:rPr>
          <w:color w:val="000000" w:themeColor="text1"/>
        </w:rPr>
        <w:t>Continue evaluation to</w:t>
      </w:r>
      <w:r w:rsidR="005203E2">
        <w:rPr>
          <w:color w:val="000000" w:themeColor="text1"/>
        </w:rPr>
        <w:t xml:space="preserve"> streamline and expand services;</w:t>
      </w:r>
      <w:r w:rsidR="00706C84">
        <w:rPr>
          <w:color w:val="000000" w:themeColor="text1"/>
        </w:rPr>
        <w:t xml:space="preserve"> possibly including longer</w:t>
      </w:r>
      <w:r w:rsidR="00CA0908">
        <w:rPr>
          <w:color w:val="000000" w:themeColor="text1"/>
        </w:rPr>
        <w:t xml:space="preserve"> hours and weekends.</w:t>
      </w:r>
    </w:p>
    <w:p w:rsidR="00A201B7" w:rsidRPr="00A201B7" w:rsidRDefault="00A201B7" w:rsidP="0056210B">
      <w:pPr>
        <w:pStyle w:val="ListParagraph"/>
        <w:spacing w:after="0"/>
        <w:jc w:val="both"/>
        <w:rPr>
          <w:color w:val="000000" w:themeColor="text1"/>
        </w:rPr>
      </w:pPr>
    </w:p>
    <w:p w:rsidR="00774ACC" w:rsidRDefault="00A201B7" w:rsidP="00334430">
      <w:pPr>
        <w:pStyle w:val="ListParagraph"/>
        <w:spacing w:after="0" w:line="240" w:lineRule="auto"/>
        <w:jc w:val="both"/>
        <w:rPr>
          <w:color w:val="000000" w:themeColor="text1"/>
        </w:rPr>
      </w:pPr>
      <w:r w:rsidRPr="00A201B7">
        <w:rPr>
          <w:b/>
          <w:color w:val="000000" w:themeColor="text1"/>
        </w:rPr>
        <w:t>Sanford-Biddeford:</w:t>
      </w:r>
      <w:r>
        <w:rPr>
          <w:color w:val="000000" w:themeColor="text1"/>
        </w:rPr>
        <w:t xml:space="preserve">  Establish a flex route connecting these major hub communities. </w:t>
      </w:r>
      <w:r w:rsidR="00CA0908">
        <w:rPr>
          <w:color w:val="000000" w:themeColor="text1"/>
        </w:rPr>
        <w:t>Collaborate with other transit resources to provide consistent intercity connections. This may also include a similar service for Kennebunk and Wells.</w:t>
      </w:r>
    </w:p>
    <w:p w:rsidR="00A201B7" w:rsidRPr="00A201B7" w:rsidRDefault="00A201B7" w:rsidP="0056210B">
      <w:pPr>
        <w:pStyle w:val="ListParagraph"/>
        <w:spacing w:after="0"/>
        <w:rPr>
          <w:color w:val="000000" w:themeColor="text1"/>
        </w:rPr>
      </w:pPr>
    </w:p>
    <w:p w:rsidR="0039749A" w:rsidRPr="00334430" w:rsidRDefault="003407F9" w:rsidP="00334430">
      <w:pPr>
        <w:spacing w:after="0" w:line="240" w:lineRule="auto"/>
        <w:ind w:left="720"/>
        <w:rPr>
          <w:color w:val="000000" w:themeColor="text1"/>
        </w:rPr>
      </w:pPr>
      <w:r w:rsidRPr="00334430">
        <w:rPr>
          <w:color w:val="000000" w:themeColor="text1"/>
        </w:rPr>
        <w:t>Designate</w:t>
      </w:r>
      <w:r w:rsidR="0039749A" w:rsidRPr="00334430">
        <w:rPr>
          <w:color w:val="000000" w:themeColor="text1"/>
        </w:rPr>
        <w:t xml:space="preserve"> or offer the option for each eligible </w:t>
      </w:r>
      <w:r w:rsidRPr="00334430">
        <w:rPr>
          <w:color w:val="000000" w:themeColor="text1"/>
        </w:rPr>
        <w:t>recipient</w:t>
      </w:r>
      <w:r w:rsidR="0039749A" w:rsidRPr="00334430">
        <w:rPr>
          <w:color w:val="000000" w:themeColor="text1"/>
        </w:rPr>
        <w:t xml:space="preserve"> for 5310 funding </w:t>
      </w:r>
      <w:r w:rsidRPr="00334430">
        <w:rPr>
          <w:color w:val="000000" w:themeColor="text1"/>
        </w:rPr>
        <w:t>to allocate</w:t>
      </w:r>
      <w:r w:rsidR="0039749A" w:rsidRPr="00334430">
        <w:rPr>
          <w:color w:val="000000" w:themeColor="text1"/>
        </w:rPr>
        <w:t xml:space="preserve"> </w:t>
      </w:r>
      <w:r w:rsidRPr="00334430">
        <w:rPr>
          <w:color w:val="000000" w:themeColor="text1"/>
        </w:rPr>
        <w:t xml:space="preserve">the funds </w:t>
      </w:r>
      <w:r w:rsidR="0039749A" w:rsidRPr="00334430">
        <w:rPr>
          <w:color w:val="000000" w:themeColor="text1"/>
        </w:rPr>
        <w:t xml:space="preserve">directly for servicing seniors or those with disabilities in lieu of allocating specifically toward vehicles only. </w:t>
      </w:r>
    </w:p>
    <w:p w:rsidR="00774ACC" w:rsidRPr="00774ACC" w:rsidRDefault="00774ACC" w:rsidP="0056210B">
      <w:pPr>
        <w:pStyle w:val="ListParagraph"/>
        <w:spacing w:after="0"/>
        <w:rPr>
          <w:color w:val="000000" w:themeColor="text1"/>
        </w:rPr>
      </w:pPr>
    </w:p>
    <w:p w:rsidR="0050297A" w:rsidRPr="00D27D60" w:rsidRDefault="0050297A" w:rsidP="0056210B">
      <w:pPr>
        <w:pStyle w:val="ListParagraph"/>
        <w:spacing w:after="0" w:line="240" w:lineRule="auto"/>
        <w:ind w:left="0"/>
        <w:rPr>
          <w:b/>
          <w:sz w:val="28"/>
          <w:szCs w:val="28"/>
        </w:rPr>
      </w:pPr>
      <w:r w:rsidRPr="00D27D60">
        <w:rPr>
          <w:b/>
          <w:sz w:val="28"/>
          <w:szCs w:val="28"/>
        </w:rPr>
        <w:t>Plans and Studies</w:t>
      </w:r>
    </w:p>
    <w:p w:rsidR="00453560" w:rsidRDefault="00453560" w:rsidP="0056210B">
      <w:pPr>
        <w:spacing w:after="0" w:line="240" w:lineRule="auto"/>
        <w:rPr>
          <w:b/>
        </w:rPr>
      </w:pPr>
    </w:p>
    <w:p w:rsidR="00D27D60" w:rsidRPr="002621B6" w:rsidRDefault="00F03E9F" w:rsidP="0056210B">
      <w:pPr>
        <w:spacing w:after="0" w:line="240" w:lineRule="auto"/>
        <w:jc w:val="both"/>
      </w:pPr>
      <w:r>
        <w:t xml:space="preserve">The Southern Maine Planning and Development Commission has been asked to undertake a study </w:t>
      </w:r>
      <w:r w:rsidR="00CA0908">
        <w:t xml:space="preserve">in early 2019 </w:t>
      </w:r>
      <w:r>
        <w:t>of the O</w:t>
      </w:r>
      <w:r w:rsidR="00D27D60" w:rsidRPr="002621B6">
        <w:t xml:space="preserve">range </w:t>
      </w:r>
      <w:r>
        <w:t>Li</w:t>
      </w:r>
      <w:r w:rsidR="00D27D60" w:rsidRPr="002621B6">
        <w:t xml:space="preserve">ne </w:t>
      </w:r>
      <w:r>
        <w:t xml:space="preserve">to determine how it can be better coordinated with </w:t>
      </w:r>
      <w:r w:rsidR="00D27D60" w:rsidRPr="002621B6">
        <w:t xml:space="preserve">Sanford Transit. </w:t>
      </w:r>
    </w:p>
    <w:p w:rsidR="00E83AFD" w:rsidRPr="002621B6" w:rsidRDefault="00E83AFD" w:rsidP="0056210B">
      <w:pPr>
        <w:spacing w:after="0" w:line="240" w:lineRule="auto"/>
      </w:pPr>
    </w:p>
    <w:p w:rsidR="0019466F" w:rsidRPr="00F03E9F" w:rsidRDefault="0019466F" w:rsidP="0056210B">
      <w:pPr>
        <w:spacing w:after="0" w:line="240" w:lineRule="auto"/>
        <w:rPr>
          <w:b/>
          <w:sz w:val="28"/>
          <w:szCs w:val="28"/>
        </w:rPr>
      </w:pPr>
      <w:bookmarkStart w:id="1" w:name="_Hlk536600917"/>
      <w:r w:rsidRPr="00F03E9F">
        <w:rPr>
          <w:b/>
          <w:sz w:val="28"/>
          <w:szCs w:val="28"/>
        </w:rPr>
        <w:t>Ridership</w:t>
      </w:r>
    </w:p>
    <w:p w:rsidR="00C91434" w:rsidRDefault="00C91434" w:rsidP="0056210B">
      <w:pPr>
        <w:spacing w:after="0" w:line="240" w:lineRule="auto"/>
        <w:rPr>
          <w:b/>
        </w:rPr>
      </w:pPr>
    </w:p>
    <w:p w:rsidR="008C2A92" w:rsidRDefault="00F03E9F" w:rsidP="0056210B">
      <w:pPr>
        <w:spacing w:after="0" w:line="240" w:lineRule="auto"/>
        <w:jc w:val="both"/>
        <w:rPr>
          <w:color w:val="FF0000"/>
        </w:rPr>
      </w:pPr>
      <w:r w:rsidRPr="00F03E9F">
        <w:t xml:space="preserve">The following is a summary of YCCAC’s ridership </w:t>
      </w:r>
      <w:r>
        <w:t>for the period FY 2013 through 201</w:t>
      </w:r>
      <w:r w:rsidR="00893E45">
        <w:t>7</w:t>
      </w:r>
      <w:r w:rsidR="001C3ACB">
        <w:t xml:space="preserve">. </w:t>
      </w:r>
      <w:r w:rsidR="00C8378B" w:rsidRPr="00C8378B">
        <w:t>YCCAC’s WAVE Commuters service is the agency’s most successful service. YCCAC provides service to about 100 locations. Major customers include Flemish Master Weavers, Walmart, York County Community Colleg</w:t>
      </w:r>
      <w:r w:rsidR="005464B0">
        <w:t xml:space="preserve">e, Market Basket in Biddeford, </w:t>
      </w:r>
      <w:r w:rsidR="005464B0" w:rsidRPr="005A5288">
        <w:t>F</w:t>
      </w:r>
      <w:r w:rsidR="005A5288" w:rsidRPr="005A5288">
        <w:t xml:space="preserve">iber </w:t>
      </w:r>
      <w:r w:rsidR="00C8378B" w:rsidRPr="005A5288">
        <w:t>M</w:t>
      </w:r>
      <w:r w:rsidR="005A5288" w:rsidRPr="005A5288">
        <w:t>aterials</w:t>
      </w:r>
      <w:r w:rsidR="005A5288">
        <w:t>,</w:t>
      </w:r>
      <w:r w:rsidR="005A5288" w:rsidRPr="005A5288">
        <w:t xml:space="preserve"> </w:t>
      </w:r>
      <w:r w:rsidR="005A5288">
        <w:t>Inc.</w:t>
      </w:r>
      <w:r w:rsidR="00C8378B" w:rsidRPr="005A5288">
        <w:t xml:space="preserve"> </w:t>
      </w:r>
      <w:r w:rsidR="001C3ACB" w:rsidRPr="005A5288">
        <w:t xml:space="preserve">and </w:t>
      </w:r>
      <w:r w:rsidR="005A5288">
        <w:t xml:space="preserve">Southern Maine Health Care. </w:t>
      </w:r>
    </w:p>
    <w:bookmarkEnd w:id="1"/>
    <w:p w:rsidR="008C2A92" w:rsidRPr="00F03E9F" w:rsidRDefault="008C2A92" w:rsidP="0056210B">
      <w:pPr>
        <w:spacing w:after="0" w:line="240" w:lineRule="auto"/>
        <w:jc w:val="both"/>
        <w:rPr>
          <w:color w:val="FF0000"/>
        </w:rPr>
      </w:pPr>
    </w:p>
    <w:tbl>
      <w:tblPr>
        <w:tblW w:w="9106" w:type="dxa"/>
        <w:jc w:val="center"/>
        <w:tblLayout w:type="fixed"/>
        <w:tblCellMar>
          <w:left w:w="120" w:type="dxa"/>
          <w:right w:w="120" w:type="dxa"/>
        </w:tblCellMar>
        <w:tblLook w:val="0000" w:firstRow="0" w:lastRow="0" w:firstColumn="0" w:lastColumn="0" w:noHBand="0" w:noVBand="0"/>
      </w:tblPr>
      <w:tblGrid>
        <w:gridCol w:w="1943"/>
        <w:gridCol w:w="1432"/>
        <w:gridCol w:w="1433"/>
        <w:gridCol w:w="1432"/>
        <w:gridCol w:w="1433"/>
        <w:gridCol w:w="1433"/>
      </w:tblGrid>
      <w:tr w:rsidR="00F03E9F" w:rsidRPr="00310B67" w:rsidTr="00F03E9F">
        <w:trPr>
          <w:cantSplit/>
          <w:trHeight w:val="402"/>
          <w:jc w:val="center"/>
        </w:trPr>
        <w:tc>
          <w:tcPr>
            <w:tcW w:w="9106" w:type="dxa"/>
            <w:gridSpan w:val="6"/>
            <w:tcBorders>
              <w:top w:val="single" w:sz="6" w:space="0" w:color="auto"/>
              <w:left w:val="single" w:sz="6" w:space="0" w:color="auto"/>
              <w:right w:val="single" w:sz="6" w:space="0" w:color="auto"/>
            </w:tcBorders>
          </w:tcPr>
          <w:p w:rsidR="00F03E9F" w:rsidRDefault="00F03E9F" w:rsidP="0056210B">
            <w:pPr>
              <w:spacing w:after="0" w:line="240" w:lineRule="auto"/>
              <w:jc w:val="center"/>
              <w:rPr>
                <w:b/>
              </w:rPr>
            </w:pPr>
            <w:r>
              <w:rPr>
                <w:b/>
              </w:rPr>
              <w:t>York County Transportation</w:t>
            </w:r>
          </w:p>
          <w:p w:rsidR="00F03E9F" w:rsidRPr="00310B67" w:rsidRDefault="00F03E9F" w:rsidP="0056210B">
            <w:pPr>
              <w:spacing w:after="0" w:line="240" w:lineRule="auto"/>
              <w:jc w:val="center"/>
              <w:rPr>
                <w:b/>
              </w:rPr>
            </w:pPr>
            <w:r w:rsidRPr="00310B67">
              <w:rPr>
                <w:b/>
              </w:rPr>
              <w:t>General Public Flex Route Trips</w:t>
            </w:r>
          </w:p>
        </w:tc>
      </w:tr>
      <w:tr w:rsidR="00F03E9F" w:rsidRPr="00310B67" w:rsidTr="00F03E9F">
        <w:trPr>
          <w:cantSplit/>
          <w:trHeight w:val="288"/>
          <w:jc w:val="center"/>
        </w:trPr>
        <w:tc>
          <w:tcPr>
            <w:tcW w:w="1943" w:type="dxa"/>
            <w:tcBorders>
              <w:top w:val="single" w:sz="6" w:space="0" w:color="auto"/>
              <w:left w:val="single" w:sz="6" w:space="0" w:color="auto"/>
            </w:tcBorders>
          </w:tcPr>
          <w:p w:rsidR="00F03E9F" w:rsidRPr="00310B67" w:rsidRDefault="00F03E9F" w:rsidP="0056210B">
            <w:pPr>
              <w:spacing w:after="0" w:line="240" w:lineRule="auto"/>
            </w:pPr>
          </w:p>
        </w:tc>
        <w:tc>
          <w:tcPr>
            <w:tcW w:w="1432" w:type="dxa"/>
            <w:tcBorders>
              <w:top w:val="single" w:sz="6" w:space="0" w:color="auto"/>
              <w:left w:val="single" w:sz="6" w:space="0" w:color="auto"/>
            </w:tcBorders>
          </w:tcPr>
          <w:p w:rsidR="00F03E9F" w:rsidRPr="00310B67" w:rsidRDefault="00F03E9F" w:rsidP="0056210B">
            <w:pPr>
              <w:spacing w:after="0" w:line="240" w:lineRule="auto"/>
              <w:jc w:val="center"/>
              <w:rPr>
                <w:b/>
              </w:rPr>
            </w:pPr>
            <w:r w:rsidRPr="00310B67">
              <w:rPr>
                <w:b/>
              </w:rPr>
              <w:t>FY 2013</w:t>
            </w:r>
          </w:p>
        </w:tc>
        <w:tc>
          <w:tcPr>
            <w:tcW w:w="1433" w:type="dxa"/>
            <w:tcBorders>
              <w:top w:val="single" w:sz="6" w:space="0" w:color="auto"/>
              <w:left w:val="single" w:sz="6" w:space="0" w:color="auto"/>
            </w:tcBorders>
          </w:tcPr>
          <w:p w:rsidR="00F03E9F" w:rsidRPr="00310B67" w:rsidRDefault="00F03E9F" w:rsidP="0056210B">
            <w:pPr>
              <w:spacing w:after="0" w:line="240" w:lineRule="auto"/>
              <w:jc w:val="center"/>
              <w:rPr>
                <w:b/>
              </w:rPr>
            </w:pPr>
            <w:r w:rsidRPr="00310B67">
              <w:rPr>
                <w:b/>
              </w:rPr>
              <w:t>FY 2014</w:t>
            </w:r>
          </w:p>
        </w:tc>
        <w:tc>
          <w:tcPr>
            <w:tcW w:w="1432" w:type="dxa"/>
            <w:tcBorders>
              <w:top w:val="single" w:sz="6" w:space="0" w:color="auto"/>
              <w:left w:val="single" w:sz="6" w:space="0" w:color="auto"/>
              <w:right w:val="single" w:sz="4" w:space="0" w:color="auto"/>
            </w:tcBorders>
          </w:tcPr>
          <w:p w:rsidR="00F03E9F" w:rsidRPr="00310B67" w:rsidRDefault="00F03E9F" w:rsidP="0056210B">
            <w:pPr>
              <w:spacing w:after="0" w:line="240" w:lineRule="auto"/>
              <w:jc w:val="center"/>
              <w:rPr>
                <w:b/>
              </w:rPr>
            </w:pPr>
            <w:r w:rsidRPr="00310B67">
              <w:rPr>
                <w:b/>
              </w:rPr>
              <w:t>FY 2015</w:t>
            </w:r>
          </w:p>
        </w:tc>
        <w:tc>
          <w:tcPr>
            <w:tcW w:w="1433" w:type="dxa"/>
            <w:tcBorders>
              <w:top w:val="single" w:sz="4" w:space="0" w:color="auto"/>
              <w:left w:val="single" w:sz="4" w:space="0" w:color="auto"/>
              <w:bottom w:val="single" w:sz="4" w:space="0" w:color="auto"/>
              <w:right w:val="single" w:sz="4" w:space="0" w:color="auto"/>
            </w:tcBorders>
          </w:tcPr>
          <w:p w:rsidR="00F03E9F" w:rsidRPr="00310B67" w:rsidRDefault="00F03E9F" w:rsidP="0056210B">
            <w:pPr>
              <w:spacing w:after="0" w:line="240" w:lineRule="auto"/>
              <w:jc w:val="center"/>
              <w:rPr>
                <w:b/>
              </w:rPr>
            </w:pPr>
            <w:r w:rsidRPr="00310B67">
              <w:rPr>
                <w:b/>
              </w:rPr>
              <w:t>FY 2016</w:t>
            </w:r>
          </w:p>
        </w:tc>
        <w:tc>
          <w:tcPr>
            <w:tcW w:w="1433" w:type="dxa"/>
            <w:tcBorders>
              <w:top w:val="single" w:sz="4" w:space="0" w:color="auto"/>
              <w:left w:val="single" w:sz="4" w:space="0" w:color="auto"/>
              <w:bottom w:val="single" w:sz="4" w:space="0" w:color="auto"/>
              <w:right w:val="single" w:sz="4" w:space="0" w:color="auto"/>
            </w:tcBorders>
          </w:tcPr>
          <w:p w:rsidR="00F03E9F" w:rsidRPr="001C3ACB" w:rsidRDefault="00F03E9F" w:rsidP="0056210B">
            <w:pPr>
              <w:spacing w:after="0" w:line="240" w:lineRule="auto"/>
              <w:jc w:val="center"/>
              <w:rPr>
                <w:b/>
              </w:rPr>
            </w:pPr>
            <w:r w:rsidRPr="001C3ACB">
              <w:rPr>
                <w:b/>
              </w:rPr>
              <w:t>FY 2017</w:t>
            </w:r>
          </w:p>
        </w:tc>
      </w:tr>
      <w:tr w:rsidR="00F03E9F" w:rsidRPr="00310B67" w:rsidTr="00F03E9F">
        <w:trPr>
          <w:cantSplit/>
          <w:trHeight w:val="288"/>
          <w:jc w:val="center"/>
        </w:trPr>
        <w:tc>
          <w:tcPr>
            <w:tcW w:w="1943" w:type="dxa"/>
            <w:tcBorders>
              <w:top w:val="single" w:sz="6" w:space="0" w:color="auto"/>
              <w:left w:val="single" w:sz="6" w:space="0" w:color="auto"/>
            </w:tcBorders>
          </w:tcPr>
          <w:p w:rsidR="00F03E9F" w:rsidRPr="00310B67" w:rsidRDefault="00F03E9F" w:rsidP="0056210B">
            <w:pPr>
              <w:spacing w:after="0" w:line="240" w:lineRule="auto"/>
            </w:pPr>
            <w:r w:rsidRPr="00310B67">
              <w:t>Sanford Transit</w:t>
            </w:r>
          </w:p>
        </w:tc>
        <w:tc>
          <w:tcPr>
            <w:tcW w:w="1432" w:type="dxa"/>
            <w:tcBorders>
              <w:top w:val="single" w:sz="6" w:space="0" w:color="auto"/>
              <w:left w:val="single" w:sz="6" w:space="0" w:color="auto"/>
            </w:tcBorders>
          </w:tcPr>
          <w:p w:rsidR="00F03E9F" w:rsidRPr="00310B67" w:rsidRDefault="00F03E9F" w:rsidP="0056210B">
            <w:pPr>
              <w:spacing w:after="0" w:line="240" w:lineRule="auto"/>
              <w:jc w:val="center"/>
            </w:pPr>
            <w:r w:rsidRPr="00310B67">
              <w:t>14,673</w:t>
            </w:r>
          </w:p>
        </w:tc>
        <w:tc>
          <w:tcPr>
            <w:tcW w:w="1433" w:type="dxa"/>
            <w:tcBorders>
              <w:top w:val="single" w:sz="6" w:space="0" w:color="auto"/>
              <w:left w:val="single" w:sz="6" w:space="0" w:color="auto"/>
            </w:tcBorders>
          </w:tcPr>
          <w:p w:rsidR="00F03E9F" w:rsidRPr="00310B67" w:rsidRDefault="00F03E9F" w:rsidP="0056210B">
            <w:pPr>
              <w:spacing w:after="0" w:line="240" w:lineRule="auto"/>
              <w:jc w:val="center"/>
            </w:pPr>
            <w:r w:rsidRPr="00310B67">
              <w:t>14,927</w:t>
            </w:r>
          </w:p>
        </w:tc>
        <w:tc>
          <w:tcPr>
            <w:tcW w:w="1432" w:type="dxa"/>
            <w:tcBorders>
              <w:top w:val="single" w:sz="6" w:space="0" w:color="auto"/>
              <w:left w:val="single" w:sz="6" w:space="0" w:color="auto"/>
              <w:right w:val="single" w:sz="4" w:space="0" w:color="auto"/>
            </w:tcBorders>
          </w:tcPr>
          <w:p w:rsidR="00F03E9F" w:rsidRPr="00310B67" w:rsidRDefault="00F03E9F" w:rsidP="0056210B">
            <w:pPr>
              <w:spacing w:after="0" w:line="240" w:lineRule="auto"/>
              <w:jc w:val="center"/>
            </w:pPr>
            <w:r w:rsidRPr="00310B67">
              <w:t>15,185</w:t>
            </w:r>
          </w:p>
        </w:tc>
        <w:tc>
          <w:tcPr>
            <w:tcW w:w="1433" w:type="dxa"/>
            <w:tcBorders>
              <w:top w:val="single" w:sz="4" w:space="0" w:color="auto"/>
              <w:left w:val="single" w:sz="4" w:space="0" w:color="auto"/>
              <w:bottom w:val="single" w:sz="4" w:space="0" w:color="auto"/>
              <w:right w:val="single" w:sz="4" w:space="0" w:color="auto"/>
            </w:tcBorders>
          </w:tcPr>
          <w:p w:rsidR="00F03E9F" w:rsidRPr="00310B67" w:rsidRDefault="00F03E9F" w:rsidP="0056210B">
            <w:pPr>
              <w:spacing w:after="0" w:line="240" w:lineRule="auto"/>
              <w:jc w:val="center"/>
            </w:pPr>
            <w:r w:rsidRPr="00310B67">
              <w:t>17,641</w:t>
            </w:r>
          </w:p>
        </w:tc>
        <w:tc>
          <w:tcPr>
            <w:tcW w:w="1433" w:type="dxa"/>
            <w:tcBorders>
              <w:top w:val="single" w:sz="4" w:space="0" w:color="auto"/>
              <w:left w:val="single" w:sz="4" w:space="0" w:color="auto"/>
              <w:bottom w:val="single" w:sz="4" w:space="0" w:color="auto"/>
              <w:right w:val="single" w:sz="4" w:space="0" w:color="auto"/>
            </w:tcBorders>
          </w:tcPr>
          <w:p w:rsidR="00F03E9F" w:rsidRPr="001C3ACB" w:rsidRDefault="00CC03A1" w:rsidP="0056210B">
            <w:pPr>
              <w:spacing w:after="0" w:line="240" w:lineRule="auto"/>
              <w:jc w:val="center"/>
            </w:pPr>
            <w:r w:rsidRPr="001C3ACB">
              <w:t>14</w:t>
            </w:r>
            <w:r w:rsidR="00D63A60" w:rsidRPr="001C3ACB">
              <w:t>,</w:t>
            </w:r>
            <w:r w:rsidRPr="001C3ACB">
              <w:t>397</w:t>
            </w:r>
          </w:p>
        </w:tc>
      </w:tr>
      <w:tr w:rsidR="00F03E9F" w:rsidRPr="00310B67" w:rsidTr="00F03E9F">
        <w:trPr>
          <w:cantSplit/>
          <w:trHeight w:val="288"/>
          <w:jc w:val="center"/>
        </w:trPr>
        <w:tc>
          <w:tcPr>
            <w:tcW w:w="1943" w:type="dxa"/>
            <w:tcBorders>
              <w:top w:val="single" w:sz="6" w:space="0" w:color="auto"/>
              <w:left w:val="single" w:sz="6" w:space="0" w:color="auto"/>
            </w:tcBorders>
          </w:tcPr>
          <w:p w:rsidR="00F03E9F" w:rsidRPr="00310B67" w:rsidRDefault="00F03E9F" w:rsidP="0056210B">
            <w:pPr>
              <w:spacing w:after="0" w:line="240" w:lineRule="auto"/>
            </w:pPr>
            <w:r w:rsidRPr="00310B67">
              <w:t>Orange Line</w:t>
            </w:r>
          </w:p>
        </w:tc>
        <w:tc>
          <w:tcPr>
            <w:tcW w:w="1432" w:type="dxa"/>
            <w:tcBorders>
              <w:top w:val="single" w:sz="6" w:space="0" w:color="auto"/>
              <w:left w:val="single" w:sz="6" w:space="0" w:color="auto"/>
            </w:tcBorders>
          </w:tcPr>
          <w:p w:rsidR="00F03E9F" w:rsidRPr="00310B67" w:rsidRDefault="00F03E9F" w:rsidP="0056210B">
            <w:pPr>
              <w:spacing w:after="0" w:line="240" w:lineRule="auto"/>
              <w:jc w:val="center"/>
            </w:pPr>
            <w:r w:rsidRPr="00310B67">
              <w:t>8,840</w:t>
            </w:r>
          </w:p>
        </w:tc>
        <w:tc>
          <w:tcPr>
            <w:tcW w:w="1433" w:type="dxa"/>
            <w:tcBorders>
              <w:top w:val="single" w:sz="6" w:space="0" w:color="auto"/>
              <w:left w:val="single" w:sz="6" w:space="0" w:color="auto"/>
            </w:tcBorders>
          </w:tcPr>
          <w:p w:rsidR="00F03E9F" w:rsidRPr="00310B67" w:rsidRDefault="00F03E9F" w:rsidP="0056210B">
            <w:pPr>
              <w:spacing w:after="0" w:line="240" w:lineRule="auto"/>
              <w:jc w:val="center"/>
            </w:pPr>
            <w:r w:rsidRPr="00310B67">
              <w:t>8,092</w:t>
            </w:r>
          </w:p>
        </w:tc>
        <w:tc>
          <w:tcPr>
            <w:tcW w:w="1432" w:type="dxa"/>
            <w:tcBorders>
              <w:top w:val="single" w:sz="6" w:space="0" w:color="auto"/>
              <w:left w:val="single" w:sz="6" w:space="0" w:color="auto"/>
              <w:right w:val="single" w:sz="4" w:space="0" w:color="auto"/>
            </w:tcBorders>
          </w:tcPr>
          <w:p w:rsidR="00F03E9F" w:rsidRPr="00310B67" w:rsidRDefault="00F03E9F" w:rsidP="0056210B">
            <w:pPr>
              <w:spacing w:after="0" w:line="240" w:lineRule="auto"/>
              <w:jc w:val="center"/>
            </w:pPr>
            <w:r w:rsidRPr="00310B67">
              <w:t>7,034</w:t>
            </w:r>
          </w:p>
        </w:tc>
        <w:tc>
          <w:tcPr>
            <w:tcW w:w="1433" w:type="dxa"/>
            <w:tcBorders>
              <w:top w:val="single" w:sz="4" w:space="0" w:color="auto"/>
              <w:left w:val="single" w:sz="4" w:space="0" w:color="auto"/>
              <w:bottom w:val="single" w:sz="4" w:space="0" w:color="auto"/>
              <w:right w:val="single" w:sz="4" w:space="0" w:color="auto"/>
            </w:tcBorders>
          </w:tcPr>
          <w:p w:rsidR="00F03E9F" w:rsidRPr="00310B67" w:rsidRDefault="00F03E9F" w:rsidP="0056210B">
            <w:pPr>
              <w:spacing w:after="0" w:line="240" w:lineRule="auto"/>
              <w:jc w:val="center"/>
            </w:pPr>
            <w:r w:rsidRPr="00310B67">
              <w:t>9,048</w:t>
            </w:r>
          </w:p>
        </w:tc>
        <w:tc>
          <w:tcPr>
            <w:tcW w:w="1433" w:type="dxa"/>
            <w:tcBorders>
              <w:top w:val="single" w:sz="4" w:space="0" w:color="auto"/>
              <w:left w:val="single" w:sz="4" w:space="0" w:color="auto"/>
              <w:bottom w:val="single" w:sz="4" w:space="0" w:color="auto"/>
              <w:right w:val="single" w:sz="4" w:space="0" w:color="auto"/>
            </w:tcBorders>
          </w:tcPr>
          <w:p w:rsidR="00F03E9F" w:rsidRPr="001C3ACB" w:rsidRDefault="00CC03A1" w:rsidP="0056210B">
            <w:pPr>
              <w:spacing w:after="0" w:line="240" w:lineRule="auto"/>
              <w:jc w:val="center"/>
            </w:pPr>
            <w:r w:rsidRPr="001C3ACB">
              <w:t>9,567</w:t>
            </w:r>
          </w:p>
        </w:tc>
      </w:tr>
      <w:tr w:rsidR="00F03E9F" w:rsidRPr="00310B67" w:rsidTr="00F03E9F">
        <w:trPr>
          <w:cantSplit/>
          <w:trHeight w:val="288"/>
          <w:jc w:val="center"/>
        </w:trPr>
        <w:tc>
          <w:tcPr>
            <w:tcW w:w="1943" w:type="dxa"/>
            <w:tcBorders>
              <w:top w:val="single" w:sz="6" w:space="0" w:color="auto"/>
              <w:left w:val="single" w:sz="6" w:space="0" w:color="auto"/>
            </w:tcBorders>
          </w:tcPr>
          <w:p w:rsidR="00F03E9F" w:rsidRPr="00310B67" w:rsidRDefault="00F03E9F" w:rsidP="0056210B">
            <w:pPr>
              <w:spacing w:after="0" w:line="240" w:lineRule="auto"/>
            </w:pPr>
            <w:r w:rsidRPr="00310B67">
              <w:t>Shoreline Explorer (Seasonal)</w:t>
            </w:r>
          </w:p>
        </w:tc>
        <w:tc>
          <w:tcPr>
            <w:tcW w:w="1432" w:type="dxa"/>
            <w:tcBorders>
              <w:top w:val="single" w:sz="6" w:space="0" w:color="auto"/>
              <w:left w:val="single" w:sz="6" w:space="0" w:color="auto"/>
            </w:tcBorders>
          </w:tcPr>
          <w:p w:rsidR="00F03E9F" w:rsidRPr="00310B67" w:rsidRDefault="00F03E9F" w:rsidP="0056210B">
            <w:pPr>
              <w:spacing w:after="0" w:line="240" w:lineRule="auto"/>
              <w:jc w:val="center"/>
            </w:pPr>
            <w:r w:rsidRPr="00310B67">
              <w:t>87,031</w:t>
            </w:r>
          </w:p>
        </w:tc>
        <w:tc>
          <w:tcPr>
            <w:tcW w:w="1433" w:type="dxa"/>
            <w:tcBorders>
              <w:top w:val="single" w:sz="6" w:space="0" w:color="auto"/>
              <w:left w:val="single" w:sz="6" w:space="0" w:color="auto"/>
            </w:tcBorders>
          </w:tcPr>
          <w:p w:rsidR="00F03E9F" w:rsidRPr="00310B67" w:rsidRDefault="00F03E9F" w:rsidP="0056210B">
            <w:pPr>
              <w:spacing w:after="0" w:line="240" w:lineRule="auto"/>
              <w:jc w:val="center"/>
            </w:pPr>
            <w:r w:rsidRPr="00310B67">
              <w:t>87,135</w:t>
            </w:r>
          </w:p>
        </w:tc>
        <w:tc>
          <w:tcPr>
            <w:tcW w:w="1432" w:type="dxa"/>
            <w:tcBorders>
              <w:top w:val="single" w:sz="6" w:space="0" w:color="auto"/>
              <w:left w:val="single" w:sz="6" w:space="0" w:color="auto"/>
              <w:right w:val="single" w:sz="4" w:space="0" w:color="auto"/>
            </w:tcBorders>
          </w:tcPr>
          <w:p w:rsidR="00F03E9F" w:rsidRPr="00310B67" w:rsidRDefault="00F03E9F" w:rsidP="0056210B">
            <w:pPr>
              <w:spacing w:after="0" w:line="240" w:lineRule="auto"/>
              <w:jc w:val="center"/>
            </w:pPr>
            <w:r w:rsidRPr="00310B67">
              <w:t>80,603</w:t>
            </w:r>
          </w:p>
        </w:tc>
        <w:tc>
          <w:tcPr>
            <w:tcW w:w="1433" w:type="dxa"/>
            <w:tcBorders>
              <w:top w:val="single" w:sz="4" w:space="0" w:color="auto"/>
              <w:left w:val="single" w:sz="4" w:space="0" w:color="auto"/>
              <w:bottom w:val="single" w:sz="4" w:space="0" w:color="auto"/>
              <w:right w:val="single" w:sz="4" w:space="0" w:color="auto"/>
            </w:tcBorders>
          </w:tcPr>
          <w:p w:rsidR="00F03E9F" w:rsidRPr="00310B67" w:rsidRDefault="00F03E9F" w:rsidP="0056210B">
            <w:pPr>
              <w:spacing w:after="0" w:line="240" w:lineRule="auto"/>
              <w:jc w:val="center"/>
            </w:pPr>
            <w:r w:rsidRPr="00310B67">
              <w:t>71,306</w:t>
            </w:r>
          </w:p>
        </w:tc>
        <w:tc>
          <w:tcPr>
            <w:tcW w:w="1433" w:type="dxa"/>
            <w:tcBorders>
              <w:top w:val="single" w:sz="4" w:space="0" w:color="auto"/>
              <w:left w:val="single" w:sz="4" w:space="0" w:color="auto"/>
              <w:bottom w:val="single" w:sz="4" w:space="0" w:color="auto"/>
              <w:right w:val="single" w:sz="4" w:space="0" w:color="auto"/>
            </w:tcBorders>
          </w:tcPr>
          <w:p w:rsidR="00F03E9F" w:rsidRPr="001C3ACB" w:rsidRDefault="005B6477" w:rsidP="0056210B">
            <w:pPr>
              <w:spacing w:after="0" w:line="240" w:lineRule="auto"/>
              <w:jc w:val="center"/>
            </w:pPr>
            <w:r w:rsidRPr="001C3ACB">
              <w:t>62,700</w:t>
            </w:r>
          </w:p>
        </w:tc>
      </w:tr>
      <w:tr w:rsidR="00F03E9F" w:rsidRPr="00310B67" w:rsidTr="00F03E9F">
        <w:trPr>
          <w:cantSplit/>
          <w:trHeight w:val="228"/>
          <w:jc w:val="center"/>
        </w:trPr>
        <w:tc>
          <w:tcPr>
            <w:tcW w:w="1943" w:type="dxa"/>
            <w:tcBorders>
              <w:top w:val="single" w:sz="6" w:space="0" w:color="auto"/>
              <w:left w:val="single" w:sz="6" w:space="0" w:color="auto"/>
              <w:bottom w:val="single" w:sz="6" w:space="0" w:color="auto"/>
            </w:tcBorders>
          </w:tcPr>
          <w:p w:rsidR="00F03E9F" w:rsidRPr="00310B67" w:rsidRDefault="00F03E9F" w:rsidP="0056210B">
            <w:pPr>
              <w:spacing w:after="0" w:line="240" w:lineRule="auto"/>
              <w:rPr>
                <w:b/>
              </w:rPr>
            </w:pPr>
            <w:r w:rsidRPr="00310B67">
              <w:rPr>
                <w:b/>
              </w:rPr>
              <w:t>Total</w:t>
            </w:r>
          </w:p>
        </w:tc>
        <w:tc>
          <w:tcPr>
            <w:tcW w:w="1432" w:type="dxa"/>
            <w:tcBorders>
              <w:top w:val="single" w:sz="6" w:space="0" w:color="auto"/>
              <w:left w:val="single" w:sz="6" w:space="0" w:color="auto"/>
              <w:bottom w:val="single" w:sz="6" w:space="0" w:color="auto"/>
            </w:tcBorders>
          </w:tcPr>
          <w:p w:rsidR="00F03E9F" w:rsidRPr="00310B67" w:rsidRDefault="00F03E9F" w:rsidP="0056210B">
            <w:pPr>
              <w:spacing w:after="0" w:line="240" w:lineRule="auto"/>
              <w:jc w:val="center"/>
              <w:rPr>
                <w:b/>
              </w:rPr>
            </w:pPr>
            <w:r w:rsidRPr="00310B67">
              <w:rPr>
                <w:b/>
              </w:rPr>
              <w:t>110,544</w:t>
            </w:r>
          </w:p>
        </w:tc>
        <w:tc>
          <w:tcPr>
            <w:tcW w:w="1433" w:type="dxa"/>
            <w:tcBorders>
              <w:top w:val="single" w:sz="6" w:space="0" w:color="auto"/>
              <w:left w:val="single" w:sz="6" w:space="0" w:color="auto"/>
              <w:bottom w:val="single" w:sz="6" w:space="0" w:color="auto"/>
            </w:tcBorders>
          </w:tcPr>
          <w:p w:rsidR="00F03E9F" w:rsidRPr="00310B67" w:rsidRDefault="00F03E9F" w:rsidP="0056210B">
            <w:pPr>
              <w:spacing w:after="0" w:line="240" w:lineRule="auto"/>
              <w:jc w:val="center"/>
              <w:rPr>
                <w:b/>
              </w:rPr>
            </w:pPr>
            <w:r w:rsidRPr="00310B67">
              <w:rPr>
                <w:b/>
              </w:rPr>
              <w:t>110,154</w:t>
            </w:r>
          </w:p>
        </w:tc>
        <w:tc>
          <w:tcPr>
            <w:tcW w:w="1432" w:type="dxa"/>
            <w:tcBorders>
              <w:top w:val="single" w:sz="6" w:space="0" w:color="auto"/>
              <w:left w:val="single" w:sz="6" w:space="0" w:color="auto"/>
              <w:bottom w:val="single" w:sz="6" w:space="0" w:color="auto"/>
              <w:right w:val="single" w:sz="4" w:space="0" w:color="auto"/>
            </w:tcBorders>
          </w:tcPr>
          <w:p w:rsidR="00F03E9F" w:rsidRPr="00310B67" w:rsidRDefault="00F03E9F" w:rsidP="0056210B">
            <w:pPr>
              <w:spacing w:after="0" w:line="240" w:lineRule="auto"/>
              <w:jc w:val="center"/>
              <w:rPr>
                <w:b/>
              </w:rPr>
            </w:pPr>
            <w:r w:rsidRPr="00310B67">
              <w:rPr>
                <w:b/>
              </w:rPr>
              <w:t>102,822</w:t>
            </w:r>
          </w:p>
        </w:tc>
        <w:tc>
          <w:tcPr>
            <w:tcW w:w="1433" w:type="dxa"/>
            <w:tcBorders>
              <w:top w:val="single" w:sz="4" w:space="0" w:color="auto"/>
              <w:left w:val="single" w:sz="4" w:space="0" w:color="auto"/>
              <w:bottom w:val="single" w:sz="4" w:space="0" w:color="auto"/>
              <w:right w:val="single" w:sz="4" w:space="0" w:color="auto"/>
            </w:tcBorders>
          </w:tcPr>
          <w:p w:rsidR="00F03E9F" w:rsidRPr="00310B67" w:rsidRDefault="00F03E9F" w:rsidP="0056210B">
            <w:pPr>
              <w:spacing w:after="0" w:line="240" w:lineRule="auto"/>
              <w:jc w:val="center"/>
              <w:rPr>
                <w:b/>
              </w:rPr>
            </w:pPr>
            <w:r w:rsidRPr="00310B67">
              <w:rPr>
                <w:b/>
              </w:rPr>
              <w:t>97,995</w:t>
            </w:r>
          </w:p>
        </w:tc>
        <w:tc>
          <w:tcPr>
            <w:tcW w:w="1433" w:type="dxa"/>
            <w:tcBorders>
              <w:top w:val="single" w:sz="4" w:space="0" w:color="auto"/>
              <w:left w:val="single" w:sz="4" w:space="0" w:color="auto"/>
              <w:bottom w:val="single" w:sz="4" w:space="0" w:color="auto"/>
              <w:right w:val="single" w:sz="4" w:space="0" w:color="auto"/>
            </w:tcBorders>
          </w:tcPr>
          <w:p w:rsidR="00F03E9F" w:rsidRPr="001C3ACB" w:rsidRDefault="00CC03A1" w:rsidP="0056210B">
            <w:pPr>
              <w:spacing w:after="0" w:line="240" w:lineRule="auto"/>
              <w:jc w:val="center"/>
              <w:rPr>
                <w:b/>
              </w:rPr>
            </w:pPr>
            <w:r w:rsidRPr="001C3ACB">
              <w:rPr>
                <w:b/>
              </w:rPr>
              <w:t>86,664</w:t>
            </w:r>
          </w:p>
        </w:tc>
      </w:tr>
    </w:tbl>
    <w:p w:rsidR="00F03E9F" w:rsidRDefault="00F03E9F" w:rsidP="0056210B">
      <w:pPr>
        <w:pStyle w:val="ListParagraph"/>
        <w:spacing w:after="0"/>
        <w:ind w:left="0"/>
      </w:pPr>
    </w:p>
    <w:tbl>
      <w:tblPr>
        <w:tblW w:w="9047" w:type="dxa"/>
        <w:jc w:val="center"/>
        <w:tblLayout w:type="fixed"/>
        <w:tblCellMar>
          <w:left w:w="120" w:type="dxa"/>
          <w:right w:w="120" w:type="dxa"/>
        </w:tblCellMar>
        <w:tblLook w:val="0000" w:firstRow="0" w:lastRow="0" w:firstColumn="0" w:lastColumn="0" w:noHBand="0" w:noVBand="0"/>
      </w:tblPr>
      <w:tblGrid>
        <w:gridCol w:w="1998"/>
        <w:gridCol w:w="1440"/>
        <w:gridCol w:w="1440"/>
        <w:gridCol w:w="1440"/>
        <w:gridCol w:w="1364"/>
        <w:gridCol w:w="1365"/>
      </w:tblGrid>
      <w:tr w:rsidR="00F03E9F" w:rsidRPr="00310B67" w:rsidTr="001C3ACB">
        <w:trPr>
          <w:cantSplit/>
          <w:trHeight w:val="402"/>
          <w:jc w:val="center"/>
        </w:trPr>
        <w:tc>
          <w:tcPr>
            <w:tcW w:w="9047" w:type="dxa"/>
            <w:gridSpan w:val="6"/>
            <w:tcBorders>
              <w:top w:val="single" w:sz="6" w:space="0" w:color="auto"/>
              <w:left w:val="single" w:sz="6" w:space="0" w:color="auto"/>
              <w:right w:val="single" w:sz="6" w:space="0" w:color="auto"/>
            </w:tcBorders>
            <w:tcMar>
              <w:left w:w="58" w:type="dxa"/>
              <w:right w:w="58" w:type="dxa"/>
            </w:tcMar>
          </w:tcPr>
          <w:p w:rsidR="00F03E9F" w:rsidRPr="00310B67" w:rsidRDefault="00F03E9F" w:rsidP="0056210B">
            <w:pPr>
              <w:spacing w:after="0" w:line="240" w:lineRule="auto"/>
              <w:jc w:val="center"/>
              <w:rPr>
                <w:b/>
              </w:rPr>
            </w:pPr>
            <w:r w:rsidRPr="00310B67">
              <w:rPr>
                <w:b/>
              </w:rPr>
              <w:t>Demand Response Trips</w:t>
            </w:r>
          </w:p>
        </w:tc>
      </w:tr>
      <w:tr w:rsidR="006A48E7" w:rsidRPr="00310B67" w:rsidTr="001C3ACB">
        <w:trPr>
          <w:cantSplit/>
          <w:trHeight w:val="288"/>
          <w:jc w:val="center"/>
        </w:trPr>
        <w:tc>
          <w:tcPr>
            <w:tcW w:w="1998" w:type="dxa"/>
            <w:tcBorders>
              <w:top w:val="single" w:sz="6" w:space="0" w:color="auto"/>
              <w:left w:val="single" w:sz="6" w:space="0" w:color="auto"/>
            </w:tcBorders>
            <w:vAlign w:val="center"/>
          </w:tcPr>
          <w:p w:rsidR="006A48E7" w:rsidRPr="00310B67" w:rsidRDefault="006A48E7" w:rsidP="0056210B">
            <w:pPr>
              <w:spacing w:after="0" w:line="240" w:lineRule="auto"/>
            </w:pPr>
          </w:p>
        </w:tc>
        <w:tc>
          <w:tcPr>
            <w:tcW w:w="1440" w:type="dxa"/>
            <w:tcBorders>
              <w:top w:val="single" w:sz="6" w:space="0" w:color="auto"/>
              <w:left w:val="single" w:sz="6" w:space="0" w:color="auto"/>
            </w:tcBorders>
            <w:vAlign w:val="center"/>
          </w:tcPr>
          <w:p w:rsidR="006A48E7" w:rsidRPr="00310B67" w:rsidRDefault="006A48E7" w:rsidP="0056210B">
            <w:pPr>
              <w:spacing w:after="0" w:line="240" w:lineRule="auto"/>
              <w:jc w:val="center"/>
              <w:rPr>
                <w:b/>
              </w:rPr>
            </w:pPr>
            <w:r w:rsidRPr="00310B67">
              <w:rPr>
                <w:b/>
              </w:rPr>
              <w:t>FY 2013</w:t>
            </w:r>
          </w:p>
        </w:tc>
        <w:tc>
          <w:tcPr>
            <w:tcW w:w="1440" w:type="dxa"/>
            <w:tcBorders>
              <w:top w:val="single" w:sz="6" w:space="0" w:color="auto"/>
              <w:left w:val="single" w:sz="6" w:space="0" w:color="auto"/>
            </w:tcBorders>
            <w:vAlign w:val="center"/>
          </w:tcPr>
          <w:p w:rsidR="006A48E7" w:rsidRPr="00310B67" w:rsidRDefault="006A48E7" w:rsidP="0056210B">
            <w:pPr>
              <w:spacing w:after="0" w:line="240" w:lineRule="auto"/>
              <w:jc w:val="center"/>
              <w:rPr>
                <w:b/>
              </w:rPr>
            </w:pPr>
            <w:r w:rsidRPr="00310B67">
              <w:rPr>
                <w:b/>
              </w:rPr>
              <w:t>FY 2014</w:t>
            </w:r>
          </w:p>
        </w:tc>
        <w:tc>
          <w:tcPr>
            <w:tcW w:w="1440" w:type="dxa"/>
            <w:tcBorders>
              <w:top w:val="single" w:sz="6" w:space="0" w:color="auto"/>
              <w:left w:val="single" w:sz="6" w:space="0" w:color="auto"/>
              <w:right w:val="single" w:sz="4" w:space="0" w:color="auto"/>
            </w:tcBorders>
            <w:vAlign w:val="center"/>
          </w:tcPr>
          <w:p w:rsidR="006A48E7" w:rsidRPr="00310B67" w:rsidRDefault="006A48E7" w:rsidP="0056210B">
            <w:pPr>
              <w:spacing w:after="0" w:line="240" w:lineRule="auto"/>
              <w:jc w:val="center"/>
              <w:rPr>
                <w:b/>
              </w:rPr>
            </w:pPr>
            <w:r w:rsidRPr="00310B67">
              <w:rPr>
                <w:b/>
              </w:rPr>
              <w:t>FY 2015</w:t>
            </w:r>
          </w:p>
        </w:tc>
        <w:tc>
          <w:tcPr>
            <w:tcW w:w="1364" w:type="dxa"/>
            <w:tcBorders>
              <w:top w:val="single" w:sz="4" w:space="0" w:color="auto"/>
              <w:left w:val="single" w:sz="4" w:space="0" w:color="auto"/>
              <w:bottom w:val="single" w:sz="4" w:space="0" w:color="auto"/>
              <w:right w:val="single" w:sz="4" w:space="0" w:color="auto"/>
            </w:tcBorders>
            <w:vAlign w:val="center"/>
          </w:tcPr>
          <w:p w:rsidR="006A48E7" w:rsidRPr="00310B67" w:rsidRDefault="006A48E7" w:rsidP="0056210B">
            <w:pPr>
              <w:spacing w:after="0" w:line="240" w:lineRule="auto"/>
              <w:jc w:val="center"/>
              <w:rPr>
                <w:b/>
              </w:rPr>
            </w:pPr>
            <w:r w:rsidRPr="00310B67">
              <w:rPr>
                <w:b/>
              </w:rPr>
              <w:t>FY 2016</w:t>
            </w:r>
          </w:p>
        </w:tc>
        <w:tc>
          <w:tcPr>
            <w:tcW w:w="1365" w:type="dxa"/>
            <w:tcBorders>
              <w:top w:val="single" w:sz="4" w:space="0" w:color="auto"/>
              <w:left w:val="single" w:sz="4" w:space="0" w:color="auto"/>
              <w:bottom w:val="single" w:sz="4" w:space="0" w:color="auto"/>
              <w:right w:val="single" w:sz="4" w:space="0" w:color="auto"/>
            </w:tcBorders>
            <w:vAlign w:val="center"/>
          </w:tcPr>
          <w:p w:rsidR="006A48E7" w:rsidRPr="001C3ACB" w:rsidRDefault="006A48E7" w:rsidP="0056210B">
            <w:pPr>
              <w:spacing w:after="0" w:line="240" w:lineRule="auto"/>
              <w:jc w:val="center"/>
              <w:rPr>
                <w:b/>
              </w:rPr>
            </w:pPr>
            <w:r w:rsidRPr="001C3ACB">
              <w:rPr>
                <w:b/>
              </w:rPr>
              <w:t>FY 2017</w:t>
            </w:r>
          </w:p>
        </w:tc>
      </w:tr>
      <w:tr w:rsidR="006A48E7" w:rsidRPr="00310B67" w:rsidTr="001C3ACB">
        <w:trPr>
          <w:cantSplit/>
          <w:trHeight w:val="318"/>
          <w:jc w:val="center"/>
        </w:trPr>
        <w:tc>
          <w:tcPr>
            <w:tcW w:w="1998" w:type="dxa"/>
            <w:tcBorders>
              <w:top w:val="single" w:sz="6" w:space="0" w:color="auto"/>
              <w:left w:val="single" w:sz="6" w:space="0" w:color="auto"/>
            </w:tcBorders>
            <w:vAlign w:val="center"/>
          </w:tcPr>
          <w:p w:rsidR="006A48E7" w:rsidRPr="00310B67" w:rsidRDefault="006A48E7" w:rsidP="0056210B">
            <w:pPr>
              <w:spacing w:after="0" w:line="240" w:lineRule="auto"/>
            </w:pPr>
            <w:r w:rsidRPr="00310B67">
              <w:t>General Public</w:t>
            </w:r>
          </w:p>
        </w:tc>
        <w:tc>
          <w:tcPr>
            <w:tcW w:w="1440" w:type="dxa"/>
            <w:tcBorders>
              <w:top w:val="single" w:sz="6" w:space="0" w:color="auto"/>
              <w:left w:val="single" w:sz="6" w:space="0" w:color="auto"/>
            </w:tcBorders>
            <w:vAlign w:val="center"/>
          </w:tcPr>
          <w:p w:rsidR="006A48E7" w:rsidRPr="00310B67" w:rsidRDefault="006A48E7" w:rsidP="0056210B">
            <w:pPr>
              <w:spacing w:after="0" w:line="240" w:lineRule="auto"/>
              <w:jc w:val="center"/>
            </w:pPr>
            <w:r w:rsidRPr="00310B67">
              <w:t>82,111</w:t>
            </w:r>
          </w:p>
        </w:tc>
        <w:tc>
          <w:tcPr>
            <w:tcW w:w="1440" w:type="dxa"/>
            <w:tcBorders>
              <w:top w:val="single" w:sz="6" w:space="0" w:color="auto"/>
              <w:left w:val="single" w:sz="6" w:space="0" w:color="auto"/>
            </w:tcBorders>
            <w:vAlign w:val="center"/>
          </w:tcPr>
          <w:p w:rsidR="006A48E7" w:rsidRPr="00310B67" w:rsidRDefault="006A48E7" w:rsidP="0056210B">
            <w:pPr>
              <w:spacing w:after="0" w:line="240" w:lineRule="auto"/>
              <w:jc w:val="center"/>
            </w:pPr>
            <w:r w:rsidRPr="00310B67">
              <w:t>55,507</w:t>
            </w:r>
          </w:p>
        </w:tc>
        <w:tc>
          <w:tcPr>
            <w:tcW w:w="1440" w:type="dxa"/>
            <w:tcBorders>
              <w:top w:val="single" w:sz="6" w:space="0" w:color="auto"/>
              <w:left w:val="single" w:sz="6" w:space="0" w:color="auto"/>
              <w:right w:val="single" w:sz="4" w:space="0" w:color="auto"/>
            </w:tcBorders>
            <w:vAlign w:val="center"/>
          </w:tcPr>
          <w:p w:rsidR="006A48E7" w:rsidRPr="00310B67" w:rsidRDefault="006A48E7" w:rsidP="0056210B">
            <w:pPr>
              <w:spacing w:after="0" w:line="240" w:lineRule="auto"/>
              <w:jc w:val="center"/>
            </w:pPr>
            <w:r w:rsidRPr="00310B67">
              <w:t>52,965</w:t>
            </w:r>
          </w:p>
        </w:tc>
        <w:tc>
          <w:tcPr>
            <w:tcW w:w="1364" w:type="dxa"/>
            <w:tcBorders>
              <w:top w:val="single" w:sz="4" w:space="0" w:color="auto"/>
              <w:left w:val="single" w:sz="4" w:space="0" w:color="auto"/>
              <w:bottom w:val="single" w:sz="4" w:space="0" w:color="auto"/>
              <w:right w:val="single" w:sz="4" w:space="0" w:color="auto"/>
            </w:tcBorders>
            <w:vAlign w:val="center"/>
          </w:tcPr>
          <w:p w:rsidR="006A48E7" w:rsidRPr="00310B67" w:rsidRDefault="006A48E7" w:rsidP="0056210B">
            <w:pPr>
              <w:spacing w:after="0" w:line="240" w:lineRule="auto"/>
              <w:jc w:val="center"/>
            </w:pPr>
            <w:r w:rsidRPr="00310B67">
              <w:t>58,579</w:t>
            </w:r>
          </w:p>
        </w:tc>
        <w:tc>
          <w:tcPr>
            <w:tcW w:w="1365" w:type="dxa"/>
            <w:tcBorders>
              <w:top w:val="single" w:sz="4" w:space="0" w:color="auto"/>
              <w:left w:val="single" w:sz="4" w:space="0" w:color="auto"/>
              <w:bottom w:val="single" w:sz="4" w:space="0" w:color="auto"/>
              <w:right w:val="single" w:sz="4" w:space="0" w:color="auto"/>
            </w:tcBorders>
            <w:vAlign w:val="center"/>
          </w:tcPr>
          <w:p w:rsidR="006A48E7" w:rsidRPr="001C3ACB" w:rsidRDefault="008121D6" w:rsidP="0056210B">
            <w:pPr>
              <w:spacing w:after="0" w:line="240" w:lineRule="auto"/>
              <w:jc w:val="center"/>
            </w:pPr>
            <w:r w:rsidRPr="001C3ACB">
              <w:t>62,132</w:t>
            </w:r>
          </w:p>
        </w:tc>
      </w:tr>
      <w:tr w:rsidR="006A48E7" w:rsidRPr="00310B67" w:rsidTr="001C3ACB">
        <w:trPr>
          <w:cantSplit/>
          <w:trHeight w:val="345"/>
          <w:jc w:val="center"/>
        </w:trPr>
        <w:tc>
          <w:tcPr>
            <w:tcW w:w="1998" w:type="dxa"/>
            <w:tcBorders>
              <w:top w:val="single" w:sz="6" w:space="0" w:color="auto"/>
              <w:left w:val="single" w:sz="6" w:space="0" w:color="auto"/>
            </w:tcBorders>
            <w:shd w:val="clear" w:color="auto" w:fill="auto"/>
            <w:vAlign w:val="center"/>
          </w:tcPr>
          <w:p w:rsidR="006A48E7" w:rsidRPr="00310B67" w:rsidRDefault="006A48E7" w:rsidP="0056210B">
            <w:pPr>
              <w:spacing w:after="0" w:line="240" w:lineRule="auto"/>
            </w:pPr>
            <w:r w:rsidRPr="00310B67">
              <w:t>Other</w:t>
            </w:r>
            <w:r w:rsidR="00294EBD">
              <w:t xml:space="preserve"> </w:t>
            </w:r>
            <w:r w:rsidR="00294EBD" w:rsidRPr="001C3ACB">
              <w:t>(Agency)</w:t>
            </w:r>
          </w:p>
        </w:tc>
        <w:tc>
          <w:tcPr>
            <w:tcW w:w="1440" w:type="dxa"/>
            <w:tcBorders>
              <w:top w:val="single" w:sz="6" w:space="0" w:color="auto"/>
              <w:left w:val="single" w:sz="6" w:space="0" w:color="auto"/>
            </w:tcBorders>
            <w:vAlign w:val="center"/>
          </w:tcPr>
          <w:p w:rsidR="006A48E7" w:rsidRPr="00310B67" w:rsidRDefault="006A48E7" w:rsidP="0056210B">
            <w:pPr>
              <w:spacing w:after="0" w:line="240" w:lineRule="auto"/>
              <w:jc w:val="center"/>
            </w:pPr>
            <w:r w:rsidRPr="00310B67">
              <w:t>35,217</w:t>
            </w:r>
          </w:p>
        </w:tc>
        <w:tc>
          <w:tcPr>
            <w:tcW w:w="1440" w:type="dxa"/>
            <w:tcBorders>
              <w:top w:val="single" w:sz="6" w:space="0" w:color="auto"/>
              <w:left w:val="single" w:sz="6" w:space="0" w:color="auto"/>
            </w:tcBorders>
            <w:vAlign w:val="center"/>
          </w:tcPr>
          <w:p w:rsidR="006A48E7" w:rsidRPr="00310B67" w:rsidRDefault="006A48E7" w:rsidP="0056210B">
            <w:pPr>
              <w:spacing w:after="0" w:line="240" w:lineRule="auto"/>
              <w:jc w:val="center"/>
            </w:pPr>
            <w:r w:rsidRPr="00310B67">
              <w:t>23,807</w:t>
            </w:r>
          </w:p>
        </w:tc>
        <w:tc>
          <w:tcPr>
            <w:tcW w:w="1440" w:type="dxa"/>
            <w:tcBorders>
              <w:top w:val="single" w:sz="6" w:space="0" w:color="auto"/>
              <w:left w:val="single" w:sz="6" w:space="0" w:color="auto"/>
              <w:right w:val="single" w:sz="4" w:space="0" w:color="auto"/>
            </w:tcBorders>
            <w:vAlign w:val="center"/>
          </w:tcPr>
          <w:p w:rsidR="006A48E7" w:rsidRPr="00310B67" w:rsidRDefault="006A48E7" w:rsidP="0056210B">
            <w:pPr>
              <w:spacing w:after="0" w:line="240" w:lineRule="auto"/>
              <w:jc w:val="center"/>
            </w:pPr>
            <w:r w:rsidRPr="00310B67">
              <w:t>24,238</w:t>
            </w:r>
          </w:p>
        </w:tc>
        <w:tc>
          <w:tcPr>
            <w:tcW w:w="1364" w:type="dxa"/>
            <w:tcBorders>
              <w:top w:val="single" w:sz="4" w:space="0" w:color="auto"/>
              <w:left w:val="single" w:sz="4" w:space="0" w:color="auto"/>
              <w:bottom w:val="single" w:sz="4" w:space="0" w:color="auto"/>
              <w:right w:val="single" w:sz="4" w:space="0" w:color="auto"/>
            </w:tcBorders>
            <w:vAlign w:val="center"/>
          </w:tcPr>
          <w:p w:rsidR="006A48E7" w:rsidRPr="00310B67" w:rsidRDefault="006A48E7" w:rsidP="0056210B">
            <w:pPr>
              <w:spacing w:after="0" w:line="240" w:lineRule="auto"/>
              <w:jc w:val="center"/>
            </w:pPr>
            <w:r w:rsidRPr="00310B67">
              <w:t>23,443</w:t>
            </w:r>
          </w:p>
        </w:tc>
        <w:tc>
          <w:tcPr>
            <w:tcW w:w="1365" w:type="dxa"/>
            <w:tcBorders>
              <w:top w:val="single" w:sz="4" w:space="0" w:color="auto"/>
              <w:left w:val="single" w:sz="4" w:space="0" w:color="auto"/>
              <w:bottom w:val="single" w:sz="4" w:space="0" w:color="auto"/>
              <w:right w:val="single" w:sz="4" w:space="0" w:color="auto"/>
            </w:tcBorders>
            <w:vAlign w:val="center"/>
          </w:tcPr>
          <w:p w:rsidR="006A48E7" w:rsidRPr="001C3ACB" w:rsidRDefault="008121D6" w:rsidP="0056210B">
            <w:pPr>
              <w:spacing w:after="0" w:line="240" w:lineRule="auto"/>
              <w:jc w:val="center"/>
            </w:pPr>
            <w:r w:rsidRPr="001C3ACB">
              <w:t>21,217</w:t>
            </w:r>
          </w:p>
        </w:tc>
      </w:tr>
      <w:tr w:rsidR="006A48E7" w:rsidRPr="00310B67" w:rsidTr="001C3ACB">
        <w:trPr>
          <w:cantSplit/>
          <w:trHeight w:val="291"/>
          <w:jc w:val="center"/>
        </w:trPr>
        <w:tc>
          <w:tcPr>
            <w:tcW w:w="1998" w:type="dxa"/>
            <w:tcBorders>
              <w:top w:val="single" w:sz="6" w:space="0" w:color="auto"/>
              <w:left w:val="single" w:sz="6" w:space="0" w:color="auto"/>
              <w:bottom w:val="single" w:sz="6" w:space="0" w:color="auto"/>
            </w:tcBorders>
            <w:vAlign w:val="center"/>
          </w:tcPr>
          <w:p w:rsidR="006A48E7" w:rsidRPr="00310B67" w:rsidRDefault="006A48E7" w:rsidP="0056210B">
            <w:pPr>
              <w:spacing w:after="0" w:line="240" w:lineRule="auto"/>
              <w:rPr>
                <w:b/>
              </w:rPr>
            </w:pPr>
            <w:r w:rsidRPr="00310B67">
              <w:rPr>
                <w:b/>
              </w:rPr>
              <w:t>Total</w:t>
            </w:r>
          </w:p>
        </w:tc>
        <w:tc>
          <w:tcPr>
            <w:tcW w:w="1440" w:type="dxa"/>
            <w:tcBorders>
              <w:top w:val="single" w:sz="6" w:space="0" w:color="auto"/>
              <w:left w:val="single" w:sz="6" w:space="0" w:color="auto"/>
              <w:bottom w:val="single" w:sz="6" w:space="0" w:color="auto"/>
            </w:tcBorders>
            <w:vAlign w:val="center"/>
          </w:tcPr>
          <w:p w:rsidR="006A48E7" w:rsidRPr="00310B67" w:rsidRDefault="006A48E7" w:rsidP="0056210B">
            <w:pPr>
              <w:spacing w:after="0" w:line="240" w:lineRule="auto"/>
              <w:jc w:val="center"/>
              <w:rPr>
                <w:b/>
              </w:rPr>
            </w:pPr>
            <w:r w:rsidRPr="00310B67">
              <w:rPr>
                <w:b/>
              </w:rPr>
              <w:t>117,328</w:t>
            </w:r>
          </w:p>
        </w:tc>
        <w:tc>
          <w:tcPr>
            <w:tcW w:w="1440" w:type="dxa"/>
            <w:tcBorders>
              <w:top w:val="single" w:sz="6" w:space="0" w:color="auto"/>
              <w:left w:val="single" w:sz="6" w:space="0" w:color="auto"/>
              <w:bottom w:val="single" w:sz="6" w:space="0" w:color="auto"/>
            </w:tcBorders>
            <w:vAlign w:val="center"/>
          </w:tcPr>
          <w:p w:rsidR="006A48E7" w:rsidRPr="00310B67" w:rsidRDefault="006A48E7" w:rsidP="0056210B">
            <w:pPr>
              <w:spacing w:after="0" w:line="240" w:lineRule="auto"/>
              <w:jc w:val="center"/>
              <w:rPr>
                <w:b/>
              </w:rPr>
            </w:pPr>
            <w:r w:rsidRPr="00310B67">
              <w:rPr>
                <w:b/>
              </w:rPr>
              <w:t>79,314</w:t>
            </w:r>
          </w:p>
        </w:tc>
        <w:tc>
          <w:tcPr>
            <w:tcW w:w="1440" w:type="dxa"/>
            <w:tcBorders>
              <w:top w:val="single" w:sz="6" w:space="0" w:color="auto"/>
              <w:left w:val="single" w:sz="6" w:space="0" w:color="auto"/>
              <w:bottom w:val="single" w:sz="6" w:space="0" w:color="auto"/>
              <w:right w:val="single" w:sz="4" w:space="0" w:color="auto"/>
            </w:tcBorders>
            <w:vAlign w:val="center"/>
          </w:tcPr>
          <w:p w:rsidR="006A48E7" w:rsidRPr="00310B67" w:rsidRDefault="006A48E7" w:rsidP="0056210B">
            <w:pPr>
              <w:spacing w:after="0" w:line="240" w:lineRule="auto"/>
              <w:jc w:val="center"/>
              <w:rPr>
                <w:b/>
              </w:rPr>
            </w:pPr>
            <w:r w:rsidRPr="00310B67">
              <w:rPr>
                <w:b/>
              </w:rPr>
              <w:t>77,203</w:t>
            </w:r>
          </w:p>
        </w:tc>
        <w:tc>
          <w:tcPr>
            <w:tcW w:w="1364" w:type="dxa"/>
            <w:tcBorders>
              <w:top w:val="single" w:sz="4" w:space="0" w:color="auto"/>
              <w:left w:val="single" w:sz="4" w:space="0" w:color="auto"/>
              <w:bottom w:val="single" w:sz="4" w:space="0" w:color="auto"/>
              <w:right w:val="single" w:sz="4" w:space="0" w:color="auto"/>
            </w:tcBorders>
            <w:vAlign w:val="center"/>
          </w:tcPr>
          <w:p w:rsidR="006A48E7" w:rsidRPr="00310B67" w:rsidRDefault="006A48E7" w:rsidP="0056210B">
            <w:pPr>
              <w:spacing w:after="0" w:line="240" w:lineRule="auto"/>
              <w:jc w:val="center"/>
              <w:rPr>
                <w:b/>
              </w:rPr>
            </w:pPr>
            <w:r w:rsidRPr="00310B67">
              <w:rPr>
                <w:b/>
              </w:rPr>
              <w:t>82,022</w:t>
            </w:r>
          </w:p>
        </w:tc>
        <w:tc>
          <w:tcPr>
            <w:tcW w:w="1365" w:type="dxa"/>
            <w:tcBorders>
              <w:top w:val="single" w:sz="4" w:space="0" w:color="auto"/>
              <w:left w:val="single" w:sz="4" w:space="0" w:color="auto"/>
              <w:bottom w:val="single" w:sz="4" w:space="0" w:color="auto"/>
              <w:right w:val="single" w:sz="4" w:space="0" w:color="auto"/>
            </w:tcBorders>
            <w:vAlign w:val="center"/>
          </w:tcPr>
          <w:p w:rsidR="006A48E7" w:rsidRPr="001C3ACB" w:rsidRDefault="008121D6" w:rsidP="0056210B">
            <w:pPr>
              <w:spacing w:after="0" w:line="240" w:lineRule="auto"/>
              <w:jc w:val="center"/>
              <w:rPr>
                <w:b/>
              </w:rPr>
            </w:pPr>
            <w:r w:rsidRPr="001C3ACB">
              <w:rPr>
                <w:b/>
              </w:rPr>
              <w:t>83,349</w:t>
            </w:r>
          </w:p>
        </w:tc>
      </w:tr>
    </w:tbl>
    <w:p w:rsidR="00F03E9F" w:rsidRPr="00F03E9F" w:rsidRDefault="00F03E9F" w:rsidP="0056210B">
      <w:pPr>
        <w:spacing w:after="0" w:line="240" w:lineRule="auto"/>
      </w:pPr>
    </w:p>
    <w:p w:rsidR="00B02E88" w:rsidRPr="00CA0908" w:rsidRDefault="00CA0908" w:rsidP="0056210B">
      <w:pPr>
        <w:spacing w:after="0" w:line="240" w:lineRule="auto"/>
        <w:rPr>
          <w:color w:val="000000" w:themeColor="text1"/>
        </w:rPr>
      </w:pPr>
      <w:r w:rsidRPr="00CA0908">
        <w:rPr>
          <w:color w:val="000000" w:themeColor="text1"/>
        </w:rPr>
        <w:t xml:space="preserve">In FY 2017, there were </w:t>
      </w:r>
      <w:r w:rsidR="005A397A" w:rsidRPr="00CA0908">
        <w:rPr>
          <w:color w:val="000000" w:themeColor="text1"/>
        </w:rPr>
        <w:t xml:space="preserve">194 surveys </w:t>
      </w:r>
      <w:r w:rsidRPr="00CA0908">
        <w:rPr>
          <w:color w:val="000000" w:themeColor="text1"/>
        </w:rPr>
        <w:t xml:space="preserve">received from riders of the Shoreline Explorer Program and also riders provided service </w:t>
      </w:r>
      <w:r w:rsidR="00A95B7F">
        <w:rPr>
          <w:color w:val="000000" w:themeColor="text1"/>
        </w:rPr>
        <w:t xml:space="preserve">by YCCAC </w:t>
      </w:r>
      <w:r w:rsidRPr="00CA0908">
        <w:rPr>
          <w:color w:val="000000" w:themeColor="text1"/>
        </w:rPr>
        <w:t>for DHHS.</w:t>
      </w:r>
      <w:r w:rsidR="005A397A" w:rsidRPr="00CA0908">
        <w:rPr>
          <w:color w:val="000000" w:themeColor="text1"/>
        </w:rPr>
        <w:t xml:space="preserve"> </w:t>
      </w:r>
    </w:p>
    <w:p w:rsidR="00CA0908" w:rsidRDefault="00CA0908" w:rsidP="0056210B">
      <w:pPr>
        <w:spacing w:after="0"/>
        <w:rPr>
          <w:color w:val="000000" w:themeColor="text1"/>
        </w:rPr>
      </w:pPr>
      <w:r>
        <w:rPr>
          <w:color w:val="000000" w:themeColor="text1"/>
        </w:rPr>
        <w:br w:type="page"/>
      </w:r>
    </w:p>
    <w:p w:rsidR="003E64AD" w:rsidRPr="003E64AD" w:rsidRDefault="003E64AD" w:rsidP="0056210B">
      <w:pPr>
        <w:spacing w:after="0" w:line="240" w:lineRule="auto"/>
        <w:rPr>
          <w:b/>
          <w:sz w:val="28"/>
          <w:szCs w:val="28"/>
        </w:rPr>
      </w:pPr>
      <w:r>
        <w:rPr>
          <w:b/>
          <w:sz w:val="28"/>
          <w:szCs w:val="28"/>
        </w:rPr>
        <w:lastRenderedPageBreak/>
        <w:t>Fares</w:t>
      </w:r>
    </w:p>
    <w:p w:rsidR="00FB26EF" w:rsidRPr="00F03E9F" w:rsidRDefault="00FB26EF" w:rsidP="0056210B">
      <w:pPr>
        <w:spacing w:after="0" w:line="240" w:lineRule="auto"/>
        <w:rPr>
          <w:color w:val="FF0000"/>
        </w:rPr>
      </w:pPr>
    </w:p>
    <w:tbl>
      <w:tblPr>
        <w:tblStyle w:val="TableGrid"/>
        <w:tblW w:w="0" w:type="auto"/>
        <w:tblInd w:w="198" w:type="dxa"/>
        <w:tblLook w:val="04A0" w:firstRow="1" w:lastRow="0" w:firstColumn="1" w:lastColumn="0" w:noHBand="0" w:noVBand="1"/>
      </w:tblPr>
      <w:tblGrid>
        <w:gridCol w:w="2929"/>
        <w:gridCol w:w="6449"/>
      </w:tblGrid>
      <w:tr w:rsidR="0003500F" w:rsidRPr="00A259C2" w:rsidTr="0041569E">
        <w:tc>
          <w:tcPr>
            <w:tcW w:w="2929" w:type="dxa"/>
          </w:tcPr>
          <w:p w:rsidR="0003500F" w:rsidRDefault="0003500F" w:rsidP="0056210B">
            <w:pPr>
              <w:rPr>
                <w:b/>
                <w:color w:val="000000" w:themeColor="text1"/>
              </w:rPr>
            </w:pPr>
          </w:p>
          <w:p w:rsidR="0003500F" w:rsidRPr="00242550" w:rsidRDefault="0003500F" w:rsidP="0056210B">
            <w:pPr>
              <w:rPr>
                <w:b/>
                <w:color w:val="000000" w:themeColor="text1"/>
              </w:rPr>
            </w:pPr>
            <w:r w:rsidRPr="00242550">
              <w:rPr>
                <w:b/>
                <w:color w:val="000000" w:themeColor="text1"/>
              </w:rPr>
              <w:t>Fare</w:t>
            </w:r>
          </w:p>
        </w:tc>
        <w:tc>
          <w:tcPr>
            <w:tcW w:w="6449" w:type="dxa"/>
          </w:tcPr>
          <w:p w:rsidR="004F0B55" w:rsidRDefault="004F0B55" w:rsidP="0056210B">
            <w:pPr>
              <w:rPr>
                <w:rFonts w:ascii="Calibri" w:hAnsi="Calibri"/>
              </w:rPr>
            </w:pPr>
            <w:r w:rsidRPr="00DE4801">
              <w:rPr>
                <w:rFonts w:ascii="Calibri" w:hAnsi="Calibri"/>
              </w:rPr>
              <w:t>Sanford Transit:</w:t>
            </w:r>
            <w:r w:rsidRPr="001C3ACB">
              <w:rPr>
                <w:rFonts w:ascii="Calibri" w:hAnsi="Calibri"/>
              </w:rPr>
              <w:t xml:space="preserve"> </w:t>
            </w:r>
            <w:r w:rsidR="005203E2">
              <w:rPr>
                <w:rFonts w:ascii="Calibri" w:hAnsi="Calibri"/>
              </w:rPr>
              <w:t>Riders 8</w:t>
            </w:r>
            <w:r w:rsidR="00E42CE9" w:rsidRPr="001C3ACB">
              <w:rPr>
                <w:rFonts w:ascii="Calibri" w:hAnsi="Calibri"/>
              </w:rPr>
              <w:t xml:space="preserve"> and younger </w:t>
            </w:r>
            <w:r w:rsidR="00414CD9">
              <w:rPr>
                <w:rFonts w:ascii="Calibri" w:hAnsi="Calibri"/>
              </w:rPr>
              <w:t>$0.50</w:t>
            </w:r>
            <w:r w:rsidR="005203E2">
              <w:rPr>
                <w:rFonts w:ascii="Calibri" w:hAnsi="Calibri"/>
              </w:rPr>
              <w:t>;</w:t>
            </w:r>
            <w:r w:rsidR="00E42CE9" w:rsidRPr="001C3ACB">
              <w:rPr>
                <w:rFonts w:ascii="Calibri" w:hAnsi="Calibri"/>
              </w:rPr>
              <w:t xml:space="preserve"> seniors or persons with disabilities $0.50</w:t>
            </w:r>
            <w:r w:rsidR="005203E2">
              <w:rPr>
                <w:rFonts w:ascii="Calibri" w:hAnsi="Calibri"/>
              </w:rPr>
              <w:t>; and riders over 8</w:t>
            </w:r>
            <w:r w:rsidR="00E42CE9" w:rsidRPr="001C3ACB">
              <w:rPr>
                <w:rFonts w:ascii="Calibri" w:hAnsi="Calibri"/>
              </w:rPr>
              <w:t xml:space="preserve"> $1.00 per trip. </w:t>
            </w:r>
          </w:p>
          <w:p w:rsidR="00414CD9" w:rsidRDefault="00414CD9" w:rsidP="0056210B">
            <w:pPr>
              <w:rPr>
                <w:rFonts w:ascii="Calibri" w:hAnsi="Calibri"/>
              </w:rPr>
            </w:pPr>
            <w:r>
              <w:rPr>
                <w:rFonts w:ascii="Calibri" w:hAnsi="Calibri"/>
              </w:rPr>
              <w:t>10-ride multi-pass riders over 8 $8</w:t>
            </w:r>
            <w:r w:rsidR="005203E2">
              <w:rPr>
                <w:rFonts w:ascii="Calibri" w:hAnsi="Calibri"/>
              </w:rPr>
              <w:t>;</w:t>
            </w:r>
            <w:r>
              <w:rPr>
                <w:rFonts w:ascii="Calibri" w:hAnsi="Calibri"/>
              </w:rPr>
              <w:t xml:space="preserve"> 10-ride multi-pass riders 8 and under $4. </w:t>
            </w:r>
          </w:p>
          <w:p w:rsidR="0032780F" w:rsidRPr="00E76502" w:rsidRDefault="0032780F" w:rsidP="0056210B">
            <w:pPr>
              <w:rPr>
                <w:rFonts w:ascii="Calibri" w:hAnsi="Calibri"/>
                <w:sz w:val="16"/>
                <w:szCs w:val="16"/>
              </w:rPr>
            </w:pPr>
          </w:p>
          <w:p w:rsidR="00E42CE9" w:rsidRPr="00CA0908" w:rsidRDefault="00CA0908" w:rsidP="0056210B">
            <w:pPr>
              <w:rPr>
                <w:rFonts w:ascii="Calibri" w:hAnsi="Calibri"/>
                <w:color w:val="000000" w:themeColor="text1"/>
              </w:rPr>
            </w:pPr>
            <w:r w:rsidRPr="00DE4801">
              <w:rPr>
                <w:rFonts w:ascii="Calibri" w:hAnsi="Calibri"/>
                <w:color w:val="000000" w:themeColor="text1"/>
              </w:rPr>
              <w:t>Countywide demand response service</w:t>
            </w:r>
            <w:r w:rsidR="00A574F2" w:rsidRPr="00DE4801">
              <w:rPr>
                <w:rFonts w:ascii="Calibri" w:hAnsi="Calibri"/>
                <w:color w:val="000000" w:themeColor="text1"/>
              </w:rPr>
              <w:t xml:space="preserve"> (medical appointments)</w:t>
            </w:r>
            <w:r w:rsidRPr="00DE4801">
              <w:rPr>
                <w:rFonts w:ascii="Calibri" w:hAnsi="Calibri"/>
                <w:color w:val="000000" w:themeColor="text1"/>
              </w:rPr>
              <w:t>:</w:t>
            </w:r>
            <w:r w:rsidR="00A574F2">
              <w:rPr>
                <w:rFonts w:ascii="Calibri" w:hAnsi="Calibri"/>
                <w:color w:val="000000" w:themeColor="text1"/>
              </w:rPr>
              <w:t xml:space="preserve">  </w:t>
            </w:r>
            <w:r w:rsidR="00E42CE9" w:rsidRPr="00CA0908">
              <w:rPr>
                <w:rFonts w:ascii="Calibri" w:hAnsi="Calibri"/>
                <w:color w:val="000000" w:themeColor="text1"/>
              </w:rPr>
              <w:t>No charge</w:t>
            </w:r>
            <w:r w:rsidRPr="00CA0908">
              <w:rPr>
                <w:rFonts w:ascii="Calibri" w:hAnsi="Calibri"/>
                <w:color w:val="000000" w:themeColor="text1"/>
              </w:rPr>
              <w:t>.</w:t>
            </w:r>
            <w:r w:rsidR="00E42CE9" w:rsidRPr="00CA0908">
              <w:rPr>
                <w:rFonts w:ascii="Calibri" w:hAnsi="Calibri"/>
                <w:color w:val="000000" w:themeColor="text1"/>
              </w:rPr>
              <w:t xml:space="preserve">  </w:t>
            </w:r>
          </w:p>
          <w:p w:rsidR="00E42CE9" w:rsidRPr="00E76502" w:rsidRDefault="00E42CE9" w:rsidP="0056210B">
            <w:pPr>
              <w:rPr>
                <w:rFonts w:ascii="Calibri" w:hAnsi="Calibri"/>
                <w:sz w:val="16"/>
                <w:szCs w:val="16"/>
              </w:rPr>
            </w:pPr>
          </w:p>
          <w:p w:rsidR="004F0B55" w:rsidRDefault="004F0B55" w:rsidP="0056210B">
            <w:pPr>
              <w:rPr>
                <w:rFonts w:ascii="Calibri" w:hAnsi="Calibri"/>
              </w:rPr>
            </w:pPr>
            <w:r w:rsidRPr="00DE4801">
              <w:rPr>
                <w:rFonts w:ascii="Calibri" w:hAnsi="Calibri"/>
              </w:rPr>
              <w:t>WAVE:</w:t>
            </w:r>
            <w:r w:rsidRPr="001C3ACB">
              <w:rPr>
                <w:rFonts w:ascii="Calibri" w:hAnsi="Calibri"/>
              </w:rPr>
              <w:t xml:space="preserve"> </w:t>
            </w:r>
            <w:r w:rsidR="005203E2">
              <w:rPr>
                <w:rFonts w:ascii="Calibri" w:hAnsi="Calibri"/>
              </w:rPr>
              <w:t>Riders under 12</w:t>
            </w:r>
            <w:r w:rsidR="00E42CE9" w:rsidRPr="001C3ACB">
              <w:rPr>
                <w:rFonts w:ascii="Calibri" w:hAnsi="Calibri"/>
              </w:rPr>
              <w:t xml:space="preserve"> </w:t>
            </w:r>
            <w:r w:rsidR="00414CD9">
              <w:rPr>
                <w:rFonts w:ascii="Calibri" w:hAnsi="Calibri"/>
              </w:rPr>
              <w:t>h</w:t>
            </w:r>
            <w:r w:rsidR="00E42CE9" w:rsidRPr="001C3ACB">
              <w:rPr>
                <w:rFonts w:ascii="Calibri" w:hAnsi="Calibri"/>
              </w:rPr>
              <w:t xml:space="preserve">alf </w:t>
            </w:r>
            <w:r w:rsidR="00414CD9">
              <w:rPr>
                <w:rFonts w:ascii="Calibri" w:hAnsi="Calibri"/>
              </w:rPr>
              <w:t>f</w:t>
            </w:r>
            <w:r w:rsidR="00253A04">
              <w:rPr>
                <w:rFonts w:ascii="Calibri" w:hAnsi="Calibri"/>
              </w:rPr>
              <w:t>are;</w:t>
            </w:r>
            <w:r w:rsidR="00E42CE9" w:rsidRPr="001C3ACB">
              <w:rPr>
                <w:rFonts w:ascii="Calibri" w:hAnsi="Calibri"/>
              </w:rPr>
              <w:t xml:space="preserve"> </w:t>
            </w:r>
            <w:r w:rsidR="00414CD9">
              <w:rPr>
                <w:rFonts w:ascii="Calibri" w:hAnsi="Calibri"/>
              </w:rPr>
              <w:t>r</w:t>
            </w:r>
            <w:r w:rsidR="00E42CE9" w:rsidRPr="001C3ACB">
              <w:rPr>
                <w:rFonts w:ascii="Calibri" w:hAnsi="Calibri"/>
              </w:rPr>
              <w:t xml:space="preserve">iders </w:t>
            </w:r>
            <w:r w:rsidR="005203E2">
              <w:rPr>
                <w:rFonts w:ascii="Calibri" w:hAnsi="Calibri"/>
              </w:rPr>
              <w:t>12</w:t>
            </w:r>
            <w:r w:rsidR="00E42CE9" w:rsidRPr="001C3ACB">
              <w:rPr>
                <w:rFonts w:ascii="Calibri" w:hAnsi="Calibri"/>
              </w:rPr>
              <w:t xml:space="preserve"> and over In-</w:t>
            </w:r>
            <w:r w:rsidR="00414CD9">
              <w:rPr>
                <w:rFonts w:ascii="Calibri" w:hAnsi="Calibri"/>
              </w:rPr>
              <w:t>t</w:t>
            </w:r>
            <w:r w:rsidR="00253A04">
              <w:rPr>
                <w:rFonts w:ascii="Calibri" w:hAnsi="Calibri"/>
              </w:rPr>
              <w:t>own $3.00 one way; $5.00 round-trip;</w:t>
            </w:r>
            <w:r w:rsidR="00E42CE9" w:rsidRPr="001C3ACB">
              <w:rPr>
                <w:rFonts w:ascii="Calibri" w:hAnsi="Calibri"/>
              </w:rPr>
              <w:t xml:space="preserve"> and </w:t>
            </w:r>
            <w:r w:rsidR="00414CD9">
              <w:rPr>
                <w:rFonts w:ascii="Calibri" w:hAnsi="Calibri"/>
              </w:rPr>
              <w:t>o</w:t>
            </w:r>
            <w:r w:rsidR="00E42CE9" w:rsidRPr="001C3ACB">
              <w:rPr>
                <w:rFonts w:ascii="Calibri" w:hAnsi="Calibri"/>
              </w:rPr>
              <w:t xml:space="preserve">ut of </w:t>
            </w:r>
            <w:r w:rsidR="00414CD9">
              <w:rPr>
                <w:rFonts w:ascii="Calibri" w:hAnsi="Calibri"/>
              </w:rPr>
              <w:t>t</w:t>
            </w:r>
            <w:r w:rsidR="00253A04">
              <w:rPr>
                <w:rFonts w:ascii="Calibri" w:hAnsi="Calibri"/>
              </w:rPr>
              <w:t>own $4.00 one way;</w:t>
            </w:r>
            <w:r w:rsidR="00E42CE9" w:rsidRPr="001C3ACB">
              <w:rPr>
                <w:rFonts w:ascii="Calibri" w:hAnsi="Calibri"/>
              </w:rPr>
              <w:t xml:space="preserve"> $6.00 round trip. </w:t>
            </w:r>
            <w:r w:rsidR="00253A04">
              <w:rPr>
                <w:rFonts w:ascii="Calibri" w:hAnsi="Calibri"/>
              </w:rPr>
              <w:t xml:space="preserve"> Riders 12</w:t>
            </w:r>
            <w:r w:rsidR="008E2FB4">
              <w:rPr>
                <w:rFonts w:ascii="Calibri" w:hAnsi="Calibri"/>
              </w:rPr>
              <w:t xml:space="preserve"> and over</w:t>
            </w:r>
            <w:r w:rsidR="00253A04">
              <w:rPr>
                <w:rFonts w:ascii="Calibri" w:hAnsi="Calibri"/>
              </w:rPr>
              <w:t xml:space="preserve"> 10-ride multi-pass $20 in town;</w:t>
            </w:r>
            <w:r w:rsidR="008E2FB4">
              <w:rPr>
                <w:rFonts w:ascii="Calibri" w:hAnsi="Calibri"/>
              </w:rPr>
              <w:t xml:space="preserve"> $25 out-of-town.</w:t>
            </w:r>
            <w:r w:rsidR="00A574F2">
              <w:rPr>
                <w:rFonts w:ascii="Calibri" w:hAnsi="Calibri"/>
              </w:rPr>
              <w:t xml:space="preserve"> Additional discounts available when more than one multi-pass is purchased at the same time.</w:t>
            </w:r>
          </w:p>
          <w:p w:rsidR="00414CD9" w:rsidRPr="00E76502" w:rsidRDefault="00414CD9" w:rsidP="0056210B">
            <w:pPr>
              <w:rPr>
                <w:rFonts w:ascii="Calibri" w:hAnsi="Calibri"/>
                <w:sz w:val="16"/>
                <w:szCs w:val="16"/>
              </w:rPr>
            </w:pPr>
          </w:p>
          <w:p w:rsidR="00A574F2" w:rsidRDefault="004F0B55" w:rsidP="0056210B">
            <w:pPr>
              <w:rPr>
                <w:rFonts w:ascii="Calibri" w:hAnsi="Calibri"/>
                <w:color w:val="000000" w:themeColor="text1"/>
              </w:rPr>
            </w:pPr>
            <w:r w:rsidRPr="00DE4801">
              <w:rPr>
                <w:rFonts w:ascii="Calibri" w:hAnsi="Calibri"/>
                <w:color w:val="000000" w:themeColor="text1"/>
              </w:rPr>
              <w:t xml:space="preserve">Shoreline Explorer </w:t>
            </w:r>
            <w:r w:rsidR="00A574F2" w:rsidRPr="00DE4801">
              <w:rPr>
                <w:rFonts w:ascii="Calibri" w:hAnsi="Calibri"/>
                <w:color w:val="000000" w:themeColor="text1"/>
              </w:rPr>
              <w:t>(seasonal program</w:t>
            </w:r>
            <w:r w:rsidR="00A574F2">
              <w:rPr>
                <w:rFonts w:ascii="Calibri" w:hAnsi="Calibri"/>
                <w:color w:val="000000" w:themeColor="text1"/>
                <w:u w:val="single"/>
              </w:rPr>
              <w:t>)</w:t>
            </w:r>
            <w:r w:rsidRPr="00D7125B">
              <w:rPr>
                <w:rFonts w:ascii="Calibri" w:hAnsi="Calibri"/>
                <w:color w:val="000000" w:themeColor="text1"/>
              </w:rPr>
              <w:t>:</w:t>
            </w:r>
            <w:r w:rsidR="00CA0908" w:rsidRPr="00D7125B">
              <w:rPr>
                <w:rFonts w:ascii="Calibri" w:hAnsi="Calibri"/>
                <w:color w:val="000000" w:themeColor="text1"/>
              </w:rPr>
              <w:t xml:space="preserve"> </w:t>
            </w:r>
            <w:r w:rsidR="00A574F2">
              <w:rPr>
                <w:rFonts w:ascii="Calibri" w:hAnsi="Calibri"/>
                <w:color w:val="000000" w:themeColor="text1"/>
              </w:rPr>
              <w:t>$1.00 per trip</w:t>
            </w:r>
          </w:p>
          <w:p w:rsidR="00A574F2" w:rsidRPr="00E76502" w:rsidRDefault="00A574F2" w:rsidP="0056210B">
            <w:pPr>
              <w:rPr>
                <w:rFonts w:ascii="Calibri" w:hAnsi="Calibri"/>
                <w:color w:val="000000" w:themeColor="text1"/>
                <w:sz w:val="16"/>
                <w:szCs w:val="16"/>
              </w:rPr>
            </w:pPr>
          </w:p>
          <w:p w:rsidR="004F0B55" w:rsidRPr="00D7125B" w:rsidRDefault="00A574F2" w:rsidP="0056210B">
            <w:pPr>
              <w:rPr>
                <w:rFonts w:ascii="Calibri" w:hAnsi="Calibri"/>
                <w:color w:val="000000" w:themeColor="text1"/>
              </w:rPr>
            </w:pPr>
            <w:r w:rsidRPr="00DE4801">
              <w:rPr>
                <w:rFonts w:ascii="Calibri" w:hAnsi="Calibri"/>
                <w:color w:val="000000" w:themeColor="text1"/>
              </w:rPr>
              <w:t>Shoreline Explorer</w:t>
            </w:r>
            <w:r w:rsidR="00253A04" w:rsidRPr="00DE4801">
              <w:rPr>
                <w:rFonts w:ascii="Calibri" w:hAnsi="Calibri"/>
                <w:color w:val="000000" w:themeColor="text1"/>
              </w:rPr>
              <w:t xml:space="preserve"> Orange Line</w:t>
            </w:r>
            <w:r w:rsidRPr="00DE4801">
              <w:rPr>
                <w:rFonts w:ascii="Calibri" w:hAnsi="Calibri"/>
                <w:color w:val="000000" w:themeColor="text1"/>
              </w:rPr>
              <w:t xml:space="preserve"> (</w:t>
            </w:r>
            <w:r w:rsidR="00253A04" w:rsidRPr="00DE4801">
              <w:rPr>
                <w:rFonts w:ascii="Calibri" w:hAnsi="Calibri"/>
                <w:color w:val="000000" w:themeColor="text1"/>
              </w:rPr>
              <w:t>year-round</w:t>
            </w:r>
            <w:r w:rsidRPr="00DE4801">
              <w:rPr>
                <w:rFonts w:ascii="Calibri" w:hAnsi="Calibri"/>
                <w:color w:val="000000" w:themeColor="text1"/>
              </w:rPr>
              <w:t>)</w:t>
            </w:r>
            <w:r w:rsidRPr="00D7125B">
              <w:rPr>
                <w:rFonts w:ascii="Calibri" w:hAnsi="Calibri"/>
                <w:color w:val="000000" w:themeColor="text1"/>
              </w:rPr>
              <w:t xml:space="preserve">: </w:t>
            </w:r>
            <w:r w:rsidR="00A95B7F">
              <w:rPr>
                <w:rFonts w:ascii="Calibri" w:hAnsi="Calibri"/>
                <w:color w:val="000000" w:themeColor="text1"/>
              </w:rPr>
              <w:t>Riders 5-11 half fare</w:t>
            </w:r>
            <w:r w:rsidR="00253A04">
              <w:rPr>
                <w:rFonts w:ascii="Calibri" w:hAnsi="Calibri"/>
                <w:color w:val="000000" w:themeColor="text1"/>
              </w:rPr>
              <w:t>;</w:t>
            </w:r>
            <w:r w:rsidR="00A95B7F">
              <w:rPr>
                <w:rFonts w:ascii="Calibri" w:hAnsi="Calibri"/>
                <w:color w:val="000000" w:themeColor="text1"/>
              </w:rPr>
              <w:t xml:space="preserve"> riders</w:t>
            </w:r>
            <w:r w:rsidR="00253A04">
              <w:rPr>
                <w:rFonts w:ascii="Calibri" w:hAnsi="Calibri"/>
                <w:color w:val="000000" w:themeColor="text1"/>
              </w:rPr>
              <w:t xml:space="preserve"> 12 and over in-town $2 one-way; $3 round trip;</w:t>
            </w:r>
            <w:r w:rsidR="00A95B7F">
              <w:rPr>
                <w:rFonts w:ascii="Calibri" w:hAnsi="Calibri"/>
                <w:color w:val="000000" w:themeColor="text1"/>
              </w:rPr>
              <w:t xml:space="preserve"> out-of-town $4 </w:t>
            </w:r>
            <w:r w:rsidR="00253A04">
              <w:rPr>
                <w:rFonts w:ascii="Calibri" w:hAnsi="Calibri"/>
                <w:color w:val="000000" w:themeColor="text1"/>
              </w:rPr>
              <w:t>one-way;</w:t>
            </w:r>
            <w:r w:rsidR="00A95B7F">
              <w:rPr>
                <w:rFonts w:ascii="Calibri" w:hAnsi="Calibri"/>
                <w:color w:val="000000" w:themeColor="text1"/>
              </w:rPr>
              <w:t xml:space="preserve"> $6 round trip.</w:t>
            </w:r>
            <w:r w:rsidR="00253A04">
              <w:rPr>
                <w:rFonts w:ascii="Calibri" w:hAnsi="Calibri"/>
                <w:color w:val="000000" w:themeColor="text1"/>
              </w:rPr>
              <w:t xml:space="preserve"> 10-ride multi-pass in-town $20;</w:t>
            </w:r>
            <w:r w:rsidR="00A95B7F">
              <w:rPr>
                <w:rFonts w:ascii="Calibri" w:hAnsi="Calibri"/>
                <w:color w:val="000000" w:themeColor="text1"/>
              </w:rPr>
              <w:t xml:space="preserve"> out-of-town $25.</w:t>
            </w:r>
          </w:p>
          <w:p w:rsidR="001C3ACB" w:rsidRPr="00E76502" w:rsidRDefault="001C3ACB" w:rsidP="0056210B">
            <w:pPr>
              <w:rPr>
                <w:rFonts w:ascii="Calibri" w:hAnsi="Calibri"/>
                <w:color w:val="000000" w:themeColor="text1"/>
                <w:sz w:val="16"/>
                <w:szCs w:val="16"/>
              </w:rPr>
            </w:pPr>
          </w:p>
          <w:p w:rsidR="004F0B55" w:rsidRPr="00D7125B" w:rsidRDefault="004F0B55" w:rsidP="0056210B">
            <w:pPr>
              <w:rPr>
                <w:rFonts w:ascii="Calibri" w:hAnsi="Calibri"/>
                <w:color w:val="000000" w:themeColor="text1"/>
              </w:rPr>
            </w:pPr>
            <w:r w:rsidRPr="00DE4801">
              <w:rPr>
                <w:rFonts w:ascii="Calibri" w:hAnsi="Calibri"/>
                <w:color w:val="000000" w:themeColor="text1"/>
              </w:rPr>
              <w:t>Connect</w:t>
            </w:r>
            <w:r w:rsidR="001C3ACB" w:rsidRPr="00DE4801">
              <w:rPr>
                <w:rFonts w:ascii="Calibri" w:hAnsi="Calibri"/>
                <w:color w:val="000000" w:themeColor="text1"/>
              </w:rPr>
              <w:t>ing</w:t>
            </w:r>
            <w:r w:rsidRPr="00DE4801">
              <w:rPr>
                <w:rFonts w:ascii="Calibri" w:hAnsi="Calibri"/>
                <w:color w:val="000000" w:themeColor="text1"/>
              </w:rPr>
              <w:t xml:space="preserve"> to Cancer Care:</w:t>
            </w:r>
            <w:r w:rsidRPr="00D7125B">
              <w:rPr>
                <w:rFonts w:ascii="Calibri" w:hAnsi="Calibri"/>
                <w:color w:val="000000" w:themeColor="text1"/>
              </w:rPr>
              <w:t xml:space="preserve"> </w:t>
            </w:r>
            <w:r w:rsidR="008121D6" w:rsidRPr="00D7125B">
              <w:rPr>
                <w:rFonts w:ascii="Calibri" w:hAnsi="Calibri"/>
                <w:color w:val="000000" w:themeColor="text1"/>
              </w:rPr>
              <w:t>No charge</w:t>
            </w:r>
            <w:r w:rsidR="00A95B7F">
              <w:rPr>
                <w:rFonts w:ascii="Calibri" w:hAnsi="Calibri"/>
                <w:color w:val="000000" w:themeColor="text1"/>
              </w:rPr>
              <w:t xml:space="preserve"> </w:t>
            </w:r>
            <w:r w:rsidR="008121D6" w:rsidRPr="00D7125B">
              <w:rPr>
                <w:rFonts w:ascii="Calibri" w:hAnsi="Calibri"/>
                <w:color w:val="000000" w:themeColor="text1"/>
              </w:rPr>
              <w:t>- MCF Grant</w:t>
            </w:r>
            <w:r w:rsidR="00D7125B">
              <w:rPr>
                <w:rFonts w:ascii="Calibri" w:hAnsi="Calibri"/>
                <w:color w:val="000000" w:themeColor="text1"/>
              </w:rPr>
              <w:t>.</w:t>
            </w:r>
          </w:p>
          <w:p w:rsidR="004F0B55" w:rsidRPr="00E76502" w:rsidRDefault="004F0B55" w:rsidP="0056210B">
            <w:pPr>
              <w:rPr>
                <w:rFonts w:ascii="Calibri" w:hAnsi="Calibri"/>
                <w:color w:val="000000" w:themeColor="text1"/>
                <w:sz w:val="16"/>
                <w:szCs w:val="16"/>
              </w:rPr>
            </w:pPr>
          </w:p>
          <w:p w:rsidR="0003500F" w:rsidRPr="00EF3A20" w:rsidRDefault="004F0B55" w:rsidP="0056210B">
            <w:pPr>
              <w:rPr>
                <w:rFonts w:ascii="Calibri" w:hAnsi="Calibri"/>
                <w:b/>
                <w:strike/>
                <w:color w:val="000000" w:themeColor="text1"/>
              </w:rPr>
            </w:pPr>
            <w:r w:rsidRPr="00DE4801">
              <w:rPr>
                <w:rFonts w:ascii="Calibri" w:hAnsi="Calibri"/>
                <w:color w:val="000000" w:themeColor="text1"/>
              </w:rPr>
              <w:t>Local Rides</w:t>
            </w:r>
            <w:r w:rsidR="00014B12" w:rsidRPr="00D7125B">
              <w:rPr>
                <w:rFonts w:ascii="Calibri" w:hAnsi="Calibri"/>
                <w:color w:val="000000" w:themeColor="text1"/>
              </w:rPr>
              <w:t>: varies with distance</w:t>
            </w:r>
            <w:r w:rsidR="00CA0908" w:rsidRPr="00D7125B">
              <w:rPr>
                <w:rFonts w:ascii="Calibri" w:hAnsi="Calibri"/>
                <w:color w:val="000000" w:themeColor="text1"/>
              </w:rPr>
              <w:t>.</w:t>
            </w:r>
            <w:r w:rsidR="008121D6" w:rsidRPr="00D7125B">
              <w:rPr>
                <w:rFonts w:ascii="Calibri" w:hAnsi="Calibri"/>
                <w:color w:val="000000" w:themeColor="text1"/>
              </w:rPr>
              <w:t xml:space="preserve"> Depends o</w:t>
            </w:r>
            <w:r w:rsidR="001C3ACB" w:rsidRPr="00D7125B">
              <w:rPr>
                <w:rFonts w:ascii="Calibri" w:hAnsi="Calibri"/>
                <w:color w:val="000000" w:themeColor="text1"/>
              </w:rPr>
              <w:t xml:space="preserve">n </w:t>
            </w:r>
            <w:r w:rsidR="008121D6" w:rsidRPr="00D7125B">
              <w:rPr>
                <w:rFonts w:ascii="Calibri" w:hAnsi="Calibri"/>
                <w:color w:val="000000" w:themeColor="text1"/>
              </w:rPr>
              <w:t>g</w:t>
            </w:r>
            <w:r w:rsidR="00253A04">
              <w:rPr>
                <w:rFonts w:ascii="Calibri" w:hAnsi="Calibri"/>
                <w:color w:val="000000" w:themeColor="text1"/>
              </w:rPr>
              <w:t>eographical area $1.00-4:00;</w:t>
            </w:r>
            <w:r w:rsidR="008121D6" w:rsidRPr="00D7125B">
              <w:rPr>
                <w:rFonts w:ascii="Calibri" w:hAnsi="Calibri"/>
                <w:color w:val="000000" w:themeColor="text1"/>
              </w:rPr>
              <w:t xml:space="preserve"> if rider </w:t>
            </w:r>
            <w:r w:rsidR="00A574F2">
              <w:rPr>
                <w:rFonts w:ascii="Calibri" w:hAnsi="Calibri"/>
                <w:color w:val="000000" w:themeColor="text1"/>
              </w:rPr>
              <w:t>cannot afford the fare</w:t>
            </w:r>
            <w:r w:rsidR="008121D6" w:rsidRPr="00D7125B">
              <w:rPr>
                <w:rFonts w:ascii="Calibri" w:hAnsi="Calibri"/>
                <w:color w:val="000000" w:themeColor="text1"/>
              </w:rPr>
              <w:t xml:space="preserve">, </w:t>
            </w:r>
            <w:r w:rsidR="00A574F2">
              <w:rPr>
                <w:rFonts w:ascii="Calibri" w:hAnsi="Calibri"/>
                <w:color w:val="000000" w:themeColor="text1"/>
              </w:rPr>
              <w:t>free ride is provided</w:t>
            </w:r>
            <w:r w:rsidR="00D7125B">
              <w:rPr>
                <w:rFonts w:ascii="Calibri" w:hAnsi="Calibri"/>
                <w:color w:val="000000" w:themeColor="text1"/>
              </w:rPr>
              <w:t>.</w:t>
            </w:r>
          </w:p>
        </w:tc>
      </w:tr>
      <w:tr w:rsidR="0003500F" w:rsidRPr="00A259C2" w:rsidTr="0041569E">
        <w:tc>
          <w:tcPr>
            <w:tcW w:w="2929" w:type="dxa"/>
          </w:tcPr>
          <w:p w:rsidR="0003500F" w:rsidRPr="00242550" w:rsidRDefault="0003500F" w:rsidP="0056210B">
            <w:pPr>
              <w:rPr>
                <w:b/>
                <w:color w:val="000000" w:themeColor="text1"/>
              </w:rPr>
            </w:pPr>
            <w:r>
              <w:rPr>
                <w:b/>
                <w:color w:val="000000" w:themeColor="text1"/>
              </w:rPr>
              <w:t>Exact Fare Required?</w:t>
            </w:r>
          </w:p>
        </w:tc>
        <w:tc>
          <w:tcPr>
            <w:tcW w:w="6449" w:type="dxa"/>
          </w:tcPr>
          <w:p w:rsidR="0003500F" w:rsidRPr="00D7125B" w:rsidRDefault="00EF3A20" w:rsidP="0056210B">
            <w:pPr>
              <w:rPr>
                <w:rFonts w:ascii="Calibri" w:hAnsi="Calibri"/>
                <w:color w:val="000000" w:themeColor="text1"/>
              </w:rPr>
            </w:pPr>
            <w:r w:rsidRPr="00DE4801">
              <w:rPr>
                <w:rFonts w:ascii="Calibri" w:hAnsi="Calibri"/>
                <w:color w:val="000000" w:themeColor="text1"/>
              </w:rPr>
              <w:t>Sanford Transit</w:t>
            </w:r>
            <w:r w:rsidRPr="00D7125B">
              <w:rPr>
                <w:rFonts w:ascii="Calibri" w:hAnsi="Calibri"/>
                <w:color w:val="000000" w:themeColor="text1"/>
              </w:rPr>
              <w:t>: Y</w:t>
            </w:r>
            <w:r w:rsidR="00014B12" w:rsidRPr="00D7125B">
              <w:rPr>
                <w:rFonts w:ascii="Calibri" w:hAnsi="Calibri"/>
                <w:color w:val="000000" w:themeColor="text1"/>
              </w:rPr>
              <w:t>es</w:t>
            </w:r>
            <w:r w:rsidRPr="00D7125B">
              <w:rPr>
                <w:rFonts w:ascii="Calibri" w:hAnsi="Calibri"/>
                <w:color w:val="000000" w:themeColor="text1"/>
              </w:rPr>
              <w:t>, single or multi-pass ticket or approved token</w:t>
            </w:r>
            <w:r w:rsidR="00A574F2">
              <w:rPr>
                <w:rFonts w:ascii="Calibri" w:hAnsi="Calibri"/>
                <w:color w:val="000000" w:themeColor="text1"/>
              </w:rPr>
              <w:t>s</w:t>
            </w:r>
          </w:p>
          <w:p w:rsidR="00014B12" w:rsidRPr="00D7125B" w:rsidRDefault="00014B12" w:rsidP="0056210B">
            <w:pPr>
              <w:rPr>
                <w:rFonts w:ascii="Calibri" w:hAnsi="Calibri"/>
                <w:color w:val="000000" w:themeColor="text1"/>
              </w:rPr>
            </w:pPr>
            <w:r w:rsidRPr="00DE4801">
              <w:rPr>
                <w:rFonts w:ascii="Calibri" w:hAnsi="Calibri"/>
                <w:color w:val="000000" w:themeColor="text1"/>
              </w:rPr>
              <w:t>WAVE</w:t>
            </w:r>
            <w:r w:rsidRPr="00D7125B">
              <w:rPr>
                <w:rFonts w:ascii="Calibri" w:hAnsi="Calibri"/>
                <w:color w:val="000000" w:themeColor="text1"/>
              </w:rPr>
              <w:t>:</w:t>
            </w:r>
            <w:r w:rsidR="00EF3A20" w:rsidRPr="00D7125B">
              <w:rPr>
                <w:rFonts w:ascii="Calibri" w:hAnsi="Calibri"/>
                <w:color w:val="000000" w:themeColor="text1"/>
              </w:rPr>
              <w:t xml:space="preserve"> </w:t>
            </w:r>
            <w:r w:rsidR="00A574F2">
              <w:rPr>
                <w:rFonts w:ascii="Calibri" w:hAnsi="Calibri"/>
                <w:color w:val="000000" w:themeColor="text1"/>
              </w:rPr>
              <w:t>No, single or multi-pass ticket</w:t>
            </w:r>
            <w:r w:rsidR="00606603">
              <w:rPr>
                <w:rFonts w:ascii="Calibri" w:hAnsi="Calibri"/>
                <w:color w:val="000000" w:themeColor="text1"/>
              </w:rPr>
              <w:t xml:space="preserve"> (except when purchasing a multi-pass)</w:t>
            </w:r>
          </w:p>
          <w:p w:rsidR="00014B12" w:rsidRDefault="00014B12" w:rsidP="0056210B">
            <w:pPr>
              <w:rPr>
                <w:rFonts w:ascii="Calibri" w:hAnsi="Calibri"/>
                <w:color w:val="000000" w:themeColor="text1"/>
              </w:rPr>
            </w:pPr>
            <w:r w:rsidRPr="00DE4801">
              <w:rPr>
                <w:rFonts w:ascii="Calibri" w:hAnsi="Calibri"/>
                <w:color w:val="000000" w:themeColor="text1"/>
              </w:rPr>
              <w:t>Shoreline Explorer Orange Line</w:t>
            </w:r>
            <w:r>
              <w:rPr>
                <w:rFonts w:ascii="Calibri" w:hAnsi="Calibri"/>
                <w:color w:val="000000" w:themeColor="text1"/>
              </w:rPr>
              <w:t>:</w:t>
            </w:r>
            <w:r>
              <w:rPr>
                <w:rFonts w:ascii="Calibri" w:hAnsi="Calibri"/>
                <w:color w:val="FF0000"/>
              </w:rPr>
              <w:t xml:space="preserve"> </w:t>
            </w:r>
            <w:r w:rsidR="00606603">
              <w:rPr>
                <w:rFonts w:ascii="Calibri" w:hAnsi="Calibri"/>
                <w:color w:val="000000" w:themeColor="text1"/>
              </w:rPr>
              <w:t>Y</w:t>
            </w:r>
            <w:r w:rsidR="000922B2">
              <w:rPr>
                <w:rFonts w:ascii="Calibri" w:hAnsi="Calibri"/>
                <w:color w:val="000000" w:themeColor="text1"/>
              </w:rPr>
              <w:t>es</w:t>
            </w:r>
          </w:p>
          <w:p w:rsidR="007016C2" w:rsidRPr="00EF3A20" w:rsidRDefault="007016C2" w:rsidP="0056210B">
            <w:pPr>
              <w:rPr>
                <w:rFonts w:ascii="Calibri" w:hAnsi="Calibri"/>
                <w:strike/>
                <w:color w:val="000000" w:themeColor="text1"/>
              </w:rPr>
            </w:pPr>
            <w:r w:rsidRPr="00DE4801">
              <w:rPr>
                <w:rFonts w:ascii="Calibri" w:hAnsi="Calibri"/>
                <w:color w:val="000000" w:themeColor="text1"/>
              </w:rPr>
              <w:t>Shoreline Explorer (seasonal program):</w:t>
            </w:r>
            <w:r>
              <w:rPr>
                <w:rFonts w:ascii="Calibri" w:hAnsi="Calibri"/>
                <w:color w:val="000000" w:themeColor="text1"/>
              </w:rPr>
              <w:t xml:space="preserve"> Yes</w:t>
            </w:r>
          </w:p>
        </w:tc>
      </w:tr>
      <w:tr w:rsidR="0003500F" w:rsidRPr="00A259C2" w:rsidTr="0041569E">
        <w:tc>
          <w:tcPr>
            <w:tcW w:w="2929" w:type="dxa"/>
          </w:tcPr>
          <w:p w:rsidR="0003500F" w:rsidRPr="00242550" w:rsidRDefault="0003500F" w:rsidP="0056210B">
            <w:pPr>
              <w:rPr>
                <w:b/>
                <w:color w:val="000000" w:themeColor="text1"/>
              </w:rPr>
            </w:pPr>
            <w:r>
              <w:rPr>
                <w:b/>
                <w:color w:val="000000" w:themeColor="text1"/>
              </w:rPr>
              <w:t>Electronic Fare?</w:t>
            </w:r>
          </w:p>
        </w:tc>
        <w:tc>
          <w:tcPr>
            <w:tcW w:w="6449" w:type="dxa"/>
          </w:tcPr>
          <w:p w:rsidR="0003500F" w:rsidRPr="00A259C2" w:rsidRDefault="0003500F" w:rsidP="0056210B">
            <w:pPr>
              <w:rPr>
                <w:rFonts w:ascii="Calibri" w:hAnsi="Calibri"/>
                <w:color w:val="000000" w:themeColor="text1"/>
              </w:rPr>
            </w:pPr>
            <w:r w:rsidRPr="00A259C2">
              <w:rPr>
                <w:rFonts w:ascii="Calibri" w:hAnsi="Calibri"/>
                <w:color w:val="000000" w:themeColor="text1"/>
              </w:rPr>
              <w:t>No</w:t>
            </w:r>
          </w:p>
        </w:tc>
      </w:tr>
      <w:tr w:rsidR="0003500F" w:rsidRPr="00C22552" w:rsidTr="0041569E">
        <w:tc>
          <w:tcPr>
            <w:tcW w:w="2929" w:type="dxa"/>
          </w:tcPr>
          <w:p w:rsidR="0003500F" w:rsidRDefault="0003500F" w:rsidP="0056210B">
            <w:pPr>
              <w:rPr>
                <w:b/>
                <w:color w:val="000000" w:themeColor="text1"/>
              </w:rPr>
            </w:pPr>
            <w:r>
              <w:rPr>
                <w:b/>
                <w:color w:val="000000" w:themeColor="text1"/>
              </w:rPr>
              <w:t>Passes available from:</w:t>
            </w:r>
          </w:p>
        </w:tc>
        <w:tc>
          <w:tcPr>
            <w:tcW w:w="6449" w:type="dxa"/>
          </w:tcPr>
          <w:p w:rsidR="0003500F" w:rsidRPr="00D7125B" w:rsidRDefault="003E64AD" w:rsidP="0056210B">
            <w:pPr>
              <w:rPr>
                <w:rFonts w:cs="Arial"/>
                <w:color w:val="000000" w:themeColor="text1"/>
              </w:rPr>
            </w:pPr>
            <w:r w:rsidRPr="00DE4801">
              <w:rPr>
                <w:rFonts w:cs="Arial"/>
                <w:color w:val="000000" w:themeColor="text1"/>
              </w:rPr>
              <w:t>Sanford Transit</w:t>
            </w:r>
            <w:r w:rsidR="00253A04">
              <w:rPr>
                <w:rFonts w:cs="Arial"/>
                <w:color w:val="000000" w:themeColor="text1"/>
              </w:rPr>
              <w:t>:  On the vehicle</w:t>
            </w:r>
            <w:r w:rsidRPr="00D7125B">
              <w:rPr>
                <w:rFonts w:cs="Arial"/>
                <w:color w:val="000000" w:themeColor="text1"/>
              </w:rPr>
              <w:t xml:space="preserve"> or at </w:t>
            </w:r>
            <w:r w:rsidR="00253A04">
              <w:rPr>
                <w:rFonts w:cs="Arial"/>
                <w:color w:val="000000" w:themeColor="text1"/>
              </w:rPr>
              <w:t xml:space="preserve">the </w:t>
            </w:r>
            <w:r w:rsidRPr="00D7125B">
              <w:rPr>
                <w:rFonts w:cs="Arial"/>
                <w:color w:val="000000" w:themeColor="text1"/>
              </w:rPr>
              <w:t>Transportation Office</w:t>
            </w:r>
          </w:p>
          <w:p w:rsidR="003E64AD" w:rsidRPr="00D7125B" w:rsidRDefault="003E64AD" w:rsidP="0056210B">
            <w:pPr>
              <w:rPr>
                <w:rFonts w:cs="Arial"/>
                <w:color w:val="000000" w:themeColor="text1"/>
              </w:rPr>
            </w:pPr>
            <w:r w:rsidRPr="00DE4801">
              <w:rPr>
                <w:rFonts w:cs="Arial"/>
                <w:color w:val="000000" w:themeColor="text1"/>
              </w:rPr>
              <w:t>WAVE:</w:t>
            </w:r>
            <w:r w:rsidR="00EF3A20" w:rsidRPr="00D7125B">
              <w:rPr>
                <w:rFonts w:cs="Arial"/>
                <w:color w:val="000000" w:themeColor="text1"/>
              </w:rPr>
              <w:t xml:space="preserve"> </w:t>
            </w:r>
            <w:r w:rsidR="00253A04">
              <w:rPr>
                <w:rFonts w:cs="Arial"/>
                <w:color w:val="000000" w:themeColor="text1"/>
              </w:rPr>
              <w:t xml:space="preserve"> </w:t>
            </w:r>
            <w:r w:rsidR="00EF3A20" w:rsidRPr="00D7125B">
              <w:rPr>
                <w:rFonts w:cs="Arial"/>
                <w:color w:val="000000" w:themeColor="text1"/>
              </w:rPr>
              <w:t>On the vehicle or at the Transportation Office</w:t>
            </w:r>
          </w:p>
          <w:p w:rsidR="003E64AD" w:rsidRPr="003E64AD" w:rsidRDefault="003E64AD" w:rsidP="0056210B">
            <w:pPr>
              <w:rPr>
                <w:rFonts w:cs="Arial"/>
                <w:color w:val="FF0000"/>
              </w:rPr>
            </w:pPr>
            <w:r w:rsidRPr="00DE4801">
              <w:rPr>
                <w:rFonts w:cs="Arial"/>
                <w:color w:val="000000" w:themeColor="text1"/>
              </w:rPr>
              <w:t>Orange Line</w:t>
            </w:r>
            <w:r w:rsidRPr="00D7125B">
              <w:rPr>
                <w:rFonts w:cs="Arial"/>
                <w:color w:val="000000" w:themeColor="text1"/>
              </w:rPr>
              <w:t>:</w:t>
            </w:r>
            <w:r w:rsidR="00253A04">
              <w:rPr>
                <w:rFonts w:cs="Arial"/>
                <w:color w:val="000000" w:themeColor="text1"/>
              </w:rPr>
              <w:t xml:space="preserve">  </w:t>
            </w:r>
            <w:r w:rsidR="00EF3A20" w:rsidRPr="00D7125B">
              <w:rPr>
                <w:rFonts w:cs="Arial"/>
                <w:color w:val="000000" w:themeColor="text1"/>
              </w:rPr>
              <w:t>On the vehicle or at the Transportation Office</w:t>
            </w:r>
          </w:p>
        </w:tc>
      </w:tr>
    </w:tbl>
    <w:p w:rsidR="00E84E20" w:rsidRDefault="00E84E20" w:rsidP="0056210B">
      <w:pPr>
        <w:spacing w:after="0" w:line="240" w:lineRule="auto"/>
        <w:rPr>
          <w:b/>
          <w:sz w:val="28"/>
          <w:szCs w:val="28"/>
        </w:rPr>
      </w:pPr>
    </w:p>
    <w:p w:rsidR="00C91434" w:rsidRPr="00EF5C4E" w:rsidRDefault="00C91434" w:rsidP="0056210B">
      <w:pPr>
        <w:spacing w:after="0" w:line="240" w:lineRule="auto"/>
        <w:rPr>
          <w:b/>
          <w:sz w:val="28"/>
          <w:szCs w:val="28"/>
        </w:rPr>
      </w:pPr>
      <w:r w:rsidRPr="00EF5C4E">
        <w:rPr>
          <w:b/>
          <w:sz w:val="28"/>
          <w:szCs w:val="28"/>
        </w:rPr>
        <w:t>Buses/Facilities</w:t>
      </w:r>
    </w:p>
    <w:p w:rsidR="0019466F" w:rsidRDefault="0019466F" w:rsidP="0056210B">
      <w:pPr>
        <w:spacing w:after="0" w:line="240" w:lineRule="auto"/>
      </w:pPr>
    </w:p>
    <w:p w:rsidR="00353996" w:rsidRPr="001C3ACB" w:rsidRDefault="00EF5C4E" w:rsidP="0056210B">
      <w:pPr>
        <w:spacing w:after="0" w:line="240" w:lineRule="auto"/>
        <w:jc w:val="both"/>
      </w:pPr>
      <w:r w:rsidRPr="001C3ACB">
        <w:t xml:space="preserve">YCCAC has approximately 40 buses and vans. </w:t>
      </w:r>
      <w:r w:rsidR="00353996" w:rsidRPr="001C3ACB">
        <w:t>In 2</w:t>
      </w:r>
      <w:r w:rsidR="00E76502">
        <w:t>017/18, YCCAC replaced three 16+</w:t>
      </w:r>
      <w:r w:rsidR="00353996" w:rsidRPr="001C3ACB">
        <w:t>2 buses</w:t>
      </w:r>
      <w:r w:rsidR="008C2A92" w:rsidRPr="001C3ACB">
        <w:t xml:space="preserve"> and are awaiting an update on future replacements.</w:t>
      </w:r>
      <w:r w:rsidR="00353996" w:rsidRPr="001C3ACB">
        <w:t xml:space="preserve"> There were a number of quality issues with the new buses</w:t>
      </w:r>
      <w:r w:rsidR="00606603">
        <w:t xml:space="preserve"> which have since been resolved</w:t>
      </w:r>
      <w:r w:rsidR="00353996" w:rsidRPr="001C3ACB">
        <w:t xml:space="preserve">. </w:t>
      </w:r>
      <w:r w:rsidR="001C3ACB">
        <w:t xml:space="preserve">Two </w:t>
      </w:r>
      <w:r w:rsidR="00EF3A20" w:rsidRPr="001C3ACB">
        <w:t xml:space="preserve">buses and eight trolleys </w:t>
      </w:r>
      <w:r w:rsidR="0004101E" w:rsidRPr="001C3ACB">
        <w:t xml:space="preserve">appear to be eligible for replacement with VW settlement funding. </w:t>
      </w:r>
      <w:r w:rsidR="00353996" w:rsidRPr="001C3ACB">
        <w:t>YCCAC’s older vans are in fair to poor condition.</w:t>
      </w:r>
      <w:r w:rsidR="00D829D5" w:rsidRPr="001C3ACB">
        <w:t xml:space="preserve">  Future purchases will </w:t>
      </w:r>
      <w:r w:rsidR="0044668A" w:rsidRPr="001C3ACB">
        <w:t>include additional</w:t>
      </w:r>
      <w:r w:rsidR="00D829D5" w:rsidRPr="001C3ACB">
        <w:t xml:space="preserve"> 12+2’s. </w:t>
      </w:r>
    </w:p>
    <w:p w:rsidR="00353996" w:rsidRPr="001C3ACB" w:rsidRDefault="00353996" w:rsidP="0056210B">
      <w:pPr>
        <w:spacing w:after="0" w:line="240" w:lineRule="auto"/>
      </w:pPr>
    </w:p>
    <w:p w:rsidR="00353996" w:rsidRPr="00EF3A20" w:rsidRDefault="00353996" w:rsidP="0056210B">
      <w:pPr>
        <w:spacing w:after="0" w:line="240" w:lineRule="auto"/>
        <w:jc w:val="both"/>
      </w:pPr>
      <w:r w:rsidRPr="001C3ACB">
        <w:t>YCCAC has a contract with ShuttleBus for vehicle maintenance and repair</w:t>
      </w:r>
      <w:r w:rsidR="00606603">
        <w:t>s</w:t>
      </w:r>
      <w:r w:rsidR="003E41E0" w:rsidRPr="001C3ACB">
        <w:t xml:space="preserve">, </w:t>
      </w:r>
      <w:r w:rsidR="00794438">
        <w:t>wit</w:t>
      </w:r>
      <w:r w:rsidR="003E41E0" w:rsidRPr="001C3ACB">
        <w:t>h minor</w:t>
      </w:r>
      <w:r w:rsidR="00794438">
        <w:t xml:space="preserve"> repairs</w:t>
      </w:r>
      <w:r w:rsidR="003E41E0" w:rsidRPr="001C3ACB">
        <w:t xml:space="preserve"> performed by </w:t>
      </w:r>
      <w:r w:rsidR="00606603">
        <w:t>local services</w:t>
      </w:r>
      <w:r w:rsidR="003E41E0" w:rsidRPr="001C3ACB">
        <w:t xml:space="preserve"> in Sanford. YCCAC has its own </w:t>
      </w:r>
      <w:r w:rsidR="00D829D5" w:rsidRPr="001C3ACB">
        <w:t xml:space="preserve">heated </w:t>
      </w:r>
      <w:r w:rsidR="003E41E0" w:rsidRPr="001C3ACB">
        <w:t xml:space="preserve">wash bay at its offices in Sanford. Vehicles are stored outside in a secure lot on </w:t>
      </w:r>
      <w:r w:rsidR="00606603">
        <w:t xml:space="preserve">the </w:t>
      </w:r>
      <w:r w:rsidR="003E41E0" w:rsidRPr="001C3ACB">
        <w:t>agency property</w:t>
      </w:r>
      <w:r w:rsidR="00794438">
        <w:t>,</w:t>
      </w:r>
      <w:r w:rsidR="003E41E0" w:rsidRPr="001C3ACB">
        <w:t xml:space="preserve"> except </w:t>
      </w:r>
      <w:r w:rsidR="00606603">
        <w:t xml:space="preserve">during the </w:t>
      </w:r>
      <w:r w:rsidR="003E41E0" w:rsidRPr="001C3ACB">
        <w:t>off-season,</w:t>
      </w:r>
      <w:r w:rsidR="00794438">
        <w:t xml:space="preserve"> when</w:t>
      </w:r>
      <w:r w:rsidR="003E41E0" w:rsidRPr="001C3ACB">
        <w:t xml:space="preserve"> inside storage </w:t>
      </w:r>
      <w:r w:rsidR="00606603">
        <w:t xml:space="preserve">is used </w:t>
      </w:r>
      <w:r w:rsidR="00EF3A20" w:rsidRPr="001C3ACB">
        <w:t>for the</w:t>
      </w:r>
      <w:r w:rsidR="00EF3A20" w:rsidRPr="00794438">
        <w:t xml:space="preserve"> </w:t>
      </w:r>
      <w:r w:rsidR="003E41E0" w:rsidRPr="001C3ACB">
        <w:t xml:space="preserve">Shoreline </w:t>
      </w:r>
      <w:r w:rsidR="003E41E0" w:rsidRPr="00EF3A20">
        <w:t xml:space="preserve">Explorer trolleys. </w:t>
      </w:r>
      <w:r w:rsidR="00D829D5" w:rsidRPr="00EF3A20">
        <w:t>Drivers do their own cleaning</w:t>
      </w:r>
      <w:r w:rsidR="00794438">
        <w:t>,</w:t>
      </w:r>
      <w:r w:rsidR="00D829D5" w:rsidRPr="00EF3A20">
        <w:t xml:space="preserve"> with spot checks by administrative staff. </w:t>
      </w:r>
    </w:p>
    <w:p w:rsidR="00AF4F08" w:rsidRDefault="00AF4F08" w:rsidP="0056210B">
      <w:pPr>
        <w:spacing w:after="0" w:line="240" w:lineRule="auto"/>
      </w:pPr>
    </w:p>
    <w:p w:rsidR="00E76502" w:rsidRDefault="00E76502" w:rsidP="0056210B">
      <w:pPr>
        <w:spacing w:after="0" w:line="240" w:lineRule="auto"/>
      </w:pPr>
    </w:p>
    <w:p w:rsidR="0019466F" w:rsidRPr="001B7603" w:rsidRDefault="001B7603" w:rsidP="0056210B">
      <w:pPr>
        <w:spacing w:after="0" w:line="240" w:lineRule="auto"/>
        <w:rPr>
          <w:b/>
          <w:sz w:val="28"/>
          <w:szCs w:val="28"/>
        </w:rPr>
      </w:pPr>
      <w:r w:rsidRPr="001B7603">
        <w:rPr>
          <w:b/>
          <w:sz w:val="28"/>
          <w:szCs w:val="28"/>
        </w:rPr>
        <w:lastRenderedPageBreak/>
        <w:t xml:space="preserve">Agency </w:t>
      </w:r>
      <w:r w:rsidR="0019466F" w:rsidRPr="001B7603">
        <w:rPr>
          <w:b/>
          <w:sz w:val="28"/>
          <w:szCs w:val="28"/>
        </w:rPr>
        <w:t>Volunteers</w:t>
      </w:r>
    </w:p>
    <w:p w:rsidR="00C91434" w:rsidRDefault="00C91434" w:rsidP="0056210B">
      <w:pPr>
        <w:spacing w:after="0" w:line="240" w:lineRule="auto"/>
      </w:pPr>
    </w:p>
    <w:p w:rsidR="005417C8" w:rsidRPr="002621B6" w:rsidRDefault="001B7603" w:rsidP="0056210B">
      <w:pPr>
        <w:spacing w:after="0" w:line="240" w:lineRule="auto"/>
        <w:jc w:val="both"/>
      </w:pPr>
      <w:r>
        <w:t xml:space="preserve">YCCAC has approximately 27 volunteers, some of whom have been with the agency for 10 to 20 years. YCCAC provides training on a periodic basis (for example, properly securing child safety seats).  Volunteers help with some of YCCAC’s </w:t>
      </w:r>
      <w:r w:rsidR="005417C8">
        <w:t>services such as transporting children for the Office of Child Development Services and transporting veterans to medical facilities</w:t>
      </w:r>
      <w:r w:rsidR="00606603">
        <w:t xml:space="preserve">. Volunteer drivers are not equipped to transport people with disabilities that require assistance using a mobility device such as a wheelchair or scooter. </w:t>
      </w:r>
    </w:p>
    <w:p w:rsidR="001B7603" w:rsidRDefault="001B7603" w:rsidP="0056210B">
      <w:pPr>
        <w:spacing w:after="0" w:line="240" w:lineRule="auto"/>
        <w:jc w:val="both"/>
      </w:pPr>
    </w:p>
    <w:p w:rsidR="00C91434" w:rsidRPr="001B7603" w:rsidRDefault="00C91434" w:rsidP="0056210B">
      <w:pPr>
        <w:spacing w:after="0" w:line="240" w:lineRule="auto"/>
        <w:rPr>
          <w:b/>
          <w:sz w:val="28"/>
          <w:szCs w:val="28"/>
        </w:rPr>
      </w:pPr>
      <w:r w:rsidRPr="001B7603">
        <w:rPr>
          <w:b/>
          <w:sz w:val="28"/>
          <w:szCs w:val="28"/>
        </w:rPr>
        <w:t xml:space="preserve">External Volunteer-Based Transportation Groups </w:t>
      </w:r>
    </w:p>
    <w:p w:rsidR="0050297A" w:rsidRDefault="0050297A" w:rsidP="0056210B">
      <w:pPr>
        <w:pStyle w:val="ListParagraph"/>
        <w:spacing w:after="0" w:line="240" w:lineRule="auto"/>
      </w:pPr>
    </w:p>
    <w:p w:rsidR="00A32379" w:rsidRPr="002621B6" w:rsidRDefault="005417C8" w:rsidP="0056210B">
      <w:pPr>
        <w:pStyle w:val="ListParagraph"/>
        <w:spacing w:after="0" w:line="240" w:lineRule="auto"/>
        <w:ind w:left="0"/>
        <w:jc w:val="both"/>
      </w:pPr>
      <w:r>
        <w:t xml:space="preserve">YCCAC has met with many groups and agencies to explore opportunities for enhancing transportation, but the lack of funding </w:t>
      </w:r>
      <w:r w:rsidR="00814DF4">
        <w:t xml:space="preserve">for any additional services </w:t>
      </w:r>
      <w:r>
        <w:t xml:space="preserve">has been a </w:t>
      </w:r>
      <w:r w:rsidR="00814DF4">
        <w:t>roadblock</w:t>
      </w:r>
      <w:r>
        <w:t>.</w:t>
      </w:r>
      <w:r w:rsidR="00814DF4">
        <w:t xml:space="preserve"> </w:t>
      </w:r>
    </w:p>
    <w:p w:rsidR="00E96398" w:rsidRPr="002621B6" w:rsidRDefault="00E96398" w:rsidP="0056210B">
      <w:pPr>
        <w:spacing w:after="0" w:line="240" w:lineRule="auto"/>
        <w:ind w:left="360"/>
      </w:pPr>
    </w:p>
    <w:p w:rsidR="0050297A" w:rsidRPr="00814DF4" w:rsidRDefault="0050297A" w:rsidP="0056210B">
      <w:pPr>
        <w:spacing w:after="0" w:line="240" w:lineRule="auto"/>
        <w:rPr>
          <w:b/>
          <w:sz w:val="28"/>
          <w:szCs w:val="28"/>
        </w:rPr>
      </w:pPr>
      <w:r w:rsidRPr="00814DF4">
        <w:rPr>
          <w:b/>
          <w:sz w:val="28"/>
          <w:szCs w:val="28"/>
        </w:rPr>
        <w:t>Coordination/Outreach</w:t>
      </w:r>
      <w:r w:rsidR="00C91434" w:rsidRPr="00814DF4">
        <w:rPr>
          <w:b/>
          <w:sz w:val="28"/>
          <w:szCs w:val="28"/>
        </w:rPr>
        <w:t>/Partnerships/Unmet Needs</w:t>
      </w:r>
    </w:p>
    <w:p w:rsidR="00C91434" w:rsidRDefault="00C91434" w:rsidP="0056210B">
      <w:pPr>
        <w:spacing w:after="0" w:line="240" w:lineRule="auto"/>
      </w:pPr>
    </w:p>
    <w:p w:rsidR="00814DF4" w:rsidRDefault="00DE63CA" w:rsidP="0056210B">
      <w:pPr>
        <w:spacing w:after="0" w:line="240" w:lineRule="auto"/>
        <w:jc w:val="both"/>
      </w:pPr>
      <w:r>
        <w:t>YCCAC provides transportation for a number of agencies including the Maine Department of Health and Human Services</w:t>
      </w:r>
      <w:r w:rsidR="00606603">
        <w:t xml:space="preserve"> and</w:t>
      </w:r>
      <w:r>
        <w:t xml:space="preserve"> Child Development Services</w:t>
      </w:r>
      <w:r w:rsidR="00606603">
        <w:t xml:space="preserve">. With grants received from the foundations of </w:t>
      </w:r>
      <w:r>
        <w:t>the Southern Maine Agency o</w:t>
      </w:r>
      <w:r w:rsidR="0032780F">
        <w:t>n</w:t>
      </w:r>
      <w:r>
        <w:t xml:space="preserve"> Aging, Maine Cancer Foundation</w:t>
      </w:r>
      <w:r w:rsidR="00201966">
        <w:t>,</w:t>
      </w:r>
      <w:r>
        <w:t xml:space="preserve"> </w:t>
      </w:r>
      <w:r w:rsidR="00D829D5">
        <w:t>JT Gorman Foundation</w:t>
      </w:r>
      <w:r w:rsidR="00794438">
        <w:t>,</w:t>
      </w:r>
      <w:r w:rsidR="00D829D5">
        <w:t xml:space="preserve"> and </w:t>
      </w:r>
      <w:r w:rsidR="00606603">
        <w:t xml:space="preserve">the </w:t>
      </w:r>
      <w:r w:rsidR="00D829D5">
        <w:t>United Way</w:t>
      </w:r>
      <w:r w:rsidR="00606603">
        <w:t>, YCCAC is able to provide some transportation needs that otherwise would be unmet.</w:t>
      </w:r>
    </w:p>
    <w:p w:rsidR="002A325F" w:rsidRDefault="002A325F" w:rsidP="0056210B">
      <w:pPr>
        <w:spacing w:after="0" w:line="240" w:lineRule="auto"/>
        <w:jc w:val="both"/>
      </w:pPr>
    </w:p>
    <w:p w:rsidR="0050297A" w:rsidRPr="001C3ACB" w:rsidRDefault="002A325F" w:rsidP="0056210B">
      <w:pPr>
        <w:pStyle w:val="ListParagraph"/>
        <w:spacing w:after="0" w:line="240" w:lineRule="auto"/>
        <w:ind w:left="0"/>
        <w:jc w:val="both"/>
      </w:pPr>
      <w:r w:rsidRPr="001C3ACB">
        <w:t>Coordination/</w:t>
      </w:r>
      <w:r w:rsidR="00DE63CA" w:rsidRPr="001C3ACB">
        <w:t xml:space="preserve">Outreach efforts include advertising and attending town meetings </w:t>
      </w:r>
      <w:r w:rsidR="00382395" w:rsidRPr="001C3ACB">
        <w:t xml:space="preserve">to explain YCCAC’s transportation services when </w:t>
      </w:r>
      <w:r w:rsidR="007E139B">
        <w:t xml:space="preserve">opportunities or </w:t>
      </w:r>
      <w:r w:rsidR="00382395" w:rsidRPr="001C3ACB">
        <w:t xml:space="preserve">questions arise. </w:t>
      </w:r>
      <w:r w:rsidRPr="001C3ACB">
        <w:t xml:space="preserve">YCCAC has met with a number of agencies and organizations to explore opportunities for transportation services including Nasson Health Center in Springvale, veterans’ groups, potential partners for the intercity run between Sanford and Portland, </w:t>
      </w:r>
      <w:r w:rsidR="00EF3A20" w:rsidRPr="001C3ACB">
        <w:t xml:space="preserve">Trafton </w:t>
      </w:r>
      <w:r w:rsidRPr="001C3ACB">
        <w:t xml:space="preserve">Senior </w:t>
      </w:r>
      <w:r w:rsidR="006736A1" w:rsidRPr="001C3ACB">
        <w:t>Center</w:t>
      </w:r>
      <w:r w:rsidR="001C3ACB" w:rsidRPr="001C3ACB">
        <w:t xml:space="preserve">, </w:t>
      </w:r>
      <w:r w:rsidR="006736A1" w:rsidRPr="001C3ACB">
        <w:t xml:space="preserve">Thriving in Place, </w:t>
      </w:r>
      <w:r w:rsidRPr="001C3ACB">
        <w:t>Ogunquit Chamber of Commerce, various staffing companies, resorts, Martins Point in Scarborough, and interested parties looking to establish a trolley service in Kittery.</w:t>
      </w:r>
    </w:p>
    <w:p w:rsidR="00223BCE" w:rsidRDefault="00223BCE" w:rsidP="0056210B">
      <w:pPr>
        <w:pStyle w:val="ListParagraph"/>
        <w:spacing w:after="0" w:line="240" w:lineRule="auto"/>
        <w:ind w:left="0"/>
      </w:pPr>
    </w:p>
    <w:p w:rsidR="00382395" w:rsidRDefault="00382395" w:rsidP="0056210B">
      <w:pPr>
        <w:pStyle w:val="ListParagraph"/>
        <w:spacing w:after="0" w:line="240" w:lineRule="auto"/>
        <w:ind w:left="0"/>
      </w:pPr>
      <w:r>
        <w:t>Unmet needs include:</w:t>
      </w:r>
    </w:p>
    <w:p w:rsidR="00382395" w:rsidRDefault="00382395" w:rsidP="0056210B">
      <w:pPr>
        <w:pStyle w:val="ListParagraph"/>
        <w:numPr>
          <w:ilvl w:val="0"/>
          <w:numId w:val="31"/>
        </w:numPr>
        <w:spacing w:after="0" w:line="240" w:lineRule="auto"/>
      </w:pPr>
      <w:r>
        <w:t>Funds for people to visit a sick spouse who is hospitalized or institutionalized</w:t>
      </w:r>
    </w:p>
    <w:p w:rsidR="00382395" w:rsidRDefault="00382395" w:rsidP="0056210B">
      <w:pPr>
        <w:pStyle w:val="ListParagraph"/>
        <w:numPr>
          <w:ilvl w:val="0"/>
          <w:numId w:val="31"/>
        </w:numPr>
        <w:spacing w:after="0" w:line="240" w:lineRule="auto"/>
      </w:pPr>
      <w:r>
        <w:t>Flex route service into Biddeford for commuters</w:t>
      </w:r>
    </w:p>
    <w:p w:rsidR="00382395" w:rsidRDefault="00382395" w:rsidP="0056210B">
      <w:pPr>
        <w:pStyle w:val="ListParagraph"/>
        <w:numPr>
          <w:ilvl w:val="0"/>
          <w:numId w:val="31"/>
        </w:numPr>
        <w:spacing w:after="0" w:line="240" w:lineRule="auto"/>
      </w:pPr>
      <w:r>
        <w:t>Same day service</w:t>
      </w:r>
    </w:p>
    <w:p w:rsidR="00382395" w:rsidRDefault="00382395" w:rsidP="0056210B">
      <w:pPr>
        <w:pStyle w:val="ListParagraph"/>
        <w:numPr>
          <w:ilvl w:val="0"/>
          <w:numId w:val="31"/>
        </w:numPr>
        <w:spacing w:after="0" w:line="240" w:lineRule="auto"/>
      </w:pPr>
      <w:r>
        <w:t>More local service</w:t>
      </w:r>
    </w:p>
    <w:p w:rsidR="00382395" w:rsidRPr="002621B6" w:rsidRDefault="00382395" w:rsidP="0056210B">
      <w:pPr>
        <w:pStyle w:val="ListParagraph"/>
        <w:numPr>
          <w:ilvl w:val="0"/>
          <w:numId w:val="31"/>
        </w:numPr>
        <w:spacing w:after="0" w:line="240" w:lineRule="auto"/>
      </w:pPr>
      <w:r>
        <w:t>Local match</w:t>
      </w:r>
    </w:p>
    <w:p w:rsidR="00714061" w:rsidRPr="002621B6" w:rsidRDefault="00714061" w:rsidP="0056210B">
      <w:pPr>
        <w:pStyle w:val="ListParagraph"/>
        <w:spacing w:after="0" w:line="240" w:lineRule="auto"/>
        <w:ind w:left="0"/>
      </w:pPr>
    </w:p>
    <w:p w:rsidR="0050297A" w:rsidRDefault="0050297A" w:rsidP="0056210B">
      <w:pPr>
        <w:spacing w:after="0" w:line="240" w:lineRule="auto"/>
        <w:rPr>
          <w:b/>
          <w:sz w:val="28"/>
          <w:szCs w:val="28"/>
        </w:rPr>
      </w:pPr>
      <w:r w:rsidRPr="00382395">
        <w:rPr>
          <w:b/>
          <w:sz w:val="28"/>
          <w:szCs w:val="28"/>
        </w:rPr>
        <w:t>Innovations/Creative Approaches</w:t>
      </w:r>
    </w:p>
    <w:p w:rsidR="002A325F" w:rsidRPr="002A325F" w:rsidRDefault="002A325F" w:rsidP="0056210B">
      <w:pPr>
        <w:spacing w:after="0" w:line="240" w:lineRule="auto"/>
        <w:rPr>
          <w:b/>
        </w:rPr>
      </w:pPr>
    </w:p>
    <w:p w:rsidR="00C651D5" w:rsidRDefault="002A325F" w:rsidP="0056210B">
      <w:pPr>
        <w:spacing w:after="0" w:line="240" w:lineRule="auto"/>
        <w:jc w:val="both"/>
        <w:rPr>
          <w:color w:val="000000" w:themeColor="text1"/>
        </w:rPr>
      </w:pPr>
      <w:r>
        <w:rPr>
          <w:color w:val="000000" w:themeColor="text1"/>
        </w:rPr>
        <w:t xml:space="preserve">YCCAC’s creative approach to providing transportation is to offer a variety of services and explore new opportunities </w:t>
      </w:r>
      <w:r w:rsidR="00C651D5">
        <w:rPr>
          <w:color w:val="000000" w:themeColor="text1"/>
        </w:rPr>
        <w:t>for future growth. Major creative approaches include:</w:t>
      </w:r>
    </w:p>
    <w:p w:rsidR="00C651D5" w:rsidRDefault="00C651D5" w:rsidP="0056210B">
      <w:pPr>
        <w:spacing w:after="0" w:line="240" w:lineRule="auto"/>
        <w:rPr>
          <w:color w:val="000000" w:themeColor="text1"/>
        </w:rPr>
      </w:pPr>
    </w:p>
    <w:p w:rsidR="00C651D5" w:rsidRDefault="00C651D5" w:rsidP="0056210B">
      <w:pPr>
        <w:pStyle w:val="ListParagraph"/>
        <w:numPr>
          <w:ilvl w:val="0"/>
          <w:numId w:val="39"/>
        </w:numPr>
        <w:spacing w:after="0" w:line="240" w:lineRule="auto"/>
        <w:jc w:val="both"/>
        <w:rPr>
          <w:color w:val="000000" w:themeColor="text1"/>
        </w:rPr>
      </w:pPr>
      <w:r w:rsidRPr="00C651D5">
        <w:rPr>
          <w:b/>
          <w:color w:val="000000" w:themeColor="text1"/>
        </w:rPr>
        <w:t>Shoreline Explorer.</w:t>
      </w:r>
      <w:r>
        <w:rPr>
          <w:color w:val="000000" w:themeColor="text1"/>
        </w:rPr>
        <w:t xml:space="preserve"> This is a major public/private collaborative effort to operate a seamless seasonal service from York to Kennebunk</w:t>
      </w:r>
      <w:r w:rsidR="00794438">
        <w:rPr>
          <w:color w:val="000000" w:themeColor="text1"/>
        </w:rPr>
        <w:t>,</w:t>
      </w:r>
      <w:r>
        <w:rPr>
          <w:color w:val="000000" w:themeColor="text1"/>
        </w:rPr>
        <w:t xml:space="preserve"> and as far inland as Sanford. YCCAC operates a portion of the service on a year-round basis.</w:t>
      </w:r>
    </w:p>
    <w:p w:rsidR="00C651D5" w:rsidRDefault="00C651D5" w:rsidP="0056210B">
      <w:pPr>
        <w:pStyle w:val="ListParagraph"/>
        <w:spacing w:after="0" w:line="240" w:lineRule="auto"/>
        <w:jc w:val="both"/>
        <w:rPr>
          <w:color w:val="000000" w:themeColor="text1"/>
        </w:rPr>
      </w:pPr>
    </w:p>
    <w:p w:rsidR="0050297A" w:rsidRPr="00C651D5" w:rsidRDefault="00C651D5" w:rsidP="0056210B">
      <w:pPr>
        <w:pStyle w:val="ListParagraph"/>
        <w:numPr>
          <w:ilvl w:val="0"/>
          <w:numId w:val="39"/>
        </w:numPr>
        <w:spacing w:after="0" w:line="240" w:lineRule="auto"/>
        <w:jc w:val="both"/>
      </w:pPr>
      <w:r w:rsidRPr="00C651D5">
        <w:rPr>
          <w:b/>
          <w:color w:val="000000" w:themeColor="text1"/>
        </w:rPr>
        <w:t>WAVE.</w:t>
      </w:r>
      <w:r w:rsidRPr="00C651D5">
        <w:rPr>
          <w:color w:val="000000" w:themeColor="text1"/>
        </w:rPr>
        <w:t xml:space="preserve"> The WAVE commuter service </w:t>
      </w:r>
      <w:r>
        <w:rPr>
          <w:color w:val="000000" w:themeColor="text1"/>
        </w:rPr>
        <w:t>may be</w:t>
      </w:r>
      <w:r w:rsidR="009D3A91">
        <w:rPr>
          <w:color w:val="000000" w:themeColor="text1"/>
        </w:rPr>
        <w:t xml:space="preserve"> the largest commuter service</w:t>
      </w:r>
      <w:r>
        <w:rPr>
          <w:color w:val="000000" w:themeColor="text1"/>
        </w:rPr>
        <w:t xml:space="preserve"> operating in Maine in terms of geographical coverage and number of communities served.</w:t>
      </w:r>
    </w:p>
    <w:p w:rsidR="00C651D5" w:rsidRDefault="00C651D5" w:rsidP="0056210B">
      <w:pPr>
        <w:pStyle w:val="ListParagraph"/>
        <w:spacing w:after="0" w:line="240" w:lineRule="auto"/>
        <w:jc w:val="both"/>
      </w:pPr>
    </w:p>
    <w:p w:rsidR="00C651D5" w:rsidRDefault="00C651D5" w:rsidP="0056210B">
      <w:pPr>
        <w:pStyle w:val="ListParagraph"/>
        <w:numPr>
          <w:ilvl w:val="0"/>
          <w:numId w:val="39"/>
        </w:numPr>
        <w:spacing w:after="0" w:line="240" w:lineRule="auto"/>
        <w:jc w:val="both"/>
      </w:pPr>
      <w:r>
        <w:rPr>
          <w:b/>
          <w:color w:val="000000" w:themeColor="text1"/>
        </w:rPr>
        <w:t>Coordination/outreach.</w:t>
      </w:r>
      <w:r>
        <w:t xml:space="preserve"> YCCAC has placed a major emphasis on </w:t>
      </w:r>
      <w:r w:rsidR="00156C69">
        <w:t xml:space="preserve">developing partnerships and </w:t>
      </w:r>
      <w:r>
        <w:t>exploring opportunities for new services</w:t>
      </w:r>
      <w:r w:rsidR="00156C69">
        <w:t>. The major barrier has been a willingness of potential partners to provide funding.</w:t>
      </w:r>
    </w:p>
    <w:p w:rsidR="00D829D5" w:rsidRDefault="00D829D5" w:rsidP="0056210B">
      <w:pPr>
        <w:pStyle w:val="ListParagraph"/>
        <w:spacing w:after="0"/>
        <w:jc w:val="both"/>
      </w:pPr>
    </w:p>
    <w:p w:rsidR="00D829D5" w:rsidRPr="00D829D5" w:rsidRDefault="00D829D5" w:rsidP="0056210B">
      <w:pPr>
        <w:pStyle w:val="ListParagraph"/>
        <w:numPr>
          <w:ilvl w:val="0"/>
          <w:numId w:val="39"/>
        </w:numPr>
        <w:spacing w:after="0" w:line="240" w:lineRule="auto"/>
        <w:jc w:val="both"/>
        <w:rPr>
          <w:b/>
        </w:rPr>
      </w:pPr>
      <w:r w:rsidRPr="00D829D5">
        <w:rPr>
          <w:b/>
        </w:rPr>
        <w:t xml:space="preserve">Thriving in Place. </w:t>
      </w:r>
      <w:r>
        <w:rPr>
          <w:b/>
        </w:rPr>
        <w:t xml:space="preserve"> </w:t>
      </w:r>
      <w:r>
        <w:t xml:space="preserve">This age friendly initiative </w:t>
      </w:r>
      <w:r w:rsidR="006736A1" w:rsidRPr="00714061">
        <w:t xml:space="preserve">was </w:t>
      </w:r>
      <w:r w:rsidRPr="00714061">
        <w:t xml:space="preserve">sponsoring </w:t>
      </w:r>
      <w:r w:rsidR="00E76502">
        <w:t>6-month</w:t>
      </w:r>
      <w:r>
        <w:t xml:space="preserve"> pilots in Action and </w:t>
      </w:r>
      <w:r w:rsidR="008C6B06">
        <w:t>Shapleigh</w:t>
      </w:r>
      <w:r>
        <w:t xml:space="preserve">.  </w:t>
      </w:r>
      <w:r w:rsidR="00774B07">
        <w:t xml:space="preserve">Although it did not yield </w:t>
      </w:r>
      <w:r>
        <w:t>enough riders and was discontinued</w:t>
      </w:r>
      <w:r w:rsidR="00774B07">
        <w:t>, it then offered the start of services for Waterboro and Alfred</w:t>
      </w:r>
      <w:r w:rsidR="00FB7FC4">
        <w:t>,</w:t>
      </w:r>
      <w:r w:rsidR="00774B07">
        <w:t xml:space="preserve"> which so far has been favorably received.</w:t>
      </w:r>
    </w:p>
    <w:p w:rsidR="00C651D5" w:rsidRPr="002A325F" w:rsidRDefault="00C651D5" w:rsidP="0056210B">
      <w:pPr>
        <w:pStyle w:val="ListParagraph"/>
        <w:spacing w:after="0" w:line="240" w:lineRule="auto"/>
        <w:jc w:val="both"/>
      </w:pPr>
    </w:p>
    <w:p w:rsidR="0050297A" w:rsidRPr="00382395" w:rsidRDefault="0050297A" w:rsidP="0056210B">
      <w:pPr>
        <w:spacing w:after="0" w:line="240" w:lineRule="auto"/>
        <w:rPr>
          <w:b/>
          <w:sz w:val="28"/>
          <w:szCs w:val="28"/>
        </w:rPr>
      </w:pPr>
      <w:r w:rsidRPr="00382395">
        <w:rPr>
          <w:b/>
          <w:sz w:val="28"/>
          <w:szCs w:val="28"/>
        </w:rPr>
        <w:t xml:space="preserve">Major Challenges </w:t>
      </w:r>
    </w:p>
    <w:p w:rsidR="0050297A" w:rsidRDefault="0050297A" w:rsidP="0056210B">
      <w:pPr>
        <w:spacing w:after="0" w:line="240" w:lineRule="auto"/>
      </w:pPr>
    </w:p>
    <w:p w:rsidR="005D70B9" w:rsidRDefault="005D70B9" w:rsidP="0056210B">
      <w:pPr>
        <w:spacing w:after="0" w:line="240" w:lineRule="auto"/>
      </w:pPr>
      <w:r>
        <w:t>Major challenges include:</w:t>
      </w:r>
    </w:p>
    <w:p w:rsidR="00E76502" w:rsidRDefault="005D70B9" w:rsidP="0056210B">
      <w:pPr>
        <w:pStyle w:val="ListParagraph"/>
        <w:numPr>
          <w:ilvl w:val="0"/>
          <w:numId w:val="32"/>
        </w:numPr>
        <w:spacing w:after="0" w:line="240" w:lineRule="auto"/>
        <w:jc w:val="both"/>
      </w:pPr>
      <w:r>
        <w:t>More l</w:t>
      </w:r>
      <w:r w:rsidR="001E6DDC" w:rsidRPr="002621B6">
        <w:t>ocal match</w:t>
      </w:r>
      <w:r>
        <w:t xml:space="preserve"> and</w:t>
      </w:r>
      <w:r w:rsidR="001E6DDC" w:rsidRPr="002621B6">
        <w:t xml:space="preserve"> municipal participation</w:t>
      </w:r>
      <w:r w:rsidR="00E76502">
        <w:t>.</w:t>
      </w:r>
    </w:p>
    <w:p w:rsidR="005D70B9" w:rsidRDefault="001E6DDC" w:rsidP="00E76502">
      <w:pPr>
        <w:pStyle w:val="ListParagraph"/>
        <w:spacing w:after="0" w:line="240" w:lineRule="auto"/>
        <w:jc w:val="both"/>
      </w:pPr>
      <w:r w:rsidRPr="002621B6">
        <w:t xml:space="preserve"> </w:t>
      </w:r>
    </w:p>
    <w:p w:rsidR="005D70B9" w:rsidRDefault="005D70B9" w:rsidP="0056210B">
      <w:pPr>
        <w:pStyle w:val="ListParagraph"/>
        <w:numPr>
          <w:ilvl w:val="0"/>
          <w:numId w:val="32"/>
        </w:numPr>
        <w:spacing w:after="0" w:line="240" w:lineRule="auto"/>
        <w:jc w:val="both"/>
      </w:pPr>
      <w:r>
        <w:t>Funding for new initiatives and collaborative transportation partnerships with other agencies</w:t>
      </w:r>
      <w:r w:rsidR="007E139B">
        <w:t xml:space="preserve"> and private partnerships.</w:t>
      </w:r>
    </w:p>
    <w:p w:rsidR="00E76502" w:rsidRDefault="00E76502" w:rsidP="00E76502">
      <w:pPr>
        <w:spacing w:after="0" w:line="240" w:lineRule="auto"/>
        <w:jc w:val="both"/>
      </w:pPr>
    </w:p>
    <w:p w:rsidR="007E139B" w:rsidRDefault="007E139B" w:rsidP="0056210B">
      <w:pPr>
        <w:pStyle w:val="ListParagraph"/>
        <w:numPr>
          <w:ilvl w:val="0"/>
          <w:numId w:val="32"/>
        </w:numPr>
        <w:spacing w:after="0" w:line="240" w:lineRule="auto"/>
        <w:jc w:val="both"/>
      </w:pPr>
      <w:r>
        <w:t>Local municipalities and developers need to include YCCAC in the planning process for possible local transportation services.</w:t>
      </w:r>
    </w:p>
    <w:p w:rsidR="00E76502" w:rsidRDefault="00E76502" w:rsidP="00E76502">
      <w:pPr>
        <w:pStyle w:val="ListParagraph"/>
        <w:spacing w:after="0" w:line="240" w:lineRule="auto"/>
        <w:jc w:val="both"/>
      </w:pPr>
    </w:p>
    <w:p w:rsidR="005D70B9" w:rsidRDefault="005D70B9" w:rsidP="0056210B">
      <w:pPr>
        <w:pStyle w:val="ListParagraph"/>
        <w:numPr>
          <w:ilvl w:val="0"/>
          <w:numId w:val="32"/>
        </w:numPr>
        <w:spacing w:after="0" w:line="240" w:lineRule="auto"/>
        <w:jc w:val="both"/>
      </w:pPr>
      <w:r>
        <w:t>Retaining CDL drivers</w:t>
      </w:r>
      <w:r w:rsidR="008C6B06">
        <w:t xml:space="preserve">. YCCAC offers competitive wages and benefits, but with the strong market conditions, </w:t>
      </w:r>
      <w:r w:rsidR="009F701D">
        <w:t xml:space="preserve">other higher paying jobs </w:t>
      </w:r>
      <w:r w:rsidR="008C6B06">
        <w:t>existing</w:t>
      </w:r>
      <w:r w:rsidR="009F701D">
        <w:t xml:space="preserve"> in </w:t>
      </w:r>
      <w:r w:rsidR="0044668A">
        <w:t xml:space="preserve">the </w:t>
      </w:r>
      <w:r w:rsidR="009F701D">
        <w:t>region</w:t>
      </w:r>
      <w:r w:rsidR="008C6B06">
        <w:t xml:space="preserve"> attract the available workforce. Y</w:t>
      </w:r>
      <w:r w:rsidR="009F701D">
        <w:t xml:space="preserve">ounger people </w:t>
      </w:r>
      <w:r w:rsidR="0044668A">
        <w:t xml:space="preserve">are </w:t>
      </w:r>
      <w:r w:rsidR="009F701D">
        <w:t>less attracted by benefits</w:t>
      </w:r>
      <w:r w:rsidR="0021672A">
        <w:t>.</w:t>
      </w:r>
    </w:p>
    <w:p w:rsidR="005D70B9" w:rsidRDefault="005D70B9" w:rsidP="0056210B">
      <w:pPr>
        <w:pStyle w:val="ListParagraph"/>
        <w:spacing w:after="0" w:line="240" w:lineRule="auto"/>
      </w:pPr>
    </w:p>
    <w:p w:rsidR="00C91434" w:rsidRDefault="00FB4DAB" w:rsidP="0056210B">
      <w:pPr>
        <w:spacing w:after="0" w:line="240" w:lineRule="auto"/>
        <w:rPr>
          <w:b/>
          <w:sz w:val="28"/>
          <w:szCs w:val="28"/>
        </w:rPr>
      </w:pPr>
      <w:r>
        <w:rPr>
          <w:b/>
          <w:sz w:val="28"/>
          <w:szCs w:val="28"/>
        </w:rPr>
        <w:t>Public Participation Summary</w:t>
      </w:r>
    </w:p>
    <w:p w:rsidR="005D70B9" w:rsidRDefault="005D70B9" w:rsidP="0056210B">
      <w:pPr>
        <w:spacing w:after="0" w:line="240" w:lineRule="auto"/>
      </w:pPr>
    </w:p>
    <w:p w:rsidR="005D70B9" w:rsidRPr="00310B67" w:rsidRDefault="005D70B9" w:rsidP="0056210B">
      <w:pPr>
        <w:pStyle w:val="ListParagraph"/>
        <w:numPr>
          <w:ilvl w:val="0"/>
          <w:numId w:val="34"/>
        </w:numPr>
        <w:spacing w:after="0" w:line="240" w:lineRule="auto"/>
        <w:jc w:val="both"/>
      </w:pPr>
      <w:r>
        <w:rPr>
          <w:b/>
        </w:rPr>
        <w:t xml:space="preserve">Regional Transit Summit. </w:t>
      </w:r>
      <w:r w:rsidR="005C1690" w:rsidRPr="005C1690">
        <w:t xml:space="preserve">On </w:t>
      </w:r>
      <w:r w:rsidR="005C1690">
        <w:t>11/3/2013,</w:t>
      </w:r>
      <w:r w:rsidRPr="00310B67">
        <w:t xml:space="preserve"> YCCAC participated in the </w:t>
      </w:r>
      <w:r w:rsidR="005C1690">
        <w:t>Regional Transit Summit for the Maine Department of Transportation’s Locally Coordinated Transit Plan (LCP)</w:t>
      </w:r>
      <w:r w:rsidRPr="00310B67">
        <w:t xml:space="preserve"> that was held at the Trafton Center in Sanford</w:t>
      </w:r>
      <w:r w:rsidR="005C1690">
        <w:t>,</w:t>
      </w:r>
      <w:r w:rsidRPr="00310B67">
        <w:t xml:space="preserve"> Maine.</w:t>
      </w:r>
    </w:p>
    <w:p w:rsidR="005D70B9" w:rsidRPr="00310B67" w:rsidRDefault="005D70B9" w:rsidP="0056210B">
      <w:pPr>
        <w:pStyle w:val="ListParagraph"/>
        <w:spacing w:after="0"/>
        <w:jc w:val="both"/>
      </w:pPr>
    </w:p>
    <w:p w:rsidR="005D70B9" w:rsidRDefault="005D70B9" w:rsidP="0056210B">
      <w:pPr>
        <w:pStyle w:val="ListParagraph"/>
        <w:numPr>
          <w:ilvl w:val="0"/>
          <w:numId w:val="34"/>
        </w:numPr>
        <w:spacing w:after="0" w:line="240" w:lineRule="auto"/>
        <w:jc w:val="both"/>
      </w:pPr>
      <w:r w:rsidRPr="00FA0B41">
        <w:rPr>
          <w:b/>
        </w:rPr>
        <w:t>Multi-agency transportation review.</w:t>
      </w:r>
      <w:r>
        <w:t xml:space="preserve"> </w:t>
      </w:r>
      <w:r w:rsidRPr="00310B67">
        <w:t>In January 2014, YCCAC engaged with eleven partner agencies, including the local homeless shelter, public health district, YMCA, domestic violence program, hospital</w:t>
      </w:r>
      <w:r w:rsidR="005C1690">
        <w:t>,</w:t>
      </w:r>
      <w:r w:rsidRPr="00310B67">
        <w:t xml:space="preserve"> and mental health agency to discuss the broad impact of lack of transportation experienced in York County. </w:t>
      </w:r>
    </w:p>
    <w:p w:rsidR="005D70B9" w:rsidRDefault="005D70B9" w:rsidP="0056210B">
      <w:pPr>
        <w:pStyle w:val="ListParagraph"/>
        <w:spacing w:after="0"/>
      </w:pPr>
    </w:p>
    <w:p w:rsidR="005D70B9" w:rsidRDefault="005D70B9" w:rsidP="0056210B">
      <w:pPr>
        <w:pStyle w:val="ListParagraph"/>
        <w:numPr>
          <w:ilvl w:val="0"/>
          <w:numId w:val="34"/>
        </w:numPr>
        <w:spacing w:after="0" w:line="240" w:lineRule="auto"/>
        <w:jc w:val="both"/>
      </w:pPr>
      <w:r>
        <w:rPr>
          <w:b/>
        </w:rPr>
        <w:t xml:space="preserve">Transit </w:t>
      </w:r>
      <w:r w:rsidR="006C0BFD">
        <w:rPr>
          <w:b/>
        </w:rPr>
        <w:t>w</w:t>
      </w:r>
      <w:r>
        <w:rPr>
          <w:b/>
        </w:rPr>
        <w:t xml:space="preserve">orkshop. </w:t>
      </w:r>
      <w:r w:rsidR="005C1690" w:rsidRPr="005C1690">
        <w:t xml:space="preserve">On </w:t>
      </w:r>
      <w:r w:rsidRPr="00310B67">
        <w:t>11/16/2016</w:t>
      </w:r>
      <w:r w:rsidR="005C1690">
        <w:t>,</w:t>
      </w:r>
      <w:r w:rsidRPr="00310B67">
        <w:t xml:space="preserve"> YCCAC hosted a Transit Workshop at its offices at which future projects and priorities were identified and prioritized for the </w:t>
      </w:r>
      <w:r w:rsidR="005C1690">
        <w:t>updated LCP.</w:t>
      </w:r>
    </w:p>
    <w:p w:rsidR="006736A1" w:rsidRDefault="006736A1" w:rsidP="0056210B">
      <w:pPr>
        <w:pStyle w:val="ListParagraph"/>
        <w:spacing w:after="0"/>
      </w:pPr>
    </w:p>
    <w:p w:rsidR="006736A1" w:rsidRPr="00714061" w:rsidRDefault="00C80195" w:rsidP="0056210B">
      <w:pPr>
        <w:pStyle w:val="ListParagraph"/>
        <w:numPr>
          <w:ilvl w:val="0"/>
          <w:numId w:val="34"/>
        </w:numPr>
        <w:spacing w:after="0" w:line="240" w:lineRule="auto"/>
        <w:jc w:val="both"/>
      </w:pPr>
      <w:r w:rsidRPr="00C80195">
        <w:rPr>
          <w:b/>
        </w:rPr>
        <w:t xml:space="preserve">Local organizations. </w:t>
      </w:r>
      <w:r w:rsidR="006736A1" w:rsidRPr="00714061">
        <w:t xml:space="preserve">Various meetings with many local organizations took place over the course of 2017 and 2018 to discuss various Transportation needs and available options. </w:t>
      </w:r>
    </w:p>
    <w:p w:rsidR="006736A1" w:rsidRPr="00714061" w:rsidRDefault="006736A1" w:rsidP="0056210B">
      <w:pPr>
        <w:pStyle w:val="ListParagraph"/>
        <w:spacing w:after="0"/>
      </w:pPr>
    </w:p>
    <w:p w:rsidR="006736A1" w:rsidRDefault="00C80195" w:rsidP="0056210B">
      <w:pPr>
        <w:pStyle w:val="ListParagraph"/>
        <w:numPr>
          <w:ilvl w:val="0"/>
          <w:numId w:val="34"/>
        </w:numPr>
        <w:spacing w:after="0" w:line="240" w:lineRule="auto"/>
        <w:jc w:val="both"/>
      </w:pPr>
      <w:r>
        <w:rPr>
          <w:b/>
        </w:rPr>
        <w:t xml:space="preserve">PACTS and KACTS. </w:t>
      </w:r>
      <w:r w:rsidR="006736A1" w:rsidRPr="00714061">
        <w:t>YCCAC is an active participating and voting member to PACTS and KACTS.</w:t>
      </w:r>
    </w:p>
    <w:p w:rsidR="006C0BFD" w:rsidRDefault="006C0BFD" w:rsidP="0056210B">
      <w:pPr>
        <w:pStyle w:val="ListParagraph"/>
        <w:spacing w:after="0" w:line="240" w:lineRule="auto"/>
        <w:jc w:val="both"/>
      </w:pPr>
    </w:p>
    <w:p w:rsidR="006C0BFD" w:rsidRDefault="006C0BFD" w:rsidP="0056210B">
      <w:pPr>
        <w:numPr>
          <w:ilvl w:val="0"/>
          <w:numId w:val="34"/>
        </w:numPr>
        <w:spacing w:after="0" w:line="240" w:lineRule="auto"/>
        <w:jc w:val="both"/>
        <w:rPr>
          <w:rFonts w:eastAsia="Times New Roman"/>
          <w:color w:val="000000" w:themeColor="text1"/>
        </w:rPr>
      </w:pPr>
      <w:r>
        <w:rPr>
          <w:rFonts w:eastAsia="Times New Roman"/>
          <w:b/>
          <w:color w:val="000000" w:themeColor="text1"/>
        </w:rPr>
        <w:t xml:space="preserve">Cancer Network. </w:t>
      </w:r>
      <w:r w:rsidRPr="006C0BFD">
        <w:rPr>
          <w:rFonts w:eastAsia="Times New Roman"/>
          <w:color w:val="000000" w:themeColor="text1"/>
        </w:rPr>
        <w:t>In the Fall of 2017, YCCAC joined the Maine Cancer Foundation Network</w:t>
      </w:r>
      <w:r w:rsidR="0021672A">
        <w:rPr>
          <w:rFonts w:eastAsia="Times New Roman"/>
          <w:color w:val="000000" w:themeColor="text1"/>
        </w:rPr>
        <w:t>’</w:t>
      </w:r>
      <w:r w:rsidRPr="006C0BFD">
        <w:rPr>
          <w:rFonts w:eastAsia="Times New Roman"/>
          <w:color w:val="000000" w:themeColor="text1"/>
        </w:rPr>
        <w:t xml:space="preserve">s Transportation Task Force to collaborate with others with developing a resource for medical providers to increase awareness of available transportation options for their patients. </w:t>
      </w:r>
    </w:p>
    <w:p w:rsidR="006C0BFD" w:rsidRDefault="006C0BFD" w:rsidP="0056210B">
      <w:pPr>
        <w:pStyle w:val="ListParagraph"/>
        <w:spacing w:after="0" w:line="240" w:lineRule="auto"/>
        <w:rPr>
          <w:rFonts w:eastAsia="Times New Roman"/>
          <w:color w:val="000000" w:themeColor="text1"/>
        </w:rPr>
      </w:pPr>
    </w:p>
    <w:p w:rsidR="006C0BFD" w:rsidRDefault="006C0BFD" w:rsidP="0056210B">
      <w:pPr>
        <w:numPr>
          <w:ilvl w:val="0"/>
          <w:numId w:val="34"/>
        </w:numPr>
        <w:spacing w:after="0" w:line="240" w:lineRule="auto"/>
        <w:jc w:val="both"/>
        <w:rPr>
          <w:rFonts w:eastAsia="Times New Roman"/>
          <w:color w:val="000000" w:themeColor="text1"/>
        </w:rPr>
      </w:pPr>
      <w:r>
        <w:rPr>
          <w:rFonts w:eastAsia="Times New Roman"/>
          <w:b/>
          <w:color w:val="000000" w:themeColor="text1"/>
        </w:rPr>
        <w:t xml:space="preserve">Senior Center Directors. </w:t>
      </w:r>
      <w:r w:rsidR="005C1690">
        <w:rPr>
          <w:rFonts w:eastAsia="Times New Roman"/>
          <w:color w:val="000000" w:themeColor="text1"/>
        </w:rPr>
        <w:t>In June</w:t>
      </w:r>
      <w:r w:rsidRPr="006C0BFD">
        <w:rPr>
          <w:rFonts w:eastAsia="Times New Roman"/>
          <w:color w:val="000000" w:themeColor="text1"/>
        </w:rPr>
        <w:t xml:space="preserve"> 2018, YCCAC participated in a meeting with the York County Senior Center Directors Network and provided those in attendance with an overview of existing services.</w:t>
      </w:r>
    </w:p>
    <w:p w:rsidR="006C0BFD" w:rsidRDefault="006C0BFD" w:rsidP="0056210B">
      <w:pPr>
        <w:pStyle w:val="ListParagraph"/>
        <w:spacing w:after="0" w:line="240" w:lineRule="auto"/>
        <w:rPr>
          <w:rFonts w:eastAsia="Times New Roman"/>
          <w:color w:val="000000" w:themeColor="text1"/>
        </w:rPr>
      </w:pPr>
    </w:p>
    <w:p w:rsidR="007E139B" w:rsidRDefault="007E139B" w:rsidP="007E139B">
      <w:pPr>
        <w:pStyle w:val="ListParagraph"/>
        <w:numPr>
          <w:ilvl w:val="0"/>
          <w:numId w:val="34"/>
        </w:numPr>
        <w:rPr>
          <w:rFonts w:eastAsia="Times New Roman"/>
          <w:color w:val="000000" w:themeColor="text1"/>
        </w:rPr>
      </w:pPr>
      <w:r w:rsidRPr="007E139B">
        <w:rPr>
          <w:rFonts w:eastAsia="Times New Roman"/>
          <w:b/>
          <w:color w:val="000000" w:themeColor="text1"/>
        </w:rPr>
        <w:t>Work</w:t>
      </w:r>
      <w:r w:rsidR="00514E65">
        <w:rPr>
          <w:rFonts w:eastAsia="Times New Roman"/>
          <w:b/>
          <w:color w:val="000000" w:themeColor="text1"/>
        </w:rPr>
        <w:t>force Transportation Initiative.</w:t>
      </w:r>
      <w:r w:rsidRPr="007E139B">
        <w:rPr>
          <w:rFonts w:eastAsia="Times New Roman"/>
          <w:b/>
          <w:color w:val="000000" w:themeColor="text1"/>
        </w:rPr>
        <w:t xml:space="preserve"> </w:t>
      </w:r>
      <w:r w:rsidR="00514E65">
        <w:rPr>
          <w:rFonts w:eastAsia="Times New Roman"/>
          <w:b/>
          <w:color w:val="000000" w:themeColor="text1"/>
        </w:rPr>
        <w:t xml:space="preserve"> </w:t>
      </w:r>
      <w:r w:rsidR="00514E65" w:rsidRPr="00514E65">
        <w:rPr>
          <w:rFonts w:eastAsia="Times New Roman"/>
          <w:color w:val="000000" w:themeColor="text1"/>
        </w:rPr>
        <w:t>I</w:t>
      </w:r>
      <w:r w:rsidRPr="00514E65">
        <w:rPr>
          <w:rFonts w:eastAsia="Times New Roman"/>
          <w:color w:val="000000" w:themeColor="text1"/>
        </w:rPr>
        <w:t xml:space="preserve">n collaboration with ShuttleBus Zoom, Southern Maine Planning Development Commission and others, met to discuss and better understand the needs of area </w:t>
      </w:r>
      <w:r w:rsidRPr="00514E65">
        <w:rPr>
          <w:rFonts w:eastAsia="Times New Roman"/>
          <w:color w:val="000000" w:themeColor="text1"/>
        </w:rPr>
        <w:lastRenderedPageBreak/>
        <w:t>businesses and how the lack of transportation may impact the workforce needs. A survey was circulated, followed up with a summary of those results and then having two focus group meetings, one in Saco, one in Sanford to discuss further. Additional outreach will be taking place in the coming year.</w:t>
      </w:r>
    </w:p>
    <w:p w:rsidR="00514E65" w:rsidRPr="00514E65" w:rsidRDefault="00514E65" w:rsidP="00514E65">
      <w:pPr>
        <w:pStyle w:val="ListParagraph"/>
        <w:rPr>
          <w:rFonts w:eastAsia="Times New Roman"/>
          <w:color w:val="000000" w:themeColor="text1"/>
        </w:rPr>
      </w:pPr>
    </w:p>
    <w:p w:rsidR="00514E65" w:rsidRPr="001C3ACB" w:rsidRDefault="00514E65" w:rsidP="00514E65">
      <w:pPr>
        <w:pStyle w:val="ListParagraph"/>
        <w:numPr>
          <w:ilvl w:val="0"/>
          <w:numId w:val="34"/>
        </w:numPr>
        <w:spacing w:after="0" w:line="240" w:lineRule="auto"/>
        <w:jc w:val="both"/>
      </w:pPr>
      <w:r w:rsidRPr="00514E65">
        <w:rPr>
          <w:b/>
        </w:rPr>
        <w:t>York County Transit Forum.</w:t>
      </w:r>
      <w:r>
        <w:t xml:space="preserve">  YCCAC participated in the Maine DOT Locally Coordinated Plan held November 1, 2018 at the Kennebunk Town Hall along with interested participants from the surrounding area.</w:t>
      </w:r>
    </w:p>
    <w:p w:rsidR="00514E65" w:rsidRPr="00514E65" w:rsidRDefault="00514E65" w:rsidP="00514E65">
      <w:pPr>
        <w:pStyle w:val="ListParagraph"/>
        <w:rPr>
          <w:rFonts w:eastAsia="Times New Roman"/>
          <w:color w:val="000000" w:themeColor="text1"/>
        </w:rPr>
      </w:pPr>
    </w:p>
    <w:p w:rsidR="005D70B9" w:rsidRDefault="005D70B9" w:rsidP="0056210B">
      <w:pPr>
        <w:spacing w:after="0" w:line="240" w:lineRule="auto"/>
      </w:pPr>
    </w:p>
    <w:sectPr w:rsidR="005D70B9" w:rsidSect="00A049FB">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4CA" w:rsidRDefault="00DF64CA" w:rsidP="00E273D2">
      <w:pPr>
        <w:spacing w:after="0" w:line="240" w:lineRule="auto"/>
      </w:pPr>
      <w:r>
        <w:separator/>
      </w:r>
    </w:p>
  </w:endnote>
  <w:endnote w:type="continuationSeparator" w:id="0">
    <w:p w:rsidR="00DF64CA" w:rsidRDefault="00DF64CA" w:rsidP="00E2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83931"/>
      <w:docPartObj>
        <w:docPartGallery w:val="Page Numbers (Bottom of Page)"/>
        <w:docPartUnique/>
      </w:docPartObj>
    </w:sdtPr>
    <w:sdtEndPr>
      <w:rPr>
        <w:noProof/>
      </w:rPr>
    </w:sdtEndPr>
    <w:sdtContent>
      <w:p w:rsidR="00EF3A20" w:rsidRDefault="00EE5919">
        <w:pPr>
          <w:pStyle w:val="Footer"/>
        </w:pPr>
        <w:r>
          <w:t>York</w:t>
        </w:r>
        <w:r w:rsidR="00255B43">
          <w:t xml:space="preserve"> County Community Action Corporation</w:t>
        </w:r>
        <w:r>
          <w:tab/>
        </w:r>
        <w:r>
          <w:tab/>
        </w:r>
        <w:r w:rsidR="00EF3A20">
          <w:fldChar w:fldCharType="begin"/>
        </w:r>
        <w:r w:rsidR="00EF3A20">
          <w:instrText xml:space="preserve"> PAGE   \* MERGEFORMAT </w:instrText>
        </w:r>
        <w:r w:rsidR="00EF3A20">
          <w:fldChar w:fldCharType="separate"/>
        </w:r>
        <w:r w:rsidR="00AF48D6">
          <w:rPr>
            <w:noProof/>
          </w:rPr>
          <w:t>1</w:t>
        </w:r>
        <w:r w:rsidR="00EF3A2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4CA" w:rsidRDefault="00DF64CA" w:rsidP="00E273D2">
      <w:pPr>
        <w:spacing w:after="0" w:line="240" w:lineRule="auto"/>
      </w:pPr>
      <w:r>
        <w:separator/>
      </w:r>
    </w:p>
  </w:footnote>
  <w:footnote w:type="continuationSeparator" w:id="0">
    <w:p w:rsidR="00DF64CA" w:rsidRDefault="00DF64CA" w:rsidP="00E27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3D8"/>
    <w:multiLevelType w:val="hybridMultilevel"/>
    <w:tmpl w:val="FDA2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15A03"/>
    <w:multiLevelType w:val="hybridMultilevel"/>
    <w:tmpl w:val="3200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712E5"/>
    <w:multiLevelType w:val="hybridMultilevel"/>
    <w:tmpl w:val="CF744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959D1"/>
    <w:multiLevelType w:val="hybridMultilevel"/>
    <w:tmpl w:val="E9482B28"/>
    <w:lvl w:ilvl="0" w:tplc="F5847A50">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D266E"/>
    <w:multiLevelType w:val="hybridMultilevel"/>
    <w:tmpl w:val="AC3E6084"/>
    <w:lvl w:ilvl="0" w:tplc="59E88518">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F471D"/>
    <w:multiLevelType w:val="hybridMultilevel"/>
    <w:tmpl w:val="C5A8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419D1"/>
    <w:multiLevelType w:val="hybridMultilevel"/>
    <w:tmpl w:val="1CC650B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1715C0D"/>
    <w:multiLevelType w:val="hybridMultilevel"/>
    <w:tmpl w:val="49DE2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FA5302"/>
    <w:multiLevelType w:val="hybridMultilevel"/>
    <w:tmpl w:val="55E23EA2"/>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E56B8"/>
    <w:multiLevelType w:val="hybridMultilevel"/>
    <w:tmpl w:val="72F216DA"/>
    <w:lvl w:ilvl="0" w:tplc="A9164BA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47891"/>
    <w:multiLevelType w:val="hybridMultilevel"/>
    <w:tmpl w:val="4972E960"/>
    <w:lvl w:ilvl="0" w:tplc="BFC6845C">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1C69F7"/>
    <w:multiLevelType w:val="hybridMultilevel"/>
    <w:tmpl w:val="1B806F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A4430F"/>
    <w:multiLevelType w:val="hybridMultilevel"/>
    <w:tmpl w:val="97EEF50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74406"/>
    <w:multiLevelType w:val="hybridMultilevel"/>
    <w:tmpl w:val="6CB0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BC652D"/>
    <w:multiLevelType w:val="hybridMultilevel"/>
    <w:tmpl w:val="728A912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F06F1"/>
    <w:multiLevelType w:val="hybridMultilevel"/>
    <w:tmpl w:val="1C8691CE"/>
    <w:lvl w:ilvl="0" w:tplc="8280ED16">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50960"/>
    <w:multiLevelType w:val="hybridMultilevel"/>
    <w:tmpl w:val="B43CF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D0396F"/>
    <w:multiLevelType w:val="multilevel"/>
    <w:tmpl w:val="184098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F8A7B3F"/>
    <w:multiLevelType w:val="hybridMultilevel"/>
    <w:tmpl w:val="1E9A4B18"/>
    <w:lvl w:ilvl="0" w:tplc="EE9EB7FE">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0583D"/>
    <w:multiLevelType w:val="hybridMultilevel"/>
    <w:tmpl w:val="FDEA9834"/>
    <w:lvl w:ilvl="0" w:tplc="75D02C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67AF6"/>
    <w:multiLevelType w:val="hybridMultilevel"/>
    <w:tmpl w:val="2208FB2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1774E"/>
    <w:multiLevelType w:val="hybridMultilevel"/>
    <w:tmpl w:val="833CFFC8"/>
    <w:lvl w:ilvl="0" w:tplc="02C8E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900AD"/>
    <w:multiLevelType w:val="hybridMultilevel"/>
    <w:tmpl w:val="2962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51F35"/>
    <w:multiLevelType w:val="hybridMultilevel"/>
    <w:tmpl w:val="C122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4B494E"/>
    <w:multiLevelType w:val="hybridMultilevel"/>
    <w:tmpl w:val="0160076E"/>
    <w:lvl w:ilvl="0" w:tplc="E88C09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65D7A"/>
    <w:multiLevelType w:val="hybridMultilevel"/>
    <w:tmpl w:val="C0B8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75D84"/>
    <w:multiLevelType w:val="hybridMultilevel"/>
    <w:tmpl w:val="B07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ED1E15"/>
    <w:multiLevelType w:val="hybridMultilevel"/>
    <w:tmpl w:val="32CE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4804B1"/>
    <w:multiLevelType w:val="hybridMultilevel"/>
    <w:tmpl w:val="6110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B25C2"/>
    <w:multiLevelType w:val="hybridMultilevel"/>
    <w:tmpl w:val="8EFC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647F55"/>
    <w:multiLevelType w:val="hybridMultilevel"/>
    <w:tmpl w:val="30022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070876"/>
    <w:multiLevelType w:val="hybridMultilevel"/>
    <w:tmpl w:val="113EB95A"/>
    <w:lvl w:ilvl="0" w:tplc="F15CF5F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912D22"/>
    <w:multiLevelType w:val="hybridMultilevel"/>
    <w:tmpl w:val="3A96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B177F1"/>
    <w:multiLevelType w:val="hybridMultilevel"/>
    <w:tmpl w:val="5052AA28"/>
    <w:lvl w:ilvl="0" w:tplc="75D02C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22F71"/>
    <w:multiLevelType w:val="hybridMultilevel"/>
    <w:tmpl w:val="88E0A21E"/>
    <w:lvl w:ilvl="0" w:tplc="59E88518">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BF3C2C"/>
    <w:multiLevelType w:val="hybridMultilevel"/>
    <w:tmpl w:val="42DEB6E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10D5D"/>
    <w:multiLevelType w:val="hybridMultilevel"/>
    <w:tmpl w:val="94A0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425BC0"/>
    <w:multiLevelType w:val="hybridMultilevel"/>
    <w:tmpl w:val="1CC623C0"/>
    <w:lvl w:ilvl="0" w:tplc="E88C09C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E722C"/>
    <w:multiLevelType w:val="hybridMultilevel"/>
    <w:tmpl w:val="872C4876"/>
    <w:lvl w:ilvl="0" w:tplc="BFC68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F4124E"/>
    <w:multiLevelType w:val="hybridMultilevel"/>
    <w:tmpl w:val="2208FB2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D77CFA"/>
    <w:multiLevelType w:val="hybridMultilevel"/>
    <w:tmpl w:val="0B0C35CA"/>
    <w:lvl w:ilvl="0" w:tplc="DC28A15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917256"/>
    <w:multiLevelType w:val="hybridMultilevel"/>
    <w:tmpl w:val="5576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A26805"/>
    <w:multiLevelType w:val="hybridMultilevel"/>
    <w:tmpl w:val="9404CD78"/>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AD609C"/>
    <w:multiLevelType w:val="hybridMultilevel"/>
    <w:tmpl w:val="12F00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1"/>
  </w:num>
  <w:num w:numId="3">
    <w:abstractNumId w:val="0"/>
  </w:num>
  <w:num w:numId="4">
    <w:abstractNumId w:val="5"/>
  </w:num>
  <w:num w:numId="5">
    <w:abstractNumId w:val="28"/>
  </w:num>
  <w:num w:numId="6">
    <w:abstractNumId w:val="23"/>
  </w:num>
  <w:num w:numId="7">
    <w:abstractNumId w:val="25"/>
  </w:num>
  <w:num w:numId="8">
    <w:abstractNumId w:val="29"/>
  </w:num>
  <w:num w:numId="9">
    <w:abstractNumId w:val="13"/>
  </w:num>
  <w:num w:numId="10">
    <w:abstractNumId w:val="36"/>
  </w:num>
  <w:num w:numId="11">
    <w:abstractNumId w:val="43"/>
  </w:num>
  <w:num w:numId="12">
    <w:abstractNumId w:val="11"/>
  </w:num>
  <w:num w:numId="13">
    <w:abstractNumId w:val="37"/>
  </w:num>
  <w:num w:numId="14">
    <w:abstractNumId w:val="14"/>
  </w:num>
  <w:num w:numId="15">
    <w:abstractNumId w:val="35"/>
  </w:num>
  <w:num w:numId="16">
    <w:abstractNumId w:val="8"/>
  </w:num>
  <w:num w:numId="17">
    <w:abstractNumId w:val="31"/>
  </w:num>
  <w:num w:numId="18">
    <w:abstractNumId w:val="42"/>
  </w:num>
  <w:num w:numId="19">
    <w:abstractNumId w:val="20"/>
  </w:num>
  <w:num w:numId="20">
    <w:abstractNumId w:val="38"/>
  </w:num>
  <w:num w:numId="21">
    <w:abstractNumId w:val="10"/>
  </w:num>
  <w:num w:numId="22">
    <w:abstractNumId w:val="12"/>
  </w:num>
  <w:num w:numId="23">
    <w:abstractNumId w:val="24"/>
  </w:num>
  <w:num w:numId="24">
    <w:abstractNumId w:val="39"/>
  </w:num>
  <w:num w:numId="25">
    <w:abstractNumId w:val="19"/>
  </w:num>
  <w:num w:numId="26">
    <w:abstractNumId w:val="33"/>
  </w:num>
  <w:num w:numId="27">
    <w:abstractNumId w:val="34"/>
  </w:num>
  <w:num w:numId="28">
    <w:abstractNumId w:val="4"/>
  </w:num>
  <w:num w:numId="29">
    <w:abstractNumId w:val="16"/>
  </w:num>
  <w:num w:numId="30">
    <w:abstractNumId w:val="30"/>
  </w:num>
  <w:num w:numId="31">
    <w:abstractNumId w:val="22"/>
  </w:num>
  <w:num w:numId="32">
    <w:abstractNumId w:val="32"/>
  </w:num>
  <w:num w:numId="33">
    <w:abstractNumId w:val="1"/>
  </w:num>
  <w:num w:numId="34">
    <w:abstractNumId w:val="15"/>
  </w:num>
  <w:num w:numId="35">
    <w:abstractNumId w:val="18"/>
  </w:num>
  <w:num w:numId="36">
    <w:abstractNumId w:val="6"/>
  </w:num>
  <w:num w:numId="37">
    <w:abstractNumId w:val="21"/>
  </w:num>
  <w:num w:numId="38">
    <w:abstractNumId w:val="40"/>
  </w:num>
  <w:num w:numId="39">
    <w:abstractNumId w:val="9"/>
  </w:num>
  <w:num w:numId="40">
    <w:abstractNumId w:val="2"/>
  </w:num>
  <w:num w:numId="41">
    <w:abstractNumId w:val="27"/>
  </w:num>
  <w:num w:numId="42">
    <w:abstractNumId w:val="3"/>
  </w:num>
  <w:num w:numId="43">
    <w:abstractNumId w:val="7"/>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5A"/>
    <w:rsid w:val="00001E23"/>
    <w:rsid w:val="00014B12"/>
    <w:rsid w:val="0003500F"/>
    <w:rsid w:val="000403DF"/>
    <w:rsid w:val="0004101E"/>
    <w:rsid w:val="00080627"/>
    <w:rsid w:val="00085A2D"/>
    <w:rsid w:val="000922B2"/>
    <w:rsid w:val="000A72D5"/>
    <w:rsid w:val="000B3E12"/>
    <w:rsid w:val="000B62C9"/>
    <w:rsid w:val="000C7AE1"/>
    <w:rsid w:val="00103956"/>
    <w:rsid w:val="00135627"/>
    <w:rsid w:val="00147DC4"/>
    <w:rsid w:val="0015263B"/>
    <w:rsid w:val="00156C69"/>
    <w:rsid w:val="00184F5A"/>
    <w:rsid w:val="00194088"/>
    <w:rsid w:val="0019466F"/>
    <w:rsid w:val="001B22B5"/>
    <w:rsid w:val="001B7603"/>
    <w:rsid w:val="001B7D36"/>
    <w:rsid w:val="001C3ACB"/>
    <w:rsid w:val="001E6DDC"/>
    <w:rsid w:val="001F565A"/>
    <w:rsid w:val="00201966"/>
    <w:rsid w:val="0020758B"/>
    <w:rsid w:val="00210ABA"/>
    <w:rsid w:val="0021672A"/>
    <w:rsid w:val="00223BCE"/>
    <w:rsid w:val="00230462"/>
    <w:rsid w:val="00231EB7"/>
    <w:rsid w:val="00236AA9"/>
    <w:rsid w:val="002437BD"/>
    <w:rsid w:val="00253A04"/>
    <w:rsid w:val="00255B43"/>
    <w:rsid w:val="00260B7B"/>
    <w:rsid w:val="002621B6"/>
    <w:rsid w:val="00263976"/>
    <w:rsid w:val="00284DB0"/>
    <w:rsid w:val="00294EBD"/>
    <w:rsid w:val="002A325F"/>
    <w:rsid w:val="002A3EE1"/>
    <w:rsid w:val="002A77C9"/>
    <w:rsid w:val="002C2706"/>
    <w:rsid w:val="002C463D"/>
    <w:rsid w:val="002D5F6E"/>
    <w:rsid w:val="002E4124"/>
    <w:rsid w:val="002F027E"/>
    <w:rsid w:val="002F52B9"/>
    <w:rsid w:val="00307702"/>
    <w:rsid w:val="0032780F"/>
    <w:rsid w:val="00334430"/>
    <w:rsid w:val="003407F9"/>
    <w:rsid w:val="00353996"/>
    <w:rsid w:val="00355FBE"/>
    <w:rsid w:val="00360761"/>
    <w:rsid w:val="00371BA5"/>
    <w:rsid w:val="00382395"/>
    <w:rsid w:val="003935E7"/>
    <w:rsid w:val="0039749A"/>
    <w:rsid w:val="003A62A4"/>
    <w:rsid w:val="003C1D11"/>
    <w:rsid w:val="003C31CB"/>
    <w:rsid w:val="003E179F"/>
    <w:rsid w:val="003E41E0"/>
    <w:rsid w:val="003E64AD"/>
    <w:rsid w:val="00400D9B"/>
    <w:rsid w:val="00410113"/>
    <w:rsid w:val="0041068F"/>
    <w:rsid w:val="00413B8B"/>
    <w:rsid w:val="00414CD9"/>
    <w:rsid w:val="0041569E"/>
    <w:rsid w:val="00421374"/>
    <w:rsid w:val="0044668A"/>
    <w:rsid w:val="00453560"/>
    <w:rsid w:val="00465371"/>
    <w:rsid w:val="00491486"/>
    <w:rsid w:val="00494C79"/>
    <w:rsid w:val="004B7043"/>
    <w:rsid w:val="004C18E3"/>
    <w:rsid w:val="004C3DE2"/>
    <w:rsid w:val="004C6B4B"/>
    <w:rsid w:val="004C7E8E"/>
    <w:rsid w:val="004F0B55"/>
    <w:rsid w:val="0050297A"/>
    <w:rsid w:val="00514E65"/>
    <w:rsid w:val="00516CF2"/>
    <w:rsid w:val="005203E2"/>
    <w:rsid w:val="005250CA"/>
    <w:rsid w:val="00526DD8"/>
    <w:rsid w:val="0053134E"/>
    <w:rsid w:val="005417C8"/>
    <w:rsid w:val="0054290F"/>
    <w:rsid w:val="005464B0"/>
    <w:rsid w:val="0056210B"/>
    <w:rsid w:val="00587944"/>
    <w:rsid w:val="005A3039"/>
    <w:rsid w:val="005A397A"/>
    <w:rsid w:val="005A5288"/>
    <w:rsid w:val="005B2184"/>
    <w:rsid w:val="005B4533"/>
    <w:rsid w:val="005B6477"/>
    <w:rsid w:val="005C1690"/>
    <w:rsid w:val="005D4EA6"/>
    <w:rsid w:val="005D6CA4"/>
    <w:rsid w:val="005D70B9"/>
    <w:rsid w:val="005F12BD"/>
    <w:rsid w:val="005F2994"/>
    <w:rsid w:val="00602C32"/>
    <w:rsid w:val="00606603"/>
    <w:rsid w:val="006736A1"/>
    <w:rsid w:val="00676248"/>
    <w:rsid w:val="006870B2"/>
    <w:rsid w:val="006A4723"/>
    <w:rsid w:val="006A48E7"/>
    <w:rsid w:val="006C0BFD"/>
    <w:rsid w:val="006D70C2"/>
    <w:rsid w:val="006E0869"/>
    <w:rsid w:val="006E4692"/>
    <w:rsid w:val="007016C2"/>
    <w:rsid w:val="0070569A"/>
    <w:rsid w:val="00706C84"/>
    <w:rsid w:val="00714061"/>
    <w:rsid w:val="00720FE9"/>
    <w:rsid w:val="007229D7"/>
    <w:rsid w:val="00726847"/>
    <w:rsid w:val="007566CC"/>
    <w:rsid w:val="00774ACC"/>
    <w:rsid w:val="00774B07"/>
    <w:rsid w:val="00785A05"/>
    <w:rsid w:val="00790484"/>
    <w:rsid w:val="007941D8"/>
    <w:rsid w:val="00794438"/>
    <w:rsid w:val="007B192E"/>
    <w:rsid w:val="007B2984"/>
    <w:rsid w:val="007B3986"/>
    <w:rsid w:val="007E139B"/>
    <w:rsid w:val="008005F7"/>
    <w:rsid w:val="008020EC"/>
    <w:rsid w:val="00803448"/>
    <w:rsid w:val="008121D6"/>
    <w:rsid w:val="00814DF4"/>
    <w:rsid w:val="0082528A"/>
    <w:rsid w:val="00826F57"/>
    <w:rsid w:val="008270AF"/>
    <w:rsid w:val="0083251F"/>
    <w:rsid w:val="00880AA3"/>
    <w:rsid w:val="008818B2"/>
    <w:rsid w:val="00893E45"/>
    <w:rsid w:val="00896197"/>
    <w:rsid w:val="008974E0"/>
    <w:rsid w:val="008C2A92"/>
    <w:rsid w:val="008C6B06"/>
    <w:rsid w:val="008E04D2"/>
    <w:rsid w:val="008E2FB4"/>
    <w:rsid w:val="008F0378"/>
    <w:rsid w:val="0090613D"/>
    <w:rsid w:val="00921A7B"/>
    <w:rsid w:val="00922254"/>
    <w:rsid w:val="00937F54"/>
    <w:rsid w:val="00966D7D"/>
    <w:rsid w:val="00976693"/>
    <w:rsid w:val="00976A96"/>
    <w:rsid w:val="009A5F54"/>
    <w:rsid w:val="009C1B6E"/>
    <w:rsid w:val="009D35F7"/>
    <w:rsid w:val="009D3A91"/>
    <w:rsid w:val="009E2715"/>
    <w:rsid w:val="009F701D"/>
    <w:rsid w:val="009F725F"/>
    <w:rsid w:val="00A049FB"/>
    <w:rsid w:val="00A06DF0"/>
    <w:rsid w:val="00A12FA8"/>
    <w:rsid w:val="00A17C80"/>
    <w:rsid w:val="00A201B7"/>
    <w:rsid w:val="00A30BDE"/>
    <w:rsid w:val="00A30D3A"/>
    <w:rsid w:val="00A311F6"/>
    <w:rsid w:val="00A32379"/>
    <w:rsid w:val="00A33D24"/>
    <w:rsid w:val="00A344C3"/>
    <w:rsid w:val="00A46D38"/>
    <w:rsid w:val="00A574F2"/>
    <w:rsid w:val="00A95B7F"/>
    <w:rsid w:val="00A95D76"/>
    <w:rsid w:val="00AA355B"/>
    <w:rsid w:val="00AA7D6D"/>
    <w:rsid w:val="00AB6357"/>
    <w:rsid w:val="00AC4BEA"/>
    <w:rsid w:val="00AE793B"/>
    <w:rsid w:val="00AF48D6"/>
    <w:rsid w:val="00AF4F08"/>
    <w:rsid w:val="00B02E88"/>
    <w:rsid w:val="00B26B43"/>
    <w:rsid w:val="00B53621"/>
    <w:rsid w:val="00B56029"/>
    <w:rsid w:val="00B56069"/>
    <w:rsid w:val="00B573F0"/>
    <w:rsid w:val="00B64C77"/>
    <w:rsid w:val="00B9180A"/>
    <w:rsid w:val="00BA32DE"/>
    <w:rsid w:val="00BA3510"/>
    <w:rsid w:val="00BA4D63"/>
    <w:rsid w:val="00BB42CA"/>
    <w:rsid w:val="00BB5802"/>
    <w:rsid w:val="00BF464D"/>
    <w:rsid w:val="00C24F0D"/>
    <w:rsid w:val="00C43A6F"/>
    <w:rsid w:val="00C52201"/>
    <w:rsid w:val="00C628D7"/>
    <w:rsid w:val="00C651D5"/>
    <w:rsid w:val="00C80195"/>
    <w:rsid w:val="00C82534"/>
    <w:rsid w:val="00C8378B"/>
    <w:rsid w:val="00C85D20"/>
    <w:rsid w:val="00C91434"/>
    <w:rsid w:val="00CA0908"/>
    <w:rsid w:val="00CC03A1"/>
    <w:rsid w:val="00D12EB5"/>
    <w:rsid w:val="00D17E44"/>
    <w:rsid w:val="00D27D60"/>
    <w:rsid w:val="00D33F8C"/>
    <w:rsid w:val="00D50F0A"/>
    <w:rsid w:val="00D61E70"/>
    <w:rsid w:val="00D63A60"/>
    <w:rsid w:val="00D66B9B"/>
    <w:rsid w:val="00D7125B"/>
    <w:rsid w:val="00D71EED"/>
    <w:rsid w:val="00D7406B"/>
    <w:rsid w:val="00D829D5"/>
    <w:rsid w:val="00DA1488"/>
    <w:rsid w:val="00DB0CE3"/>
    <w:rsid w:val="00DC429F"/>
    <w:rsid w:val="00DE4801"/>
    <w:rsid w:val="00DE63CA"/>
    <w:rsid w:val="00DF64CA"/>
    <w:rsid w:val="00E0039C"/>
    <w:rsid w:val="00E273D2"/>
    <w:rsid w:val="00E35EEE"/>
    <w:rsid w:val="00E42CE9"/>
    <w:rsid w:val="00E65248"/>
    <w:rsid w:val="00E74DDE"/>
    <w:rsid w:val="00E76502"/>
    <w:rsid w:val="00E76810"/>
    <w:rsid w:val="00E83AFD"/>
    <w:rsid w:val="00E84E20"/>
    <w:rsid w:val="00E96398"/>
    <w:rsid w:val="00EA6810"/>
    <w:rsid w:val="00ED5F34"/>
    <w:rsid w:val="00EE5919"/>
    <w:rsid w:val="00EF3A20"/>
    <w:rsid w:val="00EF5C4E"/>
    <w:rsid w:val="00F03E9F"/>
    <w:rsid w:val="00F04AAC"/>
    <w:rsid w:val="00F25597"/>
    <w:rsid w:val="00F35758"/>
    <w:rsid w:val="00F51578"/>
    <w:rsid w:val="00F52EE9"/>
    <w:rsid w:val="00F612FC"/>
    <w:rsid w:val="00F6566B"/>
    <w:rsid w:val="00F71006"/>
    <w:rsid w:val="00F73FDF"/>
    <w:rsid w:val="00FA03B0"/>
    <w:rsid w:val="00FA7113"/>
    <w:rsid w:val="00FB26EF"/>
    <w:rsid w:val="00FB4DAB"/>
    <w:rsid w:val="00FB7FC4"/>
    <w:rsid w:val="00FE3D84"/>
    <w:rsid w:val="00FF66E9"/>
    <w:rsid w:val="00FF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9FABA-D18B-4675-B6F3-38EC28A4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next w:val="Normal"/>
    <w:link w:val="Heading4Char"/>
    <w:qFormat/>
    <w:rsid w:val="00263976"/>
    <w:pPr>
      <w:keepNext/>
      <w:tabs>
        <w:tab w:val="left" w:pos="540"/>
        <w:tab w:val="center" w:pos="2700"/>
        <w:tab w:val="center" w:pos="4680"/>
        <w:tab w:val="center" w:pos="6030"/>
        <w:tab w:val="center" w:pos="8010"/>
      </w:tabs>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A6F"/>
    <w:pPr>
      <w:ind w:left="720"/>
      <w:contextualSpacing/>
    </w:pPr>
  </w:style>
  <w:style w:type="paragraph" w:styleId="Header">
    <w:name w:val="header"/>
    <w:basedOn w:val="Normal"/>
    <w:link w:val="HeaderChar"/>
    <w:uiPriority w:val="99"/>
    <w:unhideWhenUsed/>
    <w:rsid w:val="00E27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3D2"/>
  </w:style>
  <w:style w:type="paragraph" w:styleId="Footer">
    <w:name w:val="footer"/>
    <w:basedOn w:val="Normal"/>
    <w:link w:val="FooterChar"/>
    <w:uiPriority w:val="99"/>
    <w:unhideWhenUsed/>
    <w:rsid w:val="00E27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3D2"/>
  </w:style>
  <w:style w:type="character" w:customStyle="1" w:styleId="Heading4Char">
    <w:name w:val="Heading 4 Char"/>
    <w:basedOn w:val="DefaultParagraphFont"/>
    <w:link w:val="Heading4"/>
    <w:rsid w:val="00263976"/>
    <w:rPr>
      <w:rFonts w:ascii="Times New Roman" w:eastAsia="Times New Roman" w:hAnsi="Times New Roman" w:cs="Times New Roman"/>
      <w:b/>
      <w:sz w:val="24"/>
      <w:szCs w:val="20"/>
    </w:rPr>
  </w:style>
  <w:style w:type="character" w:styleId="Hyperlink">
    <w:name w:val="Hyperlink"/>
    <w:unhideWhenUsed/>
    <w:rsid w:val="00263976"/>
    <w:rPr>
      <w:color w:val="0000FF"/>
      <w:u w:val="single"/>
    </w:rPr>
  </w:style>
  <w:style w:type="table" w:styleId="TableGrid">
    <w:name w:val="Table Grid"/>
    <w:basedOn w:val="TableNormal"/>
    <w:uiPriority w:val="59"/>
    <w:rsid w:val="0003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bert.currie@ycc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2722</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Locally Coordinated Plan</dc:title>
  <dc:creator>Rich Rothe</dc:creator>
  <cp:lastModifiedBy>Brann, Lori</cp:lastModifiedBy>
  <cp:revision>3</cp:revision>
  <cp:lastPrinted>2019-02-19T16:33:00Z</cp:lastPrinted>
  <dcterms:created xsi:type="dcterms:W3CDTF">2019-03-18T19:17:00Z</dcterms:created>
  <dcterms:modified xsi:type="dcterms:W3CDTF">2019-03-19T14:56:00Z</dcterms:modified>
</cp:coreProperties>
</file>