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98" w:rsidRDefault="00343798" w:rsidP="00A34A4B">
      <w:pPr>
        <w:spacing w:after="0" w:line="240" w:lineRule="auto"/>
        <w:jc w:val="center"/>
        <w:rPr>
          <w:b/>
          <w:sz w:val="28"/>
          <w:szCs w:val="28"/>
        </w:rPr>
      </w:pPr>
      <w:bookmarkStart w:id="0" w:name="_GoBack"/>
      <w:bookmarkEnd w:id="0"/>
      <w:r>
        <w:rPr>
          <w:b/>
          <w:sz w:val="28"/>
          <w:szCs w:val="28"/>
        </w:rPr>
        <w:t>Waldo Community Action Partners</w:t>
      </w:r>
    </w:p>
    <w:p w:rsidR="00A34A4B" w:rsidRPr="00FC013E" w:rsidRDefault="00642276" w:rsidP="00A34A4B">
      <w:pPr>
        <w:spacing w:after="0" w:line="240" w:lineRule="auto"/>
        <w:jc w:val="center"/>
        <w:rPr>
          <w:rFonts w:cs="Arial"/>
          <w:b/>
          <w:sz w:val="28"/>
          <w:szCs w:val="28"/>
        </w:rPr>
      </w:pPr>
      <w:r>
        <w:rPr>
          <w:b/>
          <w:sz w:val="28"/>
          <w:szCs w:val="28"/>
        </w:rPr>
        <w:t xml:space="preserve">DBA </w:t>
      </w:r>
      <w:r w:rsidR="00A34A4B" w:rsidRPr="00FC013E">
        <w:rPr>
          <w:b/>
          <w:sz w:val="28"/>
          <w:szCs w:val="28"/>
        </w:rPr>
        <w:t>Mid</w:t>
      </w:r>
      <w:r w:rsidR="00DE28EF">
        <w:rPr>
          <w:b/>
          <w:sz w:val="28"/>
          <w:szCs w:val="28"/>
        </w:rPr>
        <w:t>-</w:t>
      </w:r>
      <w:r>
        <w:rPr>
          <w:b/>
          <w:sz w:val="28"/>
          <w:szCs w:val="28"/>
        </w:rPr>
        <w:t>C</w:t>
      </w:r>
      <w:r w:rsidR="00A34A4B" w:rsidRPr="00FC013E">
        <w:rPr>
          <w:b/>
          <w:sz w:val="28"/>
          <w:szCs w:val="28"/>
        </w:rPr>
        <w:t>oast Public Transportation</w:t>
      </w:r>
    </w:p>
    <w:p w:rsidR="00FC013E" w:rsidRPr="00DE28EF" w:rsidRDefault="00FC013E" w:rsidP="00FC013E">
      <w:pPr>
        <w:spacing w:after="0" w:line="240" w:lineRule="auto"/>
        <w:jc w:val="both"/>
        <w:rPr>
          <w:rFonts w:cs="Arial"/>
          <w:b/>
          <w:color w:val="000000"/>
          <w:sz w:val="24"/>
          <w:szCs w:val="24"/>
        </w:rPr>
      </w:pPr>
    </w:p>
    <w:p w:rsidR="00FC013E" w:rsidRPr="00BD71DB" w:rsidRDefault="00FC013E" w:rsidP="00FC013E">
      <w:pPr>
        <w:spacing w:after="0" w:line="240" w:lineRule="auto"/>
        <w:jc w:val="both"/>
        <w:rPr>
          <w:rFonts w:cs="Arial"/>
          <w:color w:val="000000"/>
          <w:sz w:val="28"/>
        </w:rPr>
      </w:pPr>
      <w:r>
        <w:rPr>
          <w:rFonts w:cs="Arial"/>
          <w:b/>
          <w:color w:val="000000"/>
          <w:sz w:val="28"/>
        </w:rPr>
        <w:t>Contact Information</w:t>
      </w:r>
    </w:p>
    <w:p w:rsidR="00FC013E" w:rsidRPr="00BD71DB" w:rsidRDefault="00FC013E" w:rsidP="00FC013E">
      <w:pPr>
        <w:spacing w:after="0" w:line="240" w:lineRule="auto"/>
        <w:jc w:val="both"/>
        <w:rPr>
          <w:rFonts w:cs="Arial"/>
          <w:b/>
          <w:color w:val="000000"/>
        </w:rPr>
      </w:pPr>
    </w:p>
    <w:p w:rsidR="00FC013E" w:rsidRDefault="00FC013E" w:rsidP="00642276">
      <w:pPr>
        <w:tabs>
          <w:tab w:val="left" w:pos="3600"/>
          <w:tab w:val="right" w:leader="underscore" w:pos="9360"/>
        </w:tabs>
        <w:spacing w:after="0" w:line="240" w:lineRule="auto"/>
        <w:ind w:left="3600" w:hanging="3240"/>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Michael</w:t>
      </w:r>
      <w:r w:rsidR="008B31DD">
        <w:rPr>
          <w:rFonts w:cs="Arial"/>
          <w:color w:val="000000"/>
        </w:rPr>
        <w:t xml:space="preserve"> E.</w:t>
      </w:r>
      <w:r>
        <w:rPr>
          <w:rFonts w:cs="Arial"/>
          <w:color w:val="000000"/>
        </w:rPr>
        <w:t xml:space="preserve"> Hallundb</w:t>
      </w:r>
      <w:r w:rsidR="008B31DD">
        <w:rPr>
          <w:rFonts w:cs="Arial"/>
          <w:color w:val="000000"/>
        </w:rPr>
        <w:t>aek</w:t>
      </w:r>
      <w:r>
        <w:rPr>
          <w:rFonts w:cs="Arial"/>
          <w:color w:val="000000"/>
        </w:rPr>
        <w:t>,</w:t>
      </w:r>
      <w:r w:rsidRPr="00BD71DB">
        <w:rPr>
          <w:rFonts w:cs="Arial"/>
          <w:color w:val="000000"/>
        </w:rPr>
        <w:t xml:space="preserve"> </w:t>
      </w:r>
      <w:r w:rsidR="008B31DD">
        <w:rPr>
          <w:rFonts w:cs="Arial"/>
          <w:color w:val="000000"/>
        </w:rPr>
        <w:t>Transit Systems Director</w:t>
      </w:r>
    </w:p>
    <w:p w:rsidR="008B31DD" w:rsidRDefault="008B31DD" w:rsidP="008B31DD">
      <w:pPr>
        <w:tabs>
          <w:tab w:val="left" w:pos="3600"/>
          <w:tab w:val="right" w:leader="underscore" w:pos="9360"/>
        </w:tabs>
        <w:spacing w:after="0" w:line="240" w:lineRule="auto"/>
        <w:ind w:left="3600" w:hanging="3240"/>
        <w:jc w:val="both"/>
        <w:rPr>
          <w:rFonts w:cs="Arial"/>
          <w:color w:val="000000"/>
        </w:rPr>
      </w:pPr>
      <w:r>
        <w:rPr>
          <w:rFonts w:cs="Arial"/>
          <w:color w:val="000000"/>
        </w:rPr>
        <w:tab/>
        <w:t xml:space="preserve">Waldo Community Action Partners </w:t>
      </w:r>
    </w:p>
    <w:p w:rsidR="00FC013E" w:rsidRPr="00BD71DB" w:rsidRDefault="00FC013E" w:rsidP="008B31DD">
      <w:pPr>
        <w:tabs>
          <w:tab w:val="left" w:pos="3600"/>
          <w:tab w:val="right" w:leader="underscore" w:pos="9360"/>
        </w:tabs>
        <w:spacing w:after="0" w:line="240" w:lineRule="auto"/>
        <w:ind w:left="3600" w:hanging="3240"/>
        <w:jc w:val="both"/>
        <w:rPr>
          <w:rFonts w:cs="Arial"/>
          <w:color w:val="000000"/>
        </w:rPr>
      </w:pPr>
      <w:r w:rsidRPr="00BD71DB">
        <w:rPr>
          <w:rFonts w:cs="Arial"/>
          <w:color w:val="000000"/>
        </w:rPr>
        <w:t xml:space="preserve">Address: </w:t>
      </w:r>
      <w:r w:rsidRPr="00BD71DB">
        <w:rPr>
          <w:rFonts w:cs="Arial"/>
          <w:color w:val="000000"/>
        </w:rPr>
        <w:tab/>
      </w:r>
      <w:r w:rsidR="00642276">
        <w:rPr>
          <w:rFonts w:cs="Arial"/>
          <w:color w:val="000000"/>
        </w:rPr>
        <w:t>P.O. Box 130</w:t>
      </w:r>
      <w:r w:rsidRPr="00BD71DB">
        <w:rPr>
          <w:rFonts w:cs="Arial"/>
          <w:color w:val="000000"/>
        </w:rPr>
        <w:t xml:space="preserve">, </w:t>
      </w:r>
      <w:r>
        <w:rPr>
          <w:rFonts w:cs="Arial"/>
          <w:color w:val="000000"/>
        </w:rPr>
        <w:t xml:space="preserve">Belfast, </w:t>
      </w:r>
      <w:r w:rsidRPr="00BD71DB">
        <w:rPr>
          <w:rFonts w:cs="Arial"/>
          <w:color w:val="000000"/>
        </w:rPr>
        <w:t>ME 049</w:t>
      </w:r>
      <w:r>
        <w:rPr>
          <w:rFonts w:cs="Arial"/>
          <w:color w:val="000000"/>
        </w:rPr>
        <w:t>15</w:t>
      </w:r>
    </w:p>
    <w:p w:rsidR="00FC013E" w:rsidRPr="00BD71DB" w:rsidRDefault="00FC013E" w:rsidP="00FC013E">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642276">
        <w:rPr>
          <w:rFonts w:cs="Arial"/>
          <w:color w:val="000000"/>
        </w:rPr>
        <w:t>930-7900</w:t>
      </w:r>
    </w:p>
    <w:p w:rsidR="00FC013E" w:rsidRPr="00BD71DB" w:rsidRDefault="00FC013E" w:rsidP="00FC013E">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7" w:history="1">
        <w:r w:rsidR="000F5D1B" w:rsidRPr="0080006F">
          <w:rPr>
            <w:rStyle w:val="Hyperlink"/>
            <w:rFonts w:cs="Arial"/>
          </w:rPr>
          <w:t>MHallundbeak@MidCoastConnector.org</w:t>
        </w:r>
      </w:hyperlink>
    </w:p>
    <w:p w:rsidR="00FC013E" w:rsidRPr="00BD71DB" w:rsidRDefault="00FC013E" w:rsidP="000F5D1B">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r>
      <w:r w:rsidR="00F42D39">
        <w:rPr>
          <w:rFonts w:cs="Arial"/>
          <w:color w:val="000000"/>
        </w:rPr>
        <w:t>www.waldocap.org</w:t>
      </w:r>
    </w:p>
    <w:p w:rsidR="00FC013E" w:rsidRPr="00BD71DB" w:rsidRDefault="00FC013E" w:rsidP="00FC013E">
      <w:pPr>
        <w:tabs>
          <w:tab w:val="left" w:pos="3060"/>
          <w:tab w:val="right" w:leader="underscore" w:pos="9360"/>
        </w:tabs>
        <w:spacing w:after="0" w:line="240" w:lineRule="auto"/>
        <w:ind w:left="360" w:firstLine="720"/>
        <w:jc w:val="both"/>
        <w:rPr>
          <w:rFonts w:cs="Arial"/>
          <w:color w:val="000000"/>
        </w:rPr>
      </w:pPr>
    </w:p>
    <w:p w:rsidR="00FC013E" w:rsidRPr="00EB768A" w:rsidRDefault="00EB768A" w:rsidP="00EB768A">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FC013E" w:rsidRPr="00BD71DB" w:rsidRDefault="00FC013E" w:rsidP="00FC013E">
      <w:pPr>
        <w:tabs>
          <w:tab w:val="left" w:pos="3060"/>
        </w:tabs>
        <w:spacing w:after="0" w:line="240" w:lineRule="auto"/>
        <w:ind w:left="360"/>
        <w:jc w:val="both"/>
        <w:rPr>
          <w:rFonts w:cs="Arial"/>
          <w:color w:val="000000"/>
        </w:rPr>
      </w:pPr>
    </w:p>
    <w:p w:rsidR="00FC013E" w:rsidRPr="00BD71DB" w:rsidRDefault="00FC013E" w:rsidP="000F5D1B">
      <w:pPr>
        <w:pStyle w:val="Footer"/>
        <w:tabs>
          <w:tab w:val="left" w:pos="3600"/>
          <w:tab w:val="right" w:leader="underscore" w:pos="9360"/>
        </w:tabs>
        <w:ind w:left="3600" w:hanging="3240"/>
        <w:jc w:val="both"/>
        <w:rPr>
          <w:rFonts w:cs="Arial"/>
          <w:color w:val="000000"/>
        </w:rPr>
      </w:pPr>
      <w:r w:rsidRPr="00BD71DB">
        <w:rPr>
          <w:rFonts w:cs="Arial"/>
          <w:color w:val="000000"/>
        </w:rPr>
        <w:t xml:space="preserve">Service area:  </w:t>
      </w:r>
      <w:r w:rsidRPr="00BD71DB">
        <w:rPr>
          <w:rFonts w:cs="Arial"/>
          <w:color w:val="000000"/>
        </w:rPr>
        <w:tab/>
      </w:r>
      <w:r w:rsidR="000F5D1B">
        <w:rPr>
          <w:rFonts w:cs="Arial"/>
          <w:color w:val="000000"/>
        </w:rPr>
        <w:t>Waldo County, Knox County, Lincoln County, Sagadahoc County and Brunswick and Harpswell in Cumberland County</w:t>
      </w:r>
    </w:p>
    <w:p w:rsidR="00FC013E" w:rsidRPr="00BD71DB" w:rsidRDefault="00FC013E" w:rsidP="00FC013E">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sidRPr="00BD71DB">
        <w:rPr>
          <w:rFonts w:cs="Arial"/>
        </w:rPr>
        <w:t>Flex r</w:t>
      </w:r>
      <w:r w:rsidRPr="00BD71DB">
        <w:rPr>
          <w:rFonts w:cs="Arial"/>
          <w:color w:val="000000"/>
        </w:rPr>
        <w:t>oute, demand response, contract service</w:t>
      </w:r>
      <w:r w:rsidR="007E3582">
        <w:rPr>
          <w:rFonts w:cs="Arial"/>
          <w:color w:val="000000"/>
        </w:rPr>
        <w:t>, volunteers</w:t>
      </w:r>
    </w:p>
    <w:p w:rsidR="00D80518" w:rsidRDefault="00D80518" w:rsidP="00A34A4B">
      <w:pPr>
        <w:spacing w:after="0" w:line="240" w:lineRule="auto"/>
        <w:jc w:val="both"/>
        <w:rPr>
          <w:rFonts w:cs="Arial"/>
          <w:b/>
          <w:sz w:val="28"/>
          <w:szCs w:val="28"/>
        </w:rPr>
      </w:pPr>
    </w:p>
    <w:p w:rsidR="00D80518" w:rsidRDefault="00D80518" w:rsidP="00A34A4B">
      <w:pPr>
        <w:spacing w:after="0" w:line="240" w:lineRule="auto"/>
        <w:jc w:val="both"/>
        <w:rPr>
          <w:rFonts w:cs="Arial"/>
          <w:b/>
          <w:sz w:val="28"/>
          <w:szCs w:val="28"/>
        </w:rPr>
      </w:pPr>
      <w:r>
        <w:rPr>
          <w:rFonts w:cs="Arial"/>
          <w:b/>
          <w:sz w:val="28"/>
          <w:szCs w:val="28"/>
        </w:rPr>
        <w:t>Mid-Coast</w:t>
      </w:r>
      <w:r w:rsidR="00EB768A">
        <w:rPr>
          <w:rFonts w:cs="Arial"/>
          <w:b/>
          <w:sz w:val="28"/>
          <w:szCs w:val="28"/>
        </w:rPr>
        <w:t xml:space="preserve"> Public Transportation S</w:t>
      </w:r>
      <w:r>
        <w:rPr>
          <w:rFonts w:cs="Arial"/>
          <w:b/>
          <w:sz w:val="28"/>
          <w:szCs w:val="28"/>
        </w:rPr>
        <w:t>ervices</w:t>
      </w:r>
    </w:p>
    <w:p w:rsidR="00F317E3" w:rsidRDefault="00F317E3" w:rsidP="00F317E3">
      <w:pPr>
        <w:spacing w:after="0" w:line="240" w:lineRule="auto"/>
        <w:ind w:left="360"/>
        <w:jc w:val="both"/>
        <w:rPr>
          <w:color w:val="000000" w:themeColor="text1"/>
        </w:rPr>
      </w:pPr>
    </w:p>
    <w:p w:rsidR="00666201" w:rsidRPr="00DB3989" w:rsidRDefault="00666201" w:rsidP="00F317E3">
      <w:pPr>
        <w:spacing w:after="0" w:line="240" w:lineRule="auto"/>
        <w:jc w:val="both"/>
      </w:pPr>
      <w:r w:rsidRPr="00666201">
        <w:rPr>
          <w:color w:val="000000" w:themeColor="text1"/>
        </w:rPr>
        <w:t>Mid</w:t>
      </w:r>
      <w:r w:rsidR="00EB768A">
        <w:rPr>
          <w:color w:val="000000" w:themeColor="text1"/>
        </w:rPr>
        <w:t>-</w:t>
      </w:r>
      <w:r w:rsidRPr="00666201">
        <w:rPr>
          <w:color w:val="000000" w:themeColor="text1"/>
        </w:rPr>
        <w:t>Coast Public Transportation (MCPT) is operated by Waldo Community Action Partners (</w:t>
      </w:r>
      <w:smartTag w:uri="urn:schemas-microsoft-com:office:smarttags" w:element="stockticker">
        <w:r w:rsidRPr="00666201">
          <w:rPr>
            <w:color w:val="000000" w:themeColor="text1"/>
          </w:rPr>
          <w:t>WCAP</w:t>
        </w:r>
      </w:smartTag>
      <w:r w:rsidRPr="00666201">
        <w:rPr>
          <w:color w:val="000000" w:themeColor="text1"/>
        </w:rPr>
        <w:t>). Service is provided to residents of Waldo, Knox, Lincoln</w:t>
      </w:r>
      <w:r w:rsidR="008B31DD">
        <w:rPr>
          <w:color w:val="000000" w:themeColor="text1"/>
        </w:rPr>
        <w:t xml:space="preserve">, and </w:t>
      </w:r>
      <w:r w:rsidRPr="00666201">
        <w:rPr>
          <w:color w:val="000000" w:themeColor="text1"/>
        </w:rPr>
        <w:t xml:space="preserve">Sagadahoc County communities on an average of at least </w:t>
      </w:r>
      <w:r w:rsidRPr="00320439">
        <w:t>twice a week either by bus, van or volunteer driver. Some communities are provided service five days a week on a regular basis.</w:t>
      </w:r>
    </w:p>
    <w:p w:rsidR="00F317E3" w:rsidRDefault="00F317E3" w:rsidP="00F317E3">
      <w:pPr>
        <w:spacing w:after="0" w:line="240" w:lineRule="auto"/>
        <w:ind w:left="360"/>
        <w:jc w:val="both"/>
      </w:pPr>
    </w:p>
    <w:p w:rsidR="00666201" w:rsidRPr="00320439" w:rsidRDefault="00F317E3" w:rsidP="00F317E3">
      <w:pPr>
        <w:spacing w:after="0" w:line="240" w:lineRule="auto"/>
        <w:jc w:val="both"/>
      </w:pPr>
      <w:r>
        <w:t>R</w:t>
      </w:r>
      <w:r w:rsidR="00666201" w:rsidRPr="00320439">
        <w:t>egularly scheduled trips are made to Bangor, Rockland, Augusta</w:t>
      </w:r>
      <w:r w:rsidR="008B31DD">
        <w:t>,</w:t>
      </w:r>
      <w:r w:rsidR="00666201" w:rsidRPr="00320439">
        <w:t xml:space="preserve"> and Waterville. </w:t>
      </w:r>
      <w:r w:rsidR="00666201" w:rsidRPr="00F317E3">
        <w:rPr>
          <w:color w:val="000000" w:themeColor="text1"/>
        </w:rPr>
        <w:t xml:space="preserve">MCPT provides </w:t>
      </w:r>
      <w:r w:rsidR="00666201" w:rsidRPr="00320439">
        <w:t xml:space="preserve">trips in </w:t>
      </w:r>
      <w:r w:rsidR="008B31DD">
        <w:t xml:space="preserve">Waldo, </w:t>
      </w:r>
      <w:r w:rsidR="00666201" w:rsidRPr="00320439">
        <w:t>Knox, Lincoln</w:t>
      </w:r>
      <w:r w:rsidR="008B31DD">
        <w:t>,</w:t>
      </w:r>
      <w:r w:rsidR="00666201" w:rsidRPr="00320439">
        <w:t xml:space="preserve"> and Sagadahoc counties for DHHS</w:t>
      </w:r>
      <w:r w:rsidR="008B31DD">
        <w:t xml:space="preserve"> and DOE</w:t>
      </w:r>
      <w:r w:rsidR="00666201">
        <w:t xml:space="preserve"> </w:t>
      </w:r>
      <w:r w:rsidR="00666201" w:rsidRPr="00320439">
        <w:t>- referred clients under contract with the Maine Department of Health and Human Services.</w:t>
      </w:r>
    </w:p>
    <w:p w:rsidR="00D80518" w:rsidRDefault="00D80518" w:rsidP="00F317E3">
      <w:pPr>
        <w:spacing w:after="0" w:line="240" w:lineRule="auto"/>
        <w:jc w:val="both"/>
        <w:rPr>
          <w:rFonts w:cs="Arial"/>
        </w:rPr>
      </w:pPr>
    </w:p>
    <w:p w:rsidR="001500A9" w:rsidRDefault="001500A9" w:rsidP="00F317E3">
      <w:pPr>
        <w:spacing w:after="0" w:line="240" w:lineRule="auto"/>
        <w:jc w:val="both"/>
        <w:rPr>
          <w:rFonts w:cs="Arial"/>
        </w:rPr>
      </w:pPr>
      <w:r>
        <w:rPr>
          <w:rFonts w:cs="Arial"/>
        </w:rPr>
        <w:t>Specific services include:</w:t>
      </w:r>
    </w:p>
    <w:p w:rsidR="001500A9" w:rsidRDefault="001500A9" w:rsidP="001500A9">
      <w:pPr>
        <w:tabs>
          <w:tab w:val="left" w:pos="6168"/>
        </w:tabs>
        <w:spacing w:after="0" w:line="240" w:lineRule="auto"/>
        <w:jc w:val="both"/>
        <w:rPr>
          <w:rFonts w:cs="Arial"/>
        </w:rPr>
      </w:pPr>
      <w:r>
        <w:rPr>
          <w:rFonts w:cs="Arial"/>
        </w:rPr>
        <w:tab/>
      </w:r>
    </w:p>
    <w:p w:rsidR="001500A9" w:rsidRDefault="00864C72" w:rsidP="001500A9">
      <w:pPr>
        <w:pStyle w:val="ListParagraph"/>
        <w:numPr>
          <w:ilvl w:val="0"/>
          <w:numId w:val="34"/>
        </w:numPr>
        <w:spacing w:after="0" w:line="240" w:lineRule="auto"/>
        <w:jc w:val="both"/>
      </w:pPr>
      <w:r w:rsidRPr="001500A9">
        <w:rPr>
          <w:b/>
          <w:color w:val="000000" w:themeColor="text1"/>
        </w:rPr>
        <w:t>Rockland DASH.</w:t>
      </w:r>
      <w:r w:rsidRPr="001500A9">
        <w:rPr>
          <w:color w:val="000000" w:themeColor="text1"/>
        </w:rPr>
        <w:t xml:space="preserve"> </w:t>
      </w:r>
      <w:r w:rsidR="00EB768A">
        <w:t>The Rockland DASH</w:t>
      </w:r>
      <w:r w:rsidR="001500A9" w:rsidRPr="00E549EB">
        <w:t xml:space="preserve"> </w:t>
      </w:r>
      <w:r w:rsidR="001500A9">
        <w:t xml:space="preserve">service began in </w:t>
      </w:r>
      <w:r w:rsidR="00EB768A">
        <w:t>May</w:t>
      </w:r>
      <w:r w:rsidR="001500A9">
        <w:t xml:space="preserve"> 2018. This</w:t>
      </w:r>
      <w:r w:rsidR="001500A9" w:rsidRPr="001500A9">
        <w:rPr>
          <w:color w:val="000000" w:themeColor="text1"/>
        </w:rPr>
        <w:t xml:space="preserve"> flex route bus service operates two 12+2 busses on a recurring hourly schedule on weekdays between 7:00 AM and 5:00 PM in the Rockland area with 11 stops between Walmart at the Thomaston town line and Pen Bay Medical Center in Rockport.</w:t>
      </w:r>
      <w:r w:rsidR="001500A9">
        <w:rPr>
          <w:color w:val="000000" w:themeColor="text1"/>
        </w:rPr>
        <w:t xml:space="preserve"> T</w:t>
      </w:r>
      <w:r w:rsidR="001500A9">
        <w:t xml:space="preserve">wo </w:t>
      </w:r>
      <w:r w:rsidR="001500A9" w:rsidRPr="00A34A4B">
        <w:t xml:space="preserve">buses run </w:t>
      </w:r>
      <w:r w:rsidR="001500A9">
        <w:t xml:space="preserve">in </w:t>
      </w:r>
      <w:r w:rsidR="001500A9" w:rsidRPr="00A34A4B">
        <w:t xml:space="preserve">opposite </w:t>
      </w:r>
      <w:r w:rsidR="001500A9">
        <w:t>directions</w:t>
      </w:r>
      <w:r w:rsidR="001500A9" w:rsidRPr="00A34A4B">
        <w:t>.</w:t>
      </w:r>
    </w:p>
    <w:p w:rsidR="001500A9" w:rsidRDefault="001500A9" w:rsidP="001500A9">
      <w:pPr>
        <w:pStyle w:val="ListParagraph"/>
        <w:spacing w:after="0" w:line="240" w:lineRule="auto"/>
        <w:jc w:val="both"/>
      </w:pPr>
    </w:p>
    <w:p w:rsidR="001500A9" w:rsidRDefault="001500A9" w:rsidP="001500A9">
      <w:pPr>
        <w:spacing w:after="0" w:line="240" w:lineRule="auto"/>
        <w:ind w:left="720"/>
        <w:jc w:val="both"/>
      </w:pPr>
      <w:r w:rsidRPr="00A34A4B">
        <w:t xml:space="preserve">This </w:t>
      </w:r>
      <w:r>
        <w:t xml:space="preserve">service is a </w:t>
      </w:r>
      <w:r w:rsidRPr="00A34A4B">
        <w:t xml:space="preserve">pilot </w:t>
      </w:r>
      <w:r>
        <w:t xml:space="preserve">project that will run for the </w:t>
      </w:r>
      <w:r w:rsidRPr="00A34A4B">
        <w:t xml:space="preserve">next 6 months. </w:t>
      </w:r>
      <w:r w:rsidR="00EB768A">
        <w:t>The Rockland DASH</w:t>
      </w:r>
      <w:r>
        <w:t xml:space="preserve"> i</w:t>
      </w:r>
      <w:r w:rsidR="00616046">
        <w:t>s</w:t>
      </w:r>
      <w:r>
        <w:t xml:space="preserve"> based o</w:t>
      </w:r>
      <w:r w:rsidRPr="00A34A4B">
        <w:t>n assump</w:t>
      </w:r>
      <w:r>
        <w:t>tio</w:t>
      </w:r>
      <w:r w:rsidRPr="00A34A4B">
        <w:t xml:space="preserve">ns from </w:t>
      </w:r>
      <w:r>
        <w:t>the 2</w:t>
      </w:r>
      <w:r w:rsidRPr="00A34A4B">
        <w:t>014 transit study</w:t>
      </w:r>
      <w:r>
        <w:t>. The Rockland D</w:t>
      </w:r>
      <w:r w:rsidRPr="00EB768A">
        <w:rPr>
          <w:caps/>
        </w:rPr>
        <w:t>ash</w:t>
      </w:r>
      <w:r>
        <w:t xml:space="preserve"> may serve as a model for a similar system in D</w:t>
      </w:r>
      <w:r w:rsidRPr="00A34A4B">
        <w:t xml:space="preserve">amariscotta at some </w:t>
      </w:r>
      <w:r>
        <w:t>future time.</w:t>
      </w:r>
      <w:r w:rsidRPr="00A34A4B">
        <w:t xml:space="preserve">  All </w:t>
      </w:r>
      <w:r>
        <w:t xml:space="preserve">services </w:t>
      </w:r>
      <w:r w:rsidRPr="00A34A4B">
        <w:t xml:space="preserve">will be marketed the same. </w:t>
      </w:r>
      <w:r>
        <w:t>There will be a u</w:t>
      </w:r>
      <w:r w:rsidRPr="00A34A4B">
        <w:t>nified ticket system. Demand response</w:t>
      </w:r>
      <w:r>
        <w:t xml:space="preserve"> will be offered</w:t>
      </w:r>
      <w:r w:rsidRPr="00A34A4B">
        <w:t xml:space="preserve"> </w:t>
      </w:r>
      <w:r>
        <w:t>as a companion service</w:t>
      </w:r>
      <w:r w:rsidRPr="00A34A4B">
        <w:t xml:space="preserve">. </w:t>
      </w:r>
    </w:p>
    <w:p w:rsidR="00864C72" w:rsidRPr="00864C72" w:rsidRDefault="00864C72" w:rsidP="005E6299">
      <w:pPr>
        <w:pStyle w:val="ListParagraph"/>
        <w:spacing w:after="0" w:line="240" w:lineRule="auto"/>
        <w:jc w:val="both"/>
        <w:rPr>
          <w:color w:val="000000" w:themeColor="text1"/>
        </w:rPr>
      </w:pPr>
      <w:r w:rsidRPr="00864C72">
        <w:rPr>
          <w:color w:val="000000" w:themeColor="text1"/>
        </w:rPr>
        <w:t xml:space="preserve">    </w:t>
      </w:r>
    </w:p>
    <w:p w:rsidR="00864C72" w:rsidRPr="007E3582" w:rsidRDefault="00864C72" w:rsidP="00654D28">
      <w:pPr>
        <w:pStyle w:val="ListParagraph"/>
        <w:numPr>
          <w:ilvl w:val="0"/>
          <w:numId w:val="34"/>
        </w:numPr>
        <w:spacing w:after="0" w:line="240" w:lineRule="auto"/>
        <w:jc w:val="both"/>
        <w:rPr>
          <w:color w:val="000000"/>
        </w:rPr>
      </w:pPr>
      <w:r w:rsidRPr="007E3582">
        <w:rPr>
          <w:b/>
        </w:rPr>
        <w:t xml:space="preserve">Belfast </w:t>
      </w:r>
      <w:r w:rsidR="008B31DD">
        <w:rPr>
          <w:b/>
        </w:rPr>
        <w:t>DASH</w:t>
      </w:r>
      <w:r w:rsidRPr="007E3582">
        <w:rPr>
          <w:b/>
        </w:rPr>
        <w:t>:</w:t>
      </w:r>
      <w:r>
        <w:t xml:space="preserve"> </w:t>
      </w:r>
      <w:r w:rsidR="00616046">
        <w:t>This is a f</w:t>
      </w:r>
      <w:r w:rsidRPr="007E3582">
        <w:rPr>
          <w:color w:val="000000" w:themeColor="text1"/>
        </w:rPr>
        <w:t xml:space="preserve">lex route bus </w:t>
      </w:r>
      <w:r>
        <w:t xml:space="preserve">run that makes a continuous loop through Belfast on </w:t>
      </w:r>
      <w:r w:rsidR="008B31DD">
        <w:t>weekdays between 8:00 AM and 5:00 PM</w:t>
      </w:r>
      <w:r>
        <w:t>.</w:t>
      </w:r>
      <w:r w:rsidR="00616046">
        <w:t xml:space="preserve"> </w:t>
      </w:r>
      <w:r>
        <w:t>Passengers may be dropped off and picked up at any medical facility, bus stop, or anywhere on the route. General public riders must pay a $</w:t>
      </w:r>
      <w:r w:rsidR="008B31DD">
        <w:t>2</w:t>
      </w:r>
      <w:r>
        <w:t xml:space="preserve">.00 one-way fare when boarding the bus. Major stops include Belfast Center, Belfast Square Apartments, Volunteers of America, Midcoast Apartments, Hilltop Birches Apartments, Belfast Birches </w:t>
      </w:r>
      <w:r>
        <w:lastRenderedPageBreak/>
        <w:t>Apartments, Ambassador Apartments, Hannaford, Reny’s Pizza, Goodwill, Walgreens, Rite Aid, Family Dollar, Belfast Coop, and Belfast Waterfront.</w:t>
      </w:r>
      <w:r w:rsidRPr="000F50FC">
        <w:t xml:space="preserve"> </w:t>
      </w:r>
      <w:r>
        <w:t>The bus schedule and fares are contained on WCAP’s website.</w:t>
      </w:r>
    </w:p>
    <w:p w:rsidR="00864C72" w:rsidRDefault="00864C72" w:rsidP="00654D28">
      <w:pPr>
        <w:pStyle w:val="ListParagraph"/>
        <w:spacing w:after="0" w:line="240" w:lineRule="auto"/>
      </w:pPr>
    </w:p>
    <w:p w:rsidR="00864C72" w:rsidRPr="00864C72" w:rsidRDefault="00864C72" w:rsidP="00654D28">
      <w:pPr>
        <w:pStyle w:val="ListParagraph"/>
        <w:numPr>
          <w:ilvl w:val="0"/>
          <w:numId w:val="34"/>
        </w:numPr>
        <w:spacing w:after="0" w:line="240" w:lineRule="auto"/>
        <w:jc w:val="both"/>
        <w:rPr>
          <w:color w:val="000000" w:themeColor="text1"/>
        </w:rPr>
      </w:pPr>
      <w:r w:rsidRPr="00462B42">
        <w:rPr>
          <w:b/>
        </w:rPr>
        <w:t>Demand Response.</w:t>
      </w:r>
      <w:r>
        <w:t xml:space="preserve"> </w:t>
      </w:r>
      <w:r w:rsidRPr="00320439">
        <w:t>Demand response</w:t>
      </w:r>
      <w:r w:rsidRPr="00462B42">
        <w:rPr>
          <w:color w:val="FF0000"/>
        </w:rPr>
        <w:t xml:space="preserve"> </w:t>
      </w:r>
      <w:r w:rsidRPr="00320439">
        <w:t xml:space="preserve">services and routes are set forth in a bus schedule printed by </w:t>
      </w:r>
      <w:r w:rsidRPr="00864C72">
        <w:rPr>
          <w:color w:val="000000" w:themeColor="text1"/>
        </w:rPr>
        <w:t xml:space="preserve">MCPT.  Each route is operated on a demand response basis.  Routes are run in a general direction but provide flexibility along the way to pick up passengers at their homes.  Waldo, Knox, Lincoln and Sagadahoc Counties are extremely rural with a limited population base. Belfast, Rockland, Bath and Brunswick are the major destination of most routes.  Routes are also run to Bangor, Waterville, Augusta, Rockland, Bath, Lincolnville, Gardiner, </w:t>
      </w:r>
      <w:r w:rsidR="001500A9">
        <w:rPr>
          <w:color w:val="000000" w:themeColor="text1"/>
        </w:rPr>
        <w:t xml:space="preserve">and </w:t>
      </w:r>
      <w:r w:rsidRPr="00864C72">
        <w:rPr>
          <w:color w:val="000000" w:themeColor="text1"/>
        </w:rPr>
        <w:t>Brunswick on a regular basis so that passengers can avail themselves of services that are unavailable in the region.</w:t>
      </w:r>
    </w:p>
    <w:p w:rsidR="00864C72" w:rsidRDefault="00864C72" w:rsidP="00654D28">
      <w:pPr>
        <w:pStyle w:val="ListParagraph"/>
        <w:spacing w:after="0" w:line="240" w:lineRule="auto"/>
      </w:pPr>
    </w:p>
    <w:p w:rsidR="00864C72" w:rsidRDefault="00864C72" w:rsidP="00654D28">
      <w:pPr>
        <w:spacing w:after="0" w:line="240" w:lineRule="auto"/>
        <w:ind w:left="720"/>
        <w:jc w:val="both"/>
      </w:pPr>
      <w:r w:rsidRPr="00864C72">
        <w:rPr>
          <w:color w:val="000000" w:themeColor="text1"/>
        </w:rPr>
        <w:t>MCPT h</w:t>
      </w:r>
      <w:r w:rsidRPr="00F812C6">
        <w:t xml:space="preserve">as </w:t>
      </w:r>
      <w:r w:rsidR="008B31DD">
        <w:t>approximate 10</w:t>
      </w:r>
      <w:r w:rsidRPr="00F812C6">
        <w:t xml:space="preserve"> different sources </w:t>
      </w:r>
      <w:r>
        <w:t>of money available, each of which has</w:t>
      </w:r>
      <w:r w:rsidRPr="00F812C6">
        <w:t xml:space="preserve"> var</w:t>
      </w:r>
      <w:r>
        <w:t>ying</w:t>
      </w:r>
      <w:r w:rsidRPr="00F812C6">
        <w:t xml:space="preserve"> </w:t>
      </w:r>
      <w:r>
        <w:t>requirements</w:t>
      </w:r>
      <w:r w:rsidRPr="00F812C6">
        <w:t xml:space="preserve">. </w:t>
      </w:r>
      <w:r>
        <w:t xml:space="preserve">The various contributors </w:t>
      </w:r>
      <w:r w:rsidRPr="00F812C6">
        <w:t>are listed in the budget. If there is no subsidy to cover a trip it becomes a general public trip. Documented unfunded trips are now considered general public service.</w:t>
      </w:r>
    </w:p>
    <w:p w:rsidR="00666201" w:rsidRDefault="00666201" w:rsidP="00654D28">
      <w:pPr>
        <w:spacing w:after="0" w:line="240" w:lineRule="auto"/>
        <w:ind w:left="720"/>
        <w:jc w:val="both"/>
      </w:pPr>
    </w:p>
    <w:p w:rsidR="00666201" w:rsidRDefault="00666201" w:rsidP="00654D28">
      <w:pPr>
        <w:pStyle w:val="ListParagraph"/>
        <w:numPr>
          <w:ilvl w:val="0"/>
          <w:numId w:val="33"/>
        </w:numPr>
        <w:spacing w:after="0" w:line="240" w:lineRule="auto"/>
        <w:jc w:val="both"/>
      </w:pPr>
      <w:r w:rsidRPr="00864C72">
        <w:rPr>
          <w:b/>
        </w:rPr>
        <w:t>Jefferson/Whitefield area route.</w:t>
      </w:r>
      <w:r>
        <w:t xml:space="preserve"> Every Wednesday, this flex route </w:t>
      </w:r>
      <w:r w:rsidRPr="00A34A4B">
        <w:t xml:space="preserve">picks up people in </w:t>
      </w:r>
      <w:r>
        <w:t>the A</w:t>
      </w:r>
      <w:r w:rsidRPr="00A34A4B">
        <w:t>mish community</w:t>
      </w:r>
      <w:r w:rsidR="00616046">
        <w:t xml:space="preserve"> (this route is</w:t>
      </w:r>
      <w:r w:rsidR="008B31DD">
        <w:t xml:space="preserve"> available to all members of the public</w:t>
      </w:r>
      <w:r w:rsidR="00616046">
        <w:t>)</w:t>
      </w:r>
      <w:r w:rsidR="008B31DD">
        <w:t xml:space="preserve"> </w:t>
      </w:r>
      <w:r>
        <w:t>and brings them to</w:t>
      </w:r>
      <w:r w:rsidRPr="00A34A4B">
        <w:t xml:space="preserve"> Waterville</w:t>
      </w:r>
      <w:r>
        <w:t xml:space="preserve"> and Au</w:t>
      </w:r>
      <w:r w:rsidRPr="00A34A4B">
        <w:t>gusta.</w:t>
      </w:r>
      <w:r>
        <w:t xml:space="preserve"> Ridership varies between three and eight people.</w:t>
      </w:r>
    </w:p>
    <w:p w:rsidR="00666201" w:rsidRDefault="00666201" w:rsidP="00654D28">
      <w:pPr>
        <w:pStyle w:val="ListParagraph"/>
        <w:spacing w:after="0" w:line="240" w:lineRule="auto"/>
        <w:ind w:left="360"/>
        <w:jc w:val="both"/>
      </w:pPr>
    </w:p>
    <w:p w:rsidR="00666201" w:rsidRDefault="00666201" w:rsidP="00654D28">
      <w:pPr>
        <w:pStyle w:val="ListParagraph"/>
        <w:numPr>
          <w:ilvl w:val="0"/>
          <w:numId w:val="33"/>
        </w:numPr>
        <w:spacing w:after="0" w:line="240" w:lineRule="auto"/>
        <w:jc w:val="both"/>
      </w:pPr>
      <w:r w:rsidRPr="00864C72">
        <w:rPr>
          <w:b/>
        </w:rPr>
        <w:t>Ferry Run.</w:t>
      </w:r>
      <w:r>
        <w:t xml:space="preserve"> MCPT provides service from Belfast to the Maine State Ferry Terminal in Lincolnville five days per week, serving high school students travelling to the magnet school on Islesboro. Ridership averages between 10 and 12 people per run. Ridership appears to be increasing. People other than students are also rid</w:t>
      </w:r>
      <w:r w:rsidR="008B31DD">
        <w:t>ing</w:t>
      </w:r>
      <w:r>
        <w:t xml:space="preserve"> the bus.</w:t>
      </w:r>
    </w:p>
    <w:p w:rsidR="00666201" w:rsidRDefault="00666201" w:rsidP="00654D28">
      <w:pPr>
        <w:spacing w:after="0" w:line="240" w:lineRule="auto"/>
        <w:ind w:left="720"/>
        <w:jc w:val="both"/>
      </w:pPr>
    </w:p>
    <w:p w:rsidR="00864C72" w:rsidRPr="00D87E8E" w:rsidRDefault="00864C72" w:rsidP="00864C72">
      <w:pPr>
        <w:spacing w:after="0" w:line="240" w:lineRule="auto"/>
        <w:ind w:left="360"/>
        <w:jc w:val="both"/>
        <w:rPr>
          <w:b/>
        </w:rPr>
      </w:pPr>
      <w:r w:rsidRPr="00D87E8E">
        <w:rPr>
          <w:b/>
        </w:rPr>
        <w:t>DHHS sponsored service</w:t>
      </w:r>
    </w:p>
    <w:p w:rsidR="00864C72" w:rsidRDefault="00864C72" w:rsidP="00864C72">
      <w:pPr>
        <w:spacing w:after="0" w:line="240" w:lineRule="auto"/>
        <w:ind w:left="360"/>
        <w:jc w:val="both"/>
      </w:pPr>
    </w:p>
    <w:p w:rsidR="00864C72" w:rsidRDefault="00864C72" w:rsidP="00864C72">
      <w:pPr>
        <w:pStyle w:val="ListParagraph"/>
        <w:numPr>
          <w:ilvl w:val="0"/>
          <w:numId w:val="33"/>
        </w:numPr>
        <w:spacing w:after="0" w:line="240" w:lineRule="auto"/>
        <w:jc w:val="both"/>
      </w:pPr>
      <w:r w:rsidRPr="001847AD">
        <w:rPr>
          <w:b/>
        </w:rPr>
        <w:t xml:space="preserve">Low </w:t>
      </w:r>
      <w:r>
        <w:rPr>
          <w:b/>
        </w:rPr>
        <w:t>i</w:t>
      </w:r>
      <w:r w:rsidRPr="00A94D38">
        <w:rPr>
          <w:b/>
        </w:rPr>
        <w:t>ncome</w:t>
      </w:r>
      <w:r>
        <w:t>.</w:t>
      </w:r>
      <w:r w:rsidRPr="0058036C">
        <w:t xml:space="preserve"> Based on proof of monthly income, </w:t>
      </w:r>
      <w:r>
        <w:t>customers</w:t>
      </w:r>
      <w:r w:rsidRPr="0058036C">
        <w:t xml:space="preserve"> may be eligible for </w:t>
      </w:r>
      <w:r w:rsidR="008B31DD">
        <w:t>limited transportation at no cost to a variety of destination</w:t>
      </w:r>
      <w:r w:rsidR="00EB768A">
        <w:t>s</w:t>
      </w:r>
      <w:r w:rsidRPr="0058036C">
        <w:t>. An application process must be completed and proof of income must be verified.</w:t>
      </w:r>
    </w:p>
    <w:p w:rsidR="00864C72" w:rsidRDefault="00864C72" w:rsidP="00864C72">
      <w:pPr>
        <w:pStyle w:val="ListParagraph"/>
        <w:spacing w:after="0" w:line="240" w:lineRule="auto"/>
        <w:jc w:val="both"/>
      </w:pPr>
    </w:p>
    <w:p w:rsidR="00864C72" w:rsidRDefault="00864C72" w:rsidP="00864C72">
      <w:pPr>
        <w:pStyle w:val="ListParagraph"/>
        <w:numPr>
          <w:ilvl w:val="0"/>
          <w:numId w:val="33"/>
        </w:numPr>
        <w:spacing w:after="0" w:line="240" w:lineRule="auto"/>
        <w:jc w:val="both"/>
      </w:pPr>
      <w:r w:rsidRPr="002128B1">
        <w:rPr>
          <w:b/>
        </w:rPr>
        <w:t xml:space="preserve">Children and families.  </w:t>
      </w:r>
      <w:r w:rsidRPr="002128B1">
        <w:t>Based on referral from a DHHS caseworker</w:t>
      </w:r>
      <w:r>
        <w:t>,</w:t>
      </w:r>
      <w:r w:rsidRPr="002128B1">
        <w:t xml:space="preserve"> transportation is provided to a variety of services not covered by MaineCare including supervised visitation. </w:t>
      </w:r>
    </w:p>
    <w:p w:rsidR="00864C72" w:rsidRDefault="00864C72" w:rsidP="00A34A4B">
      <w:pPr>
        <w:spacing w:after="0" w:line="240" w:lineRule="auto"/>
        <w:jc w:val="both"/>
        <w:rPr>
          <w:b/>
        </w:rPr>
      </w:pPr>
    </w:p>
    <w:p w:rsidR="00864C72" w:rsidRPr="00864C72" w:rsidRDefault="00864C72" w:rsidP="00864C72">
      <w:pPr>
        <w:pStyle w:val="ListParagraph"/>
        <w:numPr>
          <w:ilvl w:val="0"/>
          <w:numId w:val="33"/>
        </w:numPr>
        <w:spacing w:after="0" w:line="240" w:lineRule="auto"/>
        <w:jc w:val="both"/>
        <w:rPr>
          <w:rFonts w:cs="Arial"/>
        </w:rPr>
      </w:pPr>
      <w:r w:rsidRPr="00864C72">
        <w:rPr>
          <w:b/>
        </w:rPr>
        <w:t>MaineCare Transportation.</w:t>
      </w:r>
      <w:r>
        <w:t xml:space="preserve"> </w:t>
      </w:r>
      <w:r w:rsidR="008B31DD">
        <w:t xml:space="preserve">MidCoast Public Transportation </w:t>
      </w:r>
      <w:r>
        <w:t>provides rides for MaineCare members to their medical appointments. The rides are arranged through a separate program of Waldo Community Action Partners called Mid-Coast Connector. Mid-Coast Connector is the MaineCare broker for Region 5 which includes Waldo, Knox Lincoln and Sagadahoc Counties, as well as Brunswick and Harpswell</w:t>
      </w:r>
      <w:r w:rsidRPr="00864C72">
        <w:t xml:space="preserve"> </w:t>
      </w:r>
      <w:r>
        <w:t xml:space="preserve">in Cumberland County. In some cases, rides may </w:t>
      </w:r>
      <w:r w:rsidR="001500A9">
        <w:t>be referred to</w:t>
      </w:r>
      <w:r>
        <w:t xml:space="preserve"> another transportation provider or a taxi.</w:t>
      </w:r>
    </w:p>
    <w:p w:rsidR="008B31DD" w:rsidRDefault="008B31DD" w:rsidP="00A34A4B">
      <w:pPr>
        <w:spacing w:after="0" w:line="240" w:lineRule="auto"/>
        <w:jc w:val="both"/>
        <w:rPr>
          <w:rFonts w:cs="Arial"/>
        </w:rPr>
      </w:pPr>
    </w:p>
    <w:p w:rsidR="00DE28EF" w:rsidRDefault="00DE28EF" w:rsidP="00A34A4B">
      <w:pPr>
        <w:spacing w:after="0" w:line="240" w:lineRule="auto"/>
        <w:jc w:val="both"/>
        <w:rPr>
          <w:rFonts w:cs="Arial"/>
          <w:b/>
          <w:sz w:val="28"/>
          <w:szCs w:val="28"/>
        </w:rPr>
      </w:pPr>
    </w:p>
    <w:p w:rsidR="00DE28EF" w:rsidRDefault="00DE28EF" w:rsidP="00A34A4B">
      <w:pPr>
        <w:spacing w:after="0" w:line="240" w:lineRule="auto"/>
        <w:jc w:val="both"/>
        <w:rPr>
          <w:rFonts w:cs="Arial"/>
          <w:b/>
          <w:sz w:val="28"/>
          <w:szCs w:val="28"/>
        </w:rPr>
      </w:pPr>
    </w:p>
    <w:p w:rsidR="00DE28EF" w:rsidRDefault="00DE28EF" w:rsidP="00A34A4B">
      <w:pPr>
        <w:spacing w:after="0" w:line="240" w:lineRule="auto"/>
        <w:jc w:val="both"/>
        <w:rPr>
          <w:rFonts w:cs="Arial"/>
          <w:b/>
          <w:sz w:val="28"/>
          <w:szCs w:val="28"/>
        </w:rPr>
      </w:pPr>
    </w:p>
    <w:p w:rsidR="00A34A4B" w:rsidRDefault="00A34A4B" w:rsidP="00A34A4B">
      <w:pPr>
        <w:spacing w:after="0" w:line="240" w:lineRule="auto"/>
        <w:jc w:val="both"/>
        <w:rPr>
          <w:rFonts w:cs="Arial"/>
          <w:b/>
          <w:sz w:val="28"/>
          <w:szCs w:val="28"/>
        </w:rPr>
      </w:pPr>
      <w:r w:rsidRPr="00B76EFB">
        <w:rPr>
          <w:rFonts w:cs="Arial"/>
          <w:b/>
          <w:sz w:val="28"/>
          <w:szCs w:val="28"/>
        </w:rPr>
        <w:t xml:space="preserve">Summary of Service Changes </w:t>
      </w:r>
    </w:p>
    <w:p w:rsidR="00DE28EF" w:rsidRDefault="00DE28EF" w:rsidP="00A34A4B">
      <w:pPr>
        <w:spacing w:after="0" w:line="240" w:lineRule="auto"/>
        <w:jc w:val="both"/>
        <w:rPr>
          <w:rFonts w:cs="Arial"/>
          <w:b/>
          <w:sz w:val="28"/>
          <w:szCs w:val="28"/>
        </w:rPr>
      </w:pPr>
    </w:p>
    <w:p w:rsidR="007D046B" w:rsidRPr="007D046B" w:rsidRDefault="007D046B" w:rsidP="007D046B">
      <w:pPr>
        <w:pStyle w:val="ListParagraph"/>
        <w:numPr>
          <w:ilvl w:val="0"/>
          <w:numId w:val="49"/>
        </w:numPr>
        <w:spacing w:after="0" w:line="240" w:lineRule="auto"/>
        <w:jc w:val="both"/>
        <w:rPr>
          <w:rFonts w:cs="Arial"/>
        </w:rPr>
      </w:pPr>
      <w:r>
        <w:rPr>
          <w:rFonts w:cs="Arial"/>
          <w:b/>
        </w:rPr>
        <w:t xml:space="preserve">Service to southern portion of region 5. </w:t>
      </w:r>
      <w:r w:rsidRPr="007D046B">
        <w:rPr>
          <w:rFonts w:cs="Arial"/>
        </w:rPr>
        <w:t>In 2016, MCPT began transportation for the southern part of Region 5 previously serviced by Coastal Trans, Inc., specifically Knox, Lincoln and Sagadahoc Counties and the towns of Brunswick and Harpswell in Cumberland County.</w:t>
      </w:r>
    </w:p>
    <w:p w:rsidR="007D046B" w:rsidRPr="003B191E" w:rsidRDefault="007D046B" w:rsidP="007D046B">
      <w:pPr>
        <w:spacing w:after="0" w:line="240" w:lineRule="auto"/>
        <w:jc w:val="both"/>
        <w:rPr>
          <w:rFonts w:cs="Arial"/>
        </w:rPr>
      </w:pPr>
    </w:p>
    <w:p w:rsidR="003B191E" w:rsidRPr="007D046B" w:rsidRDefault="007D046B" w:rsidP="007D046B">
      <w:pPr>
        <w:pStyle w:val="ListParagraph"/>
        <w:numPr>
          <w:ilvl w:val="0"/>
          <w:numId w:val="49"/>
        </w:numPr>
        <w:spacing w:after="0" w:line="240" w:lineRule="auto"/>
        <w:jc w:val="both"/>
        <w:rPr>
          <w:rFonts w:cs="Arial"/>
        </w:rPr>
      </w:pPr>
      <w:r>
        <w:rPr>
          <w:rFonts w:cs="Arial"/>
          <w:b/>
        </w:rPr>
        <w:t xml:space="preserve">New services. </w:t>
      </w:r>
      <w:r w:rsidR="003B191E" w:rsidRPr="007D046B">
        <w:rPr>
          <w:rFonts w:cs="Arial"/>
        </w:rPr>
        <w:t>Mid-Coast Public Transportation has implemented new services including the Rockland D</w:t>
      </w:r>
      <w:r w:rsidRPr="00EB768A">
        <w:rPr>
          <w:rFonts w:cs="Arial"/>
          <w:caps/>
        </w:rPr>
        <w:t>ash</w:t>
      </w:r>
      <w:r w:rsidR="003B191E" w:rsidRPr="007D046B">
        <w:rPr>
          <w:rFonts w:cs="Arial"/>
        </w:rPr>
        <w:t xml:space="preserve"> route, the Jefferson/Whitefield area route, and the Ferry Run, all of which are summarized above. </w:t>
      </w:r>
    </w:p>
    <w:p w:rsidR="007D046B" w:rsidRDefault="007D046B" w:rsidP="00A34A4B">
      <w:pPr>
        <w:spacing w:after="0" w:line="240" w:lineRule="auto"/>
        <w:jc w:val="both"/>
        <w:rPr>
          <w:rFonts w:cs="Arial"/>
        </w:rPr>
      </w:pPr>
    </w:p>
    <w:p w:rsidR="00113148" w:rsidRDefault="00113148" w:rsidP="00113148">
      <w:pPr>
        <w:spacing w:after="0" w:line="240" w:lineRule="auto"/>
        <w:jc w:val="both"/>
        <w:rPr>
          <w:rFonts w:cs="Arial"/>
          <w:b/>
          <w:sz w:val="28"/>
          <w:szCs w:val="28"/>
        </w:rPr>
      </w:pPr>
      <w:r w:rsidRPr="00B76EFB">
        <w:rPr>
          <w:rFonts w:cs="Arial"/>
          <w:b/>
          <w:sz w:val="28"/>
          <w:szCs w:val="28"/>
        </w:rPr>
        <w:t xml:space="preserve">Summary of </w:t>
      </w:r>
      <w:r>
        <w:rPr>
          <w:rFonts w:cs="Arial"/>
          <w:b/>
          <w:sz w:val="28"/>
          <w:szCs w:val="28"/>
        </w:rPr>
        <w:t>Accomplishments</w:t>
      </w:r>
      <w:r w:rsidRPr="00B76EFB">
        <w:rPr>
          <w:rFonts w:cs="Arial"/>
          <w:b/>
          <w:sz w:val="28"/>
          <w:szCs w:val="28"/>
        </w:rPr>
        <w:t xml:space="preserve"> </w:t>
      </w:r>
    </w:p>
    <w:p w:rsidR="00113148" w:rsidRDefault="00113148" w:rsidP="00113148">
      <w:pPr>
        <w:pStyle w:val="ListParagraph"/>
        <w:spacing w:after="0" w:line="240" w:lineRule="auto"/>
        <w:ind w:left="360"/>
        <w:jc w:val="both"/>
      </w:pPr>
    </w:p>
    <w:p w:rsidR="00AB0903" w:rsidRDefault="00AB0903" w:rsidP="00AB0903">
      <w:pPr>
        <w:pStyle w:val="ListParagraph"/>
        <w:numPr>
          <w:ilvl w:val="0"/>
          <w:numId w:val="39"/>
        </w:numPr>
        <w:spacing w:after="100" w:afterAutospacing="1" w:line="240" w:lineRule="auto"/>
        <w:jc w:val="both"/>
      </w:pPr>
      <w:r w:rsidRPr="00AB0903">
        <w:rPr>
          <w:b/>
        </w:rPr>
        <w:t xml:space="preserve">Ridership growth. </w:t>
      </w:r>
      <w:r>
        <w:t xml:space="preserve">General public ridership has continuously grown from 2013 </w:t>
      </w:r>
      <w:r w:rsidRPr="005E6299">
        <w:rPr>
          <w:color w:val="000000" w:themeColor="text1"/>
        </w:rPr>
        <w:t>through 2017</w:t>
      </w:r>
      <w:r w:rsidR="00EB768A">
        <w:rPr>
          <w:color w:val="000000" w:themeColor="text1"/>
        </w:rPr>
        <w:t>.  MCPT</w:t>
      </w:r>
      <w:r>
        <w:t xml:space="preserve"> expect</w:t>
      </w:r>
      <w:r w:rsidR="00EB768A">
        <w:t>s</w:t>
      </w:r>
      <w:r>
        <w:t xml:space="preserve"> continue</w:t>
      </w:r>
      <w:r w:rsidR="001500A9">
        <w:t>d</w:t>
      </w:r>
      <w:r>
        <w:t xml:space="preserve"> grow</w:t>
      </w:r>
      <w:r w:rsidR="001500A9">
        <w:t>th</w:t>
      </w:r>
      <w:r w:rsidR="00EB768A">
        <w:t xml:space="preserve"> as it</w:t>
      </w:r>
      <w:r>
        <w:t xml:space="preserve"> develop</w:t>
      </w:r>
      <w:r w:rsidR="00EB768A">
        <w:t>s</w:t>
      </w:r>
      <w:r>
        <w:t xml:space="preserve"> the southern part of the region.</w:t>
      </w:r>
    </w:p>
    <w:p w:rsidR="00AB0903" w:rsidRDefault="00AB0903" w:rsidP="00AB0903">
      <w:pPr>
        <w:pStyle w:val="ListParagraph"/>
        <w:spacing w:after="100" w:afterAutospacing="1"/>
        <w:jc w:val="both"/>
      </w:pPr>
    </w:p>
    <w:p w:rsidR="00AB0903" w:rsidRPr="00AB0903" w:rsidRDefault="00AB0903" w:rsidP="00AB0903">
      <w:pPr>
        <w:pStyle w:val="ListParagraph"/>
        <w:numPr>
          <w:ilvl w:val="0"/>
          <w:numId w:val="39"/>
        </w:numPr>
        <w:spacing w:after="100" w:afterAutospacing="1" w:line="240" w:lineRule="auto"/>
        <w:jc w:val="both"/>
        <w:rPr>
          <w:color w:val="000000" w:themeColor="text1"/>
        </w:rPr>
      </w:pPr>
      <w:r w:rsidRPr="00AB0903">
        <w:rPr>
          <w:b/>
          <w:color w:val="000000" w:themeColor="text1"/>
        </w:rPr>
        <w:t xml:space="preserve">Public outreach. </w:t>
      </w:r>
      <w:r w:rsidRPr="00AB0903">
        <w:rPr>
          <w:color w:val="000000" w:themeColor="text1"/>
        </w:rPr>
        <w:t xml:space="preserve">MCPT has been conducting outreach and education with interested parties and community representatives to identify needs. In 2017 MCPT implemented three regional Transportation Advisory Work Groups with broad participation working on </w:t>
      </w:r>
      <w:r w:rsidR="001500A9">
        <w:rPr>
          <w:color w:val="000000" w:themeColor="text1"/>
        </w:rPr>
        <w:t>f</w:t>
      </w:r>
      <w:r w:rsidRPr="00AB0903">
        <w:rPr>
          <w:color w:val="000000" w:themeColor="text1"/>
        </w:rPr>
        <w:t xml:space="preserve">unding, </w:t>
      </w:r>
      <w:r w:rsidR="001500A9">
        <w:rPr>
          <w:color w:val="000000" w:themeColor="text1"/>
        </w:rPr>
        <w:t>c</w:t>
      </w:r>
      <w:r w:rsidRPr="00AB0903">
        <w:rPr>
          <w:color w:val="000000" w:themeColor="text1"/>
        </w:rPr>
        <w:t xml:space="preserve">ommunication, </w:t>
      </w:r>
      <w:r w:rsidR="001500A9">
        <w:rPr>
          <w:color w:val="000000" w:themeColor="text1"/>
        </w:rPr>
        <w:t>c</w:t>
      </w:r>
      <w:r w:rsidRPr="00AB0903">
        <w:rPr>
          <w:color w:val="000000" w:themeColor="text1"/>
        </w:rPr>
        <w:t xml:space="preserve">oordination and </w:t>
      </w:r>
      <w:r w:rsidR="001500A9">
        <w:rPr>
          <w:color w:val="000000" w:themeColor="text1"/>
        </w:rPr>
        <w:t>r</w:t>
      </w:r>
      <w:r w:rsidRPr="00AB0903">
        <w:rPr>
          <w:color w:val="000000" w:themeColor="text1"/>
        </w:rPr>
        <w:t xml:space="preserve">oute development matters through monthly meetings in each area.    </w:t>
      </w:r>
    </w:p>
    <w:p w:rsidR="00AB0903" w:rsidRPr="00AB0903" w:rsidRDefault="00AB0903" w:rsidP="00AB0903">
      <w:pPr>
        <w:pStyle w:val="ListParagraph"/>
        <w:rPr>
          <w:color w:val="000000" w:themeColor="text1"/>
        </w:rPr>
      </w:pPr>
    </w:p>
    <w:p w:rsidR="00AB0903" w:rsidRPr="00AB0903" w:rsidRDefault="00AB0903" w:rsidP="00AB0903">
      <w:pPr>
        <w:pStyle w:val="ListParagraph"/>
        <w:numPr>
          <w:ilvl w:val="0"/>
          <w:numId w:val="39"/>
        </w:numPr>
        <w:spacing w:after="0" w:line="240" w:lineRule="auto"/>
        <w:jc w:val="both"/>
        <w:rPr>
          <w:color w:val="000000" w:themeColor="text1"/>
        </w:rPr>
      </w:pPr>
      <w:r w:rsidRPr="00AB0903">
        <w:rPr>
          <w:b/>
          <w:color w:val="000000" w:themeColor="text1"/>
        </w:rPr>
        <w:t xml:space="preserve">Municipal meetings. </w:t>
      </w:r>
      <w:r w:rsidRPr="00AB0903">
        <w:rPr>
          <w:color w:val="000000" w:themeColor="text1"/>
        </w:rPr>
        <w:t xml:space="preserve">MCTP has met with all towns in the expanded coverage area. </w:t>
      </w:r>
      <w:r w:rsidR="005E6299">
        <w:rPr>
          <w:color w:val="000000" w:themeColor="text1"/>
        </w:rPr>
        <w:t>This include</w:t>
      </w:r>
      <w:r w:rsidR="001500A9">
        <w:rPr>
          <w:color w:val="000000" w:themeColor="text1"/>
        </w:rPr>
        <w:t>s</w:t>
      </w:r>
      <w:r w:rsidR="005E6299">
        <w:rPr>
          <w:color w:val="000000" w:themeColor="text1"/>
        </w:rPr>
        <w:t xml:space="preserve"> </w:t>
      </w:r>
      <w:r w:rsidRPr="00AB0903">
        <w:rPr>
          <w:color w:val="000000" w:themeColor="text1"/>
        </w:rPr>
        <w:t xml:space="preserve">coordination </w:t>
      </w:r>
      <w:r w:rsidR="001500A9">
        <w:rPr>
          <w:color w:val="000000" w:themeColor="text1"/>
        </w:rPr>
        <w:t xml:space="preserve">meetings </w:t>
      </w:r>
      <w:r w:rsidRPr="00AB0903">
        <w:rPr>
          <w:color w:val="000000" w:themeColor="text1"/>
        </w:rPr>
        <w:t>with Rockland, Camden, Belfast</w:t>
      </w:r>
      <w:r w:rsidR="005E6299">
        <w:rPr>
          <w:color w:val="000000" w:themeColor="text1"/>
        </w:rPr>
        <w:t xml:space="preserve"> and</w:t>
      </w:r>
      <w:r w:rsidRPr="00AB0903">
        <w:rPr>
          <w:color w:val="000000" w:themeColor="text1"/>
        </w:rPr>
        <w:t xml:space="preserve"> Bath.  </w:t>
      </w:r>
    </w:p>
    <w:p w:rsidR="00AB0903" w:rsidRPr="00AB0903" w:rsidRDefault="00AB0903" w:rsidP="00AB0903">
      <w:pPr>
        <w:pStyle w:val="ListParagraph"/>
        <w:rPr>
          <w:color w:val="000000" w:themeColor="text1"/>
        </w:rPr>
      </w:pPr>
    </w:p>
    <w:p w:rsidR="00113148" w:rsidRDefault="00113148" w:rsidP="00AB0903">
      <w:pPr>
        <w:pStyle w:val="ListParagraph"/>
        <w:numPr>
          <w:ilvl w:val="0"/>
          <w:numId w:val="39"/>
        </w:numPr>
        <w:spacing w:after="0" w:line="240" w:lineRule="auto"/>
        <w:jc w:val="both"/>
      </w:pPr>
      <w:r w:rsidRPr="00113148">
        <w:rPr>
          <w:b/>
        </w:rPr>
        <w:t>Belfast D</w:t>
      </w:r>
      <w:r w:rsidRPr="00EB768A">
        <w:rPr>
          <w:b/>
          <w:caps/>
        </w:rPr>
        <w:t>ash</w:t>
      </w:r>
      <w:r w:rsidRPr="00113148">
        <w:rPr>
          <w:b/>
        </w:rPr>
        <w:t xml:space="preserve"> </w:t>
      </w:r>
      <w:r w:rsidR="00834588">
        <w:rPr>
          <w:b/>
        </w:rPr>
        <w:t>m</w:t>
      </w:r>
      <w:r w:rsidRPr="00113148">
        <w:rPr>
          <w:b/>
        </w:rPr>
        <w:t>odel.</w:t>
      </w:r>
      <w:r>
        <w:t xml:space="preserve">  </w:t>
      </w:r>
      <w:r w:rsidR="00490AD1">
        <w:t>MCPT</w:t>
      </w:r>
      <w:r>
        <w:t xml:space="preserve"> </w:t>
      </w:r>
      <w:r w:rsidR="00847B34">
        <w:t xml:space="preserve">has </w:t>
      </w:r>
      <w:r>
        <w:t>reconfigur</w:t>
      </w:r>
      <w:r w:rsidR="00847B34">
        <w:t>ed</w:t>
      </w:r>
      <w:r>
        <w:t xml:space="preserve"> the </w:t>
      </w:r>
      <w:r w:rsidRPr="00A34A4B">
        <w:t xml:space="preserve">Belfast </w:t>
      </w:r>
      <w:r>
        <w:t>Shopper in hopes of building a</w:t>
      </w:r>
      <w:r w:rsidR="001F389F">
        <w:t xml:space="preserve"> Downtown Area Shuttle</w:t>
      </w:r>
      <w:r w:rsidRPr="00A34A4B">
        <w:t xml:space="preserve"> </w:t>
      </w:r>
      <w:r w:rsidR="001F389F">
        <w:t>(</w:t>
      </w:r>
      <w:r w:rsidRPr="00EB768A">
        <w:rPr>
          <w:caps/>
        </w:rPr>
        <w:t>dash</w:t>
      </w:r>
      <w:r w:rsidR="001F389F">
        <w:rPr>
          <w:caps/>
        </w:rPr>
        <w:t>)</w:t>
      </w:r>
      <w:r w:rsidRPr="00A34A4B">
        <w:t xml:space="preserve"> model.</w:t>
      </w:r>
      <w:r w:rsidR="00834588">
        <w:t xml:space="preserve"> This effort includes analyzing the various stops and how the system could better serve the community.</w:t>
      </w:r>
    </w:p>
    <w:p w:rsidR="00834588" w:rsidRDefault="00834588" w:rsidP="00834588">
      <w:pPr>
        <w:pStyle w:val="ListParagraph"/>
        <w:spacing w:after="0" w:line="240" w:lineRule="auto"/>
        <w:ind w:left="450"/>
        <w:jc w:val="both"/>
      </w:pPr>
    </w:p>
    <w:p w:rsidR="00834588" w:rsidRPr="00E936F6" w:rsidRDefault="00834588" w:rsidP="00AB0903">
      <w:pPr>
        <w:pStyle w:val="ListParagraph"/>
        <w:numPr>
          <w:ilvl w:val="0"/>
          <w:numId w:val="39"/>
        </w:numPr>
        <w:spacing w:after="0" w:line="240" w:lineRule="auto"/>
        <w:jc w:val="both"/>
      </w:pPr>
      <w:r w:rsidRPr="00834588">
        <w:rPr>
          <w:b/>
        </w:rPr>
        <w:t>Broker transition</w:t>
      </w:r>
      <w:r>
        <w:t xml:space="preserve">. </w:t>
      </w:r>
      <w:r w:rsidR="001F389F">
        <w:t>WCAP, through its Mid-Coast Connector,</w:t>
      </w:r>
      <w:r w:rsidRPr="00864C72">
        <w:rPr>
          <w:color w:val="000000" w:themeColor="text1"/>
        </w:rPr>
        <w:t xml:space="preserve"> </w:t>
      </w:r>
      <w:r>
        <w:t xml:space="preserve">is the MaineCare broker for </w:t>
      </w:r>
      <w:r w:rsidR="00AB0903">
        <w:t>R</w:t>
      </w:r>
      <w:r>
        <w:t xml:space="preserve">egion 5. </w:t>
      </w:r>
      <w:r w:rsidR="00847B34">
        <w:t>T</w:t>
      </w:r>
      <w:r w:rsidR="00E936F6">
        <w:t xml:space="preserve">he agency </w:t>
      </w:r>
      <w:r w:rsidR="00847B34">
        <w:t xml:space="preserve">is funded through a capitated per member per month rate schedule and </w:t>
      </w:r>
      <w:r w:rsidR="00E936F6">
        <w:t>carr</w:t>
      </w:r>
      <w:r w:rsidR="00847B34">
        <w:t xml:space="preserve">ies </w:t>
      </w:r>
      <w:r w:rsidR="00E936F6">
        <w:t xml:space="preserve">the risk to provide all needed services for the fixed cost.  </w:t>
      </w:r>
      <w:r>
        <w:t>This has involved separating the brokerage from the services provided by Mid</w:t>
      </w:r>
      <w:r w:rsidR="008D245F">
        <w:t>-C</w:t>
      </w:r>
      <w:r>
        <w:t>oast Public Transportation, the preparation of six different agency budgets, and extensive training modules for drivers and other staff members.</w:t>
      </w:r>
      <w:r w:rsidR="009E7405">
        <w:t xml:space="preserve"> The biggest accomplishment has been the merging of </w:t>
      </w:r>
      <w:r w:rsidR="009E7405" w:rsidRPr="00E936F6">
        <w:t xml:space="preserve">resources from all of the different programs administered by </w:t>
      </w:r>
      <w:r w:rsidR="001F389F">
        <w:t>WCAP</w:t>
      </w:r>
      <w:r w:rsidR="009E7405" w:rsidRPr="00E936F6">
        <w:t>.</w:t>
      </w:r>
      <w:r w:rsidR="009E7405">
        <w:rPr>
          <w:sz w:val="24"/>
          <w:szCs w:val="24"/>
        </w:rPr>
        <w:t xml:space="preserve"> </w:t>
      </w:r>
    </w:p>
    <w:p w:rsidR="00E936F6" w:rsidRPr="00E936F6" w:rsidRDefault="00E936F6" w:rsidP="00E936F6">
      <w:pPr>
        <w:pStyle w:val="ListParagraph"/>
        <w:rPr>
          <w:b/>
        </w:rPr>
      </w:pPr>
    </w:p>
    <w:p w:rsidR="009E7405" w:rsidRDefault="009E7405" w:rsidP="00AB0903">
      <w:pPr>
        <w:pStyle w:val="ListParagraph"/>
        <w:numPr>
          <w:ilvl w:val="0"/>
          <w:numId w:val="39"/>
        </w:numPr>
        <w:spacing w:after="0" w:line="240" w:lineRule="auto"/>
        <w:jc w:val="both"/>
      </w:pPr>
      <w:r w:rsidRPr="009E7405">
        <w:rPr>
          <w:b/>
        </w:rPr>
        <w:t>Internal accounting system.</w:t>
      </w:r>
      <w:r>
        <w:t xml:space="preserve"> </w:t>
      </w:r>
      <w:r w:rsidR="00490AD1" w:rsidRPr="00065E6E">
        <w:t>MCPT</w:t>
      </w:r>
      <w:r w:rsidRPr="00065E6E">
        <w:t xml:space="preserve"> has completely reconfigured the entire internal accounting system to accommodate all of its programs including the various transit components.</w:t>
      </w:r>
    </w:p>
    <w:p w:rsidR="00DA2DB9" w:rsidRDefault="00DA2DB9" w:rsidP="00DA2DB9">
      <w:pPr>
        <w:pStyle w:val="ListParagraph"/>
      </w:pPr>
    </w:p>
    <w:p w:rsidR="00DA2DB9" w:rsidRPr="009919E6" w:rsidRDefault="00DA2DB9" w:rsidP="00AB0903">
      <w:pPr>
        <w:pStyle w:val="ListParagraph"/>
        <w:numPr>
          <w:ilvl w:val="0"/>
          <w:numId w:val="39"/>
        </w:numPr>
        <w:spacing w:after="0" w:line="240" w:lineRule="auto"/>
        <w:jc w:val="both"/>
        <w:rPr>
          <w:b/>
        </w:rPr>
      </w:pPr>
      <w:r w:rsidRPr="009919E6">
        <w:rPr>
          <w:b/>
        </w:rPr>
        <w:t xml:space="preserve">Driver </w:t>
      </w:r>
      <w:r w:rsidR="009919E6" w:rsidRPr="009919E6">
        <w:rPr>
          <w:b/>
        </w:rPr>
        <w:t xml:space="preserve">Hiring and </w:t>
      </w:r>
      <w:r w:rsidRPr="009919E6">
        <w:rPr>
          <w:b/>
        </w:rPr>
        <w:t>Trainin</w:t>
      </w:r>
      <w:r w:rsidR="009919E6" w:rsidRPr="009919E6">
        <w:rPr>
          <w:b/>
        </w:rPr>
        <w:t xml:space="preserve">g Program. </w:t>
      </w:r>
      <w:r w:rsidRPr="009919E6">
        <w:rPr>
          <w:b/>
        </w:rPr>
        <w:t xml:space="preserve"> </w:t>
      </w:r>
      <w:r w:rsidR="009919E6">
        <w:t xml:space="preserve">This has been greatly improved.  </w:t>
      </w:r>
      <w:r w:rsidR="001500A9">
        <w:t>MCPT n</w:t>
      </w:r>
      <w:r w:rsidR="009919E6">
        <w:t>ow use</w:t>
      </w:r>
      <w:r w:rsidR="001500A9">
        <w:t>s</w:t>
      </w:r>
      <w:r w:rsidR="009919E6">
        <w:t xml:space="preserve"> a </w:t>
      </w:r>
      <w:r w:rsidR="001500A9">
        <w:t>three</w:t>
      </w:r>
      <w:r w:rsidR="009919E6">
        <w:t xml:space="preserve">-week long monthly course to train drivers including Defensive Driving, PASS, CPR and First Aid.  There are </w:t>
      </w:r>
      <w:r w:rsidR="001500A9">
        <w:t>nine</w:t>
      </w:r>
      <w:r w:rsidR="009919E6">
        <w:t xml:space="preserve"> performance measures related to drivers.  </w:t>
      </w:r>
    </w:p>
    <w:p w:rsidR="009E7405" w:rsidRPr="00D67CEF" w:rsidRDefault="009E7405" w:rsidP="009E7405">
      <w:pPr>
        <w:pStyle w:val="ListParagraph"/>
      </w:pPr>
    </w:p>
    <w:p w:rsidR="00FE5339" w:rsidRPr="00D67CEF" w:rsidRDefault="009E7405" w:rsidP="00AB0903">
      <w:pPr>
        <w:pStyle w:val="ListParagraph"/>
        <w:numPr>
          <w:ilvl w:val="0"/>
          <w:numId w:val="39"/>
        </w:numPr>
        <w:spacing w:after="0" w:line="240" w:lineRule="auto"/>
        <w:jc w:val="both"/>
        <w:rPr>
          <w:color w:val="FF0000"/>
        </w:rPr>
      </w:pPr>
      <w:r w:rsidRPr="00D67CEF">
        <w:rPr>
          <w:b/>
        </w:rPr>
        <w:t xml:space="preserve">Administrative improvements. </w:t>
      </w:r>
      <w:r w:rsidR="00490AD1">
        <w:t>MCPT</w:t>
      </w:r>
      <w:r w:rsidR="007D1571">
        <w:rPr>
          <w:b/>
        </w:rPr>
        <w:t xml:space="preserve"> </w:t>
      </w:r>
      <w:r w:rsidR="007D1571" w:rsidRPr="007D1571">
        <w:t xml:space="preserve">has transitioned </w:t>
      </w:r>
      <w:r w:rsidR="007D1571">
        <w:t xml:space="preserve">from a silo model </w:t>
      </w:r>
      <w:r w:rsidR="007D1571" w:rsidRPr="007D1571">
        <w:t xml:space="preserve">to an entrepreneurial </w:t>
      </w:r>
      <w:r w:rsidR="007D1571">
        <w:t>model of staff</w:t>
      </w:r>
      <w:r w:rsidR="00872A68">
        <w:t xml:space="preserve">ing in which its staff members </w:t>
      </w:r>
      <w:r w:rsidR="007D1571">
        <w:t xml:space="preserve">perform multiple roles. </w:t>
      </w:r>
      <w:r w:rsidR="00490AD1">
        <w:t>MCPT</w:t>
      </w:r>
      <w:r w:rsidRPr="007D1571">
        <w:t xml:space="preserve"> has revamped its hiring system to include background checks. </w:t>
      </w:r>
      <w:r w:rsidR="00C06C83" w:rsidRPr="007D1571">
        <w:t>The volunteer driver training</w:t>
      </w:r>
      <w:r w:rsidR="00C06C83" w:rsidRPr="00D67CEF">
        <w:t xml:space="preserve"> program has been improved. </w:t>
      </w:r>
      <w:r w:rsidRPr="00D67CEF">
        <w:t xml:space="preserve">The ticket system and </w:t>
      </w:r>
      <w:r w:rsidR="00C06C83" w:rsidRPr="00D67CEF">
        <w:t xml:space="preserve">ride </w:t>
      </w:r>
      <w:r w:rsidRPr="00D67CEF">
        <w:t>ordering system</w:t>
      </w:r>
      <w:r w:rsidR="00C06C83" w:rsidRPr="00D67CEF">
        <w:t xml:space="preserve">s have been upgraded. </w:t>
      </w:r>
      <w:r w:rsidR="00490AD1">
        <w:t>MCPT</w:t>
      </w:r>
      <w:r w:rsidR="00C06C83" w:rsidRPr="00D67CEF">
        <w:t xml:space="preserve"> can now accept </w:t>
      </w:r>
      <w:r w:rsidRPr="00D67CEF">
        <w:t xml:space="preserve">credit </w:t>
      </w:r>
      <w:r w:rsidRPr="00D67CEF">
        <w:lastRenderedPageBreak/>
        <w:t xml:space="preserve">cards. </w:t>
      </w:r>
      <w:r w:rsidR="00490AD1">
        <w:t>MCPT</w:t>
      </w:r>
      <w:r w:rsidR="00C06C83" w:rsidRPr="00D67CEF">
        <w:t xml:space="preserve"> has also </w:t>
      </w:r>
      <w:r w:rsidR="001F1E2B" w:rsidRPr="00D67CEF">
        <w:t>i</w:t>
      </w:r>
      <w:r w:rsidRPr="00D67CEF">
        <w:t xml:space="preserve">nvested in a modern vehicle maintenance system. </w:t>
      </w:r>
      <w:r w:rsidR="00754D74" w:rsidRPr="00D67CEF">
        <w:t>Beginning in the summer of 2018, a new fuel card system from Verizon will allow fuel to b</w:t>
      </w:r>
      <w:r w:rsidR="001F1E2B" w:rsidRPr="00D67CEF">
        <w:t>e purchased from all fuel suppliers.</w:t>
      </w:r>
    </w:p>
    <w:p w:rsidR="00C06C83" w:rsidRDefault="00C06C83" w:rsidP="00332B4E">
      <w:pPr>
        <w:pStyle w:val="ListParagraph"/>
        <w:spacing w:after="0" w:line="240" w:lineRule="auto"/>
        <w:rPr>
          <w:color w:val="FF0000"/>
        </w:rPr>
      </w:pPr>
    </w:p>
    <w:p w:rsidR="00026B51" w:rsidRPr="00C22552" w:rsidRDefault="00026B51" w:rsidP="001500A9">
      <w:pPr>
        <w:pStyle w:val="ListParagraph"/>
        <w:numPr>
          <w:ilvl w:val="0"/>
          <w:numId w:val="39"/>
        </w:numPr>
        <w:tabs>
          <w:tab w:val="left" w:pos="1440"/>
        </w:tabs>
        <w:spacing w:after="0" w:line="240" w:lineRule="auto"/>
        <w:jc w:val="both"/>
        <w:rPr>
          <w:color w:val="000000" w:themeColor="text1"/>
        </w:rPr>
      </w:pPr>
      <w:r w:rsidRPr="00C22552">
        <w:rPr>
          <w:b/>
        </w:rPr>
        <w:t>Vouchers</w:t>
      </w:r>
      <w:r w:rsidR="001500A9" w:rsidRPr="00C22552">
        <w:rPr>
          <w:b/>
        </w:rPr>
        <w:t xml:space="preserve">. </w:t>
      </w:r>
      <w:r w:rsidRPr="00C22552">
        <w:rPr>
          <w:color w:val="000000" w:themeColor="text1"/>
        </w:rPr>
        <w:t>MCTP has expanded Ride with Pride</w:t>
      </w:r>
      <w:r w:rsidR="00D261C1">
        <w:rPr>
          <w:color w:val="000000" w:themeColor="text1"/>
        </w:rPr>
        <w:t>, a half-priced voucher system,</w:t>
      </w:r>
      <w:r w:rsidRPr="00C22552">
        <w:rPr>
          <w:color w:val="000000" w:themeColor="text1"/>
        </w:rPr>
        <w:t xml:space="preserve"> into the southern part of the region.</w:t>
      </w:r>
      <w:r w:rsidR="00D261C1">
        <w:rPr>
          <w:color w:val="000000" w:themeColor="text1"/>
        </w:rPr>
        <w:t xml:space="preserve">  The program allows seniors with disabilities to purchase vouchers at half the cost of their face value.  The rider makes their own transportation arrangements with entities who have agreed to accept the vouchers.  </w:t>
      </w:r>
      <w:r w:rsidRPr="00C22552">
        <w:rPr>
          <w:color w:val="000000" w:themeColor="text1"/>
        </w:rPr>
        <w:t xml:space="preserve"> </w:t>
      </w:r>
    </w:p>
    <w:p w:rsidR="00026B51" w:rsidRPr="00026B51" w:rsidRDefault="00026B51" w:rsidP="005E6299">
      <w:pPr>
        <w:pStyle w:val="ListParagraph"/>
        <w:tabs>
          <w:tab w:val="left" w:pos="1440"/>
        </w:tabs>
        <w:spacing w:after="0" w:line="240" w:lineRule="auto"/>
        <w:ind w:left="1080"/>
        <w:jc w:val="both"/>
        <w:rPr>
          <w:color w:val="000000" w:themeColor="text1"/>
        </w:rPr>
      </w:pPr>
    </w:p>
    <w:p w:rsidR="0032033F" w:rsidRDefault="0032033F" w:rsidP="0032033F">
      <w:pPr>
        <w:spacing w:after="0" w:line="240" w:lineRule="auto"/>
        <w:rPr>
          <w:b/>
          <w:sz w:val="28"/>
          <w:szCs w:val="28"/>
        </w:rPr>
      </w:pPr>
      <w:r w:rsidRPr="0032033F">
        <w:rPr>
          <w:b/>
          <w:sz w:val="28"/>
          <w:szCs w:val="28"/>
        </w:rPr>
        <w:t>Future Priorities</w:t>
      </w:r>
    </w:p>
    <w:p w:rsidR="0032033F" w:rsidRDefault="0032033F" w:rsidP="0032033F">
      <w:pPr>
        <w:spacing w:after="0" w:line="240" w:lineRule="auto"/>
        <w:rPr>
          <w:b/>
          <w:color w:val="FF0000"/>
          <w:sz w:val="28"/>
          <w:szCs w:val="28"/>
        </w:rPr>
      </w:pPr>
    </w:p>
    <w:p w:rsidR="0032033F" w:rsidRPr="00573699" w:rsidRDefault="00847B34" w:rsidP="00573699">
      <w:pPr>
        <w:spacing w:after="0" w:line="240" w:lineRule="auto"/>
        <w:jc w:val="both"/>
        <w:rPr>
          <w:color w:val="000000" w:themeColor="text1"/>
        </w:rPr>
      </w:pPr>
      <w:r w:rsidRPr="00573699">
        <w:rPr>
          <w:color w:val="000000" w:themeColor="text1"/>
        </w:rPr>
        <w:t xml:space="preserve">Short term 2018/2019 priorities include expansion of flexible capacity through expansion of the volunteer network and expansion of sponsor and other funding programs. Five year priorities include the creating of a regional transit facility and increased interconnectivity between </w:t>
      </w:r>
      <w:r w:rsidR="001B1766" w:rsidRPr="00573699">
        <w:rPr>
          <w:color w:val="000000" w:themeColor="text1"/>
        </w:rPr>
        <w:t xml:space="preserve">regional hubs (cities) and other regions.   </w:t>
      </w:r>
      <w:r w:rsidRPr="00573699">
        <w:rPr>
          <w:color w:val="000000" w:themeColor="text1"/>
        </w:rPr>
        <w:t xml:space="preserve">       </w:t>
      </w:r>
    </w:p>
    <w:p w:rsidR="0032033F" w:rsidRPr="00D67CEF" w:rsidRDefault="0032033F" w:rsidP="00332B4E">
      <w:pPr>
        <w:pStyle w:val="ListParagraph"/>
        <w:spacing w:after="0" w:line="240" w:lineRule="auto"/>
        <w:rPr>
          <w:color w:val="FF0000"/>
        </w:rPr>
      </w:pPr>
    </w:p>
    <w:p w:rsidR="0050297A" w:rsidRPr="00D67CEF" w:rsidRDefault="0050297A" w:rsidP="00D67CEF">
      <w:pPr>
        <w:spacing w:after="0" w:line="240" w:lineRule="auto"/>
        <w:rPr>
          <w:b/>
          <w:sz w:val="28"/>
          <w:szCs w:val="28"/>
        </w:rPr>
      </w:pPr>
      <w:r w:rsidRPr="00D67CEF">
        <w:rPr>
          <w:b/>
          <w:sz w:val="28"/>
          <w:szCs w:val="28"/>
        </w:rPr>
        <w:t>Plans and Studies</w:t>
      </w:r>
    </w:p>
    <w:p w:rsidR="00D67CEF" w:rsidRDefault="00D67CEF" w:rsidP="00D67CEF">
      <w:pPr>
        <w:spacing w:after="0" w:line="240" w:lineRule="auto"/>
        <w:rPr>
          <w:b/>
          <w:sz w:val="24"/>
          <w:szCs w:val="24"/>
        </w:rPr>
      </w:pPr>
    </w:p>
    <w:p w:rsidR="006C180A" w:rsidRPr="009919E6" w:rsidRDefault="00D67CEF" w:rsidP="00C22552">
      <w:pPr>
        <w:spacing w:after="0" w:line="240" w:lineRule="auto"/>
        <w:jc w:val="both"/>
      </w:pPr>
      <w:r w:rsidRPr="00D67CEF">
        <w:t xml:space="preserve">Planning is being </w:t>
      </w:r>
      <w:r>
        <w:t>undertaken by advisory groups in each county</w:t>
      </w:r>
      <w:r w:rsidR="00B34251">
        <w:t>.  The advisory groups in Waldo County and Knox/Lincoln counties were instrumental in the development and success of the DASH programs.  The advisory group in Sagadahoc County is on hold for now.</w:t>
      </w:r>
      <w:r w:rsidR="006C180A">
        <w:t xml:space="preserve"> </w:t>
      </w:r>
    </w:p>
    <w:p w:rsidR="006C180A" w:rsidRDefault="006C180A" w:rsidP="00D67CEF">
      <w:pPr>
        <w:spacing w:after="0" w:line="240" w:lineRule="auto"/>
      </w:pPr>
    </w:p>
    <w:p w:rsidR="0019466F" w:rsidRPr="002F2AC0" w:rsidRDefault="006C180A" w:rsidP="0019466F">
      <w:pPr>
        <w:spacing w:after="0" w:line="240" w:lineRule="auto"/>
        <w:rPr>
          <w:b/>
          <w:sz w:val="28"/>
          <w:szCs w:val="28"/>
        </w:rPr>
      </w:pPr>
      <w:r w:rsidRPr="002F2AC0">
        <w:rPr>
          <w:b/>
          <w:sz w:val="28"/>
          <w:szCs w:val="28"/>
        </w:rPr>
        <w:t>R</w:t>
      </w:r>
      <w:r w:rsidR="0019466F" w:rsidRPr="002F2AC0">
        <w:rPr>
          <w:b/>
          <w:sz w:val="28"/>
          <w:szCs w:val="28"/>
        </w:rPr>
        <w:t>idership</w:t>
      </w:r>
    </w:p>
    <w:p w:rsidR="006C180A" w:rsidRDefault="006C180A" w:rsidP="0019466F">
      <w:pPr>
        <w:spacing w:after="0" w:line="240" w:lineRule="auto"/>
        <w:rPr>
          <w:b/>
          <w:sz w:val="24"/>
          <w:szCs w:val="24"/>
        </w:rPr>
      </w:pPr>
    </w:p>
    <w:p w:rsidR="002F2AC0" w:rsidRDefault="00903216" w:rsidP="002F2AC0">
      <w:pPr>
        <w:spacing w:after="0" w:line="240" w:lineRule="auto"/>
        <w:jc w:val="both"/>
      </w:pPr>
      <w:r w:rsidRPr="002F2AC0">
        <w:t xml:space="preserve">MaineCare </w:t>
      </w:r>
      <w:r w:rsidR="002F2AC0">
        <w:t xml:space="preserve">ridership </w:t>
      </w:r>
      <w:r w:rsidRPr="002F2AC0">
        <w:t xml:space="preserve">is </w:t>
      </w:r>
      <w:r w:rsidR="001B1766">
        <w:t xml:space="preserve">relatively </w:t>
      </w:r>
      <w:r w:rsidRPr="002F2AC0">
        <w:t xml:space="preserve">flat. </w:t>
      </w:r>
      <w:r w:rsidR="00490AD1">
        <w:t>MCPT</w:t>
      </w:r>
      <w:r w:rsidR="002F2AC0">
        <w:t xml:space="preserve"> receives </w:t>
      </w:r>
      <w:r w:rsidR="002F2AC0" w:rsidRPr="002F2AC0">
        <w:t xml:space="preserve">1200 to 1500 MaineCare calls per week. </w:t>
      </w:r>
      <w:r w:rsidR="002F2AC0">
        <w:t>The g</w:t>
      </w:r>
      <w:r w:rsidRPr="002F2AC0">
        <w:t xml:space="preserve">rowth </w:t>
      </w:r>
      <w:r w:rsidR="002F2AC0">
        <w:t xml:space="preserve">in general public ridership is due to </w:t>
      </w:r>
      <w:r w:rsidR="00490AD1">
        <w:t>MCPT</w:t>
      </w:r>
      <w:r w:rsidR="002F2AC0">
        <w:t xml:space="preserve"> </w:t>
      </w:r>
      <w:r w:rsidRPr="002F2AC0">
        <w:t xml:space="preserve">outreach. Most of </w:t>
      </w:r>
      <w:r w:rsidR="002F2AC0">
        <w:t xml:space="preserve">the growth is in areas not previously served by </w:t>
      </w:r>
      <w:r w:rsidR="00490AD1">
        <w:t>MCPT</w:t>
      </w:r>
      <w:r w:rsidR="002F2AC0">
        <w:t xml:space="preserve">, but there has been ridership growth in Waldo County as well.  Ridership generally declines in winter. </w:t>
      </w:r>
      <w:r w:rsidR="00490AD1">
        <w:t>MCPT</w:t>
      </w:r>
      <w:r w:rsidR="002F2AC0">
        <w:t xml:space="preserve"> has not undertaken any customer satisfaction surveys in the past year, but does distribute surveys at various </w:t>
      </w:r>
      <w:r w:rsidR="007D1571">
        <w:t>events that staff members attend.</w:t>
      </w:r>
    </w:p>
    <w:p w:rsidR="00573699" w:rsidRDefault="00573699"/>
    <w:tbl>
      <w:tblPr>
        <w:tblW w:w="8839" w:type="dxa"/>
        <w:jc w:val="center"/>
        <w:tblLayout w:type="fixed"/>
        <w:tblCellMar>
          <w:left w:w="120" w:type="dxa"/>
          <w:right w:w="120" w:type="dxa"/>
        </w:tblCellMar>
        <w:tblLook w:val="0000" w:firstRow="0" w:lastRow="0" w:firstColumn="0" w:lastColumn="0" w:noHBand="0" w:noVBand="0"/>
      </w:tblPr>
      <w:tblGrid>
        <w:gridCol w:w="1810"/>
        <w:gridCol w:w="1260"/>
        <w:gridCol w:w="1440"/>
        <w:gridCol w:w="990"/>
        <w:gridCol w:w="1669"/>
        <w:gridCol w:w="1670"/>
      </w:tblGrid>
      <w:tr w:rsidR="00080BE8" w:rsidTr="00C968D4">
        <w:trPr>
          <w:cantSplit/>
          <w:trHeight w:val="402"/>
          <w:jc w:val="center"/>
        </w:trPr>
        <w:tc>
          <w:tcPr>
            <w:tcW w:w="8839" w:type="dxa"/>
            <w:gridSpan w:val="6"/>
            <w:tcBorders>
              <w:top w:val="single" w:sz="6" w:space="0" w:color="auto"/>
              <w:left w:val="single" w:sz="6" w:space="0" w:color="auto"/>
              <w:right w:val="single" w:sz="6" w:space="0" w:color="auto"/>
            </w:tcBorders>
            <w:tcMar>
              <w:left w:w="58" w:type="dxa"/>
              <w:right w:w="58" w:type="dxa"/>
            </w:tcMar>
          </w:tcPr>
          <w:p w:rsidR="00080BE8" w:rsidRDefault="00080BE8" w:rsidP="009F215A">
            <w:pPr>
              <w:spacing w:after="0" w:line="240" w:lineRule="auto"/>
              <w:jc w:val="center"/>
              <w:rPr>
                <w:b/>
              </w:rPr>
            </w:pPr>
            <w:r>
              <w:rPr>
                <w:b/>
              </w:rPr>
              <w:t>MCPT Demand Response Trips</w:t>
            </w:r>
          </w:p>
        </w:tc>
      </w:tr>
      <w:tr w:rsidR="00080BE8" w:rsidRPr="007221A9" w:rsidTr="00080BE8">
        <w:trPr>
          <w:cantSplit/>
          <w:trHeight w:val="288"/>
          <w:jc w:val="center"/>
        </w:trPr>
        <w:tc>
          <w:tcPr>
            <w:tcW w:w="1810" w:type="dxa"/>
            <w:tcBorders>
              <w:top w:val="single" w:sz="6" w:space="0" w:color="auto"/>
              <w:left w:val="single" w:sz="6" w:space="0" w:color="auto"/>
            </w:tcBorders>
            <w:vAlign w:val="center"/>
          </w:tcPr>
          <w:p w:rsidR="00080BE8" w:rsidRDefault="00080BE8" w:rsidP="00080BE8">
            <w:pPr>
              <w:spacing w:after="0" w:line="240" w:lineRule="auto"/>
            </w:pPr>
          </w:p>
        </w:tc>
        <w:tc>
          <w:tcPr>
            <w:tcW w:w="1260" w:type="dxa"/>
            <w:tcBorders>
              <w:top w:val="single" w:sz="6" w:space="0" w:color="auto"/>
              <w:left w:val="single" w:sz="6" w:space="0" w:color="auto"/>
            </w:tcBorders>
            <w:vAlign w:val="center"/>
          </w:tcPr>
          <w:p w:rsidR="00080BE8" w:rsidRPr="007221A9" w:rsidRDefault="00080BE8" w:rsidP="00080BE8">
            <w:pPr>
              <w:spacing w:after="0" w:line="240" w:lineRule="auto"/>
              <w:jc w:val="center"/>
              <w:rPr>
                <w:b/>
              </w:rPr>
            </w:pPr>
            <w:r w:rsidRPr="007221A9">
              <w:rPr>
                <w:b/>
              </w:rPr>
              <w:t>FY 20</w:t>
            </w:r>
            <w:r>
              <w:rPr>
                <w:b/>
              </w:rPr>
              <w:t>13</w:t>
            </w:r>
          </w:p>
        </w:tc>
        <w:tc>
          <w:tcPr>
            <w:tcW w:w="1440" w:type="dxa"/>
            <w:tcBorders>
              <w:top w:val="single" w:sz="6" w:space="0" w:color="auto"/>
              <w:left w:val="single" w:sz="6" w:space="0" w:color="auto"/>
            </w:tcBorders>
            <w:vAlign w:val="center"/>
          </w:tcPr>
          <w:p w:rsidR="00080BE8" w:rsidRPr="007221A9" w:rsidRDefault="00080BE8" w:rsidP="00080BE8">
            <w:pPr>
              <w:spacing w:after="0" w:line="240" w:lineRule="auto"/>
              <w:jc w:val="center"/>
              <w:rPr>
                <w:b/>
              </w:rPr>
            </w:pPr>
            <w:r w:rsidRPr="007221A9">
              <w:rPr>
                <w:b/>
              </w:rPr>
              <w:t>FY 20</w:t>
            </w:r>
            <w:r>
              <w:rPr>
                <w:b/>
              </w:rPr>
              <w:t>14</w:t>
            </w:r>
          </w:p>
        </w:tc>
        <w:tc>
          <w:tcPr>
            <w:tcW w:w="990" w:type="dxa"/>
            <w:tcBorders>
              <w:top w:val="single" w:sz="6" w:space="0" w:color="auto"/>
              <w:left w:val="single" w:sz="6" w:space="0" w:color="auto"/>
              <w:right w:val="single" w:sz="4" w:space="0" w:color="auto"/>
            </w:tcBorders>
            <w:vAlign w:val="center"/>
          </w:tcPr>
          <w:p w:rsidR="00080BE8" w:rsidRPr="007221A9" w:rsidRDefault="00080BE8" w:rsidP="00080BE8">
            <w:pPr>
              <w:spacing w:after="0" w:line="240" w:lineRule="auto"/>
              <w:jc w:val="center"/>
              <w:rPr>
                <w:b/>
              </w:rPr>
            </w:pPr>
            <w:r w:rsidRPr="007221A9">
              <w:rPr>
                <w:b/>
              </w:rPr>
              <w:t>FY 20</w:t>
            </w:r>
            <w:r>
              <w:rPr>
                <w:b/>
              </w:rPr>
              <w:t>15</w:t>
            </w:r>
          </w:p>
        </w:tc>
        <w:tc>
          <w:tcPr>
            <w:tcW w:w="1669" w:type="dxa"/>
            <w:tcBorders>
              <w:top w:val="single" w:sz="4" w:space="0" w:color="auto"/>
              <w:left w:val="single" w:sz="4" w:space="0" w:color="auto"/>
              <w:bottom w:val="single" w:sz="4" w:space="0" w:color="auto"/>
              <w:right w:val="single" w:sz="4" w:space="0" w:color="auto"/>
            </w:tcBorders>
            <w:vAlign w:val="center"/>
          </w:tcPr>
          <w:p w:rsidR="00080BE8" w:rsidRPr="007221A9" w:rsidRDefault="00080BE8" w:rsidP="00C968D4">
            <w:pPr>
              <w:spacing w:after="0" w:line="240" w:lineRule="auto"/>
              <w:jc w:val="center"/>
              <w:rPr>
                <w:b/>
              </w:rPr>
            </w:pPr>
            <w:r w:rsidRPr="007221A9">
              <w:rPr>
                <w:b/>
              </w:rPr>
              <w:t>FY 20</w:t>
            </w:r>
            <w:r>
              <w:rPr>
                <w:b/>
              </w:rPr>
              <w:t>16</w:t>
            </w:r>
          </w:p>
        </w:tc>
        <w:tc>
          <w:tcPr>
            <w:tcW w:w="1670" w:type="dxa"/>
            <w:tcBorders>
              <w:top w:val="single" w:sz="4" w:space="0" w:color="auto"/>
              <w:left w:val="single" w:sz="4" w:space="0" w:color="auto"/>
              <w:bottom w:val="single" w:sz="4" w:space="0" w:color="auto"/>
              <w:right w:val="single" w:sz="4" w:space="0" w:color="auto"/>
            </w:tcBorders>
            <w:vAlign w:val="center"/>
          </w:tcPr>
          <w:p w:rsidR="00080BE8" w:rsidRPr="007221A9" w:rsidRDefault="00080BE8" w:rsidP="00080BE8">
            <w:pPr>
              <w:spacing w:after="0" w:line="240" w:lineRule="auto"/>
              <w:jc w:val="center"/>
              <w:rPr>
                <w:b/>
              </w:rPr>
            </w:pPr>
            <w:r>
              <w:rPr>
                <w:b/>
              </w:rPr>
              <w:t>FY 2017</w:t>
            </w:r>
          </w:p>
        </w:tc>
      </w:tr>
      <w:tr w:rsidR="00080BE8" w:rsidRPr="00845916" w:rsidTr="00080BE8">
        <w:trPr>
          <w:cantSplit/>
          <w:trHeight w:val="288"/>
          <w:jc w:val="center"/>
        </w:trPr>
        <w:tc>
          <w:tcPr>
            <w:tcW w:w="1810" w:type="dxa"/>
            <w:tcBorders>
              <w:top w:val="single" w:sz="6" w:space="0" w:color="auto"/>
              <w:left w:val="single" w:sz="6" w:space="0" w:color="auto"/>
            </w:tcBorders>
            <w:vAlign w:val="center"/>
          </w:tcPr>
          <w:p w:rsidR="00080BE8" w:rsidRDefault="00080BE8" w:rsidP="00080BE8">
            <w:pPr>
              <w:spacing w:after="0" w:line="240" w:lineRule="auto"/>
            </w:pPr>
            <w:r>
              <w:t>MaineCare</w:t>
            </w:r>
          </w:p>
        </w:tc>
        <w:tc>
          <w:tcPr>
            <w:tcW w:w="126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sidRPr="00845916">
              <w:rPr>
                <w:color w:val="000000" w:themeColor="text1"/>
              </w:rPr>
              <w:t>73,450</w:t>
            </w:r>
          </w:p>
        </w:tc>
        <w:tc>
          <w:tcPr>
            <w:tcW w:w="144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39,005</w:t>
            </w:r>
          </w:p>
        </w:tc>
        <w:tc>
          <w:tcPr>
            <w:tcW w:w="990" w:type="dxa"/>
            <w:tcBorders>
              <w:top w:val="single" w:sz="6" w:space="0" w:color="auto"/>
              <w:left w:val="single" w:sz="6" w:space="0" w:color="auto"/>
              <w:right w:val="single" w:sz="4"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42,708</w:t>
            </w:r>
          </w:p>
        </w:tc>
        <w:tc>
          <w:tcPr>
            <w:tcW w:w="1669" w:type="dxa"/>
            <w:tcBorders>
              <w:top w:val="single" w:sz="4" w:space="0" w:color="auto"/>
              <w:left w:val="single" w:sz="4" w:space="0" w:color="auto"/>
              <w:bottom w:val="single" w:sz="4" w:space="0" w:color="auto"/>
              <w:right w:val="single" w:sz="4" w:space="0" w:color="auto"/>
            </w:tcBorders>
            <w:vAlign w:val="center"/>
          </w:tcPr>
          <w:p w:rsidR="00080BE8" w:rsidRPr="00845916" w:rsidRDefault="00080BE8" w:rsidP="00C968D4">
            <w:pPr>
              <w:spacing w:after="0" w:line="240" w:lineRule="auto"/>
              <w:jc w:val="center"/>
              <w:rPr>
                <w:color w:val="000000" w:themeColor="text1"/>
              </w:rPr>
            </w:pPr>
            <w:r>
              <w:rPr>
                <w:color w:val="000000" w:themeColor="text1"/>
              </w:rPr>
              <w:t>45,279</w:t>
            </w:r>
          </w:p>
        </w:tc>
        <w:tc>
          <w:tcPr>
            <w:tcW w:w="1670" w:type="dxa"/>
            <w:tcBorders>
              <w:top w:val="single" w:sz="4" w:space="0" w:color="auto"/>
              <w:left w:val="single" w:sz="4" w:space="0" w:color="auto"/>
              <w:bottom w:val="single" w:sz="4" w:space="0" w:color="auto"/>
              <w:right w:val="single" w:sz="4" w:space="0" w:color="auto"/>
            </w:tcBorders>
            <w:vAlign w:val="center"/>
          </w:tcPr>
          <w:p w:rsidR="00080BE8" w:rsidRPr="00080BE8" w:rsidRDefault="00654D28" w:rsidP="00080BE8">
            <w:pPr>
              <w:spacing w:after="0" w:line="240" w:lineRule="auto"/>
              <w:jc w:val="center"/>
              <w:rPr>
                <w:color w:val="FF0000"/>
              </w:rPr>
            </w:pPr>
            <w:r>
              <w:rPr>
                <w:color w:val="000000" w:themeColor="text1"/>
              </w:rPr>
              <w:t>54,433</w:t>
            </w:r>
          </w:p>
        </w:tc>
      </w:tr>
      <w:tr w:rsidR="00080BE8" w:rsidRPr="00845916" w:rsidTr="00080BE8">
        <w:trPr>
          <w:cantSplit/>
          <w:trHeight w:val="288"/>
          <w:jc w:val="center"/>
        </w:trPr>
        <w:tc>
          <w:tcPr>
            <w:tcW w:w="1810" w:type="dxa"/>
            <w:tcBorders>
              <w:top w:val="single" w:sz="6" w:space="0" w:color="auto"/>
              <w:left w:val="single" w:sz="6" w:space="0" w:color="auto"/>
            </w:tcBorders>
            <w:vAlign w:val="center"/>
          </w:tcPr>
          <w:p w:rsidR="00080BE8" w:rsidRDefault="005E6299" w:rsidP="00080BE8">
            <w:pPr>
              <w:spacing w:after="0" w:line="240" w:lineRule="auto"/>
            </w:pPr>
            <w:r>
              <w:t>General Public</w:t>
            </w:r>
          </w:p>
        </w:tc>
        <w:tc>
          <w:tcPr>
            <w:tcW w:w="126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4,250</w:t>
            </w:r>
          </w:p>
        </w:tc>
        <w:tc>
          <w:tcPr>
            <w:tcW w:w="144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4,827</w:t>
            </w:r>
          </w:p>
        </w:tc>
        <w:tc>
          <w:tcPr>
            <w:tcW w:w="990" w:type="dxa"/>
            <w:tcBorders>
              <w:top w:val="single" w:sz="6" w:space="0" w:color="auto"/>
              <w:left w:val="single" w:sz="6" w:space="0" w:color="auto"/>
              <w:right w:val="single" w:sz="4"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7,011</w:t>
            </w:r>
          </w:p>
        </w:tc>
        <w:tc>
          <w:tcPr>
            <w:tcW w:w="1669" w:type="dxa"/>
            <w:tcBorders>
              <w:top w:val="single" w:sz="4" w:space="0" w:color="auto"/>
              <w:left w:val="single" w:sz="4" w:space="0" w:color="auto"/>
              <w:bottom w:val="single" w:sz="4" w:space="0" w:color="auto"/>
              <w:right w:val="single" w:sz="4" w:space="0" w:color="auto"/>
            </w:tcBorders>
            <w:vAlign w:val="center"/>
          </w:tcPr>
          <w:p w:rsidR="00080BE8" w:rsidRPr="00845916" w:rsidRDefault="00080BE8" w:rsidP="00C968D4">
            <w:pPr>
              <w:spacing w:after="0" w:line="240" w:lineRule="auto"/>
              <w:jc w:val="center"/>
              <w:rPr>
                <w:color w:val="000000" w:themeColor="text1"/>
              </w:rPr>
            </w:pPr>
            <w:r>
              <w:rPr>
                <w:color w:val="000000" w:themeColor="text1"/>
              </w:rPr>
              <w:t>5,156</w:t>
            </w:r>
          </w:p>
        </w:tc>
        <w:tc>
          <w:tcPr>
            <w:tcW w:w="1670" w:type="dxa"/>
            <w:tcBorders>
              <w:top w:val="single" w:sz="4" w:space="0" w:color="auto"/>
              <w:left w:val="single" w:sz="4" w:space="0" w:color="auto"/>
              <w:bottom w:val="single" w:sz="4" w:space="0" w:color="auto"/>
              <w:right w:val="single" w:sz="4" w:space="0" w:color="auto"/>
            </w:tcBorders>
            <w:vAlign w:val="center"/>
          </w:tcPr>
          <w:p w:rsidR="00080BE8" w:rsidRPr="00845916" w:rsidRDefault="00654D28" w:rsidP="00080BE8">
            <w:pPr>
              <w:spacing w:after="0" w:line="240" w:lineRule="auto"/>
              <w:jc w:val="center"/>
              <w:rPr>
                <w:color w:val="000000" w:themeColor="text1"/>
              </w:rPr>
            </w:pPr>
            <w:r>
              <w:rPr>
                <w:color w:val="000000" w:themeColor="text1"/>
              </w:rPr>
              <w:t>19,713</w:t>
            </w:r>
          </w:p>
        </w:tc>
      </w:tr>
      <w:tr w:rsidR="00080BE8" w:rsidRPr="00845916" w:rsidTr="00080BE8">
        <w:trPr>
          <w:cantSplit/>
          <w:trHeight w:val="288"/>
          <w:jc w:val="center"/>
        </w:trPr>
        <w:tc>
          <w:tcPr>
            <w:tcW w:w="1810" w:type="dxa"/>
            <w:tcBorders>
              <w:top w:val="single" w:sz="6" w:space="0" w:color="auto"/>
              <w:left w:val="single" w:sz="6" w:space="0" w:color="auto"/>
            </w:tcBorders>
            <w:vAlign w:val="center"/>
          </w:tcPr>
          <w:p w:rsidR="00080BE8" w:rsidRDefault="005E6299" w:rsidP="00080BE8">
            <w:pPr>
              <w:spacing w:after="0" w:line="240" w:lineRule="auto"/>
            </w:pPr>
            <w:r>
              <w:t>DHHS other</w:t>
            </w:r>
          </w:p>
        </w:tc>
        <w:tc>
          <w:tcPr>
            <w:tcW w:w="126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4,757</w:t>
            </w:r>
          </w:p>
        </w:tc>
        <w:tc>
          <w:tcPr>
            <w:tcW w:w="144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7,635</w:t>
            </w:r>
          </w:p>
        </w:tc>
        <w:tc>
          <w:tcPr>
            <w:tcW w:w="990" w:type="dxa"/>
            <w:tcBorders>
              <w:top w:val="single" w:sz="6" w:space="0" w:color="auto"/>
              <w:left w:val="single" w:sz="6" w:space="0" w:color="auto"/>
              <w:right w:val="single" w:sz="4"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8,680</w:t>
            </w:r>
          </w:p>
        </w:tc>
        <w:tc>
          <w:tcPr>
            <w:tcW w:w="1669" w:type="dxa"/>
            <w:tcBorders>
              <w:top w:val="single" w:sz="4" w:space="0" w:color="auto"/>
              <w:left w:val="single" w:sz="4" w:space="0" w:color="auto"/>
              <w:bottom w:val="single" w:sz="4" w:space="0" w:color="auto"/>
              <w:right w:val="single" w:sz="4" w:space="0" w:color="auto"/>
            </w:tcBorders>
            <w:vAlign w:val="center"/>
          </w:tcPr>
          <w:p w:rsidR="00080BE8" w:rsidRPr="00845916" w:rsidRDefault="00080BE8" w:rsidP="00C968D4">
            <w:pPr>
              <w:spacing w:after="0" w:line="240" w:lineRule="auto"/>
              <w:jc w:val="center"/>
              <w:rPr>
                <w:color w:val="000000" w:themeColor="text1"/>
              </w:rPr>
            </w:pPr>
            <w:r>
              <w:rPr>
                <w:color w:val="000000" w:themeColor="text1"/>
              </w:rPr>
              <w:t>12,375</w:t>
            </w:r>
          </w:p>
        </w:tc>
        <w:tc>
          <w:tcPr>
            <w:tcW w:w="1670" w:type="dxa"/>
            <w:tcBorders>
              <w:top w:val="single" w:sz="4" w:space="0" w:color="auto"/>
              <w:left w:val="single" w:sz="4" w:space="0" w:color="auto"/>
              <w:bottom w:val="single" w:sz="4" w:space="0" w:color="auto"/>
              <w:right w:val="single" w:sz="4" w:space="0" w:color="auto"/>
            </w:tcBorders>
            <w:vAlign w:val="center"/>
          </w:tcPr>
          <w:p w:rsidR="00080BE8" w:rsidRPr="00845916" w:rsidRDefault="00654D28" w:rsidP="00080BE8">
            <w:pPr>
              <w:spacing w:after="0" w:line="240" w:lineRule="auto"/>
              <w:jc w:val="center"/>
              <w:rPr>
                <w:color w:val="000000" w:themeColor="text1"/>
              </w:rPr>
            </w:pPr>
            <w:r>
              <w:rPr>
                <w:color w:val="000000" w:themeColor="text1"/>
              </w:rPr>
              <w:t>2,958</w:t>
            </w:r>
          </w:p>
        </w:tc>
      </w:tr>
      <w:tr w:rsidR="00080BE8" w:rsidRPr="00845916" w:rsidTr="00080BE8">
        <w:trPr>
          <w:cantSplit/>
          <w:trHeight w:val="288"/>
          <w:jc w:val="center"/>
        </w:trPr>
        <w:tc>
          <w:tcPr>
            <w:tcW w:w="1810" w:type="dxa"/>
            <w:tcBorders>
              <w:top w:val="single" w:sz="6" w:space="0" w:color="auto"/>
              <w:left w:val="single" w:sz="6" w:space="0" w:color="auto"/>
            </w:tcBorders>
            <w:vAlign w:val="center"/>
          </w:tcPr>
          <w:p w:rsidR="00080BE8" w:rsidRDefault="00080BE8" w:rsidP="00080BE8">
            <w:pPr>
              <w:spacing w:after="0" w:line="240" w:lineRule="auto"/>
            </w:pPr>
            <w:r>
              <w:t>Other</w:t>
            </w:r>
          </w:p>
        </w:tc>
        <w:tc>
          <w:tcPr>
            <w:tcW w:w="126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6,681</w:t>
            </w:r>
          </w:p>
        </w:tc>
        <w:tc>
          <w:tcPr>
            <w:tcW w:w="1440" w:type="dxa"/>
            <w:tcBorders>
              <w:top w:val="single" w:sz="6" w:space="0" w:color="auto"/>
              <w:left w:val="single" w:sz="6"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2,522</w:t>
            </w:r>
          </w:p>
        </w:tc>
        <w:tc>
          <w:tcPr>
            <w:tcW w:w="990" w:type="dxa"/>
            <w:tcBorders>
              <w:top w:val="single" w:sz="6" w:space="0" w:color="auto"/>
              <w:left w:val="single" w:sz="6" w:space="0" w:color="auto"/>
              <w:right w:val="single" w:sz="4" w:space="0" w:color="auto"/>
            </w:tcBorders>
            <w:vAlign w:val="center"/>
          </w:tcPr>
          <w:p w:rsidR="00080BE8" w:rsidRPr="00845916" w:rsidRDefault="00080BE8" w:rsidP="00080BE8">
            <w:pPr>
              <w:spacing w:after="0" w:line="240" w:lineRule="auto"/>
              <w:jc w:val="center"/>
              <w:rPr>
                <w:color w:val="000000" w:themeColor="text1"/>
              </w:rPr>
            </w:pPr>
            <w:r>
              <w:rPr>
                <w:color w:val="000000" w:themeColor="text1"/>
              </w:rPr>
              <w:t>1,446</w:t>
            </w:r>
          </w:p>
        </w:tc>
        <w:tc>
          <w:tcPr>
            <w:tcW w:w="1669" w:type="dxa"/>
            <w:tcBorders>
              <w:top w:val="single" w:sz="4" w:space="0" w:color="auto"/>
              <w:left w:val="single" w:sz="4" w:space="0" w:color="auto"/>
              <w:bottom w:val="single" w:sz="4" w:space="0" w:color="auto"/>
              <w:right w:val="single" w:sz="4" w:space="0" w:color="auto"/>
            </w:tcBorders>
            <w:vAlign w:val="center"/>
          </w:tcPr>
          <w:p w:rsidR="00080BE8" w:rsidRPr="00845916" w:rsidRDefault="00080BE8" w:rsidP="00C968D4">
            <w:pPr>
              <w:spacing w:after="0" w:line="240" w:lineRule="auto"/>
              <w:jc w:val="center"/>
              <w:rPr>
                <w:color w:val="000000" w:themeColor="text1"/>
              </w:rPr>
            </w:pPr>
            <w:r>
              <w:rPr>
                <w:color w:val="000000" w:themeColor="text1"/>
              </w:rPr>
              <w:t>2,787</w:t>
            </w:r>
          </w:p>
        </w:tc>
        <w:tc>
          <w:tcPr>
            <w:tcW w:w="1670" w:type="dxa"/>
            <w:tcBorders>
              <w:top w:val="single" w:sz="4" w:space="0" w:color="auto"/>
              <w:left w:val="single" w:sz="4" w:space="0" w:color="auto"/>
              <w:bottom w:val="single" w:sz="4" w:space="0" w:color="auto"/>
              <w:right w:val="single" w:sz="4" w:space="0" w:color="auto"/>
            </w:tcBorders>
            <w:vAlign w:val="center"/>
          </w:tcPr>
          <w:p w:rsidR="00080BE8" w:rsidRPr="00845916" w:rsidRDefault="00654D28" w:rsidP="00080BE8">
            <w:pPr>
              <w:spacing w:after="0" w:line="240" w:lineRule="auto"/>
              <w:jc w:val="center"/>
              <w:rPr>
                <w:color w:val="000000" w:themeColor="text1"/>
              </w:rPr>
            </w:pPr>
            <w:r>
              <w:rPr>
                <w:color w:val="000000" w:themeColor="text1"/>
              </w:rPr>
              <w:t>5,892</w:t>
            </w:r>
          </w:p>
        </w:tc>
      </w:tr>
      <w:tr w:rsidR="00080BE8" w:rsidRPr="00845916" w:rsidTr="00080BE8">
        <w:trPr>
          <w:cantSplit/>
          <w:trHeight w:val="288"/>
          <w:jc w:val="center"/>
        </w:trPr>
        <w:tc>
          <w:tcPr>
            <w:tcW w:w="1810" w:type="dxa"/>
            <w:tcBorders>
              <w:top w:val="single" w:sz="6" w:space="0" w:color="auto"/>
              <w:left w:val="single" w:sz="6" w:space="0" w:color="auto"/>
              <w:bottom w:val="single" w:sz="6" w:space="0" w:color="auto"/>
            </w:tcBorders>
            <w:vAlign w:val="center"/>
          </w:tcPr>
          <w:p w:rsidR="00080BE8" w:rsidRPr="007221A9" w:rsidRDefault="00080BE8" w:rsidP="00080BE8">
            <w:pPr>
              <w:spacing w:after="0" w:line="240" w:lineRule="auto"/>
              <w:rPr>
                <w:b/>
              </w:rPr>
            </w:pPr>
            <w:r w:rsidRPr="007221A9">
              <w:rPr>
                <w:b/>
              </w:rPr>
              <w:t>Total</w:t>
            </w:r>
          </w:p>
        </w:tc>
        <w:tc>
          <w:tcPr>
            <w:tcW w:w="1260" w:type="dxa"/>
            <w:tcBorders>
              <w:top w:val="single" w:sz="6" w:space="0" w:color="auto"/>
              <w:left w:val="single" w:sz="6" w:space="0" w:color="auto"/>
              <w:bottom w:val="single" w:sz="6" w:space="0" w:color="auto"/>
            </w:tcBorders>
            <w:vAlign w:val="center"/>
          </w:tcPr>
          <w:p w:rsidR="00080BE8" w:rsidRPr="00845916" w:rsidRDefault="00080BE8" w:rsidP="00080BE8">
            <w:pPr>
              <w:spacing w:after="0" w:line="240" w:lineRule="auto"/>
              <w:jc w:val="center"/>
              <w:rPr>
                <w:b/>
                <w:color w:val="000000" w:themeColor="text1"/>
              </w:rPr>
            </w:pPr>
            <w:r>
              <w:rPr>
                <w:b/>
                <w:color w:val="000000" w:themeColor="text1"/>
              </w:rPr>
              <w:t>89,138</w:t>
            </w:r>
          </w:p>
        </w:tc>
        <w:tc>
          <w:tcPr>
            <w:tcW w:w="1440" w:type="dxa"/>
            <w:tcBorders>
              <w:top w:val="single" w:sz="6" w:space="0" w:color="auto"/>
              <w:left w:val="single" w:sz="6" w:space="0" w:color="auto"/>
              <w:bottom w:val="single" w:sz="6" w:space="0" w:color="auto"/>
            </w:tcBorders>
            <w:vAlign w:val="center"/>
          </w:tcPr>
          <w:p w:rsidR="00080BE8" w:rsidRPr="00845916" w:rsidRDefault="00080BE8" w:rsidP="00080BE8">
            <w:pPr>
              <w:spacing w:after="0" w:line="240" w:lineRule="auto"/>
              <w:jc w:val="center"/>
              <w:rPr>
                <w:b/>
                <w:color w:val="000000" w:themeColor="text1"/>
              </w:rPr>
            </w:pPr>
            <w:r>
              <w:rPr>
                <w:b/>
                <w:color w:val="000000" w:themeColor="text1"/>
              </w:rPr>
              <w:t>53,989</w:t>
            </w:r>
          </w:p>
        </w:tc>
        <w:tc>
          <w:tcPr>
            <w:tcW w:w="990" w:type="dxa"/>
            <w:tcBorders>
              <w:top w:val="single" w:sz="6" w:space="0" w:color="auto"/>
              <w:left w:val="single" w:sz="6" w:space="0" w:color="auto"/>
              <w:bottom w:val="single" w:sz="6" w:space="0" w:color="auto"/>
              <w:right w:val="single" w:sz="4" w:space="0" w:color="auto"/>
            </w:tcBorders>
            <w:vAlign w:val="center"/>
          </w:tcPr>
          <w:p w:rsidR="00080BE8" w:rsidRPr="00845916" w:rsidRDefault="00080BE8" w:rsidP="00080BE8">
            <w:pPr>
              <w:spacing w:after="0" w:line="240" w:lineRule="auto"/>
              <w:jc w:val="center"/>
              <w:rPr>
                <w:b/>
                <w:color w:val="000000" w:themeColor="text1"/>
              </w:rPr>
            </w:pPr>
            <w:r>
              <w:rPr>
                <w:b/>
                <w:color w:val="000000" w:themeColor="text1"/>
              </w:rPr>
              <w:t>59,845</w:t>
            </w:r>
          </w:p>
        </w:tc>
        <w:tc>
          <w:tcPr>
            <w:tcW w:w="1669" w:type="dxa"/>
            <w:tcBorders>
              <w:top w:val="single" w:sz="4" w:space="0" w:color="auto"/>
              <w:left w:val="single" w:sz="4" w:space="0" w:color="auto"/>
              <w:bottom w:val="single" w:sz="4" w:space="0" w:color="auto"/>
              <w:right w:val="single" w:sz="4" w:space="0" w:color="auto"/>
            </w:tcBorders>
            <w:vAlign w:val="center"/>
          </w:tcPr>
          <w:p w:rsidR="00080BE8" w:rsidRPr="00845916" w:rsidRDefault="00080BE8" w:rsidP="00C968D4">
            <w:pPr>
              <w:spacing w:after="0" w:line="240" w:lineRule="auto"/>
              <w:jc w:val="center"/>
              <w:rPr>
                <w:b/>
                <w:color w:val="000000" w:themeColor="text1"/>
              </w:rPr>
            </w:pPr>
            <w:r>
              <w:rPr>
                <w:b/>
                <w:color w:val="000000" w:themeColor="text1"/>
              </w:rPr>
              <w:t>65,597</w:t>
            </w:r>
          </w:p>
        </w:tc>
        <w:tc>
          <w:tcPr>
            <w:tcW w:w="1670" w:type="dxa"/>
            <w:tcBorders>
              <w:top w:val="single" w:sz="4" w:space="0" w:color="auto"/>
              <w:left w:val="single" w:sz="4" w:space="0" w:color="auto"/>
              <w:bottom w:val="single" w:sz="4" w:space="0" w:color="auto"/>
              <w:right w:val="single" w:sz="4" w:space="0" w:color="auto"/>
            </w:tcBorders>
            <w:vAlign w:val="center"/>
          </w:tcPr>
          <w:p w:rsidR="00080BE8" w:rsidRPr="00845916" w:rsidRDefault="00654D28" w:rsidP="00080BE8">
            <w:pPr>
              <w:spacing w:after="0" w:line="240" w:lineRule="auto"/>
              <w:jc w:val="center"/>
              <w:rPr>
                <w:b/>
                <w:color w:val="000000" w:themeColor="text1"/>
              </w:rPr>
            </w:pPr>
            <w:r>
              <w:rPr>
                <w:b/>
                <w:color w:val="000000" w:themeColor="text1"/>
              </w:rPr>
              <w:t>82,996</w:t>
            </w:r>
          </w:p>
        </w:tc>
      </w:tr>
    </w:tbl>
    <w:p w:rsidR="00E549EB" w:rsidRDefault="00E549EB" w:rsidP="002F2AC0">
      <w:pPr>
        <w:spacing w:after="0" w:line="240" w:lineRule="auto"/>
        <w:jc w:val="both"/>
      </w:pPr>
    </w:p>
    <w:p w:rsidR="009F215A" w:rsidRDefault="009F215A" w:rsidP="002F2AC0">
      <w:pPr>
        <w:spacing w:after="0" w:line="240" w:lineRule="auto"/>
        <w:jc w:val="both"/>
      </w:pPr>
    </w:p>
    <w:p w:rsidR="009F215A" w:rsidRDefault="009F215A" w:rsidP="002F2AC0">
      <w:pPr>
        <w:spacing w:after="0" w:line="240" w:lineRule="auto"/>
        <w:jc w:val="both"/>
      </w:pPr>
    </w:p>
    <w:p w:rsidR="009F215A" w:rsidRDefault="009F215A" w:rsidP="002F2AC0">
      <w:pPr>
        <w:spacing w:after="0" w:line="240" w:lineRule="auto"/>
        <w:jc w:val="both"/>
      </w:pPr>
    </w:p>
    <w:p w:rsidR="009F215A" w:rsidRDefault="009F215A" w:rsidP="002F2AC0">
      <w:pPr>
        <w:spacing w:after="0" w:line="240" w:lineRule="auto"/>
        <w:jc w:val="both"/>
      </w:pPr>
    </w:p>
    <w:p w:rsidR="009F215A" w:rsidRDefault="009F215A" w:rsidP="002F2AC0">
      <w:pPr>
        <w:spacing w:after="0" w:line="240" w:lineRule="auto"/>
        <w:jc w:val="both"/>
      </w:pPr>
    </w:p>
    <w:p w:rsidR="00E549EB" w:rsidRDefault="00E549EB" w:rsidP="002F2AC0">
      <w:pPr>
        <w:spacing w:after="0" w:line="240" w:lineRule="auto"/>
        <w:jc w:val="both"/>
        <w:rPr>
          <w:b/>
          <w:sz w:val="28"/>
          <w:szCs w:val="28"/>
        </w:rPr>
      </w:pPr>
      <w:r>
        <w:rPr>
          <w:b/>
          <w:sz w:val="28"/>
          <w:szCs w:val="28"/>
        </w:rPr>
        <w:t>Fares</w:t>
      </w:r>
    </w:p>
    <w:p w:rsidR="00E549EB" w:rsidRDefault="00E549EB" w:rsidP="002F2AC0">
      <w:pPr>
        <w:spacing w:after="0" w:line="240" w:lineRule="auto"/>
        <w:jc w:val="both"/>
      </w:pPr>
    </w:p>
    <w:tbl>
      <w:tblPr>
        <w:tblStyle w:val="TableGrid"/>
        <w:tblW w:w="0" w:type="auto"/>
        <w:tblInd w:w="198" w:type="dxa"/>
        <w:tblLook w:val="04A0" w:firstRow="1" w:lastRow="0" w:firstColumn="1" w:lastColumn="0" w:noHBand="0" w:noVBand="1"/>
      </w:tblPr>
      <w:tblGrid>
        <w:gridCol w:w="2881"/>
        <w:gridCol w:w="6271"/>
      </w:tblGrid>
      <w:tr w:rsidR="00DF4090" w:rsidRPr="00242550" w:rsidTr="00DF4090">
        <w:tc>
          <w:tcPr>
            <w:tcW w:w="2929" w:type="dxa"/>
          </w:tcPr>
          <w:p w:rsidR="00DF4090" w:rsidRDefault="00DF4090" w:rsidP="00C968D4">
            <w:pPr>
              <w:rPr>
                <w:b/>
                <w:color w:val="000000" w:themeColor="text1"/>
              </w:rPr>
            </w:pPr>
          </w:p>
          <w:p w:rsidR="00DF4090" w:rsidRPr="00242550" w:rsidRDefault="00DF4090" w:rsidP="00C968D4">
            <w:pPr>
              <w:rPr>
                <w:b/>
                <w:color w:val="000000" w:themeColor="text1"/>
              </w:rPr>
            </w:pPr>
            <w:r w:rsidRPr="00242550">
              <w:rPr>
                <w:b/>
                <w:color w:val="000000" w:themeColor="text1"/>
              </w:rPr>
              <w:t>Fare</w:t>
            </w:r>
          </w:p>
        </w:tc>
        <w:tc>
          <w:tcPr>
            <w:tcW w:w="6449" w:type="dxa"/>
          </w:tcPr>
          <w:p w:rsidR="00DF4090" w:rsidRPr="00A259C2" w:rsidRDefault="00DF4090" w:rsidP="00DE28EF">
            <w:pPr>
              <w:ind w:left="23"/>
              <w:jc w:val="both"/>
              <w:rPr>
                <w:rFonts w:ascii="Calibri" w:hAnsi="Calibri"/>
              </w:rPr>
            </w:pPr>
            <w:r w:rsidRPr="00A259C2">
              <w:rPr>
                <w:rFonts w:ascii="Calibri" w:hAnsi="Calibri"/>
              </w:rPr>
              <w:t>General Public: One way $</w:t>
            </w:r>
            <w:r w:rsidR="001B1766">
              <w:rPr>
                <w:rFonts w:ascii="Calibri" w:hAnsi="Calibri"/>
              </w:rPr>
              <w:t>3.00</w:t>
            </w:r>
            <w:r w:rsidRPr="00A259C2">
              <w:rPr>
                <w:rFonts w:ascii="Calibri" w:hAnsi="Calibri"/>
              </w:rPr>
              <w:t xml:space="preserve"> to $</w:t>
            </w:r>
            <w:r w:rsidR="001B1766">
              <w:rPr>
                <w:rFonts w:ascii="Calibri" w:hAnsi="Calibri"/>
              </w:rPr>
              <w:t>12</w:t>
            </w:r>
            <w:r w:rsidRPr="00A259C2">
              <w:rPr>
                <w:rFonts w:ascii="Calibri" w:hAnsi="Calibri"/>
              </w:rPr>
              <w:t>.00 depending on where you live</w:t>
            </w:r>
            <w:r w:rsidR="00DE28EF">
              <w:rPr>
                <w:rFonts w:ascii="Calibri" w:hAnsi="Calibri"/>
              </w:rPr>
              <w:t>.</w:t>
            </w:r>
          </w:p>
          <w:p w:rsidR="00DF4090" w:rsidRPr="00A259C2" w:rsidRDefault="00DF4090" w:rsidP="00DF4090">
            <w:pPr>
              <w:ind w:left="38"/>
              <w:jc w:val="both"/>
              <w:rPr>
                <w:rFonts w:ascii="Calibri" w:hAnsi="Calibri"/>
              </w:rPr>
            </w:pPr>
            <w:r w:rsidRPr="00A259C2">
              <w:rPr>
                <w:rFonts w:ascii="Calibri" w:hAnsi="Calibri"/>
              </w:rPr>
              <w:t>DASH</w:t>
            </w:r>
            <w:r w:rsidR="001B1766">
              <w:rPr>
                <w:rFonts w:ascii="Calibri" w:hAnsi="Calibri"/>
              </w:rPr>
              <w:t xml:space="preserve"> (ROCKLAND AND BELFAST)</w:t>
            </w:r>
          </w:p>
          <w:p w:rsidR="00DF4090" w:rsidRPr="00A259C2" w:rsidRDefault="00DF4090" w:rsidP="00DF4090">
            <w:pPr>
              <w:pStyle w:val="ListParagraph"/>
              <w:numPr>
                <w:ilvl w:val="0"/>
                <w:numId w:val="32"/>
              </w:numPr>
              <w:ind w:left="758"/>
              <w:jc w:val="both"/>
              <w:rPr>
                <w:rFonts w:ascii="Calibri" w:hAnsi="Calibri"/>
              </w:rPr>
            </w:pPr>
            <w:r w:rsidRPr="00A259C2">
              <w:rPr>
                <w:rFonts w:ascii="Calibri" w:hAnsi="Calibri"/>
              </w:rPr>
              <w:t>One way $2.00</w:t>
            </w:r>
          </w:p>
          <w:p w:rsidR="00DF4090" w:rsidRPr="00A259C2" w:rsidRDefault="00DF4090" w:rsidP="00DF4090">
            <w:pPr>
              <w:pStyle w:val="ListParagraph"/>
              <w:numPr>
                <w:ilvl w:val="0"/>
                <w:numId w:val="32"/>
              </w:numPr>
              <w:ind w:left="758"/>
              <w:jc w:val="both"/>
              <w:rPr>
                <w:rFonts w:ascii="Calibri" w:hAnsi="Calibri"/>
              </w:rPr>
            </w:pPr>
            <w:r w:rsidRPr="00A259C2">
              <w:rPr>
                <w:rFonts w:ascii="Calibri" w:hAnsi="Calibri"/>
              </w:rPr>
              <w:t>Day Pass $5.00</w:t>
            </w:r>
          </w:p>
          <w:p w:rsidR="00DF4090" w:rsidRPr="00A259C2" w:rsidRDefault="00DF4090" w:rsidP="00DF4090">
            <w:pPr>
              <w:pStyle w:val="ListParagraph"/>
              <w:numPr>
                <w:ilvl w:val="0"/>
                <w:numId w:val="32"/>
              </w:numPr>
              <w:ind w:left="758"/>
              <w:jc w:val="both"/>
              <w:rPr>
                <w:rFonts w:ascii="Calibri" w:hAnsi="Calibri"/>
              </w:rPr>
            </w:pPr>
            <w:r w:rsidRPr="00A259C2">
              <w:rPr>
                <w:rFonts w:ascii="Calibri" w:hAnsi="Calibri"/>
              </w:rPr>
              <w:t>12-punch $20.00</w:t>
            </w:r>
          </w:p>
          <w:p w:rsidR="00DF4090" w:rsidRDefault="00DF4090" w:rsidP="00DF4090">
            <w:pPr>
              <w:pStyle w:val="ListParagraph"/>
              <w:numPr>
                <w:ilvl w:val="0"/>
                <w:numId w:val="32"/>
              </w:numPr>
              <w:ind w:left="758"/>
              <w:jc w:val="both"/>
              <w:rPr>
                <w:rFonts w:ascii="Calibri" w:hAnsi="Calibri"/>
              </w:rPr>
            </w:pPr>
            <w:r w:rsidRPr="00A259C2">
              <w:rPr>
                <w:rFonts w:ascii="Calibri" w:hAnsi="Calibri"/>
              </w:rPr>
              <w:t>Monthly $50</w:t>
            </w:r>
          </w:p>
          <w:p w:rsidR="00DF4090" w:rsidRPr="00A259C2" w:rsidRDefault="00DF4090" w:rsidP="00DE7DB5">
            <w:pPr>
              <w:rPr>
                <w:rFonts w:ascii="Calibri" w:hAnsi="Calibri"/>
                <w:b/>
                <w:color w:val="000000" w:themeColor="text1"/>
              </w:rPr>
            </w:pPr>
            <w:r w:rsidRPr="00A259C2">
              <w:rPr>
                <w:rFonts w:ascii="Calibri" w:hAnsi="Calibri"/>
              </w:rPr>
              <w:t>MaineCare, DHHS service, other social service transportation: no fare</w:t>
            </w:r>
          </w:p>
        </w:tc>
      </w:tr>
      <w:tr w:rsidR="00DF4090" w:rsidRPr="007A748D" w:rsidTr="00DF4090">
        <w:tc>
          <w:tcPr>
            <w:tcW w:w="2929" w:type="dxa"/>
          </w:tcPr>
          <w:p w:rsidR="00DF4090" w:rsidRPr="00242550" w:rsidRDefault="00DF4090" w:rsidP="00C968D4">
            <w:pPr>
              <w:rPr>
                <w:b/>
                <w:color w:val="000000" w:themeColor="text1"/>
              </w:rPr>
            </w:pPr>
            <w:r>
              <w:rPr>
                <w:b/>
                <w:color w:val="000000" w:themeColor="text1"/>
              </w:rPr>
              <w:t>Exact Fare Required?</w:t>
            </w:r>
          </w:p>
        </w:tc>
        <w:tc>
          <w:tcPr>
            <w:tcW w:w="6449" w:type="dxa"/>
          </w:tcPr>
          <w:p w:rsidR="00DF4090" w:rsidRPr="00A259C2" w:rsidRDefault="00C22552" w:rsidP="00C968D4">
            <w:pPr>
              <w:rPr>
                <w:rFonts w:ascii="Calibri" w:hAnsi="Calibri"/>
                <w:color w:val="FF0000"/>
              </w:rPr>
            </w:pPr>
            <w:r w:rsidRPr="00616046">
              <w:rPr>
                <w:rFonts w:ascii="Calibri" w:hAnsi="Calibri"/>
                <w:color w:val="000000" w:themeColor="text1"/>
              </w:rPr>
              <w:t>Yes</w:t>
            </w:r>
          </w:p>
        </w:tc>
      </w:tr>
      <w:tr w:rsidR="00DF4090" w:rsidRPr="00242550" w:rsidTr="00DF4090">
        <w:tc>
          <w:tcPr>
            <w:tcW w:w="2929" w:type="dxa"/>
          </w:tcPr>
          <w:p w:rsidR="00DF4090" w:rsidRPr="00242550" w:rsidRDefault="00DF4090" w:rsidP="00C968D4">
            <w:pPr>
              <w:rPr>
                <w:b/>
                <w:color w:val="000000" w:themeColor="text1"/>
              </w:rPr>
            </w:pPr>
            <w:r>
              <w:rPr>
                <w:b/>
                <w:color w:val="000000" w:themeColor="text1"/>
              </w:rPr>
              <w:t>Electronic Fare?</w:t>
            </w:r>
          </w:p>
        </w:tc>
        <w:tc>
          <w:tcPr>
            <w:tcW w:w="6449" w:type="dxa"/>
          </w:tcPr>
          <w:p w:rsidR="00DF4090" w:rsidRPr="00A259C2" w:rsidRDefault="00DF4090" w:rsidP="00C968D4">
            <w:pPr>
              <w:rPr>
                <w:rFonts w:ascii="Calibri" w:hAnsi="Calibri"/>
                <w:color w:val="000000" w:themeColor="text1"/>
              </w:rPr>
            </w:pPr>
            <w:r w:rsidRPr="00A259C2">
              <w:rPr>
                <w:rFonts w:ascii="Calibri" w:hAnsi="Calibri"/>
                <w:color w:val="000000" w:themeColor="text1"/>
              </w:rPr>
              <w:t>No</w:t>
            </w:r>
          </w:p>
        </w:tc>
      </w:tr>
      <w:tr w:rsidR="00DF4090" w:rsidTr="00DF4090">
        <w:tc>
          <w:tcPr>
            <w:tcW w:w="2929" w:type="dxa"/>
          </w:tcPr>
          <w:p w:rsidR="00DF4090" w:rsidRDefault="00DF4090" w:rsidP="00C968D4">
            <w:pPr>
              <w:rPr>
                <w:b/>
                <w:color w:val="000000" w:themeColor="text1"/>
              </w:rPr>
            </w:pPr>
            <w:r>
              <w:rPr>
                <w:b/>
                <w:color w:val="000000" w:themeColor="text1"/>
              </w:rPr>
              <w:t>Senior/disabled Half fare available?</w:t>
            </w:r>
          </w:p>
        </w:tc>
        <w:tc>
          <w:tcPr>
            <w:tcW w:w="6449" w:type="dxa"/>
          </w:tcPr>
          <w:p w:rsidR="00DF4090" w:rsidRPr="00A259C2" w:rsidRDefault="00654D28" w:rsidP="001B1766">
            <w:pPr>
              <w:rPr>
                <w:rFonts w:ascii="Calibri" w:hAnsi="Calibri"/>
                <w:color w:val="000000" w:themeColor="text1"/>
              </w:rPr>
            </w:pPr>
            <w:r>
              <w:rPr>
                <w:rFonts w:ascii="Calibri" w:hAnsi="Calibri"/>
                <w:color w:val="000000" w:themeColor="text1"/>
              </w:rPr>
              <w:t>DASH $1.00 one way for seniors over 60</w:t>
            </w:r>
            <w:r w:rsidR="005E6299">
              <w:rPr>
                <w:rFonts w:ascii="Calibri" w:hAnsi="Calibri"/>
                <w:color w:val="000000" w:themeColor="text1"/>
              </w:rPr>
              <w:t xml:space="preserve"> and children up to the age of 17</w:t>
            </w:r>
            <w:r>
              <w:rPr>
                <w:rFonts w:ascii="Calibri" w:hAnsi="Calibri"/>
                <w:color w:val="000000" w:themeColor="text1"/>
              </w:rPr>
              <w:t>; $3.00 day pass; $30 monthly pass</w:t>
            </w:r>
            <w:r w:rsidR="001B1766">
              <w:rPr>
                <w:rFonts w:ascii="Calibri" w:hAnsi="Calibri"/>
                <w:color w:val="000000" w:themeColor="text1"/>
              </w:rPr>
              <w:t xml:space="preserve"> – General Public demand response mileage rate at 50% for medical appointments.    </w:t>
            </w:r>
          </w:p>
        </w:tc>
      </w:tr>
      <w:tr w:rsidR="00DF4090" w:rsidTr="00DF4090">
        <w:tc>
          <w:tcPr>
            <w:tcW w:w="2929" w:type="dxa"/>
          </w:tcPr>
          <w:p w:rsidR="00DF4090" w:rsidRDefault="00DF4090" w:rsidP="00C968D4">
            <w:pPr>
              <w:rPr>
                <w:b/>
                <w:color w:val="000000" w:themeColor="text1"/>
              </w:rPr>
            </w:pPr>
            <w:r>
              <w:rPr>
                <w:b/>
                <w:color w:val="000000" w:themeColor="text1"/>
              </w:rPr>
              <w:t>Senior/disabled half fare pass required?</w:t>
            </w:r>
          </w:p>
        </w:tc>
        <w:tc>
          <w:tcPr>
            <w:tcW w:w="6449" w:type="dxa"/>
          </w:tcPr>
          <w:p w:rsidR="00DF4090" w:rsidRPr="00A259C2" w:rsidRDefault="001B1766" w:rsidP="00C968D4">
            <w:pPr>
              <w:rPr>
                <w:rFonts w:ascii="Calibri" w:hAnsi="Calibri"/>
                <w:color w:val="000000" w:themeColor="text1"/>
              </w:rPr>
            </w:pPr>
            <w:r>
              <w:rPr>
                <w:rFonts w:ascii="Calibri" w:hAnsi="Calibri"/>
                <w:color w:val="000000" w:themeColor="text1"/>
              </w:rPr>
              <w:t>For DASH - Yes</w:t>
            </w:r>
          </w:p>
        </w:tc>
      </w:tr>
      <w:tr w:rsidR="00DF4090" w:rsidRPr="00242550" w:rsidTr="00DF4090">
        <w:tc>
          <w:tcPr>
            <w:tcW w:w="2929" w:type="dxa"/>
          </w:tcPr>
          <w:p w:rsidR="00DF4090" w:rsidRPr="00242550" w:rsidRDefault="00DF4090" w:rsidP="00C968D4">
            <w:pPr>
              <w:rPr>
                <w:b/>
                <w:color w:val="000000" w:themeColor="text1"/>
              </w:rPr>
            </w:pPr>
            <w:r>
              <w:rPr>
                <w:b/>
                <w:color w:val="000000" w:themeColor="text1"/>
              </w:rPr>
              <w:t>Other discounts?</w:t>
            </w:r>
          </w:p>
        </w:tc>
        <w:tc>
          <w:tcPr>
            <w:tcW w:w="6449" w:type="dxa"/>
          </w:tcPr>
          <w:p w:rsidR="00DF4090" w:rsidRPr="00A259C2" w:rsidRDefault="00654D28" w:rsidP="00C968D4">
            <w:pPr>
              <w:rPr>
                <w:rFonts w:ascii="Calibri" w:hAnsi="Calibri"/>
                <w:color w:val="000000" w:themeColor="text1"/>
              </w:rPr>
            </w:pPr>
            <w:r>
              <w:rPr>
                <w:rFonts w:ascii="Calibri" w:hAnsi="Calibri"/>
                <w:color w:val="000000" w:themeColor="text1"/>
              </w:rPr>
              <w:t>DASH $1.00 one way children up to age of 17; $3.00 day pass; $30 monthly pass</w:t>
            </w:r>
          </w:p>
        </w:tc>
      </w:tr>
      <w:tr w:rsidR="00DF4090" w:rsidTr="00DF4090">
        <w:tc>
          <w:tcPr>
            <w:tcW w:w="2929" w:type="dxa"/>
          </w:tcPr>
          <w:p w:rsidR="00DF4090" w:rsidRDefault="00164820" w:rsidP="00C968D4">
            <w:pPr>
              <w:rPr>
                <w:b/>
                <w:color w:val="000000" w:themeColor="text1"/>
              </w:rPr>
            </w:pPr>
            <w:r>
              <w:rPr>
                <w:b/>
                <w:color w:val="000000" w:themeColor="text1"/>
              </w:rPr>
              <w:t>Multi-ride prepayment</w:t>
            </w:r>
            <w:r w:rsidR="00DF4090">
              <w:rPr>
                <w:b/>
                <w:color w:val="000000" w:themeColor="text1"/>
              </w:rPr>
              <w:t>?</w:t>
            </w:r>
          </w:p>
        </w:tc>
        <w:tc>
          <w:tcPr>
            <w:tcW w:w="6449" w:type="dxa"/>
          </w:tcPr>
          <w:p w:rsidR="00DF4090" w:rsidRPr="00A259C2" w:rsidRDefault="00654D28" w:rsidP="00C968D4">
            <w:pPr>
              <w:rPr>
                <w:rFonts w:ascii="Calibri" w:hAnsi="Calibri" w:cs="Arial"/>
                <w:color w:val="000000"/>
              </w:rPr>
            </w:pPr>
            <w:r>
              <w:rPr>
                <w:rFonts w:ascii="Calibri" w:hAnsi="Calibri" w:cs="Arial"/>
                <w:color w:val="000000"/>
              </w:rPr>
              <w:t>yes</w:t>
            </w:r>
          </w:p>
        </w:tc>
      </w:tr>
      <w:tr w:rsidR="00DF4090" w:rsidRPr="00242550" w:rsidTr="00DF4090">
        <w:tc>
          <w:tcPr>
            <w:tcW w:w="2929" w:type="dxa"/>
          </w:tcPr>
          <w:p w:rsidR="00DF4090" w:rsidRPr="00242550" w:rsidRDefault="00DF4090" w:rsidP="00C968D4">
            <w:pPr>
              <w:rPr>
                <w:b/>
                <w:color w:val="000000" w:themeColor="text1"/>
              </w:rPr>
            </w:pPr>
            <w:r>
              <w:rPr>
                <w:b/>
                <w:color w:val="000000" w:themeColor="text1"/>
              </w:rPr>
              <w:t>Monthly pass prepayment?</w:t>
            </w:r>
          </w:p>
        </w:tc>
        <w:tc>
          <w:tcPr>
            <w:tcW w:w="6449" w:type="dxa"/>
          </w:tcPr>
          <w:p w:rsidR="00DF4090" w:rsidRPr="00A259C2" w:rsidRDefault="00654D28" w:rsidP="00C968D4">
            <w:pPr>
              <w:rPr>
                <w:rFonts w:ascii="Calibri" w:hAnsi="Calibri"/>
                <w:color w:val="000000" w:themeColor="text1"/>
              </w:rPr>
            </w:pPr>
            <w:r>
              <w:rPr>
                <w:rFonts w:ascii="Calibri" w:hAnsi="Calibri"/>
                <w:color w:val="000000" w:themeColor="text1"/>
              </w:rPr>
              <w:t>yes</w:t>
            </w:r>
          </w:p>
        </w:tc>
      </w:tr>
      <w:tr w:rsidR="00DF4090" w:rsidRPr="007A748D" w:rsidTr="00DF4090">
        <w:tc>
          <w:tcPr>
            <w:tcW w:w="2929" w:type="dxa"/>
          </w:tcPr>
          <w:p w:rsidR="00DF4090" w:rsidRDefault="00DF4090" w:rsidP="00C968D4">
            <w:pPr>
              <w:rPr>
                <w:b/>
                <w:color w:val="000000" w:themeColor="text1"/>
              </w:rPr>
            </w:pPr>
            <w:r>
              <w:rPr>
                <w:b/>
                <w:color w:val="000000" w:themeColor="text1"/>
              </w:rPr>
              <w:t>Passes available from:</w:t>
            </w:r>
          </w:p>
        </w:tc>
        <w:tc>
          <w:tcPr>
            <w:tcW w:w="6449" w:type="dxa"/>
          </w:tcPr>
          <w:p w:rsidR="00DF4090" w:rsidRPr="00C22552" w:rsidRDefault="001B1766" w:rsidP="00C968D4">
            <w:pPr>
              <w:rPr>
                <w:rFonts w:cs="Arial"/>
                <w:color w:val="FF0000"/>
              </w:rPr>
            </w:pPr>
            <w:r w:rsidRPr="001B1766">
              <w:rPr>
                <w:rFonts w:cs="Arial"/>
              </w:rPr>
              <w:t>Central office</w:t>
            </w:r>
          </w:p>
        </w:tc>
      </w:tr>
    </w:tbl>
    <w:p w:rsidR="00DF4090" w:rsidRDefault="00DF4090" w:rsidP="002F2AC0">
      <w:pPr>
        <w:spacing w:after="0" w:line="240" w:lineRule="auto"/>
        <w:jc w:val="both"/>
      </w:pPr>
    </w:p>
    <w:p w:rsidR="00164820" w:rsidRDefault="00164820" w:rsidP="00C91434">
      <w:pPr>
        <w:spacing w:after="0" w:line="240" w:lineRule="auto"/>
        <w:rPr>
          <w:b/>
          <w:sz w:val="28"/>
          <w:szCs w:val="28"/>
        </w:rPr>
      </w:pPr>
    </w:p>
    <w:p w:rsidR="00C91434" w:rsidRPr="007D1571" w:rsidRDefault="00C91434" w:rsidP="00C91434">
      <w:pPr>
        <w:spacing w:after="0" w:line="240" w:lineRule="auto"/>
        <w:rPr>
          <w:b/>
          <w:sz w:val="28"/>
          <w:szCs w:val="28"/>
        </w:rPr>
      </w:pPr>
      <w:r w:rsidRPr="007D1571">
        <w:rPr>
          <w:b/>
          <w:sz w:val="28"/>
          <w:szCs w:val="28"/>
        </w:rPr>
        <w:t>Buses/Facilities</w:t>
      </w:r>
    </w:p>
    <w:p w:rsidR="007D1571" w:rsidRPr="00976A96" w:rsidRDefault="007D1571" w:rsidP="00C91434">
      <w:pPr>
        <w:spacing w:after="0" w:line="240" w:lineRule="auto"/>
        <w:rPr>
          <w:b/>
          <w:sz w:val="24"/>
          <w:szCs w:val="24"/>
        </w:rPr>
      </w:pPr>
    </w:p>
    <w:p w:rsidR="007D1571" w:rsidRDefault="007D1571" w:rsidP="007D1571">
      <w:pPr>
        <w:pStyle w:val="ListParagraph"/>
        <w:numPr>
          <w:ilvl w:val="0"/>
          <w:numId w:val="30"/>
        </w:numPr>
        <w:spacing w:after="0" w:line="240" w:lineRule="auto"/>
        <w:ind w:left="360"/>
        <w:jc w:val="both"/>
      </w:pPr>
      <w:r w:rsidRPr="00BE60B6">
        <w:rPr>
          <w:b/>
        </w:rPr>
        <w:t>Routes.</w:t>
      </w:r>
      <w:r>
        <w:t xml:space="preserve"> </w:t>
      </w:r>
      <w:r w:rsidR="00BE60B6">
        <w:t xml:space="preserve">Transit service to Belfast is currently available to every town in the region once per week. A similar service is not yet available in other counties, but </w:t>
      </w:r>
      <w:r w:rsidR="00490AD1">
        <w:t>MCPT</w:t>
      </w:r>
      <w:r w:rsidR="00BE60B6">
        <w:t xml:space="preserve"> is holding outreach meetings for the purpose of expanding transit service to other counties. Most of these outreach meetings are attended by agency staff people. The s</w:t>
      </w:r>
      <w:r w:rsidR="00A51BE4" w:rsidRPr="007D1571">
        <w:t>easonal Belfast</w:t>
      </w:r>
      <w:r w:rsidR="00BE60B6">
        <w:t xml:space="preserve"> Shopper route is being redesigned</w:t>
      </w:r>
      <w:r w:rsidR="00A51BE4" w:rsidRPr="007D1571">
        <w:t xml:space="preserve">. </w:t>
      </w:r>
    </w:p>
    <w:p w:rsidR="00BE60B6" w:rsidRPr="007D1571" w:rsidRDefault="00BE60B6" w:rsidP="00BE60B6">
      <w:pPr>
        <w:pStyle w:val="ListParagraph"/>
        <w:spacing w:after="0" w:line="240" w:lineRule="auto"/>
        <w:ind w:left="360"/>
        <w:jc w:val="both"/>
      </w:pPr>
    </w:p>
    <w:p w:rsidR="00C91434" w:rsidRDefault="00BE60B6" w:rsidP="00BE60B6">
      <w:pPr>
        <w:pStyle w:val="ListParagraph"/>
        <w:numPr>
          <w:ilvl w:val="0"/>
          <w:numId w:val="30"/>
        </w:numPr>
        <w:spacing w:after="0" w:line="240" w:lineRule="auto"/>
        <w:ind w:left="360"/>
        <w:jc w:val="both"/>
      </w:pPr>
      <w:r w:rsidRPr="00BE60B6">
        <w:rPr>
          <w:b/>
        </w:rPr>
        <w:t>Bus maintenance.</w:t>
      </w:r>
      <w:r>
        <w:t xml:space="preserve"> </w:t>
      </w:r>
      <w:r w:rsidR="00490AD1">
        <w:t>MCPT</w:t>
      </w:r>
      <w:r>
        <w:t xml:space="preserve"> utilizes a n</w:t>
      </w:r>
      <w:r w:rsidR="0071346F" w:rsidRPr="007D1571">
        <w:t>etwork of local shops</w:t>
      </w:r>
      <w:r>
        <w:t xml:space="preserve"> and </w:t>
      </w:r>
      <w:r w:rsidR="001B1766">
        <w:t>10</w:t>
      </w:r>
      <w:r w:rsidR="0071346F" w:rsidRPr="007D1571">
        <w:t xml:space="preserve"> vend</w:t>
      </w:r>
      <w:r w:rsidR="001B1766">
        <w:t>o</w:t>
      </w:r>
      <w:r w:rsidR="0071346F" w:rsidRPr="007D1571">
        <w:t>rs</w:t>
      </w:r>
      <w:r>
        <w:t xml:space="preserve"> to maintain its buses, but most of the work is done at three privately owned garages.</w:t>
      </w:r>
      <w:r w:rsidR="0071346F" w:rsidRPr="007D1571">
        <w:t xml:space="preserve"> WMTS</w:t>
      </w:r>
      <w:r>
        <w:t xml:space="preserve"> has </w:t>
      </w:r>
      <w:r w:rsidR="0071346F" w:rsidRPr="007D1571">
        <w:t>offered to help</w:t>
      </w:r>
      <w:r>
        <w:t xml:space="preserve"> </w:t>
      </w:r>
      <w:r w:rsidR="00490AD1">
        <w:t>MCPT</w:t>
      </w:r>
      <w:r>
        <w:t xml:space="preserve"> with maintenance</w:t>
      </w:r>
      <w:r w:rsidR="0071346F" w:rsidRPr="007D1571">
        <w:t xml:space="preserve">. </w:t>
      </w:r>
    </w:p>
    <w:p w:rsidR="00BE60B6" w:rsidRDefault="00BE60B6" w:rsidP="00BE60B6">
      <w:pPr>
        <w:pStyle w:val="ListParagraph"/>
      </w:pPr>
    </w:p>
    <w:p w:rsidR="000C5011" w:rsidRDefault="00BE60B6" w:rsidP="00BE60B6">
      <w:pPr>
        <w:pStyle w:val="ListParagraph"/>
        <w:numPr>
          <w:ilvl w:val="0"/>
          <w:numId w:val="30"/>
        </w:numPr>
        <w:spacing w:after="0" w:line="240" w:lineRule="auto"/>
        <w:ind w:left="360"/>
        <w:jc w:val="both"/>
      </w:pPr>
      <w:r w:rsidRPr="000C5011">
        <w:rPr>
          <w:b/>
        </w:rPr>
        <w:t>Condition.</w:t>
      </w:r>
      <w:r>
        <w:t xml:space="preserve"> A </w:t>
      </w:r>
      <w:r w:rsidR="00C22552">
        <w:t>number</w:t>
      </w:r>
      <w:r>
        <w:t xml:space="preserve"> of </w:t>
      </w:r>
      <w:r w:rsidR="00490AD1">
        <w:t>MCPT</w:t>
      </w:r>
      <w:r>
        <w:t xml:space="preserve">’s buses, especially the 16+2s, do not meet federal standards. </w:t>
      </w:r>
      <w:r w:rsidR="00490AD1">
        <w:t>MCPT</w:t>
      </w:r>
      <w:r>
        <w:t xml:space="preserve"> will need to replace the </w:t>
      </w:r>
      <w:r w:rsidR="002D2A01" w:rsidRPr="007D1571">
        <w:t>green buses</w:t>
      </w:r>
      <w:r>
        <w:t xml:space="preserve"> formerly owned by Coastal Trans</w:t>
      </w:r>
      <w:r w:rsidR="002D2A01" w:rsidRPr="007D1571">
        <w:t xml:space="preserve">. </w:t>
      </w:r>
      <w:r w:rsidR="000C5011">
        <w:t xml:space="preserve">There is a need to replace </w:t>
      </w:r>
      <w:r w:rsidR="00164820">
        <w:t>approximately 50</w:t>
      </w:r>
      <w:r w:rsidR="001B1766">
        <w:t>%</w:t>
      </w:r>
      <w:r w:rsidR="000C5011">
        <w:t xml:space="preserve"> of the buses</w:t>
      </w:r>
      <w:r w:rsidR="001B1766">
        <w:t>.</w:t>
      </w:r>
      <w:r w:rsidR="000C5011">
        <w:t xml:space="preserve"> New buses will need to have bike racks.</w:t>
      </w:r>
    </w:p>
    <w:p w:rsidR="000C5011" w:rsidRDefault="000C5011" w:rsidP="000C5011">
      <w:pPr>
        <w:pStyle w:val="ListParagraph"/>
      </w:pPr>
    </w:p>
    <w:p w:rsidR="00C91434" w:rsidRDefault="00C91434" w:rsidP="000C5011">
      <w:pPr>
        <w:pStyle w:val="ListParagraph"/>
        <w:numPr>
          <w:ilvl w:val="0"/>
          <w:numId w:val="30"/>
        </w:numPr>
        <w:spacing w:after="0" w:line="240" w:lineRule="auto"/>
        <w:ind w:left="360"/>
        <w:jc w:val="both"/>
      </w:pPr>
      <w:r w:rsidRPr="000C5011">
        <w:rPr>
          <w:b/>
        </w:rPr>
        <w:t>Cleanliness</w:t>
      </w:r>
      <w:r w:rsidR="002D2A01" w:rsidRPr="000C5011">
        <w:rPr>
          <w:b/>
        </w:rPr>
        <w:t>.</w:t>
      </w:r>
      <w:r w:rsidR="002D2A01" w:rsidRPr="007D1571">
        <w:t xml:space="preserve"> </w:t>
      </w:r>
      <w:r w:rsidR="000C5011">
        <w:t>Buses are washed under a</w:t>
      </w:r>
      <w:r w:rsidR="002D2A01" w:rsidRPr="007D1571">
        <w:t>greements</w:t>
      </w:r>
      <w:r w:rsidR="000C5011">
        <w:t xml:space="preserve"> with three vendors in B</w:t>
      </w:r>
      <w:r w:rsidR="002D2A01" w:rsidRPr="007D1571">
        <w:t xml:space="preserve">elfast, Camden, </w:t>
      </w:r>
      <w:r w:rsidR="000C5011">
        <w:t xml:space="preserve">and </w:t>
      </w:r>
      <w:r w:rsidR="002D2A01" w:rsidRPr="007D1571">
        <w:t>Rockland. Drivers</w:t>
      </w:r>
      <w:r w:rsidR="000C5011">
        <w:t xml:space="preserve"> are responsible for cleaning the</w:t>
      </w:r>
      <w:r w:rsidR="002D2A01" w:rsidRPr="007D1571">
        <w:t xml:space="preserve"> </w:t>
      </w:r>
      <w:r w:rsidR="000C5011">
        <w:t>insides of their buses.</w:t>
      </w:r>
      <w:r w:rsidR="002D2A01" w:rsidRPr="007D1571">
        <w:t xml:space="preserve"> </w:t>
      </w:r>
      <w:r w:rsidR="000C5011">
        <w:t xml:space="preserve"> There is a need to find a central place </w:t>
      </w:r>
      <w:r w:rsidR="002D2A01" w:rsidRPr="007D1571">
        <w:t xml:space="preserve">to clean them. </w:t>
      </w:r>
    </w:p>
    <w:p w:rsidR="000C5011" w:rsidRDefault="000C5011" w:rsidP="000C5011">
      <w:pPr>
        <w:pStyle w:val="ListParagraph"/>
      </w:pPr>
    </w:p>
    <w:p w:rsidR="00BA0A00" w:rsidRPr="000C5011" w:rsidRDefault="000C5011" w:rsidP="000C5011">
      <w:pPr>
        <w:pStyle w:val="ListParagraph"/>
        <w:numPr>
          <w:ilvl w:val="0"/>
          <w:numId w:val="30"/>
        </w:numPr>
        <w:spacing w:after="0" w:line="240" w:lineRule="auto"/>
        <w:ind w:left="360"/>
        <w:jc w:val="both"/>
        <w:rPr>
          <w:sz w:val="24"/>
          <w:szCs w:val="24"/>
        </w:rPr>
      </w:pPr>
      <w:r w:rsidRPr="000C5011">
        <w:rPr>
          <w:b/>
        </w:rPr>
        <w:t>Other.</w:t>
      </w:r>
      <w:r>
        <w:t xml:space="preserve"> </w:t>
      </w:r>
      <w:r w:rsidR="00490AD1">
        <w:t>MCPT</w:t>
      </w:r>
      <w:r>
        <w:t xml:space="preserve"> </w:t>
      </w:r>
      <w:r w:rsidR="001B1766">
        <w:t>operates a central office in Belfast and two satellite offices in Rockland and Bath respectively</w:t>
      </w:r>
      <w:r>
        <w:t xml:space="preserve">. </w:t>
      </w:r>
      <w:r w:rsidR="00490AD1">
        <w:t>MCPT</w:t>
      </w:r>
      <w:r>
        <w:t xml:space="preserve"> is currently looking at three</w:t>
      </w:r>
      <w:r w:rsidR="00BA0A00" w:rsidRPr="007D1571">
        <w:t xml:space="preserve"> different </w:t>
      </w:r>
      <w:r>
        <w:t>fare collection</w:t>
      </w:r>
      <w:r w:rsidRPr="007D1571">
        <w:t xml:space="preserve"> </w:t>
      </w:r>
      <w:r>
        <w:t>s</w:t>
      </w:r>
      <w:r w:rsidR="00BA0A00" w:rsidRPr="007D1571">
        <w:t>ystems,</w:t>
      </w:r>
      <w:r>
        <w:t xml:space="preserve"> and plans to have </w:t>
      </w:r>
      <w:r w:rsidR="00BA0A00" w:rsidRPr="007D1571">
        <w:t xml:space="preserve">credit card capacity.  </w:t>
      </w:r>
      <w:r>
        <w:t xml:space="preserve">For its demand response services, </w:t>
      </w:r>
      <w:r w:rsidR="00490AD1">
        <w:t>MCPT</w:t>
      </w:r>
      <w:r>
        <w:t xml:space="preserve"> w</w:t>
      </w:r>
      <w:r w:rsidR="00BA0A00" w:rsidRPr="007D1571">
        <w:t xml:space="preserve">ill try phones rather than tablets. </w:t>
      </w:r>
    </w:p>
    <w:p w:rsidR="000C5011" w:rsidRDefault="000C5011" w:rsidP="0019466F">
      <w:pPr>
        <w:spacing w:after="0" w:line="240" w:lineRule="auto"/>
        <w:rPr>
          <w:b/>
          <w:sz w:val="24"/>
          <w:szCs w:val="24"/>
        </w:rPr>
      </w:pPr>
    </w:p>
    <w:p w:rsidR="0019466F" w:rsidRDefault="000C5011" w:rsidP="0019466F">
      <w:pPr>
        <w:spacing w:after="0" w:line="240" w:lineRule="auto"/>
        <w:rPr>
          <w:b/>
          <w:sz w:val="28"/>
          <w:szCs w:val="28"/>
        </w:rPr>
      </w:pPr>
      <w:r>
        <w:rPr>
          <w:b/>
          <w:sz w:val="28"/>
          <w:szCs w:val="28"/>
        </w:rPr>
        <w:t>Agency</w:t>
      </w:r>
      <w:r w:rsidR="00C91434" w:rsidRPr="000C5011">
        <w:rPr>
          <w:b/>
          <w:sz w:val="28"/>
          <w:szCs w:val="28"/>
        </w:rPr>
        <w:t xml:space="preserve"> </w:t>
      </w:r>
      <w:r w:rsidR="0019466F" w:rsidRPr="000C5011">
        <w:rPr>
          <w:b/>
          <w:sz w:val="28"/>
          <w:szCs w:val="28"/>
        </w:rPr>
        <w:t>Volunteers</w:t>
      </w:r>
    </w:p>
    <w:p w:rsidR="000C5011" w:rsidRPr="000C5011" w:rsidRDefault="000C5011" w:rsidP="0019466F">
      <w:pPr>
        <w:spacing w:after="0" w:line="240" w:lineRule="auto"/>
        <w:rPr>
          <w:b/>
          <w:sz w:val="28"/>
          <w:szCs w:val="28"/>
        </w:rPr>
      </w:pPr>
    </w:p>
    <w:p w:rsidR="0019466F" w:rsidRPr="000C5011" w:rsidRDefault="00490AD1" w:rsidP="00C22552">
      <w:pPr>
        <w:spacing w:after="0" w:line="240" w:lineRule="auto"/>
        <w:jc w:val="both"/>
      </w:pPr>
      <w:r>
        <w:t>MCPT</w:t>
      </w:r>
      <w:r w:rsidR="000C5011">
        <w:t xml:space="preserve"> has </w:t>
      </w:r>
      <w:r w:rsidR="00C22552">
        <w:t>about</w:t>
      </w:r>
      <w:r w:rsidR="000C5011">
        <w:t xml:space="preserve"> </w:t>
      </w:r>
      <w:r w:rsidR="000138D8" w:rsidRPr="000C5011">
        <w:t>16</w:t>
      </w:r>
      <w:r w:rsidR="000C5011">
        <w:t xml:space="preserve"> volunteers who use their own vehicles to provide service</w:t>
      </w:r>
      <w:r w:rsidR="003929BC">
        <w:t>, primarily MaineCare trips</w:t>
      </w:r>
      <w:r w:rsidR="000C5011">
        <w:t>.</w:t>
      </w:r>
    </w:p>
    <w:p w:rsidR="000C5011" w:rsidRDefault="000C5011" w:rsidP="00C91434">
      <w:pPr>
        <w:spacing w:after="0" w:line="240" w:lineRule="auto"/>
        <w:rPr>
          <w:b/>
          <w:sz w:val="24"/>
          <w:szCs w:val="24"/>
        </w:rPr>
      </w:pPr>
    </w:p>
    <w:p w:rsidR="00C91434" w:rsidRDefault="00C91434" w:rsidP="00C91434">
      <w:pPr>
        <w:spacing w:after="0" w:line="240" w:lineRule="auto"/>
        <w:rPr>
          <w:b/>
          <w:sz w:val="28"/>
          <w:szCs w:val="28"/>
        </w:rPr>
      </w:pPr>
      <w:r w:rsidRPr="003929BC">
        <w:rPr>
          <w:b/>
          <w:sz w:val="28"/>
          <w:szCs w:val="28"/>
        </w:rPr>
        <w:t xml:space="preserve">Volunteer-Based Transportation Groups </w:t>
      </w:r>
    </w:p>
    <w:p w:rsidR="003929BC" w:rsidRPr="003929BC" w:rsidRDefault="003929BC" w:rsidP="00C91434">
      <w:pPr>
        <w:spacing w:after="0" w:line="240" w:lineRule="auto"/>
        <w:rPr>
          <w:b/>
          <w:sz w:val="28"/>
          <w:szCs w:val="28"/>
        </w:rPr>
      </w:pPr>
    </w:p>
    <w:p w:rsidR="0050297A" w:rsidRPr="003929BC" w:rsidRDefault="00490AD1" w:rsidP="003929BC">
      <w:pPr>
        <w:spacing w:after="0" w:line="240" w:lineRule="auto"/>
        <w:jc w:val="both"/>
      </w:pPr>
      <w:r>
        <w:t>MCPT</w:t>
      </w:r>
      <w:r w:rsidR="003929BC">
        <w:t xml:space="preserve"> refers people to several groups when needed, especially in the peninsulas. These groups include </w:t>
      </w:r>
      <w:r w:rsidR="003929BC" w:rsidRPr="003929BC">
        <w:t>Neighbor to Neighbor</w:t>
      </w:r>
      <w:r w:rsidR="003929BC">
        <w:t xml:space="preserve">, operating out of St. George, </w:t>
      </w:r>
      <w:r w:rsidR="003929BC" w:rsidRPr="003929BC">
        <w:t>Lincoln Co</w:t>
      </w:r>
      <w:r w:rsidR="003929BC">
        <w:t>unty</w:t>
      </w:r>
      <w:r w:rsidR="003929BC" w:rsidRPr="003929BC">
        <w:t xml:space="preserve"> Fish </w:t>
      </w:r>
      <w:r w:rsidR="003929BC">
        <w:t xml:space="preserve">operating out of Bristol, </w:t>
      </w:r>
      <w:r w:rsidR="003929BC" w:rsidRPr="003929BC">
        <w:t>Boothbay Fish</w:t>
      </w:r>
      <w:r w:rsidR="003929BC">
        <w:t xml:space="preserve">, operating out of Boothbay, and Rides in Neighbors’ Cars, operating out of the Bowdoin/Bowdoinham/Richmond areas. The goal is to get people to major routes served by providers. </w:t>
      </w:r>
    </w:p>
    <w:p w:rsidR="0019466F" w:rsidRPr="003929BC" w:rsidRDefault="0019466F" w:rsidP="002A3EE1">
      <w:pPr>
        <w:spacing w:after="0" w:line="240" w:lineRule="auto"/>
        <w:rPr>
          <w:b/>
        </w:rPr>
      </w:pPr>
    </w:p>
    <w:p w:rsidR="0050297A" w:rsidRPr="00710C9D" w:rsidRDefault="0050297A" w:rsidP="0050297A">
      <w:pPr>
        <w:spacing w:after="0" w:line="240" w:lineRule="auto"/>
        <w:rPr>
          <w:b/>
          <w:sz w:val="28"/>
          <w:szCs w:val="28"/>
        </w:rPr>
      </w:pPr>
      <w:r w:rsidRPr="00710C9D">
        <w:rPr>
          <w:b/>
          <w:sz w:val="28"/>
          <w:szCs w:val="28"/>
        </w:rPr>
        <w:t>Coordination/Outreach</w:t>
      </w:r>
      <w:r w:rsidR="00C91434" w:rsidRPr="00710C9D">
        <w:rPr>
          <w:b/>
          <w:sz w:val="28"/>
          <w:szCs w:val="28"/>
        </w:rPr>
        <w:t>/Partnerships/Unmet Needs</w:t>
      </w:r>
    </w:p>
    <w:p w:rsidR="00710C9D" w:rsidRPr="00976A96" w:rsidRDefault="00710C9D" w:rsidP="0050297A">
      <w:pPr>
        <w:spacing w:after="0" w:line="240" w:lineRule="auto"/>
        <w:rPr>
          <w:b/>
          <w:sz w:val="24"/>
          <w:szCs w:val="24"/>
        </w:rPr>
      </w:pPr>
    </w:p>
    <w:p w:rsidR="005A3CA1" w:rsidRPr="00710C9D" w:rsidRDefault="00C22552" w:rsidP="00164820">
      <w:pPr>
        <w:spacing w:after="0" w:line="240" w:lineRule="auto"/>
        <w:jc w:val="both"/>
      </w:pPr>
      <w:r>
        <w:t>Much</w:t>
      </w:r>
      <w:r w:rsidR="00710C9D">
        <w:t xml:space="preserve"> of </w:t>
      </w:r>
      <w:r w:rsidR="00490AD1">
        <w:t>MCPT</w:t>
      </w:r>
      <w:r w:rsidR="00710C9D">
        <w:t>’s coordination occurs through various a</w:t>
      </w:r>
      <w:r w:rsidR="005A3CA1" w:rsidRPr="00710C9D">
        <w:t>dvi</w:t>
      </w:r>
      <w:r w:rsidR="00710C9D">
        <w:t>s</w:t>
      </w:r>
      <w:r w:rsidR="005A3CA1" w:rsidRPr="00710C9D">
        <w:t>ory groups</w:t>
      </w:r>
      <w:r w:rsidR="00710C9D">
        <w:t xml:space="preserve"> and through its MaineCare </w:t>
      </w:r>
      <w:r w:rsidR="005A3CA1" w:rsidRPr="00710C9D">
        <w:t xml:space="preserve">connections </w:t>
      </w:r>
      <w:r w:rsidR="00710C9D">
        <w:t xml:space="preserve">with </w:t>
      </w:r>
      <w:r w:rsidR="005A3CA1" w:rsidRPr="00710C9D">
        <w:t>major employers</w:t>
      </w:r>
      <w:r w:rsidR="00710C9D">
        <w:t xml:space="preserve"> and</w:t>
      </w:r>
      <w:r w:rsidR="005A3CA1" w:rsidRPr="00710C9D">
        <w:t xml:space="preserve"> hospitals. </w:t>
      </w:r>
      <w:r w:rsidR="00490AD1">
        <w:t>MCPT</w:t>
      </w:r>
      <w:r w:rsidR="00710C9D">
        <w:t xml:space="preserve"> has placed a premium on building relationships with businesses, organizations and the general public throughout its service area.</w:t>
      </w:r>
      <w:r w:rsidR="005A3CA1" w:rsidRPr="00710C9D">
        <w:t xml:space="preserve"> </w:t>
      </w:r>
      <w:r w:rsidR="00490AD1">
        <w:t>MCPT</w:t>
      </w:r>
      <w:r w:rsidR="00710C9D">
        <w:t xml:space="preserve"> has partnered with four taxi companies to </w:t>
      </w:r>
      <w:r w:rsidR="001B1766">
        <w:t>accept</w:t>
      </w:r>
      <w:r w:rsidR="00710C9D">
        <w:t xml:space="preserve"> </w:t>
      </w:r>
      <w:r w:rsidR="001B1766">
        <w:t xml:space="preserve">MCPT transportation </w:t>
      </w:r>
      <w:r w:rsidR="00710C9D">
        <w:t>vouchers</w:t>
      </w:r>
      <w:r w:rsidR="001B1766">
        <w:t xml:space="preserve">. </w:t>
      </w:r>
    </w:p>
    <w:p w:rsidR="005A3CA1" w:rsidRPr="00976A96" w:rsidRDefault="005A3CA1" w:rsidP="00BE34FE">
      <w:pPr>
        <w:pStyle w:val="ListParagraph"/>
        <w:spacing w:after="0" w:line="240" w:lineRule="auto"/>
        <w:rPr>
          <w:sz w:val="24"/>
          <w:szCs w:val="24"/>
        </w:rPr>
      </w:pPr>
    </w:p>
    <w:p w:rsidR="0050297A" w:rsidRDefault="0050297A" w:rsidP="0050297A">
      <w:pPr>
        <w:spacing w:after="0" w:line="240" w:lineRule="auto"/>
        <w:rPr>
          <w:b/>
          <w:sz w:val="28"/>
          <w:szCs w:val="28"/>
        </w:rPr>
      </w:pPr>
      <w:r w:rsidRPr="00710C9D">
        <w:rPr>
          <w:b/>
          <w:sz w:val="28"/>
          <w:szCs w:val="28"/>
        </w:rPr>
        <w:t>Innovations/Creative Approaches</w:t>
      </w:r>
    </w:p>
    <w:p w:rsidR="00710C9D" w:rsidRPr="00710C9D" w:rsidRDefault="00710C9D" w:rsidP="0050297A">
      <w:pPr>
        <w:spacing w:after="0" w:line="240" w:lineRule="auto"/>
        <w:rPr>
          <w:b/>
          <w:sz w:val="28"/>
          <w:szCs w:val="28"/>
        </w:rPr>
      </w:pPr>
    </w:p>
    <w:p w:rsidR="005A3CA1" w:rsidRPr="00710C9D" w:rsidRDefault="00490AD1" w:rsidP="00212ED6">
      <w:pPr>
        <w:spacing w:after="0" w:line="240" w:lineRule="auto"/>
        <w:jc w:val="both"/>
      </w:pPr>
      <w:r>
        <w:t>MCPT</w:t>
      </w:r>
      <w:r w:rsidR="00710C9D">
        <w:t xml:space="preserve"> would like to see f</w:t>
      </w:r>
      <w:r w:rsidR="00F470C9" w:rsidRPr="00710C9D">
        <w:t>aster replacement of rolling stock</w:t>
      </w:r>
      <w:r w:rsidR="00710C9D">
        <w:t>,</w:t>
      </w:r>
      <w:r w:rsidR="00212ED6">
        <w:t xml:space="preserve"> </w:t>
      </w:r>
      <w:r w:rsidR="00710C9D">
        <w:t>g</w:t>
      </w:r>
      <w:r w:rsidR="00F470C9" w:rsidRPr="00710C9D">
        <w:t>reater coordination</w:t>
      </w:r>
      <w:r w:rsidR="00212ED6">
        <w:t xml:space="preserve"> among all agencies and service providers</w:t>
      </w:r>
      <w:r w:rsidR="00F470C9" w:rsidRPr="00710C9D">
        <w:t xml:space="preserve">, </w:t>
      </w:r>
      <w:r w:rsidR="00212ED6">
        <w:t xml:space="preserve">and </w:t>
      </w:r>
      <w:r w:rsidR="00F470C9" w:rsidRPr="00710C9D">
        <w:t xml:space="preserve">education, </w:t>
      </w:r>
      <w:r w:rsidR="00212ED6">
        <w:t>particularly at the local level where the p</w:t>
      </w:r>
      <w:r w:rsidR="00F470C9" w:rsidRPr="00710C9D">
        <w:t xml:space="preserve">lanning process doesn’t include </w:t>
      </w:r>
      <w:r w:rsidR="00212ED6">
        <w:t xml:space="preserve">a consideration of </w:t>
      </w:r>
      <w:r w:rsidR="00F470C9" w:rsidRPr="00710C9D">
        <w:t xml:space="preserve">public transportation.  </w:t>
      </w:r>
      <w:r w:rsidR="008D245F">
        <w:t>Transit is n</w:t>
      </w:r>
      <w:r w:rsidR="00F470C9" w:rsidRPr="00710C9D">
        <w:t xml:space="preserve">ot on </w:t>
      </w:r>
      <w:r w:rsidR="008D245F">
        <w:t xml:space="preserve">the </w:t>
      </w:r>
      <w:r w:rsidR="00F470C9" w:rsidRPr="00710C9D">
        <w:t>radar</w:t>
      </w:r>
      <w:r w:rsidR="008D245F">
        <w:t xml:space="preserve"> in local communities</w:t>
      </w:r>
      <w:r w:rsidR="00F470C9" w:rsidRPr="00710C9D">
        <w:t xml:space="preserve">. </w:t>
      </w:r>
    </w:p>
    <w:p w:rsidR="0050297A" w:rsidRPr="00710C9D" w:rsidRDefault="0050297A" w:rsidP="0050297A">
      <w:pPr>
        <w:spacing w:after="0" w:line="240" w:lineRule="auto"/>
      </w:pPr>
    </w:p>
    <w:p w:rsidR="0050297A" w:rsidRPr="00212ED6" w:rsidRDefault="0050297A" w:rsidP="0050297A">
      <w:pPr>
        <w:spacing w:after="0" w:line="240" w:lineRule="auto"/>
        <w:rPr>
          <w:b/>
          <w:sz w:val="28"/>
          <w:szCs w:val="28"/>
        </w:rPr>
      </w:pPr>
      <w:r w:rsidRPr="00212ED6">
        <w:rPr>
          <w:b/>
          <w:sz w:val="28"/>
          <w:szCs w:val="28"/>
        </w:rPr>
        <w:t xml:space="preserve">Major Challenges </w:t>
      </w:r>
    </w:p>
    <w:p w:rsidR="00212ED6" w:rsidRDefault="00212ED6" w:rsidP="00F470C9">
      <w:pPr>
        <w:spacing w:after="0" w:line="240" w:lineRule="auto"/>
        <w:ind w:left="720"/>
        <w:rPr>
          <w:sz w:val="24"/>
          <w:szCs w:val="24"/>
        </w:rPr>
      </w:pPr>
    </w:p>
    <w:p w:rsidR="00F470C9" w:rsidRDefault="00212ED6" w:rsidP="00065E6E">
      <w:pPr>
        <w:pStyle w:val="ListParagraph"/>
        <w:numPr>
          <w:ilvl w:val="0"/>
          <w:numId w:val="48"/>
        </w:numPr>
        <w:spacing w:after="0" w:line="240" w:lineRule="auto"/>
        <w:jc w:val="both"/>
      </w:pPr>
      <w:r>
        <w:t>Funding is the major challenge and the greatest barrier to providing more transit to the general public.</w:t>
      </w:r>
      <w:r w:rsidR="00F470C9" w:rsidRPr="00212ED6">
        <w:t xml:space="preserve"> </w:t>
      </w:r>
    </w:p>
    <w:p w:rsidR="00C22552" w:rsidRDefault="00C22552" w:rsidP="00C22552">
      <w:pPr>
        <w:pStyle w:val="ListParagraph"/>
        <w:spacing w:after="0" w:line="240" w:lineRule="auto"/>
        <w:jc w:val="both"/>
      </w:pPr>
    </w:p>
    <w:p w:rsidR="00065E6E" w:rsidRDefault="00065E6E" w:rsidP="00065E6E">
      <w:pPr>
        <w:pStyle w:val="ListParagraph"/>
        <w:numPr>
          <w:ilvl w:val="0"/>
          <w:numId w:val="48"/>
        </w:numPr>
        <w:spacing w:after="0" w:line="240" w:lineRule="auto"/>
        <w:jc w:val="both"/>
      </w:pPr>
      <w:r>
        <w:t>The Belfast Shopper continues to have low ridership. MCPT is analyzing the feasibility of route and schedule revisions.</w:t>
      </w:r>
    </w:p>
    <w:p w:rsidR="00C22552" w:rsidRDefault="00C22552" w:rsidP="00C22552">
      <w:pPr>
        <w:pStyle w:val="ListParagraph"/>
      </w:pPr>
    </w:p>
    <w:p w:rsidR="00065E6E" w:rsidRDefault="00065E6E" w:rsidP="00065E6E">
      <w:pPr>
        <w:pStyle w:val="ListParagraph"/>
        <w:numPr>
          <w:ilvl w:val="0"/>
          <w:numId w:val="48"/>
        </w:numPr>
        <w:spacing w:after="0" w:line="240" w:lineRule="auto"/>
        <w:jc w:val="both"/>
      </w:pPr>
      <w:r>
        <w:t xml:space="preserve">MCPT continues to struggle with recruitment of drivers not only for </w:t>
      </w:r>
      <w:r w:rsidR="00C22552">
        <w:t>the</w:t>
      </w:r>
      <w:r>
        <w:t xml:space="preserve"> expanded service area, but also the western region of Waldo County.</w:t>
      </w:r>
    </w:p>
    <w:p w:rsidR="00C22552" w:rsidRDefault="00C22552" w:rsidP="00C22552">
      <w:pPr>
        <w:pStyle w:val="ListParagraph"/>
      </w:pPr>
    </w:p>
    <w:p w:rsidR="001500A9" w:rsidRPr="00026B51" w:rsidRDefault="001500A9" w:rsidP="001500A9">
      <w:pPr>
        <w:pStyle w:val="ListParagraph"/>
        <w:numPr>
          <w:ilvl w:val="2"/>
          <w:numId w:val="48"/>
        </w:numPr>
        <w:tabs>
          <w:tab w:val="left" w:pos="1440"/>
        </w:tabs>
        <w:spacing w:after="0" w:line="240" w:lineRule="auto"/>
        <w:ind w:left="720"/>
        <w:jc w:val="both"/>
        <w:rPr>
          <w:color w:val="000000" w:themeColor="text1"/>
        </w:rPr>
      </w:pPr>
      <w:r w:rsidRPr="00026B51">
        <w:rPr>
          <w:color w:val="000000" w:themeColor="text1"/>
        </w:rPr>
        <w:t>Funding to purchase vouchers remains a challenge and restriction to the scope of the program.</w:t>
      </w:r>
    </w:p>
    <w:p w:rsidR="001500A9" w:rsidRPr="00212ED6" w:rsidRDefault="001500A9" w:rsidP="001500A9">
      <w:pPr>
        <w:pStyle w:val="ListParagraph"/>
        <w:spacing w:after="0" w:line="240" w:lineRule="auto"/>
        <w:jc w:val="both"/>
      </w:pPr>
    </w:p>
    <w:p w:rsidR="00C91434" w:rsidRDefault="008D23CC" w:rsidP="00C91434">
      <w:pPr>
        <w:spacing w:after="0" w:line="240" w:lineRule="auto"/>
        <w:rPr>
          <w:b/>
          <w:sz w:val="28"/>
          <w:szCs w:val="28"/>
        </w:rPr>
      </w:pPr>
      <w:r>
        <w:rPr>
          <w:b/>
          <w:sz w:val="28"/>
          <w:szCs w:val="28"/>
        </w:rPr>
        <w:t>Public Participation Summary</w:t>
      </w:r>
    </w:p>
    <w:p w:rsidR="003D66B3" w:rsidRDefault="003D66B3" w:rsidP="0063000C">
      <w:pPr>
        <w:pStyle w:val="ListParagraph"/>
        <w:spacing w:after="0" w:line="240" w:lineRule="auto"/>
        <w:ind w:left="0"/>
        <w:jc w:val="both"/>
        <w:rPr>
          <w:color w:val="000000" w:themeColor="text1"/>
        </w:rPr>
      </w:pPr>
    </w:p>
    <w:p w:rsidR="00A3360B" w:rsidRPr="004A60B3" w:rsidRDefault="00A3360B" w:rsidP="0063000C">
      <w:pPr>
        <w:pStyle w:val="ListParagraph"/>
        <w:spacing w:after="0" w:line="240" w:lineRule="auto"/>
        <w:ind w:left="0"/>
        <w:jc w:val="both"/>
        <w:rPr>
          <w:color w:val="000000" w:themeColor="text1"/>
        </w:rPr>
      </w:pPr>
      <w:r w:rsidRPr="004A60B3">
        <w:rPr>
          <w:color w:val="000000" w:themeColor="text1"/>
        </w:rPr>
        <w:t>MCPT value</w:t>
      </w:r>
      <w:r>
        <w:rPr>
          <w:color w:val="000000" w:themeColor="text1"/>
        </w:rPr>
        <w:t xml:space="preserve">s </w:t>
      </w:r>
      <w:r w:rsidRPr="004A60B3">
        <w:rPr>
          <w:color w:val="000000" w:themeColor="text1"/>
        </w:rPr>
        <w:t>the important role that the public plays in ensuring that general public transit services continue to support the economic and social fabric of the communities they serve. The following highlights major public participation milestones.</w:t>
      </w:r>
    </w:p>
    <w:p w:rsidR="00A3360B" w:rsidRPr="004A60B3" w:rsidRDefault="00A3360B" w:rsidP="0063000C">
      <w:pPr>
        <w:pStyle w:val="ListParagraph"/>
        <w:spacing w:after="0" w:line="240" w:lineRule="auto"/>
        <w:ind w:left="0"/>
        <w:jc w:val="both"/>
        <w:rPr>
          <w:color w:val="000000" w:themeColor="text1"/>
        </w:rPr>
      </w:pPr>
    </w:p>
    <w:p w:rsidR="00A3360B" w:rsidRDefault="00A3360B" w:rsidP="00C22552">
      <w:pPr>
        <w:pStyle w:val="ListParagraph"/>
        <w:numPr>
          <w:ilvl w:val="0"/>
          <w:numId w:val="47"/>
        </w:numPr>
        <w:spacing w:after="0" w:line="240" w:lineRule="auto"/>
        <w:jc w:val="both"/>
      </w:pPr>
      <w:r>
        <w:lastRenderedPageBreak/>
        <w:t>MCTP reached out to every municipality in Region 5 to open the conversation about transportation needs.</w:t>
      </w:r>
    </w:p>
    <w:p w:rsidR="00A3360B" w:rsidRDefault="00A3360B" w:rsidP="00C22552">
      <w:pPr>
        <w:pStyle w:val="ListParagraph"/>
        <w:spacing w:after="0" w:line="240" w:lineRule="auto"/>
        <w:ind w:left="1080"/>
        <w:jc w:val="both"/>
      </w:pPr>
    </w:p>
    <w:p w:rsidR="00A3360B" w:rsidRDefault="00A3360B" w:rsidP="00C22552">
      <w:pPr>
        <w:pStyle w:val="ListParagraph"/>
        <w:numPr>
          <w:ilvl w:val="0"/>
          <w:numId w:val="47"/>
        </w:numPr>
        <w:spacing w:after="0" w:line="240" w:lineRule="auto"/>
        <w:jc w:val="both"/>
      </w:pPr>
      <w:r>
        <w:t>MCTP hosted the November 14, 2016 Transportation Workshop where future priorities and projects were identified and progress made or not.</w:t>
      </w:r>
    </w:p>
    <w:p w:rsidR="003D66B3" w:rsidRDefault="003D66B3" w:rsidP="003D66B3">
      <w:pPr>
        <w:pStyle w:val="ListParagraph"/>
      </w:pPr>
    </w:p>
    <w:p w:rsidR="003D66B3" w:rsidRDefault="003D66B3" w:rsidP="00C22552">
      <w:pPr>
        <w:pStyle w:val="ListParagraph"/>
        <w:numPr>
          <w:ilvl w:val="0"/>
          <w:numId w:val="47"/>
        </w:numPr>
        <w:spacing w:after="0" w:line="240" w:lineRule="auto"/>
        <w:jc w:val="both"/>
      </w:pPr>
      <w:r>
        <w:t>MCPT currently hold</w:t>
      </w:r>
      <w:r w:rsidR="00164820">
        <w:t>s</w:t>
      </w:r>
      <w:r>
        <w:t xml:space="preserve"> public Transportation Advisory Work Group meetings in Waldo and Knox/Lincoln counties on a monthly basis.   </w:t>
      </w:r>
    </w:p>
    <w:p w:rsidR="00A3360B" w:rsidRDefault="00A3360B" w:rsidP="00C22552">
      <w:pPr>
        <w:pStyle w:val="ListParagraph"/>
        <w:spacing w:after="0" w:line="240" w:lineRule="auto"/>
        <w:ind w:left="1080"/>
        <w:jc w:val="both"/>
      </w:pPr>
    </w:p>
    <w:p w:rsidR="00A3360B" w:rsidRDefault="00164820" w:rsidP="00C22552">
      <w:pPr>
        <w:pStyle w:val="ListParagraph"/>
        <w:numPr>
          <w:ilvl w:val="0"/>
          <w:numId w:val="47"/>
        </w:numPr>
        <w:spacing w:after="0" w:line="240" w:lineRule="auto"/>
        <w:jc w:val="both"/>
      </w:pPr>
      <w:r>
        <w:t>MCTP meets with community stake</w:t>
      </w:r>
      <w:r w:rsidR="00A3360B">
        <w:t>holders to gather feedback on available transportation resources and potential future needs.  Stakeholders include but are not limited to:</w:t>
      </w:r>
    </w:p>
    <w:p w:rsidR="00A3360B" w:rsidRDefault="00A3360B" w:rsidP="0063000C">
      <w:pPr>
        <w:pStyle w:val="ListParagraph"/>
        <w:spacing w:after="0" w:line="240" w:lineRule="auto"/>
        <w:ind w:left="1080"/>
      </w:pPr>
    </w:p>
    <w:p w:rsidR="00A3360B" w:rsidRDefault="00A3360B" w:rsidP="0063000C">
      <w:pPr>
        <w:pStyle w:val="ListParagraph"/>
        <w:numPr>
          <w:ilvl w:val="2"/>
          <w:numId w:val="31"/>
        </w:numPr>
        <w:spacing w:after="0" w:line="240" w:lineRule="auto"/>
        <w:ind w:left="1440"/>
      </w:pPr>
      <w:r>
        <w:t>Senior groups</w:t>
      </w:r>
    </w:p>
    <w:p w:rsidR="00A3360B" w:rsidRDefault="00A3360B" w:rsidP="0063000C">
      <w:pPr>
        <w:pStyle w:val="ListParagraph"/>
        <w:numPr>
          <w:ilvl w:val="2"/>
          <w:numId w:val="31"/>
        </w:numPr>
        <w:spacing w:after="0" w:line="240" w:lineRule="auto"/>
        <w:ind w:left="1440"/>
      </w:pPr>
      <w:r>
        <w:t>Low Income groups</w:t>
      </w:r>
    </w:p>
    <w:p w:rsidR="00A3360B" w:rsidRDefault="00A3360B" w:rsidP="0063000C">
      <w:pPr>
        <w:pStyle w:val="ListParagraph"/>
        <w:numPr>
          <w:ilvl w:val="2"/>
          <w:numId w:val="31"/>
        </w:numPr>
        <w:spacing w:after="0" w:line="240" w:lineRule="auto"/>
        <w:ind w:left="1440"/>
      </w:pPr>
      <w:r>
        <w:t>Civic groups</w:t>
      </w:r>
    </w:p>
    <w:p w:rsidR="00A3360B" w:rsidRDefault="00A3360B" w:rsidP="0063000C">
      <w:pPr>
        <w:pStyle w:val="ListParagraph"/>
        <w:numPr>
          <w:ilvl w:val="2"/>
          <w:numId w:val="31"/>
        </w:numPr>
        <w:spacing w:after="0" w:line="240" w:lineRule="auto"/>
        <w:ind w:left="1440"/>
      </w:pPr>
      <w:r>
        <w:t>Local employers</w:t>
      </w:r>
    </w:p>
    <w:p w:rsidR="00A3360B" w:rsidRDefault="00A3360B" w:rsidP="0063000C">
      <w:pPr>
        <w:pStyle w:val="ListParagraph"/>
        <w:numPr>
          <w:ilvl w:val="2"/>
          <w:numId w:val="31"/>
        </w:numPr>
        <w:spacing w:after="0" w:line="240" w:lineRule="auto"/>
        <w:ind w:left="1440"/>
      </w:pPr>
      <w:r>
        <w:t>Health and mental health providers</w:t>
      </w:r>
    </w:p>
    <w:p w:rsidR="003D66B3" w:rsidRDefault="003D66B3" w:rsidP="0063000C">
      <w:pPr>
        <w:pStyle w:val="ListParagraph"/>
        <w:numPr>
          <w:ilvl w:val="2"/>
          <w:numId w:val="31"/>
        </w:numPr>
        <w:spacing w:after="0" w:line="240" w:lineRule="auto"/>
        <w:ind w:left="1440"/>
      </w:pPr>
      <w:r>
        <w:t>Members of the general public</w:t>
      </w:r>
    </w:p>
    <w:p w:rsidR="001B1766" w:rsidRDefault="001B1766" w:rsidP="001B1766">
      <w:pPr>
        <w:spacing w:after="0" w:line="240" w:lineRule="auto"/>
      </w:pPr>
    </w:p>
    <w:p w:rsidR="001B1766" w:rsidRDefault="001B1766" w:rsidP="001B1766">
      <w:pPr>
        <w:spacing w:after="0" w:line="240" w:lineRule="auto"/>
      </w:pPr>
    </w:p>
    <w:p w:rsidR="008D23CC" w:rsidRDefault="008D23CC" w:rsidP="0063000C">
      <w:pPr>
        <w:spacing w:after="0" w:line="240" w:lineRule="auto"/>
        <w:rPr>
          <w:b/>
        </w:rPr>
      </w:pPr>
    </w:p>
    <w:sectPr w:rsidR="008D23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13" w:rsidRDefault="00696313" w:rsidP="00E273D2">
      <w:pPr>
        <w:spacing w:after="0" w:line="240" w:lineRule="auto"/>
      </w:pPr>
      <w:r>
        <w:separator/>
      </w:r>
    </w:p>
  </w:endnote>
  <w:endnote w:type="continuationSeparator" w:id="0">
    <w:p w:rsidR="00696313" w:rsidRDefault="00696313"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742303"/>
      <w:docPartObj>
        <w:docPartGallery w:val="Page Numbers (Bottom of Page)"/>
        <w:docPartUnique/>
      </w:docPartObj>
    </w:sdtPr>
    <w:sdtEndPr>
      <w:rPr>
        <w:noProof/>
      </w:rPr>
    </w:sdtEndPr>
    <w:sdtContent>
      <w:p w:rsidR="009E7405" w:rsidRDefault="00DE28EF" w:rsidP="00DE28EF">
        <w:pPr>
          <w:pStyle w:val="Footer"/>
        </w:pPr>
        <w:r>
          <w:t>Mid-Coast Public Transportation</w:t>
        </w:r>
        <w:r>
          <w:tab/>
        </w:r>
        <w:r>
          <w:tab/>
        </w:r>
        <w:r w:rsidR="009E7405">
          <w:fldChar w:fldCharType="begin"/>
        </w:r>
        <w:r w:rsidR="009E7405">
          <w:instrText xml:space="preserve"> PAGE   \* MERGEFORMAT </w:instrText>
        </w:r>
        <w:r w:rsidR="009E7405">
          <w:fldChar w:fldCharType="separate"/>
        </w:r>
        <w:r w:rsidR="00A60B53">
          <w:rPr>
            <w:noProof/>
          </w:rPr>
          <w:t>1</w:t>
        </w:r>
        <w:r w:rsidR="009E7405">
          <w:rPr>
            <w:noProof/>
          </w:rPr>
          <w:fldChar w:fldCharType="end"/>
        </w:r>
      </w:p>
    </w:sdtContent>
  </w:sdt>
  <w:p w:rsidR="009E7405" w:rsidRDefault="009E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13" w:rsidRDefault="00696313" w:rsidP="00E273D2">
      <w:pPr>
        <w:spacing w:after="0" w:line="240" w:lineRule="auto"/>
      </w:pPr>
      <w:r>
        <w:separator/>
      </w:r>
    </w:p>
  </w:footnote>
  <w:footnote w:type="continuationSeparator" w:id="0">
    <w:p w:rsidR="00696313" w:rsidRDefault="00696313"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161"/>
    <w:multiLevelType w:val="hybridMultilevel"/>
    <w:tmpl w:val="5C80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12E5"/>
    <w:multiLevelType w:val="hybridMultilevel"/>
    <w:tmpl w:val="CE10C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22A9"/>
    <w:multiLevelType w:val="hybridMultilevel"/>
    <w:tmpl w:val="2ED64DFE"/>
    <w:lvl w:ilvl="0" w:tplc="8240647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401D2"/>
    <w:multiLevelType w:val="hybridMultilevel"/>
    <w:tmpl w:val="EB5CE4E0"/>
    <w:lvl w:ilvl="0" w:tplc="8B40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C73F6"/>
    <w:multiLevelType w:val="hybridMultilevel"/>
    <w:tmpl w:val="FE34A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15C0D"/>
    <w:multiLevelType w:val="hybridMultilevel"/>
    <w:tmpl w:val="49DE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A5302"/>
    <w:multiLevelType w:val="hybridMultilevel"/>
    <w:tmpl w:val="55E23EA2"/>
    <w:lvl w:ilvl="0" w:tplc="BFC6845C">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26F4C"/>
    <w:multiLevelType w:val="hybridMultilevel"/>
    <w:tmpl w:val="1EF614BC"/>
    <w:lvl w:ilvl="0" w:tplc="2D52F98C">
      <w:start w:val="1"/>
      <w:numFmt w:val="decimal"/>
      <w:lvlText w:val="%1."/>
      <w:lvlJc w:val="left"/>
      <w:pPr>
        <w:ind w:left="720" w:hanging="360"/>
      </w:pPr>
      <w:rPr>
        <w:rFonts w:hint="default"/>
        <w:b/>
        <w:i w:val="0"/>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E33EB"/>
    <w:multiLevelType w:val="hybridMultilevel"/>
    <w:tmpl w:val="10C21DDA"/>
    <w:lvl w:ilvl="0" w:tplc="6D10721C">
      <w:start w:val="1"/>
      <w:numFmt w:val="bullet"/>
      <w:lvlText w:val=""/>
      <w:lvlJc w:val="left"/>
      <w:pPr>
        <w:ind w:left="720" w:hanging="360"/>
      </w:pPr>
      <w:rPr>
        <w:rFonts w:ascii="Symbol" w:hAnsi="Symbol" w:hint="default"/>
        <w:b/>
        <w:i w:val="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008F"/>
    <w:multiLevelType w:val="hybridMultilevel"/>
    <w:tmpl w:val="1EB697EC"/>
    <w:lvl w:ilvl="0" w:tplc="8B40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0583D"/>
    <w:multiLevelType w:val="hybridMultilevel"/>
    <w:tmpl w:val="FDEA9834"/>
    <w:lvl w:ilvl="0" w:tplc="75D02C2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B49A0"/>
    <w:multiLevelType w:val="hybridMultilevel"/>
    <w:tmpl w:val="71F2A950"/>
    <w:lvl w:ilvl="0" w:tplc="EB689E18">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C524C"/>
    <w:multiLevelType w:val="hybridMultilevel"/>
    <w:tmpl w:val="F42E0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F33F6"/>
    <w:multiLevelType w:val="hybridMultilevel"/>
    <w:tmpl w:val="509CC816"/>
    <w:lvl w:ilvl="0" w:tplc="554A529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07291"/>
    <w:multiLevelType w:val="hybridMultilevel"/>
    <w:tmpl w:val="1078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93977"/>
    <w:multiLevelType w:val="hybridMultilevel"/>
    <w:tmpl w:val="71207D0A"/>
    <w:lvl w:ilvl="0" w:tplc="1046B86C">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F2D"/>
    <w:multiLevelType w:val="hybridMultilevel"/>
    <w:tmpl w:val="E68408BE"/>
    <w:lvl w:ilvl="0" w:tplc="2D52F98C">
      <w:start w:val="1"/>
      <w:numFmt w:val="decimal"/>
      <w:lvlText w:val="%1."/>
      <w:lvlJc w:val="left"/>
      <w:pPr>
        <w:ind w:left="720" w:hanging="360"/>
      </w:pPr>
      <w:rPr>
        <w:rFonts w:hint="default"/>
        <w:b/>
        <w:i w:val="0"/>
        <w:color w:val="000000" w:themeColor="text1"/>
        <w:u w:color="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A3D86"/>
    <w:multiLevelType w:val="hybridMultilevel"/>
    <w:tmpl w:val="01E63BFA"/>
    <w:lvl w:ilvl="0" w:tplc="6D10721C">
      <w:start w:val="1"/>
      <w:numFmt w:val="bullet"/>
      <w:lvlText w:val=""/>
      <w:lvlJc w:val="left"/>
      <w:pPr>
        <w:ind w:left="720" w:hanging="360"/>
      </w:pPr>
      <w:rPr>
        <w:rFonts w:ascii="Symbol" w:hAnsi="Symbol" w:hint="default"/>
        <w:b/>
        <w:i w:val="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63DD"/>
    <w:multiLevelType w:val="hybridMultilevel"/>
    <w:tmpl w:val="9F5AD4F0"/>
    <w:lvl w:ilvl="0" w:tplc="8B40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36C1A"/>
    <w:multiLevelType w:val="hybridMultilevel"/>
    <w:tmpl w:val="FAE2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C7D1C"/>
    <w:multiLevelType w:val="hybridMultilevel"/>
    <w:tmpl w:val="1F04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B40783C">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00AE6"/>
    <w:multiLevelType w:val="hybridMultilevel"/>
    <w:tmpl w:val="EB0A7A6C"/>
    <w:lvl w:ilvl="0" w:tplc="0700EA8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A158C"/>
    <w:multiLevelType w:val="hybridMultilevel"/>
    <w:tmpl w:val="4116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851BC"/>
    <w:multiLevelType w:val="hybridMultilevel"/>
    <w:tmpl w:val="03542C70"/>
    <w:lvl w:ilvl="0" w:tplc="0409000F">
      <w:start w:val="1"/>
      <w:numFmt w:val="decimal"/>
      <w:lvlText w:val="%1."/>
      <w:lvlJc w:val="left"/>
      <w:pPr>
        <w:ind w:left="360" w:hanging="360"/>
      </w:pPr>
      <w:rPr>
        <w:rFonts w:hint="default"/>
      </w:rPr>
    </w:lvl>
    <w:lvl w:ilvl="1" w:tplc="1D0CD9F6">
      <w:start w:val="1"/>
      <w:numFmt w:val="decimal"/>
      <w:lvlText w:val="%2."/>
      <w:lvlJc w:val="left"/>
      <w:pPr>
        <w:ind w:left="1080" w:hanging="360"/>
      </w:pPr>
      <w:rPr>
        <w:rFonts w:hint="default"/>
        <w:b/>
        <w:i w:val="0"/>
        <w:color w:val="auto"/>
      </w:rPr>
    </w:lvl>
    <w:lvl w:ilvl="2" w:tplc="04090003">
      <w:start w:val="1"/>
      <w:numFmt w:val="bullet"/>
      <w:lvlText w:val="o"/>
      <w:lvlJc w:val="left"/>
      <w:pPr>
        <w:ind w:left="1620" w:hanging="18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27221"/>
    <w:multiLevelType w:val="hybridMultilevel"/>
    <w:tmpl w:val="4F1C5CE4"/>
    <w:lvl w:ilvl="0" w:tplc="D9F29676">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9712C"/>
    <w:multiLevelType w:val="hybridMultilevel"/>
    <w:tmpl w:val="F4621310"/>
    <w:lvl w:ilvl="0" w:tplc="8B40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1"/>
  </w:num>
  <w:num w:numId="4">
    <w:abstractNumId w:val="5"/>
  </w:num>
  <w:num w:numId="5">
    <w:abstractNumId w:val="26"/>
  </w:num>
  <w:num w:numId="6">
    <w:abstractNumId w:val="19"/>
  </w:num>
  <w:num w:numId="7">
    <w:abstractNumId w:val="24"/>
  </w:num>
  <w:num w:numId="8">
    <w:abstractNumId w:val="27"/>
  </w:num>
  <w:num w:numId="9">
    <w:abstractNumId w:val="12"/>
  </w:num>
  <w:num w:numId="10">
    <w:abstractNumId w:val="39"/>
  </w:num>
  <w:num w:numId="11">
    <w:abstractNumId w:val="48"/>
  </w:num>
  <w:num w:numId="12">
    <w:abstractNumId w:val="10"/>
  </w:num>
  <w:num w:numId="13">
    <w:abstractNumId w:val="41"/>
  </w:num>
  <w:num w:numId="14">
    <w:abstractNumId w:val="13"/>
  </w:num>
  <w:num w:numId="15">
    <w:abstractNumId w:val="35"/>
  </w:num>
  <w:num w:numId="16">
    <w:abstractNumId w:val="8"/>
  </w:num>
  <w:num w:numId="17">
    <w:abstractNumId w:val="28"/>
  </w:num>
  <w:num w:numId="18">
    <w:abstractNumId w:val="47"/>
  </w:num>
  <w:num w:numId="19">
    <w:abstractNumId w:val="18"/>
  </w:num>
  <w:num w:numId="20">
    <w:abstractNumId w:val="43"/>
  </w:num>
  <w:num w:numId="21">
    <w:abstractNumId w:val="9"/>
  </w:num>
  <w:num w:numId="22">
    <w:abstractNumId w:val="11"/>
  </w:num>
  <w:num w:numId="23">
    <w:abstractNumId w:val="21"/>
  </w:num>
  <w:num w:numId="24">
    <w:abstractNumId w:val="44"/>
  </w:num>
  <w:num w:numId="25">
    <w:abstractNumId w:val="17"/>
  </w:num>
  <w:num w:numId="26">
    <w:abstractNumId w:val="33"/>
  </w:num>
  <w:num w:numId="27">
    <w:abstractNumId w:val="38"/>
  </w:num>
  <w:num w:numId="28">
    <w:abstractNumId w:val="14"/>
  </w:num>
  <w:num w:numId="29">
    <w:abstractNumId w:val="31"/>
  </w:num>
  <w:num w:numId="30">
    <w:abstractNumId w:val="23"/>
  </w:num>
  <w:num w:numId="31">
    <w:abstractNumId w:val="42"/>
  </w:num>
  <w:num w:numId="32">
    <w:abstractNumId w:val="7"/>
  </w:num>
  <w:num w:numId="33">
    <w:abstractNumId w:val="2"/>
  </w:num>
  <w:num w:numId="34">
    <w:abstractNumId w:val="40"/>
  </w:num>
  <w:num w:numId="35">
    <w:abstractNumId w:val="30"/>
  </w:num>
  <w:num w:numId="36">
    <w:abstractNumId w:val="45"/>
  </w:num>
  <w:num w:numId="37">
    <w:abstractNumId w:val="22"/>
  </w:num>
  <w:num w:numId="38">
    <w:abstractNumId w:val="6"/>
  </w:num>
  <w:num w:numId="39">
    <w:abstractNumId w:val="3"/>
  </w:num>
  <w:num w:numId="40">
    <w:abstractNumId w:val="29"/>
  </w:num>
  <w:num w:numId="41">
    <w:abstractNumId w:val="49"/>
  </w:num>
  <w:num w:numId="42">
    <w:abstractNumId w:val="16"/>
  </w:num>
  <w:num w:numId="43">
    <w:abstractNumId w:val="34"/>
  </w:num>
  <w:num w:numId="44">
    <w:abstractNumId w:val="15"/>
  </w:num>
  <w:num w:numId="45">
    <w:abstractNumId w:val="32"/>
  </w:num>
  <w:num w:numId="46">
    <w:abstractNumId w:val="4"/>
  </w:num>
  <w:num w:numId="47">
    <w:abstractNumId w:val="20"/>
  </w:num>
  <w:num w:numId="48">
    <w:abstractNumId w:val="37"/>
  </w:num>
  <w:num w:numId="49">
    <w:abstractNumId w:val="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38D8"/>
    <w:rsid w:val="00026B51"/>
    <w:rsid w:val="00065E6E"/>
    <w:rsid w:val="00080627"/>
    <w:rsid w:val="00080BE8"/>
    <w:rsid w:val="000C5011"/>
    <w:rsid w:val="000F5D1B"/>
    <w:rsid w:val="00113148"/>
    <w:rsid w:val="00135627"/>
    <w:rsid w:val="00147DC4"/>
    <w:rsid w:val="001500A9"/>
    <w:rsid w:val="00164820"/>
    <w:rsid w:val="00191217"/>
    <w:rsid w:val="00194088"/>
    <w:rsid w:val="0019466F"/>
    <w:rsid w:val="001B1766"/>
    <w:rsid w:val="001F1E2B"/>
    <w:rsid w:val="001F389F"/>
    <w:rsid w:val="001F565A"/>
    <w:rsid w:val="00212ED6"/>
    <w:rsid w:val="002212D1"/>
    <w:rsid w:val="00236AA9"/>
    <w:rsid w:val="002A3EE1"/>
    <w:rsid w:val="002A77C9"/>
    <w:rsid w:val="002D2A01"/>
    <w:rsid w:val="002F0962"/>
    <w:rsid w:val="002F2AC0"/>
    <w:rsid w:val="00307702"/>
    <w:rsid w:val="0032033F"/>
    <w:rsid w:val="00332B4E"/>
    <w:rsid w:val="00343798"/>
    <w:rsid w:val="003709CF"/>
    <w:rsid w:val="003862F0"/>
    <w:rsid w:val="003929BC"/>
    <w:rsid w:val="003A17EE"/>
    <w:rsid w:val="003B191E"/>
    <w:rsid w:val="003D1B99"/>
    <w:rsid w:val="003D66B3"/>
    <w:rsid w:val="00400D9B"/>
    <w:rsid w:val="00453560"/>
    <w:rsid w:val="00490AD1"/>
    <w:rsid w:val="004B7043"/>
    <w:rsid w:val="004C0AED"/>
    <w:rsid w:val="0050297A"/>
    <w:rsid w:val="00516CF2"/>
    <w:rsid w:val="00573699"/>
    <w:rsid w:val="005A3039"/>
    <w:rsid w:val="005A3CA1"/>
    <w:rsid w:val="005B4533"/>
    <w:rsid w:val="005E2433"/>
    <w:rsid w:val="005E38B9"/>
    <w:rsid w:val="005E6299"/>
    <w:rsid w:val="00602C32"/>
    <w:rsid w:val="00616046"/>
    <w:rsid w:val="00626EC3"/>
    <w:rsid w:val="0063000C"/>
    <w:rsid w:val="00642276"/>
    <w:rsid w:val="00654D28"/>
    <w:rsid w:val="006655A1"/>
    <w:rsid w:val="00666201"/>
    <w:rsid w:val="00696313"/>
    <w:rsid w:val="006A27E1"/>
    <w:rsid w:val="006C180A"/>
    <w:rsid w:val="006C7956"/>
    <w:rsid w:val="006D2C07"/>
    <w:rsid w:val="006E0869"/>
    <w:rsid w:val="00710C9D"/>
    <w:rsid w:val="0071346F"/>
    <w:rsid w:val="00743C2D"/>
    <w:rsid w:val="00754D74"/>
    <w:rsid w:val="007941D8"/>
    <w:rsid w:val="007A21DF"/>
    <w:rsid w:val="007D046B"/>
    <w:rsid w:val="007D1571"/>
    <w:rsid w:val="007E3582"/>
    <w:rsid w:val="008215E7"/>
    <w:rsid w:val="008270AF"/>
    <w:rsid w:val="00834588"/>
    <w:rsid w:val="00847B34"/>
    <w:rsid w:val="008648AE"/>
    <w:rsid w:val="00864C72"/>
    <w:rsid w:val="00872A68"/>
    <w:rsid w:val="00884BB2"/>
    <w:rsid w:val="008B31DD"/>
    <w:rsid w:val="008C5FC6"/>
    <w:rsid w:val="008D23CC"/>
    <w:rsid w:val="008D245F"/>
    <w:rsid w:val="008F2760"/>
    <w:rsid w:val="00903216"/>
    <w:rsid w:val="00922254"/>
    <w:rsid w:val="00922393"/>
    <w:rsid w:val="00966E00"/>
    <w:rsid w:val="00976A96"/>
    <w:rsid w:val="009919E6"/>
    <w:rsid w:val="009E7405"/>
    <w:rsid w:val="009F215A"/>
    <w:rsid w:val="00A21B2D"/>
    <w:rsid w:val="00A259C2"/>
    <w:rsid w:val="00A30C4B"/>
    <w:rsid w:val="00A3360B"/>
    <w:rsid w:val="00A34A4B"/>
    <w:rsid w:val="00A46D38"/>
    <w:rsid w:val="00A51BE4"/>
    <w:rsid w:val="00A60B53"/>
    <w:rsid w:val="00A65FB9"/>
    <w:rsid w:val="00A8144B"/>
    <w:rsid w:val="00A9282C"/>
    <w:rsid w:val="00A93F1B"/>
    <w:rsid w:val="00AB0903"/>
    <w:rsid w:val="00AB0CEC"/>
    <w:rsid w:val="00AD5EE4"/>
    <w:rsid w:val="00B34251"/>
    <w:rsid w:val="00B56069"/>
    <w:rsid w:val="00B573F0"/>
    <w:rsid w:val="00B64C77"/>
    <w:rsid w:val="00B707AA"/>
    <w:rsid w:val="00BA0A00"/>
    <w:rsid w:val="00BB74DD"/>
    <w:rsid w:val="00BE0380"/>
    <w:rsid w:val="00BE34FE"/>
    <w:rsid w:val="00BE60B6"/>
    <w:rsid w:val="00C06C83"/>
    <w:rsid w:val="00C2069D"/>
    <w:rsid w:val="00C22552"/>
    <w:rsid w:val="00C3054F"/>
    <w:rsid w:val="00C43A6F"/>
    <w:rsid w:val="00C4580F"/>
    <w:rsid w:val="00C82534"/>
    <w:rsid w:val="00C91434"/>
    <w:rsid w:val="00CC53E1"/>
    <w:rsid w:val="00CF4DAC"/>
    <w:rsid w:val="00D261C1"/>
    <w:rsid w:val="00D31E5F"/>
    <w:rsid w:val="00D50F0A"/>
    <w:rsid w:val="00D61E70"/>
    <w:rsid w:val="00D67CEF"/>
    <w:rsid w:val="00D80518"/>
    <w:rsid w:val="00D80BD8"/>
    <w:rsid w:val="00D80DDA"/>
    <w:rsid w:val="00DA2DB9"/>
    <w:rsid w:val="00DC429F"/>
    <w:rsid w:val="00DE28EF"/>
    <w:rsid w:val="00DE7DB5"/>
    <w:rsid w:val="00DF4090"/>
    <w:rsid w:val="00E206B5"/>
    <w:rsid w:val="00E25B71"/>
    <w:rsid w:val="00E273D2"/>
    <w:rsid w:val="00E44EF8"/>
    <w:rsid w:val="00E549EB"/>
    <w:rsid w:val="00E734C6"/>
    <w:rsid w:val="00E936F6"/>
    <w:rsid w:val="00EB768A"/>
    <w:rsid w:val="00EC397D"/>
    <w:rsid w:val="00F317E3"/>
    <w:rsid w:val="00F42D39"/>
    <w:rsid w:val="00F44004"/>
    <w:rsid w:val="00F470C9"/>
    <w:rsid w:val="00F720C6"/>
    <w:rsid w:val="00F73FDF"/>
    <w:rsid w:val="00FC013E"/>
    <w:rsid w:val="00FE026B"/>
    <w:rsid w:val="00FE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DC97962-7C4D-4CC5-83CB-6E09127B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FC013E"/>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FC013E"/>
    <w:rPr>
      <w:rFonts w:ascii="Times New Roman" w:eastAsia="Times New Roman" w:hAnsi="Times New Roman" w:cs="Times New Roman"/>
      <w:b/>
      <w:sz w:val="24"/>
      <w:szCs w:val="20"/>
    </w:rPr>
  </w:style>
  <w:style w:type="character" w:styleId="Hyperlink">
    <w:name w:val="Hyperlink"/>
    <w:unhideWhenUsed/>
    <w:rsid w:val="00FC013E"/>
    <w:rPr>
      <w:color w:val="0000FF"/>
      <w:u w:val="single"/>
    </w:rPr>
  </w:style>
  <w:style w:type="table" w:styleId="TableGrid">
    <w:name w:val="Table Grid"/>
    <w:basedOn w:val="TableNormal"/>
    <w:uiPriority w:val="59"/>
    <w:rsid w:val="00DF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allundbeak@MidCoastConnec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2019-02-19T16:15:00Z</cp:lastPrinted>
  <dcterms:created xsi:type="dcterms:W3CDTF">2019-03-18T19:13:00Z</dcterms:created>
  <dcterms:modified xsi:type="dcterms:W3CDTF">2019-03-19T14:55:00Z</dcterms:modified>
</cp:coreProperties>
</file>