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91205" w14:textId="590484BC" w:rsidR="00EC45B5" w:rsidRPr="00D74B1C" w:rsidRDefault="00E77056" w:rsidP="000E1E1A">
      <w:pPr>
        <w:pStyle w:val="Heading1"/>
        <w:jc w:val="center"/>
        <w:rPr>
          <w:rFonts w:ascii="Calibri" w:eastAsia="Corbel" w:hAnsi="Calibri" w:cs="Calibri"/>
          <w:b/>
          <w:bCs/>
          <w:color w:val="000000" w:themeColor="text1"/>
          <w:sz w:val="28"/>
          <w:szCs w:val="28"/>
        </w:rPr>
      </w:pPr>
      <w:r w:rsidRPr="000E1E1A">
        <w:rPr>
          <w:rFonts w:ascii="Calibri" w:eastAsia="Corbel" w:hAnsi="Calibri" w:cs="Calibri"/>
          <w:b/>
          <w:bCs/>
          <w:color w:val="000000" w:themeColor="text1"/>
          <w:sz w:val="28"/>
          <w:szCs w:val="28"/>
        </w:rPr>
        <w:t xml:space="preserve">Instructional Materials Purchase </w:t>
      </w:r>
      <w:r w:rsidR="00D35E84" w:rsidRPr="000E1E1A">
        <w:rPr>
          <w:rFonts w:ascii="Calibri" w:eastAsia="Corbel" w:hAnsi="Calibri" w:cs="Calibri"/>
          <w:b/>
          <w:bCs/>
          <w:color w:val="000000" w:themeColor="text1"/>
          <w:sz w:val="28"/>
          <w:szCs w:val="28"/>
        </w:rPr>
        <w:t>Guidance</w:t>
      </w:r>
      <w:r w:rsidR="00D74B1C">
        <w:rPr>
          <w:rFonts w:ascii="Calibri" w:eastAsia="Corbel" w:hAnsi="Calibri" w:cs="Calibri"/>
          <w:b/>
          <w:bCs/>
          <w:color w:val="000000" w:themeColor="text1"/>
          <w:sz w:val="28"/>
          <w:szCs w:val="28"/>
        </w:rPr>
        <w:t xml:space="preserve"> &amp; </w:t>
      </w:r>
      <w:r w:rsidR="005A3AF3" w:rsidRPr="000E1E1A">
        <w:rPr>
          <w:rFonts w:ascii="Calibri" w:eastAsia="Corbel" w:hAnsi="Calibri" w:cs="Calibri"/>
          <w:b/>
          <w:bCs/>
          <w:color w:val="000000" w:themeColor="text1"/>
          <w:sz w:val="28"/>
          <w:szCs w:val="28"/>
        </w:rPr>
        <w:t>Checklist</w:t>
      </w:r>
      <w:r w:rsidR="00D74B1C">
        <w:rPr>
          <w:rFonts w:ascii="Calibri" w:eastAsia="Corbel" w:hAnsi="Calibri" w:cs="Calibri"/>
          <w:b/>
          <w:bCs/>
          <w:color w:val="000000" w:themeColor="text1"/>
          <w:sz w:val="28"/>
          <w:szCs w:val="28"/>
        </w:rPr>
        <w:t>-</w:t>
      </w:r>
      <w:r w:rsidR="00BA57BC">
        <w:rPr>
          <w:rFonts w:ascii="Calibri" w:eastAsia="Corbel" w:hAnsi="Calibri" w:cs="Calibri"/>
          <w:b/>
          <w:bCs/>
          <w:color w:val="000000" w:themeColor="text1"/>
          <w:sz w:val="28"/>
          <w:szCs w:val="28"/>
        </w:rPr>
        <w:t>Using</w:t>
      </w:r>
      <w:r w:rsidR="00A17ADC" w:rsidRPr="00D74B1C">
        <w:rPr>
          <w:rFonts w:ascii="Calibri" w:eastAsia="Corbel" w:hAnsi="Calibri" w:cs="Calibri"/>
          <w:b/>
          <w:bCs/>
          <w:color w:val="000000" w:themeColor="text1"/>
          <w:sz w:val="28"/>
          <w:szCs w:val="28"/>
        </w:rPr>
        <w:t xml:space="preserve"> </w:t>
      </w:r>
      <w:r w:rsidR="00FC3EAB" w:rsidRPr="00D74B1C">
        <w:rPr>
          <w:rFonts w:ascii="Calibri" w:eastAsia="Corbel" w:hAnsi="Calibri" w:cs="Calibri"/>
          <w:b/>
          <w:bCs/>
          <w:color w:val="000000" w:themeColor="text1"/>
          <w:sz w:val="28"/>
          <w:szCs w:val="28"/>
        </w:rPr>
        <w:t xml:space="preserve">ESSA </w:t>
      </w:r>
      <w:r w:rsidR="00EC45B5" w:rsidRPr="00D74B1C">
        <w:rPr>
          <w:rFonts w:ascii="Calibri" w:eastAsia="Corbel" w:hAnsi="Calibri" w:cs="Calibri"/>
          <w:b/>
          <w:bCs/>
          <w:color w:val="000000" w:themeColor="text1"/>
          <w:sz w:val="28"/>
          <w:szCs w:val="28"/>
        </w:rPr>
        <w:t>Section 1003 (SIG) Funds</w:t>
      </w:r>
    </w:p>
    <w:p w14:paraId="2BA993A5" w14:textId="1D539707" w:rsidR="00EC45B5" w:rsidRPr="005A3AF3" w:rsidRDefault="00274285" w:rsidP="00EC45B5">
      <w:pPr>
        <w:spacing w:after="0" w:line="240" w:lineRule="auto"/>
        <w:rPr>
          <w:rFonts w:ascii="Calibri" w:eastAsia="Corbel" w:hAnsi="Calibri" w:cs="Calibri"/>
          <w:color w:val="000000" w:themeColor="text1"/>
          <w:sz w:val="23"/>
          <w:szCs w:val="23"/>
        </w:rPr>
      </w:pPr>
      <w:r w:rsidRPr="005A3AF3">
        <w:rPr>
          <w:rFonts w:ascii="Calibri" w:eastAsia="Corbel" w:hAnsi="Calibri" w:cs="Calibri"/>
          <w:color w:val="000000" w:themeColor="text1"/>
          <w:sz w:val="23"/>
          <w:szCs w:val="23"/>
        </w:rPr>
        <w:t>Th</w:t>
      </w:r>
      <w:r w:rsidR="00E02FBB" w:rsidRPr="005A3AF3">
        <w:rPr>
          <w:rFonts w:ascii="Calibri" w:eastAsia="Corbel" w:hAnsi="Calibri" w:cs="Calibri"/>
          <w:color w:val="000000" w:themeColor="text1"/>
          <w:sz w:val="23"/>
          <w:szCs w:val="23"/>
        </w:rPr>
        <w:t xml:space="preserve">is </w:t>
      </w:r>
      <w:r w:rsidRPr="005A3AF3">
        <w:rPr>
          <w:rFonts w:ascii="Calibri" w:eastAsia="Corbel" w:hAnsi="Calibri" w:cs="Calibri"/>
          <w:color w:val="000000" w:themeColor="text1"/>
          <w:sz w:val="23"/>
          <w:szCs w:val="23"/>
        </w:rPr>
        <w:t xml:space="preserve">document </w:t>
      </w:r>
      <w:r w:rsidR="00EE51E9" w:rsidRPr="005A3AF3">
        <w:rPr>
          <w:rFonts w:ascii="Calibri" w:eastAsia="Corbel" w:hAnsi="Calibri" w:cs="Calibri"/>
          <w:color w:val="000000" w:themeColor="text1"/>
          <w:sz w:val="23"/>
          <w:szCs w:val="23"/>
        </w:rPr>
        <w:t>provides guidance to</w:t>
      </w:r>
      <w:r w:rsidR="00A34AF2" w:rsidRPr="005A3AF3">
        <w:rPr>
          <w:rFonts w:ascii="Calibri" w:eastAsia="Corbel" w:hAnsi="Calibri" w:cs="Calibri"/>
          <w:color w:val="000000" w:themeColor="text1"/>
          <w:sz w:val="23"/>
          <w:szCs w:val="23"/>
        </w:rPr>
        <w:t xml:space="preserve"> </w:t>
      </w:r>
      <w:r w:rsidR="00C62A91" w:rsidRPr="005A3AF3">
        <w:rPr>
          <w:rFonts w:ascii="Calibri" w:eastAsia="Corbel" w:hAnsi="Calibri" w:cs="Calibri"/>
          <w:color w:val="000000" w:themeColor="text1"/>
          <w:sz w:val="23"/>
          <w:szCs w:val="23"/>
        </w:rPr>
        <w:t xml:space="preserve">schools </w:t>
      </w:r>
      <w:r w:rsidR="00E02FBB" w:rsidRPr="005A3AF3">
        <w:rPr>
          <w:rFonts w:ascii="Calibri" w:eastAsia="Corbel" w:hAnsi="Calibri" w:cs="Calibri"/>
          <w:color w:val="000000" w:themeColor="text1"/>
          <w:sz w:val="23"/>
          <w:szCs w:val="23"/>
        </w:rPr>
        <w:t>receiving ESSA Section 1003 (SIG</w:t>
      </w:r>
      <w:r w:rsidR="00331D02" w:rsidRPr="005A3AF3">
        <w:rPr>
          <w:rFonts w:ascii="Calibri" w:eastAsia="Corbel" w:hAnsi="Calibri" w:cs="Calibri"/>
          <w:color w:val="000000" w:themeColor="text1"/>
          <w:sz w:val="23"/>
          <w:szCs w:val="23"/>
        </w:rPr>
        <w:t xml:space="preserve">) funds </w:t>
      </w:r>
      <w:r w:rsidR="00EE51E9" w:rsidRPr="005A3AF3">
        <w:rPr>
          <w:rFonts w:ascii="Calibri" w:eastAsia="Corbel" w:hAnsi="Calibri" w:cs="Calibri"/>
          <w:color w:val="000000" w:themeColor="text1"/>
          <w:sz w:val="23"/>
          <w:szCs w:val="23"/>
        </w:rPr>
        <w:t>to</w:t>
      </w:r>
      <w:r w:rsidR="000D3C8D" w:rsidRPr="005A3AF3">
        <w:rPr>
          <w:rFonts w:ascii="Calibri" w:eastAsia="Corbel" w:hAnsi="Calibri" w:cs="Calibri"/>
          <w:color w:val="000000" w:themeColor="text1"/>
          <w:sz w:val="23"/>
          <w:szCs w:val="23"/>
        </w:rPr>
        <w:t xml:space="preserve"> </w:t>
      </w:r>
      <w:r w:rsidR="00FD185A" w:rsidRPr="005A3AF3">
        <w:rPr>
          <w:rFonts w:ascii="Calibri" w:eastAsia="Corbel" w:hAnsi="Calibri" w:cs="Calibri"/>
          <w:color w:val="000000" w:themeColor="text1"/>
          <w:sz w:val="23"/>
          <w:szCs w:val="23"/>
        </w:rPr>
        <w:t xml:space="preserve">select and </w:t>
      </w:r>
      <w:r w:rsidR="00EE51E9" w:rsidRPr="005A3AF3">
        <w:rPr>
          <w:rFonts w:ascii="Calibri" w:eastAsia="Corbel" w:hAnsi="Calibri" w:cs="Calibri"/>
          <w:color w:val="000000" w:themeColor="text1"/>
          <w:sz w:val="23"/>
          <w:szCs w:val="23"/>
        </w:rPr>
        <w:t>purchase e</w:t>
      </w:r>
      <w:r w:rsidR="00014F22" w:rsidRPr="005A3AF3">
        <w:rPr>
          <w:rFonts w:ascii="Calibri" w:eastAsia="Corbel" w:hAnsi="Calibri" w:cs="Calibri"/>
          <w:color w:val="000000" w:themeColor="text1"/>
          <w:sz w:val="23"/>
          <w:szCs w:val="23"/>
        </w:rPr>
        <w:t xml:space="preserve">vidence-based </w:t>
      </w:r>
      <w:r w:rsidR="000D3C8D" w:rsidRPr="005A3AF3">
        <w:rPr>
          <w:rFonts w:ascii="Calibri" w:eastAsia="Corbel" w:hAnsi="Calibri" w:cs="Calibri"/>
          <w:color w:val="000000" w:themeColor="text1"/>
          <w:sz w:val="23"/>
          <w:szCs w:val="23"/>
        </w:rPr>
        <w:t xml:space="preserve">instructional </w:t>
      </w:r>
      <w:r w:rsidR="00CC081C" w:rsidRPr="005A3AF3">
        <w:rPr>
          <w:rFonts w:ascii="Calibri" w:eastAsia="Corbel" w:hAnsi="Calibri" w:cs="Calibri"/>
          <w:color w:val="000000" w:themeColor="text1"/>
          <w:sz w:val="23"/>
          <w:szCs w:val="23"/>
        </w:rPr>
        <w:t>materials</w:t>
      </w:r>
      <w:r w:rsidR="00931C54" w:rsidRPr="005A3AF3">
        <w:rPr>
          <w:rFonts w:ascii="Calibri" w:eastAsia="Corbel" w:hAnsi="Calibri" w:cs="Calibri"/>
          <w:color w:val="000000" w:themeColor="text1"/>
          <w:sz w:val="23"/>
          <w:szCs w:val="23"/>
        </w:rPr>
        <w:t xml:space="preserve"> </w:t>
      </w:r>
      <w:r w:rsidR="004700B3" w:rsidRPr="005A3AF3">
        <w:rPr>
          <w:rFonts w:ascii="Calibri" w:eastAsia="Corbel" w:hAnsi="Calibri" w:cs="Calibri"/>
          <w:color w:val="000000" w:themeColor="text1"/>
          <w:sz w:val="23"/>
          <w:szCs w:val="23"/>
        </w:rPr>
        <w:t xml:space="preserve">(i.e. curriculum) </w:t>
      </w:r>
      <w:r w:rsidR="003A34F3" w:rsidRPr="005A3AF3">
        <w:rPr>
          <w:rFonts w:ascii="Calibri" w:eastAsia="Corbel" w:hAnsi="Calibri" w:cs="Calibri"/>
          <w:color w:val="000000" w:themeColor="text1"/>
          <w:sz w:val="23"/>
          <w:szCs w:val="23"/>
        </w:rPr>
        <w:t xml:space="preserve">that are </w:t>
      </w:r>
      <w:r w:rsidR="003C0565" w:rsidRPr="005A3AF3">
        <w:rPr>
          <w:rFonts w:ascii="Calibri" w:eastAsia="Corbel" w:hAnsi="Calibri" w:cs="Calibri"/>
          <w:color w:val="000000" w:themeColor="text1"/>
          <w:sz w:val="23"/>
          <w:szCs w:val="23"/>
        </w:rPr>
        <w:t>instructionally aligned</w:t>
      </w:r>
      <w:r w:rsidR="00D330A5" w:rsidRPr="005A3AF3">
        <w:rPr>
          <w:rFonts w:ascii="Calibri" w:eastAsia="Corbel" w:hAnsi="Calibri" w:cs="Calibri"/>
          <w:color w:val="000000" w:themeColor="text1"/>
          <w:sz w:val="23"/>
          <w:szCs w:val="23"/>
        </w:rPr>
        <w:t xml:space="preserve"> </w:t>
      </w:r>
      <w:r w:rsidR="00484C68" w:rsidRPr="005A3AF3">
        <w:rPr>
          <w:rFonts w:ascii="Calibri" w:eastAsia="Corbel" w:hAnsi="Calibri" w:cs="Calibri"/>
          <w:color w:val="000000" w:themeColor="text1"/>
          <w:sz w:val="23"/>
          <w:szCs w:val="23"/>
        </w:rPr>
        <w:t>a</w:t>
      </w:r>
      <w:r w:rsidR="00EC45B5" w:rsidRPr="005A3AF3">
        <w:rPr>
          <w:rFonts w:ascii="Calibri" w:eastAsia="Corbel" w:hAnsi="Calibri" w:cs="Calibri"/>
          <w:color w:val="000000" w:themeColor="text1"/>
          <w:sz w:val="23"/>
          <w:szCs w:val="23"/>
        </w:rPr>
        <w:t>nd</w:t>
      </w:r>
      <w:r w:rsidR="00851517" w:rsidRPr="005A3AF3">
        <w:rPr>
          <w:rFonts w:ascii="Calibri" w:eastAsia="Corbel" w:hAnsi="Calibri" w:cs="Calibri"/>
          <w:color w:val="000000" w:themeColor="text1"/>
          <w:sz w:val="23"/>
          <w:szCs w:val="23"/>
        </w:rPr>
        <w:t xml:space="preserve"> </w:t>
      </w:r>
      <w:r w:rsidR="00EC45B5" w:rsidRPr="005A3AF3">
        <w:rPr>
          <w:rFonts w:ascii="Calibri" w:eastAsia="Corbel" w:hAnsi="Calibri" w:cs="Calibri"/>
          <w:color w:val="000000" w:themeColor="text1"/>
          <w:sz w:val="23"/>
          <w:szCs w:val="23"/>
        </w:rPr>
        <w:t>proven to increase student</w:t>
      </w:r>
      <w:r w:rsidR="00F81529" w:rsidRPr="005A3AF3">
        <w:rPr>
          <w:rFonts w:ascii="Calibri" w:eastAsia="Corbel" w:hAnsi="Calibri" w:cs="Calibri"/>
          <w:color w:val="000000" w:themeColor="text1"/>
          <w:sz w:val="23"/>
          <w:szCs w:val="23"/>
        </w:rPr>
        <w:t xml:space="preserve"> </w:t>
      </w:r>
      <w:r w:rsidR="00EC45B5" w:rsidRPr="005A3AF3">
        <w:rPr>
          <w:rFonts w:ascii="Calibri" w:eastAsia="Corbel" w:hAnsi="Calibri" w:cs="Calibri"/>
          <w:color w:val="000000" w:themeColor="text1"/>
          <w:sz w:val="23"/>
          <w:szCs w:val="23"/>
        </w:rPr>
        <w:t xml:space="preserve">achievement </w:t>
      </w:r>
      <w:r w:rsidR="00880E68" w:rsidRPr="005A3AF3">
        <w:rPr>
          <w:rFonts w:ascii="Calibri" w:eastAsia="Corbel" w:hAnsi="Calibri" w:cs="Calibri"/>
          <w:color w:val="000000" w:themeColor="text1"/>
          <w:sz w:val="23"/>
          <w:szCs w:val="23"/>
        </w:rPr>
        <w:t xml:space="preserve">in the </w:t>
      </w:r>
      <w:r w:rsidR="00CD3BDA" w:rsidRPr="005A3AF3">
        <w:rPr>
          <w:rFonts w:ascii="Calibri" w:eastAsia="Corbel" w:hAnsi="Calibri" w:cs="Calibri"/>
          <w:color w:val="000000" w:themeColor="text1"/>
          <w:sz w:val="23"/>
          <w:szCs w:val="23"/>
        </w:rPr>
        <w:t>improvement</w:t>
      </w:r>
      <w:r w:rsidR="00880E68" w:rsidRPr="005A3AF3">
        <w:rPr>
          <w:rFonts w:ascii="Calibri" w:eastAsia="Corbel" w:hAnsi="Calibri" w:cs="Calibri"/>
          <w:color w:val="000000" w:themeColor="text1"/>
          <w:sz w:val="23"/>
          <w:szCs w:val="23"/>
        </w:rPr>
        <w:t xml:space="preserve"> areas identified </w:t>
      </w:r>
      <w:r w:rsidR="00626DC1" w:rsidRPr="005A3AF3">
        <w:rPr>
          <w:rFonts w:ascii="Calibri" w:eastAsia="Corbel" w:hAnsi="Calibri" w:cs="Calibri"/>
          <w:color w:val="000000" w:themeColor="text1"/>
          <w:sz w:val="23"/>
          <w:szCs w:val="23"/>
        </w:rPr>
        <w:t xml:space="preserve">in </w:t>
      </w:r>
      <w:r w:rsidR="005874DE" w:rsidRPr="005A3AF3">
        <w:rPr>
          <w:rFonts w:ascii="Calibri" w:eastAsia="Corbel" w:hAnsi="Calibri" w:cs="Calibri"/>
          <w:color w:val="000000" w:themeColor="text1"/>
          <w:sz w:val="23"/>
          <w:szCs w:val="23"/>
        </w:rPr>
        <w:t>school</w:t>
      </w:r>
      <w:r w:rsidR="00380535" w:rsidRPr="005A3AF3">
        <w:rPr>
          <w:rFonts w:ascii="Calibri" w:eastAsia="Corbel" w:hAnsi="Calibri" w:cs="Calibri"/>
          <w:color w:val="000000" w:themeColor="text1"/>
          <w:sz w:val="23"/>
          <w:szCs w:val="23"/>
        </w:rPr>
        <w:t xml:space="preserve"> </w:t>
      </w:r>
      <w:r w:rsidR="00B9218C" w:rsidRPr="005A3AF3">
        <w:rPr>
          <w:rFonts w:ascii="Calibri" w:eastAsia="Corbel" w:hAnsi="Calibri" w:cs="Calibri"/>
          <w:color w:val="000000" w:themeColor="text1"/>
          <w:sz w:val="23"/>
          <w:szCs w:val="23"/>
        </w:rPr>
        <w:t>comprehensive suppor</w:t>
      </w:r>
      <w:r w:rsidR="00DA2466" w:rsidRPr="005A3AF3">
        <w:rPr>
          <w:rFonts w:ascii="Calibri" w:eastAsia="Corbel" w:hAnsi="Calibri" w:cs="Calibri"/>
          <w:color w:val="000000" w:themeColor="text1"/>
          <w:sz w:val="23"/>
          <w:szCs w:val="23"/>
        </w:rPr>
        <w:t>t</w:t>
      </w:r>
      <w:r w:rsidR="00AE2ED2" w:rsidRPr="005A3AF3">
        <w:rPr>
          <w:rFonts w:ascii="Calibri" w:eastAsia="Corbel" w:hAnsi="Calibri" w:cs="Calibri"/>
          <w:color w:val="000000" w:themeColor="text1"/>
          <w:sz w:val="23"/>
          <w:szCs w:val="23"/>
        </w:rPr>
        <w:t xml:space="preserve"> and</w:t>
      </w:r>
      <w:r w:rsidR="00DA2466" w:rsidRPr="005A3AF3">
        <w:rPr>
          <w:rFonts w:ascii="Calibri" w:eastAsia="Corbel" w:hAnsi="Calibri" w:cs="Calibri"/>
          <w:color w:val="000000" w:themeColor="text1"/>
          <w:sz w:val="23"/>
          <w:szCs w:val="23"/>
        </w:rPr>
        <w:t xml:space="preserve"> </w:t>
      </w:r>
      <w:r w:rsidR="009E6B1A" w:rsidRPr="005A3AF3">
        <w:rPr>
          <w:rFonts w:ascii="Calibri" w:eastAsia="Corbel" w:hAnsi="Calibri" w:cs="Calibri"/>
          <w:color w:val="000000" w:themeColor="text1"/>
          <w:sz w:val="23"/>
          <w:szCs w:val="23"/>
        </w:rPr>
        <w:t>improvement</w:t>
      </w:r>
      <w:r w:rsidR="00D572BA" w:rsidRPr="005A3AF3">
        <w:rPr>
          <w:rFonts w:ascii="Calibri" w:eastAsia="Corbel" w:hAnsi="Calibri" w:cs="Calibri"/>
          <w:color w:val="000000" w:themeColor="text1"/>
          <w:sz w:val="23"/>
          <w:szCs w:val="23"/>
        </w:rPr>
        <w:t xml:space="preserve"> (CSI)</w:t>
      </w:r>
      <w:r w:rsidR="009E6B1A" w:rsidRPr="005A3AF3">
        <w:rPr>
          <w:rFonts w:ascii="Calibri" w:eastAsia="Corbel" w:hAnsi="Calibri" w:cs="Calibri"/>
          <w:color w:val="000000" w:themeColor="text1"/>
          <w:sz w:val="23"/>
          <w:szCs w:val="23"/>
        </w:rPr>
        <w:t xml:space="preserve"> </w:t>
      </w:r>
      <w:r w:rsidR="00EC45B5" w:rsidRPr="005A3AF3">
        <w:rPr>
          <w:rFonts w:ascii="Calibri" w:eastAsia="Corbel" w:hAnsi="Calibri" w:cs="Calibri"/>
          <w:color w:val="000000" w:themeColor="text1"/>
          <w:sz w:val="23"/>
          <w:szCs w:val="23"/>
        </w:rPr>
        <w:t>plan</w:t>
      </w:r>
      <w:r w:rsidR="00E267DD" w:rsidRPr="005A3AF3">
        <w:rPr>
          <w:rFonts w:ascii="Calibri" w:eastAsia="Corbel" w:hAnsi="Calibri" w:cs="Calibri"/>
          <w:color w:val="000000" w:themeColor="text1"/>
          <w:sz w:val="23"/>
          <w:szCs w:val="23"/>
        </w:rPr>
        <w:t>s</w:t>
      </w:r>
      <w:r w:rsidRPr="005A3AF3">
        <w:rPr>
          <w:rFonts w:ascii="Calibri" w:eastAsia="Corbel" w:hAnsi="Calibri" w:cs="Calibri"/>
          <w:color w:val="000000" w:themeColor="text1"/>
          <w:sz w:val="23"/>
          <w:szCs w:val="23"/>
        </w:rPr>
        <w:t xml:space="preserve">. </w:t>
      </w:r>
    </w:p>
    <w:p w14:paraId="2391F995" w14:textId="77777777" w:rsidR="00EC45B5" w:rsidRPr="005A3AF3" w:rsidRDefault="00EC45B5" w:rsidP="00EC45B5">
      <w:pPr>
        <w:spacing w:after="0" w:line="240" w:lineRule="auto"/>
        <w:rPr>
          <w:rFonts w:ascii="Calibri" w:eastAsia="Corbel" w:hAnsi="Calibri" w:cs="Calibri"/>
          <w:color w:val="000000" w:themeColor="text1"/>
          <w:sz w:val="23"/>
          <w:szCs w:val="23"/>
        </w:rPr>
      </w:pPr>
    </w:p>
    <w:p w14:paraId="32209E66" w14:textId="788E4539" w:rsidR="00EC45B5" w:rsidRPr="005A3AF3" w:rsidRDefault="00EC45B5" w:rsidP="00EC45B5">
      <w:pPr>
        <w:spacing w:line="240" w:lineRule="auto"/>
        <w:rPr>
          <w:rFonts w:ascii="Calibri" w:eastAsia="Corbel" w:hAnsi="Calibri" w:cs="Calibri"/>
          <w:color w:val="000000" w:themeColor="text1"/>
          <w:sz w:val="23"/>
          <w:szCs w:val="23"/>
        </w:rPr>
      </w:pPr>
      <w:r w:rsidRPr="005A3AF3">
        <w:rPr>
          <w:rFonts w:ascii="Calibri" w:eastAsia="Corbel" w:hAnsi="Calibri" w:cs="Calibri"/>
          <w:color w:val="000000" w:themeColor="text1"/>
          <w:sz w:val="23"/>
          <w:szCs w:val="23"/>
        </w:rPr>
        <w:t xml:space="preserve">When observing a classroom, what </w:t>
      </w:r>
      <w:r w:rsidR="00F97003" w:rsidRPr="005A3AF3">
        <w:rPr>
          <w:rFonts w:ascii="Calibri" w:eastAsia="Corbel" w:hAnsi="Calibri" w:cs="Calibri"/>
          <w:color w:val="000000" w:themeColor="text1"/>
          <w:sz w:val="23"/>
          <w:szCs w:val="23"/>
        </w:rPr>
        <w:t>does</w:t>
      </w:r>
      <w:r w:rsidRPr="005A3AF3">
        <w:rPr>
          <w:rFonts w:ascii="Calibri" w:eastAsia="Corbel" w:hAnsi="Calibri" w:cs="Calibri"/>
          <w:color w:val="000000" w:themeColor="text1"/>
          <w:sz w:val="23"/>
          <w:szCs w:val="23"/>
        </w:rPr>
        <w:t xml:space="preserve"> </w:t>
      </w:r>
      <w:r w:rsidR="002F562D" w:rsidRPr="005A3AF3">
        <w:rPr>
          <w:rFonts w:ascii="Calibri" w:eastAsia="Corbel" w:hAnsi="Calibri" w:cs="Calibri"/>
          <w:color w:val="000000" w:themeColor="text1"/>
          <w:sz w:val="23"/>
          <w:szCs w:val="23"/>
        </w:rPr>
        <w:t>an observer</w:t>
      </w:r>
      <w:r w:rsidRPr="005A3AF3">
        <w:rPr>
          <w:rFonts w:ascii="Calibri" w:eastAsia="Corbel" w:hAnsi="Calibri" w:cs="Calibri"/>
          <w:color w:val="000000" w:themeColor="text1"/>
          <w:sz w:val="23"/>
          <w:szCs w:val="23"/>
        </w:rPr>
        <w:t xml:space="preserve"> look for to determine whether the instruction </w:t>
      </w:r>
      <w:r w:rsidR="00F97003" w:rsidRPr="005A3AF3">
        <w:rPr>
          <w:rFonts w:ascii="Calibri" w:eastAsia="Corbel" w:hAnsi="Calibri" w:cs="Calibri"/>
          <w:color w:val="000000" w:themeColor="text1"/>
          <w:sz w:val="23"/>
          <w:szCs w:val="23"/>
        </w:rPr>
        <w:t>is</w:t>
      </w:r>
      <w:r w:rsidR="00FB6669" w:rsidRPr="005A3AF3">
        <w:rPr>
          <w:rFonts w:ascii="Calibri" w:eastAsia="Corbel" w:hAnsi="Calibri" w:cs="Calibri"/>
          <w:color w:val="000000" w:themeColor="text1"/>
          <w:sz w:val="23"/>
          <w:szCs w:val="23"/>
        </w:rPr>
        <w:t xml:space="preserve"> </w:t>
      </w:r>
      <w:r w:rsidRPr="005A3AF3">
        <w:rPr>
          <w:rFonts w:ascii="Calibri" w:eastAsia="Corbel" w:hAnsi="Calibri" w:cs="Calibri"/>
          <w:color w:val="000000" w:themeColor="text1"/>
          <w:sz w:val="23"/>
          <w:szCs w:val="23"/>
        </w:rPr>
        <w:t xml:space="preserve">high-quality? The image that comes to mind when thinking about this question represents an </w:t>
      </w:r>
      <w:r w:rsidRPr="005A3AF3">
        <w:rPr>
          <w:rFonts w:ascii="Calibri" w:eastAsia="Corbel" w:hAnsi="Calibri" w:cs="Calibri"/>
          <w:b/>
          <w:bCs/>
          <w:color w:val="000000" w:themeColor="text1"/>
          <w:sz w:val="23"/>
          <w:szCs w:val="23"/>
        </w:rPr>
        <w:t>instructional vision.</w:t>
      </w:r>
      <w:r w:rsidRPr="005A3AF3">
        <w:rPr>
          <w:rFonts w:ascii="Calibri" w:eastAsia="Corbel" w:hAnsi="Calibri" w:cs="Calibri"/>
          <w:color w:val="000000" w:themeColor="text1"/>
          <w:sz w:val="23"/>
          <w:szCs w:val="23"/>
        </w:rPr>
        <w:t xml:space="preserve"> Instructional vision is the teaching and learning </w:t>
      </w:r>
      <w:r w:rsidR="007E60AF" w:rsidRPr="005A3AF3">
        <w:rPr>
          <w:rFonts w:ascii="Calibri" w:eastAsia="Corbel" w:hAnsi="Calibri" w:cs="Calibri"/>
          <w:color w:val="000000" w:themeColor="text1"/>
          <w:sz w:val="23"/>
          <w:szCs w:val="23"/>
        </w:rPr>
        <w:t xml:space="preserve">the </w:t>
      </w:r>
      <w:r w:rsidR="00806583" w:rsidRPr="005A3AF3">
        <w:rPr>
          <w:rFonts w:ascii="Calibri" w:eastAsia="Corbel" w:hAnsi="Calibri" w:cs="Calibri"/>
          <w:color w:val="000000" w:themeColor="text1"/>
          <w:sz w:val="23"/>
          <w:szCs w:val="23"/>
        </w:rPr>
        <w:t xml:space="preserve">observer </w:t>
      </w:r>
      <w:r w:rsidR="008D4CD7" w:rsidRPr="005A3AF3">
        <w:rPr>
          <w:rFonts w:ascii="Calibri" w:eastAsia="Corbel" w:hAnsi="Calibri" w:cs="Calibri"/>
          <w:color w:val="000000" w:themeColor="text1"/>
          <w:sz w:val="23"/>
          <w:szCs w:val="23"/>
        </w:rPr>
        <w:t>expect</w:t>
      </w:r>
      <w:r w:rsidR="00806583" w:rsidRPr="005A3AF3">
        <w:rPr>
          <w:rFonts w:ascii="Calibri" w:eastAsia="Corbel" w:hAnsi="Calibri" w:cs="Calibri"/>
          <w:color w:val="000000" w:themeColor="text1"/>
          <w:sz w:val="23"/>
          <w:szCs w:val="23"/>
        </w:rPr>
        <w:t>s</w:t>
      </w:r>
      <w:r w:rsidRPr="005A3AF3">
        <w:rPr>
          <w:rFonts w:ascii="Calibri" w:eastAsia="Corbel" w:hAnsi="Calibri" w:cs="Calibri"/>
          <w:color w:val="000000" w:themeColor="text1"/>
          <w:sz w:val="23"/>
          <w:szCs w:val="23"/>
        </w:rPr>
        <w:t xml:space="preserve"> to see in </w:t>
      </w:r>
      <w:r w:rsidR="00BF0019" w:rsidRPr="005A3AF3">
        <w:rPr>
          <w:rFonts w:ascii="Calibri" w:eastAsia="Corbel" w:hAnsi="Calibri" w:cs="Calibri"/>
          <w:color w:val="000000" w:themeColor="text1"/>
          <w:sz w:val="23"/>
          <w:szCs w:val="23"/>
        </w:rPr>
        <w:t xml:space="preserve">every </w:t>
      </w:r>
      <w:r w:rsidRPr="005A3AF3">
        <w:rPr>
          <w:rFonts w:ascii="Calibri" w:eastAsia="Corbel" w:hAnsi="Calibri" w:cs="Calibri"/>
          <w:color w:val="000000" w:themeColor="text1"/>
          <w:sz w:val="23"/>
          <w:szCs w:val="23"/>
        </w:rPr>
        <w:t xml:space="preserve">classroom. Knowing and sharing </w:t>
      </w:r>
      <w:r w:rsidR="00471031" w:rsidRPr="005A3AF3">
        <w:rPr>
          <w:rFonts w:ascii="Calibri" w:eastAsia="Corbel" w:hAnsi="Calibri" w:cs="Calibri"/>
          <w:color w:val="000000" w:themeColor="text1"/>
          <w:sz w:val="23"/>
          <w:szCs w:val="23"/>
        </w:rPr>
        <w:t>this</w:t>
      </w:r>
      <w:r w:rsidRPr="005A3AF3">
        <w:rPr>
          <w:rFonts w:ascii="Calibri" w:eastAsia="Corbel" w:hAnsi="Calibri" w:cs="Calibri"/>
          <w:color w:val="000000" w:themeColor="text1"/>
          <w:sz w:val="23"/>
          <w:szCs w:val="23"/>
        </w:rPr>
        <w:t xml:space="preserve"> vision for instruction is critical to improving </w:t>
      </w:r>
      <w:r w:rsidR="00936D75" w:rsidRPr="005A3AF3">
        <w:rPr>
          <w:rFonts w:ascii="Calibri" w:eastAsia="Corbel" w:hAnsi="Calibri" w:cs="Calibri"/>
          <w:color w:val="000000" w:themeColor="text1"/>
          <w:sz w:val="23"/>
          <w:szCs w:val="23"/>
        </w:rPr>
        <w:t>student engagement and</w:t>
      </w:r>
      <w:r w:rsidRPr="005A3AF3">
        <w:rPr>
          <w:rFonts w:ascii="Calibri" w:eastAsia="Corbel" w:hAnsi="Calibri" w:cs="Calibri"/>
          <w:color w:val="000000" w:themeColor="text1"/>
          <w:sz w:val="23"/>
          <w:szCs w:val="23"/>
        </w:rPr>
        <w:t xml:space="preserve"> achievement.</w:t>
      </w:r>
    </w:p>
    <w:p w14:paraId="28697DA8" w14:textId="471689DA" w:rsidR="00EC45B5" w:rsidRPr="005A3AF3" w:rsidRDefault="00EC45B5" w:rsidP="00EC45B5">
      <w:pPr>
        <w:pStyle w:val="NormalWeb"/>
        <w:spacing w:after="0" w:line="240" w:lineRule="auto"/>
        <w:rPr>
          <w:rFonts w:ascii="Calibri" w:eastAsia="Corbel" w:hAnsi="Calibri" w:cs="Calibri"/>
          <w:color w:val="000000" w:themeColor="text1"/>
          <w:sz w:val="23"/>
          <w:szCs w:val="23"/>
        </w:rPr>
      </w:pPr>
      <w:r w:rsidRPr="005A3AF3">
        <w:rPr>
          <w:rFonts w:ascii="Calibri" w:eastAsia="Corbel" w:hAnsi="Calibri" w:cs="Calibri"/>
          <w:color w:val="000000" w:themeColor="text1"/>
          <w:sz w:val="23"/>
          <w:szCs w:val="23"/>
        </w:rPr>
        <w:t xml:space="preserve">Yet, </w:t>
      </w:r>
      <w:r w:rsidRPr="005A3AF3">
        <w:rPr>
          <w:rFonts w:ascii="Calibri" w:eastAsia="Corbel" w:hAnsi="Calibri" w:cs="Calibri"/>
          <w:b/>
          <w:bCs/>
          <w:color w:val="000000" w:themeColor="text1"/>
          <w:sz w:val="23"/>
          <w:szCs w:val="23"/>
        </w:rPr>
        <w:t>a</w:t>
      </w:r>
      <w:r w:rsidR="003D03C6" w:rsidRPr="005A3AF3">
        <w:rPr>
          <w:rFonts w:ascii="Calibri" w:eastAsia="Corbel" w:hAnsi="Calibri" w:cs="Calibri"/>
          <w:b/>
          <w:bCs/>
          <w:color w:val="000000" w:themeColor="text1"/>
          <w:sz w:val="23"/>
          <w:szCs w:val="23"/>
        </w:rPr>
        <w:t>n</w:t>
      </w:r>
      <w:r w:rsidRPr="005A3AF3">
        <w:rPr>
          <w:rFonts w:ascii="Calibri" w:eastAsia="Corbel" w:hAnsi="Calibri" w:cs="Calibri"/>
          <w:b/>
          <w:bCs/>
          <w:color w:val="000000" w:themeColor="text1"/>
          <w:sz w:val="23"/>
          <w:szCs w:val="23"/>
        </w:rPr>
        <w:t xml:space="preserve"> </w:t>
      </w:r>
      <w:r w:rsidR="003D03C6" w:rsidRPr="005A3AF3">
        <w:rPr>
          <w:rFonts w:ascii="Calibri" w:eastAsia="Corbel" w:hAnsi="Calibri" w:cs="Calibri"/>
          <w:b/>
          <w:bCs/>
          <w:color w:val="000000" w:themeColor="text1"/>
          <w:sz w:val="23"/>
          <w:szCs w:val="23"/>
        </w:rPr>
        <w:t>instructional vision</w:t>
      </w:r>
      <w:r w:rsidR="003D03C6" w:rsidRPr="005A3AF3">
        <w:rPr>
          <w:rFonts w:ascii="Calibri" w:eastAsia="Corbel" w:hAnsi="Calibri" w:cs="Calibri"/>
          <w:i/>
          <w:iCs/>
          <w:color w:val="000000" w:themeColor="text1"/>
          <w:sz w:val="23"/>
          <w:szCs w:val="23"/>
        </w:rPr>
        <w:t xml:space="preserve"> </w:t>
      </w:r>
      <w:r w:rsidRPr="005A3AF3">
        <w:rPr>
          <w:rFonts w:ascii="Calibri" w:eastAsia="Corbel" w:hAnsi="Calibri" w:cs="Calibri"/>
          <w:color w:val="000000" w:themeColor="text1"/>
          <w:sz w:val="23"/>
          <w:szCs w:val="23"/>
        </w:rPr>
        <w:t xml:space="preserve">is not a collection of individual beliefs or teaching philosophies. It is what every classroom should be like in a school. It is a </w:t>
      </w:r>
      <w:r w:rsidRPr="005A3AF3">
        <w:rPr>
          <w:rFonts w:ascii="Calibri" w:eastAsia="Corbel" w:hAnsi="Calibri" w:cs="Calibri"/>
          <w:b/>
          <w:bCs/>
          <w:color w:val="000000" w:themeColor="text1"/>
          <w:sz w:val="23"/>
          <w:szCs w:val="23"/>
        </w:rPr>
        <w:t>clear, shared view</w:t>
      </w:r>
      <w:r w:rsidRPr="005A3AF3">
        <w:rPr>
          <w:rFonts w:ascii="Calibri" w:eastAsia="Corbel" w:hAnsi="Calibri" w:cs="Calibri"/>
          <w:color w:val="000000" w:themeColor="text1"/>
          <w:sz w:val="23"/>
          <w:szCs w:val="23"/>
        </w:rPr>
        <w:t xml:space="preserve"> of what it means to teach and learn for understanding, and how this understanding becomes more layered and sophisticated over time. </w:t>
      </w:r>
      <w:r w:rsidR="005008F7">
        <w:rPr>
          <w:rFonts w:ascii="Calibri" w:eastAsia="Corbel" w:hAnsi="Calibri" w:cs="Calibri"/>
          <w:color w:val="000000" w:themeColor="text1"/>
          <w:sz w:val="23"/>
          <w:szCs w:val="23"/>
        </w:rPr>
        <w:t>School p</w:t>
      </w:r>
      <w:r w:rsidRPr="005A3AF3">
        <w:rPr>
          <w:rFonts w:ascii="Calibri" w:eastAsia="Corbel" w:hAnsi="Calibri" w:cs="Calibri"/>
          <w:color w:val="000000" w:themeColor="text1"/>
          <w:sz w:val="23"/>
          <w:szCs w:val="23"/>
        </w:rPr>
        <w:t xml:space="preserve">rincipals must work with all stakeholders to bring a </w:t>
      </w:r>
      <w:r w:rsidRPr="005A3AF3">
        <w:rPr>
          <w:rFonts w:ascii="Calibri" w:eastAsia="Corbel" w:hAnsi="Calibri" w:cs="Calibri"/>
          <w:b/>
          <w:bCs/>
          <w:color w:val="000000" w:themeColor="text1"/>
          <w:sz w:val="23"/>
          <w:szCs w:val="23"/>
        </w:rPr>
        <w:t xml:space="preserve">common </w:t>
      </w:r>
      <w:r w:rsidR="00112DA8" w:rsidRPr="005A3AF3">
        <w:rPr>
          <w:rFonts w:ascii="Calibri" w:eastAsia="Corbel" w:hAnsi="Calibri" w:cs="Calibri"/>
          <w:b/>
          <w:bCs/>
          <w:color w:val="000000" w:themeColor="text1"/>
          <w:sz w:val="23"/>
          <w:szCs w:val="23"/>
        </w:rPr>
        <w:t>i</w:t>
      </w:r>
      <w:r w:rsidRPr="005A3AF3">
        <w:rPr>
          <w:rFonts w:ascii="Calibri" w:eastAsia="Corbel" w:hAnsi="Calibri" w:cs="Calibri"/>
          <w:b/>
          <w:bCs/>
          <w:color w:val="000000" w:themeColor="text1"/>
          <w:sz w:val="23"/>
          <w:szCs w:val="23"/>
        </w:rPr>
        <w:t xml:space="preserve">nstructional </w:t>
      </w:r>
      <w:r w:rsidR="00112DA8" w:rsidRPr="005A3AF3">
        <w:rPr>
          <w:rFonts w:ascii="Calibri" w:eastAsia="Corbel" w:hAnsi="Calibri" w:cs="Calibri"/>
          <w:b/>
          <w:bCs/>
          <w:color w:val="000000" w:themeColor="text1"/>
          <w:sz w:val="23"/>
          <w:szCs w:val="23"/>
        </w:rPr>
        <w:t>v</w:t>
      </w:r>
      <w:r w:rsidRPr="005A3AF3">
        <w:rPr>
          <w:rFonts w:ascii="Calibri" w:eastAsia="Corbel" w:hAnsi="Calibri" w:cs="Calibri"/>
          <w:b/>
          <w:bCs/>
          <w:color w:val="000000" w:themeColor="text1"/>
          <w:sz w:val="23"/>
          <w:szCs w:val="23"/>
        </w:rPr>
        <w:t>ision</w:t>
      </w:r>
      <w:r w:rsidRPr="005A3AF3">
        <w:rPr>
          <w:rFonts w:ascii="Calibri" w:eastAsia="Corbel" w:hAnsi="Calibri" w:cs="Calibri"/>
          <w:color w:val="000000" w:themeColor="text1"/>
          <w:sz w:val="23"/>
          <w:szCs w:val="23"/>
        </w:rPr>
        <w:t xml:space="preserve"> to the forefront and ensure their </w:t>
      </w:r>
      <w:r w:rsidR="008D4C97" w:rsidRPr="005A3AF3">
        <w:rPr>
          <w:rFonts w:ascii="Calibri" w:eastAsia="Corbel" w:hAnsi="Calibri" w:cs="Calibri"/>
          <w:color w:val="000000" w:themeColor="text1"/>
          <w:sz w:val="23"/>
          <w:szCs w:val="23"/>
        </w:rPr>
        <w:t>v</w:t>
      </w:r>
      <w:r w:rsidRPr="005A3AF3">
        <w:rPr>
          <w:rFonts w:ascii="Calibri" w:eastAsia="Corbel" w:hAnsi="Calibri" w:cs="Calibri"/>
          <w:color w:val="000000" w:themeColor="text1"/>
          <w:sz w:val="23"/>
          <w:szCs w:val="23"/>
        </w:rPr>
        <w:t>ision informs curriculum adoption, professional learning, and instructional practices.</w:t>
      </w:r>
      <w:r w:rsidRPr="005A3AF3">
        <w:rPr>
          <w:rFonts w:ascii="Calibri" w:eastAsia="Corbel" w:hAnsi="Calibri" w:cs="Calibri"/>
          <w:b/>
          <w:bCs/>
          <w:color w:val="000000" w:themeColor="text1"/>
          <w:sz w:val="23"/>
          <w:szCs w:val="23"/>
        </w:rPr>
        <w:t xml:space="preserve"> </w:t>
      </w:r>
      <w:r w:rsidRPr="005A3AF3">
        <w:rPr>
          <w:rFonts w:ascii="Calibri" w:eastAsia="Corbel" w:hAnsi="Calibri" w:cs="Calibri"/>
          <w:color w:val="000000" w:themeColor="text1"/>
          <w:sz w:val="23"/>
          <w:szCs w:val="23"/>
        </w:rPr>
        <w:t xml:space="preserve">Often this type of vertical alignment is referred to as </w:t>
      </w:r>
      <w:r w:rsidRPr="005A3AF3">
        <w:rPr>
          <w:rFonts w:ascii="Calibri" w:eastAsia="Corbel" w:hAnsi="Calibri" w:cs="Calibri"/>
          <w:b/>
          <w:bCs/>
          <w:color w:val="000000" w:themeColor="text1"/>
          <w:sz w:val="23"/>
          <w:szCs w:val="23"/>
        </w:rPr>
        <w:t>coherence</w:t>
      </w:r>
      <w:r w:rsidRPr="005A3AF3">
        <w:rPr>
          <w:rFonts w:ascii="Calibri" w:eastAsia="Corbel" w:hAnsi="Calibri" w:cs="Calibri"/>
          <w:color w:val="000000" w:themeColor="text1"/>
          <w:sz w:val="23"/>
          <w:szCs w:val="23"/>
        </w:rPr>
        <w:t>.</w:t>
      </w:r>
    </w:p>
    <w:p w14:paraId="72065E42" w14:textId="77777777" w:rsidR="00EC45B5" w:rsidRPr="005A3AF3" w:rsidRDefault="00EC45B5" w:rsidP="00EC45B5">
      <w:pPr>
        <w:spacing w:after="0" w:line="240" w:lineRule="auto"/>
        <w:rPr>
          <w:rFonts w:ascii="Calibri" w:eastAsia="Corbel" w:hAnsi="Calibri" w:cs="Calibri"/>
          <w:color w:val="000000" w:themeColor="text1"/>
          <w:sz w:val="23"/>
          <w:szCs w:val="23"/>
        </w:rPr>
      </w:pPr>
    </w:p>
    <w:p w14:paraId="795B0E12" w14:textId="520D4238" w:rsidR="00EC45B5" w:rsidRPr="005A3AF3" w:rsidRDefault="00EC45B5" w:rsidP="00EC45B5">
      <w:pPr>
        <w:spacing w:line="240" w:lineRule="auto"/>
        <w:rPr>
          <w:rFonts w:ascii="Calibri" w:hAnsi="Calibri" w:cs="Calibri"/>
          <w:sz w:val="23"/>
          <w:szCs w:val="23"/>
        </w:rPr>
      </w:pPr>
      <w:r w:rsidRPr="005A3AF3">
        <w:rPr>
          <w:rFonts w:ascii="Calibri" w:eastAsia="Corbel" w:hAnsi="Calibri" w:cs="Calibri"/>
          <w:color w:val="000000" w:themeColor="text1"/>
          <w:sz w:val="23"/>
          <w:szCs w:val="23"/>
        </w:rPr>
        <w:t>An external third-person curriculum review analysis conducted by independent organizations such as</w:t>
      </w:r>
      <w:hyperlink r:id="rId10">
        <w:r w:rsidRPr="005A3AF3">
          <w:rPr>
            <w:rStyle w:val="Hyperlink"/>
            <w:rFonts w:ascii="Calibri" w:eastAsia="Corbel" w:hAnsi="Calibri" w:cs="Calibri"/>
            <w:color w:val="000000" w:themeColor="text1"/>
            <w:sz w:val="23"/>
            <w:szCs w:val="23"/>
          </w:rPr>
          <w:t xml:space="preserve"> </w:t>
        </w:r>
        <w:r w:rsidRPr="005A3AF3">
          <w:rPr>
            <w:rStyle w:val="Hyperlink"/>
            <w:rFonts w:ascii="Calibri" w:eastAsia="Corbel" w:hAnsi="Calibri" w:cs="Calibri"/>
            <w:color w:val="1155CC"/>
            <w:sz w:val="23"/>
            <w:szCs w:val="23"/>
          </w:rPr>
          <w:t>Ed Reports</w:t>
        </w:r>
      </w:hyperlink>
      <w:r w:rsidRPr="005A3AF3">
        <w:rPr>
          <w:rFonts w:ascii="Calibri" w:eastAsia="Corbel" w:hAnsi="Calibri" w:cs="Calibri"/>
          <w:color w:val="000000" w:themeColor="text1"/>
          <w:sz w:val="23"/>
          <w:szCs w:val="23"/>
        </w:rPr>
        <w:t>,</w:t>
      </w:r>
      <w:hyperlink r:id="rId11">
        <w:r w:rsidRPr="005A3AF3">
          <w:rPr>
            <w:rStyle w:val="Hyperlink"/>
            <w:rFonts w:ascii="Calibri" w:eastAsia="Corbel" w:hAnsi="Calibri" w:cs="Calibri"/>
            <w:color w:val="000000" w:themeColor="text1"/>
            <w:sz w:val="23"/>
            <w:szCs w:val="23"/>
          </w:rPr>
          <w:t xml:space="preserve"> </w:t>
        </w:r>
        <w:r w:rsidRPr="005A3AF3">
          <w:rPr>
            <w:rStyle w:val="Hyperlink"/>
            <w:rFonts w:ascii="Calibri" w:eastAsia="Corbel" w:hAnsi="Calibri" w:cs="Calibri"/>
            <w:color w:val="1155CC"/>
            <w:sz w:val="23"/>
            <w:szCs w:val="23"/>
          </w:rPr>
          <w:t>What Works Clearinghouse</w:t>
        </w:r>
      </w:hyperlink>
      <w:r w:rsidRPr="005A3AF3">
        <w:rPr>
          <w:rFonts w:ascii="Calibri" w:eastAsia="Corbel" w:hAnsi="Calibri" w:cs="Calibri"/>
          <w:color w:val="000000" w:themeColor="text1"/>
          <w:sz w:val="23"/>
          <w:szCs w:val="23"/>
        </w:rPr>
        <w:t>, and</w:t>
      </w:r>
      <w:hyperlink r:id="rId12">
        <w:r w:rsidRPr="005A3AF3">
          <w:rPr>
            <w:rStyle w:val="Hyperlink"/>
            <w:rFonts w:ascii="Calibri" w:eastAsia="Corbel" w:hAnsi="Calibri" w:cs="Calibri"/>
            <w:color w:val="000000" w:themeColor="text1"/>
            <w:sz w:val="23"/>
            <w:szCs w:val="23"/>
          </w:rPr>
          <w:t xml:space="preserve"> </w:t>
        </w:r>
        <w:r w:rsidRPr="005A3AF3">
          <w:rPr>
            <w:rStyle w:val="Hyperlink"/>
            <w:rFonts w:ascii="Calibri" w:eastAsia="Corbel" w:hAnsi="Calibri" w:cs="Calibri"/>
            <w:color w:val="1155CC"/>
            <w:sz w:val="23"/>
            <w:szCs w:val="23"/>
          </w:rPr>
          <w:t>Evidence for ESSA</w:t>
        </w:r>
      </w:hyperlink>
      <w:r w:rsidRPr="005A3AF3">
        <w:rPr>
          <w:rFonts w:ascii="Calibri" w:eastAsia="Corbel" w:hAnsi="Calibri" w:cs="Calibri"/>
          <w:color w:val="000000" w:themeColor="text1"/>
          <w:sz w:val="23"/>
          <w:szCs w:val="23"/>
        </w:rPr>
        <w:t xml:space="preserve"> provides an objective, unbiased evaluation of a school or district’s curriculum, instructional practices, and assessment systems. </w:t>
      </w:r>
      <w:r w:rsidR="00A02B20" w:rsidRPr="005A3AF3">
        <w:rPr>
          <w:rFonts w:ascii="Calibri" w:eastAsia="Corbel" w:hAnsi="Calibri" w:cs="Calibri"/>
          <w:color w:val="000000" w:themeColor="text1"/>
          <w:sz w:val="23"/>
          <w:szCs w:val="23"/>
        </w:rPr>
        <w:t>The</w:t>
      </w:r>
      <w:r w:rsidRPr="005A3AF3">
        <w:rPr>
          <w:rFonts w:ascii="Calibri" w:eastAsia="Corbel" w:hAnsi="Calibri" w:cs="Calibri"/>
          <w:color w:val="000000" w:themeColor="text1"/>
          <w:sz w:val="23"/>
          <w:szCs w:val="23"/>
        </w:rPr>
        <w:t xml:space="preserve"> review determine</w:t>
      </w:r>
      <w:r w:rsidR="00CD3BDA" w:rsidRPr="005A3AF3">
        <w:rPr>
          <w:rFonts w:ascii="Calibri" w:eastAsia="Corbel" w:hAnsi="Calibri" w:cs="Calibri"/>
          <w:color w:val="000000" w:themeColor="text1"/>
          <w:sz w:val="23"/>
          <w:szCs w:val="23"/>
        </w:rPr>
        <w:t>s</w:t>
      </w:r>
      <w:r w:rsidRPr="005A3AF3">
        <w:rPr>
          <w:rFonts w:ascii="Calibri" w:eastAsia="Corbel" w:hAnsi="Calibri" w:cs="Calibri"/>
          <w:color w:val="000000" w:themeColor="text1"/>
          <w:sz w:val="23"/>
          <w:szCs w:val="23"/>
        </w:rPr>
        <w:t xml:space="preserve"> the effectiveness, rigor, alignment, and overall quality of curriculum materials in relation to state standards, district priorities, and school improvement goals</w:t>
      </w:r>
      <w:r w:rsidR="00A52203" w:rsidRPr="005A3AF3">
        <w:rPr>
          <w:rFonts w:ascii="Calibri" w:eastAsia="Corbel" w:hAnsi="Calibri" w:cs="Calibri"/>
          <w:color w:val="000000" w:themeColor="text1"/>
          <w:sz w:val="23"/>
          <w:szCs w:val="23"/>
        </w:rPr>
        <w:t xml:space="preserve"> (</w:t>
      </w:r>
      <w:r w:rsidRPr="005A3AF3">
        <w:rPr>
          <w:rFonts w:ascii="Calibri" w:eastAsia="Corbel" w:hAnsi="Calibri" w:cs="Calibri"/>
          <w:color w:val="000000" w:themeColor="text1"/>
          <w:sz w:val="23"/>
          <w:szCs w:val="23"/>
        </w:rPr>
        <w:t>i.e.</w:t>
      </w:r>
      <w:r w:rsidRPr="005A3AF3">
        <w:rPr>
          <w:rFonts w:ascii="Calibri" w:hAnsi="Calibri" w:cs="Calibri"/>
          <w:sz w:val="23"/>
          <w:szCs w:val="23"/>
        </w:rPr>
        <w:t xml:space="preserve"> </w:t>
      </w:r>
      <w:hyperlink r:id="rId13">
        <w:r w:rsidRPr="005A3AF3">
          <w:rPr>
            <w:rStyle w:val="Hyperlink"/>
            <w:rFonts w:ascii="Calibri" w:hAnsi="Calibri" w:cs="Calibri"/>
            <w:sz w:val="23"/>
            <w:szCs w:val="23"/>
          </w:rPr>
          <w:t xml:space="preserve">How to select a </w:t>
        </w:r>
        <w:r w:rsidR="00754DB1" w:rsidRPr="005A3AF3">
          <w:rPr>
            <w:rStyle w:val="Hyperlink"/>
            <w:rFonts w:ascii="Calibri" w:hAnsi="Calibri" w:cs="Calibri"/>
            <w:sz w:val="23"/>
            <w:szCs w:val="23"/>
          </w:rPr>
          <w:t>high-quality</w:t>
        </w:r>
        <w:r w:rsidRPr="005A3AF3">
          <w:rPr>
            <w:rStyle w:val="Hyperlink"/>
            <w:rFonts w:ascii="Calibri" w:hAnsi="Calibri" w:cs="Calibri"/>
            <w:sz w:val="23"/>
            <w:szCs w:val="23"/>
          </w:rPr>
          <w:t xml:space="preserve"> K-5 curriculum </w:t>
        </w:r>
      </w:hyperlink>
      <w:r w:rsidR="002B1DE0" w:rsidRPr="005A3AF3">
        <w:rPr>
          <w:rStyle w:val="Hyperlink"/>
          <w:rFonts w:ascii="Calibri" w:hAnsi="Calibri" w:cs="Calibri"/>
          <w:sz w:val="23"/>
          <w:szCs w:val="23"/>
        </w:rPr>
        <w:t>.</w:t>
      </w:r>
      <w:r w:rsidR="00A52203" w:rsidRPr="005A3AF3">
        <w:rPr>
          <w:rStyle w:val="Hyperlink"/>
          <w:rFonts w:ascii="Calibri" w:hAnsi="Calibri" w:cs="Calibri"/>
          <w:sz w:val="23"/>
          <w:szCs w:val="23"/>
        </w:rPr>
        <w:t>)</w:t>
      </w:r>
    </w:p>
    <w:p w14:paraId="3537D1BC" w14:textId="45C7F023" w:rsidR="00EC45B5" w:rsidRPr="005A3AF3" w:rsidRDefault="00EC45B5" w:rsidP="47D26F6B">
      <w:pPr>
        <w:spacing w:line="240" w:lineRule="auto"/>
        <w:rPr>
          <w:rFonts w:ascii="Calibri" w:eastAsia="Aptos" w:hAnsi="Calibri" w:cs="Calibri"/>
          <w:color w:val="000000" w:themeColor="text1"/>
          <w:sz w:val="23"/>
          <w:szCs w:val="23"/>
        </w:rPr>
      </w:pPr>
      <w:r w:rsidRPr="005A3AF3">
        <w:rPr>
          <w:rFonts w:ascii="Calibri" w:eastAsia="Corbel" w:hAnsi="Calibri" w:cs="Calibri"/>
          <w:color w:val="000000" w:themeColor="text1"/>
          <w:sz w:val="23"/>
          <w:szCs w:val="23"/>
        </w:rPr>
        <w:t xml:space="preserve">As part of </w:t>
      </w:r>
      <w:r w:rsidR="6A62EA3F" w:rsidRPr="005A3AF3">
        <w:rPr>
          <w:rFonts w:ascii="Calibri" w:eastAsia="Corbel" w:hAnsi="Calibri" w:cs="Calibri"/>
          <w:color w:val="000000" w:themeColor="text1"/>
          <w:sz w:val="23"/>
          <w:szCs w:val="23"/>
        </w:rPr>
        <w:t>this</w:t>
      </w:r>
      <w:r w:rsidRPr="005A3AF3">
        <w:rPr>
          <w:rFonts w:ascii="Calibri" w:eastAsia="Corbel" w:hAnsi="Calibri" w:cs="Calibri"/>
          <w:color w:val="000000" w:themeColor="text1"/>
          <w:sz w:val="23"/>
          <w:szCs w:val="23"/>
        </w:rPr>
        <w:t xml:space="preserve"> process, reviewers analyze curriculum documents, instructional frameworks, assessment practices, classroom implementation, and student performance data to evaluate how well the curriculum supports teaching and learning for all students, including diverse learners requiring interventions or enrichment opportunities. The process also includes stakeholder feedback, classroom observations, and evidence of professional learning practices to assess consistency and fidelity of implementation.</w:t>
      </w:r>
    </w:p>
    <w:p w14:paraId="3975E340" w14:textId="1FA8A2A0" w:rsidR="00EC45B5" w:rsidRPr="005A3AF3" w:rsidRDefault="00EC45B5" w:rsidP="00EC45B5">
      <w:pPr>
        <w:spacing w:before="240" w:after="240" w:line="240" w:lineRule="auto"/>
        <w:rPr>
          <w:rFonts w:ascii="Calibri" w:eastAsia="Corbel" w:hAnsi="Calibri" w:cs="Calibri"/>
          <w:color w:val="000000" w:themeColor="text1"/>
          <w:sz w:val="23"/>
          <w:szCs w:val="23"/>
        </w:rPr>
      </w:pPr>
      <w:r w:rsidRPr="005A3AF3">
        <w:rPr>
          <w:rFonts w:ascii="Calibri" w:eastAsia="Corbel" w:hAnsi="Calibri" w:cs="Calibri"/>
          <w:color w:val="000000" w:themeColor="text1"/>
          <w:sz w:val="23"/>
          <w:szCs w:val="23"/>
        </w:rPr>
        <w:t>The findings provide schools and districts with data-informed recommendations to strengthen instructional coherence, improve alignment across grade levels, increase academic rigor, and enhance equitable access to high-quality instruction. (Note, in some cases, states have adopted a specific process or offer specific guidance</w:t>
      </w:r>
      <w:r w:rsidR="00476545" w:rsidRPr="005A3AF3">
        <w:rPr>
          <w:rFonts w:ascii="Calibri" w:eastAsia="Corbel" w:hAnsi="Calibri" w:cs="Calibri"/>
          <w:color w:val="000000" w:themeColor="text1"/>
          <w:sz w:val="23"/>
          <w:szCs w:val="23"/>
        </w:rPr>
        <w:t xml:space="preserve">, </w:t>
      </w:r>
      <w:hyperlink r:id="rId14" w:history="1">
        <w:r w:rsidRPr="005A3AF3">
          <w:rPr>
            <w:rStyle w:val="Hyperlink"/>
            <w:rFonts w:ascii="Calibri" w:eastAsia="Corbel" w:hAnsi="Calibri" w:cs="Calibri"/>
            <w:sz w:val="23"/>
            <w:szCs w:val="23"/>
          </w:rPr>
          <w:t>Colorado</w:t>
        </w:r>
      </w:hyperlink>
      <w:r w:rsidRPr="005A3AF3">
        <w:rPr>
          <w:rFonts w:ascii="Calibri" w:eastAsia="Corbel" w:hAnsi="Calibri" w:cs="Calibri"/>
          <w:color w:val="000000" w:themeColor="text1"/>
          <w:sz w:val="23"/>
          <w:szCs w:val="23"/>
        </w:rPr>
        <w:t xml:space="preserve"> is one such example.) Overall, the external review process supports continuous improvement efforts focused on improving instructional effectiveness and student achievement</w:t>
      </w:r>
      <w:r w:rsidR="00405769" w:rsidRPr="005A3AF3">
        <w:rPr>
          <w:rFonts w:ascii="Calibri" w:eastAsia="Corbel" w:hAnsi="Calibri" w:cs="Calibri"/>
          <w:color w:val="000000" w:themeColor="text1"/>
          <w:sz w:val="23"/>
          <w:szCs w:val="23"/>
        </w:rPr>
        <w:t xml:space="preserve"> (i.e.</w:t>
      </w:r>
      <w:r w:rsidRPr="005A3AF3">
        <w:rPr>
          <w:rFonts w:ascii="Calibri" w:eastAsia="Corbel" w:hAnsi="Calibri" w:cs="Calibri"/>
          <w:color w:val="000000" w:themeColor="text1"/>
          <w:sz w:val="23"/>
          <w:szCs w:val="23"/>
        </w:rPr>
        <w:t xml:space="preserve"> </w:t>
      </w:r>
      <w:hyperlink r:id="rId15" w:history="1">
        <w:r w:rsidRPr="005A3AF3">
          <w:rPr>
            <w:rStyle w:val="Hyperlink"/>
            <w:rFonts w:ascii="Calibri" w:eastAsia="Corbel" w:hAnsi="Calibri" w:cs="Calibri"/>
            <w:sz w:val="23"/>
            <w:szCs w:val="23"/>
          </w:rPr>
          <w:t xml:space="preserve">Selecting for Quality: 6 </w:t>
        </w:r>
        <w:r w:rsidR="00FE7950" w:rsidRPr="005A3AF3">
          <w:rPr>
            <w:rStyle w:val="Hyperlink"/>
            <w:rFonts w:ascii="Calibri" w:eastAsia="Corbel" w:hAnsi="Calibri" w:cs="Calibri"/>
            <w:sz w:val="23"/>
            <w:szCs w:val="23"/>
          </w:rPr>
          <w:t>K</w:t>
        </w:r>
        <w:r w:rsidRPr="005A3AF3">
          <w:rPr>
            <w:rStyle w:val="Hyperlink"/>
            <w:rFonts w:ascii="Calibri" w:eastAsia="Corbel" w:hAnsi="Calibri" w:cs="Calibri"/>
            <w:sz w:val="23"/>
            <w:szCs w:val="23"/>
          </w:rPr>
          <w:t xml:space="preserve">ey </w:t>
        </w:r>
        <w:r w:rsidR="00FE7950" w:rsidRPr="005A3AF3">
          <w:rPr>
            <w:rStyle w:val="Hyperlink"/>
            <w:rFonts w:ascii="Calibri" w:eastAsia="Corbel" w:hAnsi="Calibri" w:cs="Calibri"/>
            <w:sz w:val="23"/>
            <w:szCs w:val="23"/>
          </w:rPr>
          <w:t>A</w:t>
        </w:r>
        <w:r w:rsidRPr="005A3AF3">
          <w:rPr>
            <w:rStyle w:val="Hyperlink"/>
            <w:rFonts w:ascii="Calibri" w:eastAsia="Corbel" w:hAnsi="Calibri" w:cs="Calibri"/>
            <w:sz w:val="23"/>
            <w:szCs w:val="23"/>
          </w:rPr>
          <w:t xml:space="preserve">doption </w:t>
        </w:r>
        <w:r w:rsidR="00FE7950" w:rsidRPr="005A3AF3">
          <w:rPr>
            <w:rStyle w:val="Hyperlink"/>
            <w:rFonts w:ascii="Calibri" w:eastAsia="Corbel" w:hAnsi="Calibri" w:cs="Calibri"/>
            <w:sz w:val="23"/>
            <w:szCs w:val="23"/>
          </w:rPr>
          <w:t>S</w:t>
        </w:r>
        <w:r w:rsidRPr="005A3AF3">
          <w:rPr>
            <w:rStyle w:val="Hyperlink"/>
            <w:rFonts w:ascii="Calibri" w:eastAsia="Corbel" w:hAnsi="Calibri" w:cs="Calibri"/>
            <w:sz w:val="23"/>
            <w:szCs w:val="23"/>
          </w:rPr>
          <w:t>teps.</w:t>
        </w:r>
      </w:hyperlink>
      <w:r w:rsidR="00405769" w:rsidRPr="005A3AF3">
        <w:rPr>
          <w:rFonts w:ascii="Calibri" w:hAnsi="Calibri" w:cs="Calibri"/>
          <w:sz w:val="23"/>
          <w:szCs w:val="23"/>
        </w:rPr>
        <w:t>)</w:t>
      </w:r>
    </w:p>
    <w:p w14:paraId="4BBE9989" w14:textId="4C8B2600" w:rsidR="00EC45B5" w:rsidRPr="005A3AF3" w:rsidRDefault="00711243" w:rsidP="00EC45B5">
      <w:pPr>
        <w:spacing w:line="240" w:lineRule="auto"/>
        <w:rPr>
          <w:rFonts w:ascii="Calibri" w:eastAsia="Corbel" w:hAnsi="Calibri" w:cs="Calibri"/>
          <w:color w:val="000000" w:themeColor="text1"/>
          <w:sz w:val="23"/>
          <w:szCs w:val="23"/>
        </w:rPr>
      </w:pPr>
      <w:r w:rsidRPr="005A3AF3">
        <w:rPr>
          <w:rFonts w:ascii="Calibri" w:eastAsia="Corbel" w:hAnsi="Calibri" w:cs="Calibri"/>
          <w:color w:val="000000" w:themeColor="text1"/>
          <w:sz w:val="23"/>
          <w:szCs w:val="23"/>
        </w:rPr>
        <w:t xml:space="preserve">When using ESSA Section 1003 (SIG) funds, </w:t>
      </w:r>
      <w:r w:rsidR="005873EC" w:rsidRPr="005A3AF3">
        <w:rPr>
          <w:rFonts w:ascii="Calibri" w:eastAsia="Corbel" w:hAnsi="Calibri" w:cs="Calibri"/>
          <w:color w:val="000000" w:themeColor="text1"/>
          <w:sz w:val="23"/>
          <w:szCs w:val="23"/>
        </w:rPr>
        <w:t>approval</w:t>
      </w:r>
      <w:r w:rsidRPr="005A3AF3">
        <w:rPr>
          <w:rFonts w:ascii="Calibri" w:eastAsia="Corbel" w:hAnsi="Calibri" w:cs="Calibri"/>
          <w:color w:val="000000" w:themeColor="text1"/>
          <w:sz w:val="23"/>
          <w:szCs w:val="23"/>
        </w:rPr>
        <w:t xml:space="preserve"> of </w:t>
      </w:r>
      <w:r w:rsidR="00B3221C" w:rsidRPr="005A3AF3">
        <w:rPr>
          <w:rFonts w:ascii="Calibri" w:eastAsia="Corbel" w:hAnsi="Calibri" w:cs="Calibri"/>
          <w:color w:val="000000" w:themeColor="text1"/>
          <w:sz w:val="23"/>
          <w:szCs w:val="23"/>
        </w:rPr>
        <w:t xml:space="preserve">the </w:t>
      </w:r>
      <w:r w:rsidRPr="005A3AF3">
        <w:rPr>
          <w:rFonts w:ascii="Calibri" w:eastAsia="Corbel" w:hAnsi="Calibri" w:cs="Calibri"/>
          <w:color w:val="000000" w:themeColor="text1"/>
          <w:sz w:val="23"/>
          <w:szCs w:val="23"/>
        </w:rPr>
        <w:t>completed checklist (see next page) is required</w:t>
      </w:r>
      <w:r w:rsidR="00E76DF2" w:rsidRPr="005A3AF3">
        <w:rPr>
          <w:rFonts w:ascii="Calibri" w:eastAsia="Corbel" w:hAnsi="Calibri" w:cs="Calibri"/>
          <w:color w:val="000000" w:themeColor="text1"/>
          <w:sz w:val="23"/>
          <w:szCs w:val="23"/>
        </w:rPr>
        <w:t xml:space="preserve"> </w:t>
      </w:r>
      <w:r w:rsidR="001D1927" w:rsidRPr="005A3AF3">
        <w:rPr>
          <w:rFonts w:ascii="Calibri" w:eastAsia="Corbel" w:hAnsi="Calibri" w:cs="Calibri"/>
          <w:color w:val="000000" w:themeColor="text1"/>
          <w:sz w:val="23"/>
          <w:szCs w:val="23"/>
        </w:rPr>
        <w:t xml:space="preserve">prior to </w:t>
      </w:r>
      <w:r w:rsidR="00783DFE" w:rsidRPr="005A3AF3">
        <w:rPr>
          <w:rFonts w:ascii="Calibri" w:eastAsia="Corbel" w:hAnsi="Calibri" w:cs="Calibri"/>
          <w:color w:val="000000" w:themeColor="text1"/>
          <w:sz w:val="23"/>
          <w:szCs w:val="23"/>
        </w:rPr>
        <w:t xml:space="preserve">and for </w:t>
      </w:r>
      <w:r w:rsidRPr="005A3AF3">
        <w:rPr>
          <w:rFonts w:ascii="Calibri" w:eastAsia="Corbel" w:hAnsi="Calibri" w:cs="Calibri"/>
          <w:color w:val="000000" w:themeColor="text1"/>
          <w:sz w:val="23"/>
          <w:szCs w:val="23"/>
        </w:rPr>
        <w:t xml:space="preserve">purchase. </w:t>
      </w:r>
      <w:r w:rsidR="002A27E6" w:rsidRPr="005A3AF3">
        <w:rPr>
          <w:rFonts w:ascii="Calibri" w:eastAsia="Corbel" w:hAnsi="Calibri" w:cs="Calibri"/>
          <w:color w:val="000000" w:themeColor="text1"/>
          <w:sz w:val="23"/>
          <w:szCs w:val="23"/>
        </w:rPr>
        <w:t>The</w:t>
      </w:r>
      <w:r w:rsidR="001C02CC" w:rsidRPr="005A3AF3">
        <w:rPr>
          <w:rFonts w:ascii="Calibri" w:eastAsia="Corbel" w:hAnsi="Calibri" w:cs="Calibri"/>
          <w:color w:val="000000" w:themeColor="text1"/>
          <w:sz w:val="23"/>
          <w:szCs w:val="23"/>
        </w:rPr>
        <w:t xml:space="preserve"> purpose of the</w:t>
      </w:r>
      <w:r w:rsidR="00EC45B5" w:rsidRPr="005A3AF3">
        <w:rPr>
          <w:rFonts w:ascii="Calibri" w:eastAsia="Corbel" w:hAnsi="Calibri" w:cs="Calibri"/>
          <w:color w:val="000000" w:themeColor="text1"/>
          <w:sz w:val="23"/>
          <w:szCs w:val="23"/>
        </w:rPr>
        <w:t xml:space="preserve"> checklist</w:t>
      </w:r>
      <w:r w:rsidR="003B020F" w:rsidRPr="005A3AF3">
        <w:rPr>
          <w:rFonts w:ascii="Calibri" w:eastAsia="Corbel" w:hAnsi="Calibri" w:cs="Calibri"/>
          <w:color w:val="000000" w:themeColor="text1"/>
          <w:sz w:val="23"/>
          <w:szCs w:val="23"/>
        </w:rPr>
        <w:t xml:space="preserve"> </w:t>
      </w:r>
      <w:r w:rsidR="00EC45B5" w:rsidRPr="005A3AF3">
        <w:rPr>
          <w:rFonts w:ascii="Calibri" w:eastAsia="Corbel" w:hAnsi="Calibri" w:cs="Calibri"/>
          <w:color w:val="000000" w:themeColor="text1"/>
          <w:sz w:val="23"/>
          <w:szCs w:val="23"/>
        </w:rPr>
        <w:t xml:space="preserve">is to </w:t>
      </w:r>
      <w:r w:rsidR="00102629" w:rsidRPr="005A3AF3">
        <w:rPr>
          <w:rFonts w:ascii="Calibri" w:eastAsia="Corbel" w:hAnsi="Calibri" w:cs="Calibri"/>
          <w:color w:val="000000" w:themeColor="text1"/>
          <w:sz w:val="23"/>
          <w:szCs w:val="23"/>
        </w:rPr>
        <w:t xml:space="preserve">guide schools through the process of selecting and purchasing evidence-based </w:t>
      </w:r>
      <w:r w:rsidR="00775CAA" w:rsidRPr="005A3AF3">
        <w:rPr>
          <w:rFonts w:ascii="Calibri" w:eastAsia="Corbel" w:hAnsi="Calibri" w:cs="Calibri"/>
          <w:color w:val="000000" w:themeColor="text1"/>
          <w:sz w:val="23"/>
          <w:szCs w:val="23"/>
        </w:rPr>
        <w:t xml:space="preserve">instructional </w:t>
      </w:r>
      <w:r w:rsidR="00102629" w:rsidRPr="005A3AF3">
        <w:rPr>
          <w:rFonts w:ascii="Calibri" w:eastAsia="Corbel" w:hAnsi="Calibri" w:cs="Calibri"/>
          <w:color w:val="000000" w:themeColor="text1"/>
          <w:sz w:val="23"/>
          <w:szCs w:val="23"/>
        </w:rPr>
        <w:t>materials</w:t>
      </w:r>
      <w:r w:rsidR="002330C1" w:rsidRPr="005A3AF3">
        <w:rPr>
          <w:rFonts w:ascii="Calibri" w:eastAsia="Corbel" w:hAnsi="Calibri" w:cs="Calibri"/>
          <w:color w:val="000000" w:themeColor="text1"/>
          <w:sz w:val="23"/>
          <w:szCs w:val="23"/>
        </w:rPr>
        <w:t>.</w:t>
      </w:r>
    </w:p>
    <w:p w14:paraId="374E58F7" w14:textId="3C59D27A" w:rsidR="009057C4" w:rsidRPr="006F3333" w:rsidRDefault="00EA6C3B" w:rsidP="006F3333">
      <w:pPr>
        <w:pStyle w:val="Heading1"/>
        <w:jc w:val="center"/>
        <w:rPr>
          <w:rFonts w:ascii="Times New Roman" w:hAnsi="Times New Roman" w:cs="Times New Roman"/>
          <w:b/>
          <w:bCs/>
          <w:color w:val="000000" w:themeColor="text1"/>
          <w:sz w:val="28"/>
          <w:szCs w:val="28"/>
        </w:rPr>
      </w:pPr>
      <w:r w:rsidRPr="006F3333">
        <w:rPr>
          <w:rFonts w:ascii="Times New Roman" w:hAnsi="Times New Roman" w:cs="Times New Roman"/>
          <w:b/>
          <w:bCs/>
          <w:color w:val="000000" w:themeColor="text1"/>
          <w:sz w:val="28"/>
          <w:szCs w:val="28"/>
        </w:rPr>
        <w:lastRenderedPageBreak/>
        <w:t xml:space="preserve">Instructional </w:t>
      </w:r>
      <w:r w:rsidR="00FC1ECB" w:rsidRPr="006F3333">
        <w:rPr>
          <w:rFonts w:ascii="Times New Roman" w:hAnsi="Times New Roman" w:cs="Times New Roman"/>
          <w:b/>
          <w:bCs/>
          <w:color w:val="000000" w:themeColor="text1"/>
          <w:sz w:val="28"/>
          <w:szCs w:val="28"/>
        </w:rPr>
        <w:t>Mater</w:t>
      </w:r>
      <w:r w:rsidR="003B335E" w:rsidRPr="006F3333">
        <w:rPr>
          <w:rFonts w:ascii="Times New Roman" w:hAnsi="Times New Roman" w:cs="Times New Roman"/>
          <w:b/>
          <w:bCs/>
          <w:color w:val="000000" w:themeColor="text1"/>
          <w:sz w:val="28"/>
          <w:szCs w:val="28"/>
        </w:rPr>
        <w:t>i</w:t>
      </w:r>
      <w:r w:rsidR="00FC1ECB" w:rsidRPr="006F3333">
        <w:rPr>
          <w:rFonts w:ascii="Times New Roman" w:hAnsi="Times New Roman" w:cs="Times New Roman"/>
          <w:b/>
          <w:bCs/>
          <w:color w:val="000000" w:themeColor="text1"/>
          <w:sz w:val="28"/>
          <w:szCs w:val="28"/>
        </w:rPr>
        <w:t>als</w:t>
      </w:r>
      <w:r w:rsidR="00EC45B5" w:rsidRPr="006F3333">
        <w:rPr>
          <w:rFonts w:ascii="Times New Roman" w:hAnsi="Times New Roman" w:cs="Times New Roman"/>
          <w:b/>
          <w:bCs/>
          <w:color w:val="000000" w:themeColor="text1"/>
          <w:sz w:val="28"/>
          <w:szCs w:val="28"/>
        </w:rPr>
        <w:t xml:space="preserve"> Purchase Checklist</w:t>
      </w:r>
      <w:r w:rsidR="006F3333">
        <w:rPr>
          <w:rFonts w:ascii="Times New Roman" w:hAnsi="Times New Roman" w:cs="Times New Roman"/>
          <w:b/>
          <w:bCs/>
          <w:color w:val="000000" w:themeColor="text1"/>
          <w:sz w:val="28"/>
          <w:szCs w:val="28"/>
        </w:rPr>
        <w:t>-</w:t>
      </w:r>
      <w:r w:rsidR="009057C4" w:rsidRPr="006F3333">
        <w:rPr>
          <w:rFonts w:ascii="Times New Roman" w:hAnsi="Times New Roman" w:cs="Times New Roman"/>
          <w:b/>
          <w:bCs/>
          <w:color w:val="000000" w:themeColor="text1"/>
          <w:sz w:val="28"/>
          <w:szCs w:val="28"/>
        </w:rPr>
        <w:t>Using ESSA Section 1003 (SIG) Funds</w:t>
      </w:r>
    </w:p>
    <w:p w14:paraId="07BAE181" w14:textId="77777777" w:rsidR="00404B82" w:rsidRPr="000270FE" w:rsidRDefault="00404B82" w:rsidP="00EC45B5">
      <w:pPr>
        <w:pStyle w:val="NoSpacing"/>
        <w:jc w:val="center"/>
        <w:rPr>
          <w:rFonts w:ascii="Times New Roman" w:hAnsi="Times New Roman" w:cs="Times New Roman"/>
          <w:b/>
          <w:bCs/>
          <w:sz w:val="32"/>
          <w:szCs w:val="32"/>
        </w:rPr>
      </w:pPr>
    </w:p>
    <w:tbl>
      <w:tblPr>
        <w:tblStyle w:val="TableGrid"/>
        <w:tblW w:w="10710" w:type="dxa"/>
        <w:tblInd w:w="-635" w:type="dxa"/>
        <w:tblLook w:val="04A0" w:firstRow="1" w:lastRow="0" w:firstColumn="1" w:lastColumn="0" w:noHBand="0" w:noVBand="1"/>
      </w:tblPr>
      <w:tblGrid>
        <w:gridCol w:w="3870"/>
        <w:gridCol w:w="4320"/>
        <w:gridCol w:w="2520"/>
      </w:tblGrid>
      <w:tr w:rsidR="00404B82" w:rsidRPr="000270FE" w14:paraId="19E8AD3C" w14:textId="77777777" w:rsidTr="00EA6C3B">
        <w:tc>
          <w:tcPr>
            <w:tcW w:w="3870" w:type="dxa"/>
          </w:tcPr>
          <w:p w14:paraId="7E0D3D5A" w14:textId="0CCC83B0" w:rsidR="00404B82" w:rsidRPr="000270FE" w:rsidRDefault="00404B82" w:rsidP="0096209A">
            <w:pPr>
              <w:pStyle w:val="NoSpacing"/>
              <w:jc w:val="center"/>
              <w:rPr>
                <w:rFonts w:ascii="Times New Roman" w:hAnsi="Times New Roman" w:cs="Times New Roman"/>
                <w:b/>
                <w:bCs/>
                <w:sz w:val="28"/>
                <w:szCs w:val="28"/>
              </w:rPr>
            </w:pPr>
            <w:r w:rsidRPr="000270FE">
              <w:rPr>
                <w:rFonts w:ascii="Times New Roman" w:hAnsi="Times New Roman" w:cs="Times New Roman"/>
                <w:b/>
                <w:bCs/>
                <w:sz w:val="28"/>
                <w:szCs w:val="28"/>
              </w:rPr>
              <w:t>SAU Name</w:t>
            </w:r>
          </w:p>
        </w:tc>
        <w:tc>
          <w:tcPr>
            <w:tcW w:w="4320" w:type="dxa"/>
          </w:tcPr>
          <w:p w14:paraId="5CF79D0E" w14:textId="7F2D6D71" w:rsidR="00404B82" w:rsidRPr="000270FE" w:rsidRDefault="0096209A" w:rsidP="0096209A">
            <w:pPr>
              <w:pStyle w:val="NoSpacing"/>
              <w:jc w:val="center"/>
              <w:rPr>
                <w:rFonts w:ascii="Times New Roman" w:hAnsi="Times New Roman" w:cs="Times New Roman"/>
                <w:b/>
                <w:bCs/>
                <w:sz w:val="28"/>
                <w:szCs w:val="28"/>
              </w:rPr>
            </w:pPr>
            <w:r w:rsidRPr="000270FE">
              <w:rPr>
                <w:rFonts w:ascii="Times New Roman" w:hAnsi="Times New Roman" w:cs="Times New Roman"/>
                <w:b/>
                <w:bCs/>
                <w:sz w:val="28"/>
                <w:szCs w:val="28"/>
              </w:rPr>
              <w:t>School Name</w:t>
            </w:r>
          </w:p>
        </w:tc>
        <w:tc>
          <w:tcPr>
            <w:tcW w:w="2520" w:type="dxa"/>
          </w:tcPr>
          <w:p w14:paraId="22510990" w14:textId="3B6AAE6C" w:rsidR="00404B82" w:rsidRPr="000270FE" w:rsidRDefault="0096209A" w:rsidP="0096209A">
            <w:pPr>
              <w:pStyle w:val="NoSpacing"/>
              <w:jc w:val="center"/>
              <w:rPr>
                <w:rFonts w:ascii="Times New Roman" w:hAnsi="Times New Roman" w:cs="Times New Roman"/>
                <w:b/>
                <w:bCs/>
                <w:sz w:val="28"/>
                <w:szCs w:val="28"/>
              </w:rPr>
            </w:pPr>
            <w:r w:rsidRPr="000270FE">
              <w:rPr>
                <w:rFonts w:ascii="Times New Roman" w:hAnsi="Times New Roman" w:cs="Times New Roman"/>
                <w:b/>
                <w:bCs/>
                <w:sz w:val="28"/>
                <w:szCs w:val="28"/>
              </w:rPr>
              <w:t>Funding Year</w:t>
            </w:r>
          </w:p>
        </w:tc>
      </w:tr>
      <w:tr w:rsidR="0096209A" w:rsidRPr="000270FE" w14:paraId="56EA8334" w14:textId="77777777" w:rsidTr="00EA6C3B">
        <w:tc>
          <w:tcPr>
            <w:tcW w:w="3870" w:type="dxa"/>
          </w:tcPr>
          <w:p w14:paraId="5AEC0A31" w14:textId="77777777" w:rsidR="0096209A" w:rsidRPr="000270FE" w:rsidRDefault="0096209A" w:rsidP="00EC45B5">
            <w:pPr>
              <w:pStyle w:val="NoSpacing"/>
              <w:rPr>
                <w:rFonts w:ascii="Times New Roman" w:hAnsi="Times New Roman" w:cs="Times New Roman"/>
                <w:b/>
                <w:bCs/>
                <w:sz w:val="24"/>
                <w:szCs w:val="24"/>
              </w:rPr>
            </w:pPr>
          </w:p>
          <w:p w14:paraId="3D6C73ED" w14:textId="77777777" w:rsidR="00176E93" w:rsidRPr="000270FE" w:rsidRDefault="00176E93" w:rsidP="00EC45B5">
            <w:pPr>
              <w:pStyle w:val="NoSpacing"/>
              <w:rPr>
                <w:rFonts w:ascii="Times New Roman" w:hAnsi="Times New Roman" w:cs="Times New Roman"/>
                <w:b/>
                <w:bCs/>
                <w:sz w:val="24"/>
                <w:szCs w:val="24"/>
              </w:rPr>
            </w:pPr>
          </w:p>
        </w:tc>
        <w:tc>
          <w:tcPr>
            <w:tcW w:w="4320" w:type="dxa"/>
          </w:tcPr>
          <w:p w14:paraId="04A80DB6" w14:textId="77777777" w:rsidR="0096209A" w:rsidRPr="000270FE" w:rsidRDefault="0096209A" w:rsidP="00EC45B5">
            <w:pPr>
              <w:pStyle w:val="NoSpacing"/>
              <w:rPr>
                <w:rFonts w:ascii="Times New Roman" w:hAnsi="Times New Roman" w:cs="Times New Roman"/>
                <w:b/>
                <w:bCs/>
                <w:sz w:val="24"/>
                <w:szCs w:val="24"/>
              </w:rPr>
            </w:pPr>
          </w:p>
        </w:tc>
        <w:tc>
          <w:tcPr>
            <w:tcW w:w="2520" w:type="dxa"/>
          </w:tcPr>
          <w:p w14:paraId="3E22C4F3" w14:textId="77777777" w:rsidR="0096209A" w:rsidRPr="000270FE" w:rsidRDefault="0096209A" w:rsidP="00EC45B5">
            <w:pPr>
              <w:pStyle w:val="NoSpacing"/>
              <w:rPr>
                <w:rFonts w:ascii="Times New Roman" w:hAnsi="Times New Roman" w:cs="Times New Roman"/>
                <w:b/>
                <w:bCs/>
                <w:sz w:val="24"/>
                <w:szCs w:val="24"/>
              </w:rPr>
            </w:pPr>
          </w:p>
        </w:tc>
      </w:tr>
    </w:tbl>
    <w:p w14:paraId="05EC4294" w14:textId="77777777" w:rsidR="0096209A" w:rsidRPr="000270FE" w:rsidRDefault="0096209A" w:rsidP="00EC45B5">
      <w:pPr>
        <w:pStyle w:val="NoSpacing"/>
        <w:rPr>
          <w:rFonts w:ascii="Times New Roman" w:hAnsi="Times New Roman" w:cs="Times New Roman"/>
          <w:b/>
          <w:bCs/>
          <w:sz w:val="24"/>
          <w:szCs w:val="24"/>
        </w:rPr>
      </w:pPr>
    </w:p>
    <w:tbl>
      <w:tblPr>
        <w:tblW w:w="10720" w:type="dxa"/>
        <w:tblInd w:w="-64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4860"/>
        <w:gridCol w:w="1440"/>
        <w:gridCol w:w="4420"/>
      </w:tblGrid>
      <w:tr w:rsidR="00EC45B5" w:rsidRPr="000270FE" w14:paraId="01937829" w14:textId="77777777" w:rsidTr="00C12793">
        <w:trPr>
          <w:trHeight w:val="483"/>
        </w:trPr>
        <w:tc>
          <w:tcPr>
            <w:tcW w:w="4860" w:type="dxa"/>
            <w:tcMar>
              <w:top w:w="100" w:type="dxa"/>
              <w:left w:w="100" w:type="dxa"/>
              <w:bottom w:w="100" w:type="dxa"/>
              <w:right w:w="100" w:type="dxa"/>
            </w:tcMar>
          </w:tcPr>
          <w:p w14:paraId="51B28774" w14:textId="54E83724" w:rsidR="00EC45B5" w:rsidRPr="000270FE" w:rsidRDefault="00362B9A" w:rsidP="00FD18CD">
            <w:pPr>
              <w:pStyle w:val="NoSpacing"/>
              <w:jc w:val="center"/>
              <w:rPr>
                <w:rFonts w:ascii="Times New Roman" w:eastAsia="Times New Roman" w:hAnsi="Times New Roman" w:cs="Times New Roman"/>
                <w:b/>
                <w:bCs/>
                <w:sz w:val="28"/>
                <w:szCs w:val="28"/>
                <w:highlight w:val="green"/>
              </w:rPr>
            </w:pPr>
            <w:r>
              <w:rPr>
                <w:rFonts w:ascii="Times New Roman" w:eastAsia="Times New Roman" w:hAnsi="Times New Roman" w:cs="Times New Roman"/>
                <w:b/>
                <w:bCs/>
                <w:sz w:val="28"/>
                <w:szCs w:val="28"/>
              </w:rPr>
              <w:t>Criteria</w:t>
            </w:r>
          </w:p>
        </w:tc>
        <w:tc>
          <w:tcPr>
            <w:tcW w:w="1440" w:type="dxa"/>
            <w:tcMar>
              <w:top w:w="100" w:type="dxa"/>
              <w:left w:w="100" w:type="dxa"/>
              <w:bottom w:w="100" w:type="dxa"/>
              <w:right w:w="100" w:type="dxa"/>
            </w:tcMar>
          </w:tcPr>
          <w:p w14:paraId="69F926C6" w14:textId="3DB2592B" w:rsidR="00682B23" w:rsidRPr="000270FE" w:rsidRDefault="00EC657C" w:rsidP="00FD18CD">
            <w:pPr>
              <w:pStyle w:val="NoSpacing"/>
              <w:jc w:val="center"/>
              <w:rPr>
                <w:rFonts w:ascii="Times New Roman" w:hAnsi="Times New Roman" w:cs="Times New Roman"/>
                <w:b/>
                <w:bCs/>
                <w:sz w:val="28"/>
                <w:szCs w:val="28"/>
              </w:rPr>
            </w:pPr>
            <w:r w:rsidRPr="000270FE">
              <w:rPr>
                <w:rFonts w:ascii="Times New Roman" w:hAnsi="Times New Roman" w:cs="Times New Roman"/>
                <w:b/>
                <w:bCs/>
                <w:sz w:val="28"/>
                <w:szCs w:val="28"/>
              </w:rPr>
              <w:t xml:space="preserve">Select </w:t>
            </w:r>
          </w:p>
          <w:p w14:paraId="255692C9" w14:textId="5EABB336" w:rsidR="00EC45B5" w:rsidRPr="000270FE" w:rsidRDefault="00EC657C" w:rsidP="00682B23">
            <w:pPr>
              <w:pStyle w:val="NoSpacing"/>
              <w:jc w:val="center"/>
              <w:rPr>
                <w:rFonts w:ascii="Times New Roman" w:hAnsi="Times New Roman" w:cs="Times New Roman"/>
                <w:b/>
                <w:bCs/>
                <w:i/>
                <w:iCs/>
                <w:sz w:val="28"/>
                <w:szCs w:val="28"/>
              </w:rPr>
            </w:pPr>
            <w:r w:rsidRPr="000270FE">
              <w:rPr>
                <w:rFonts w:ascii="Times New Roman" w:hAnsi="Times New Roman" w:cs="Times New Roman"/>
                <w:b/>
                <w:bCs/>
                <w:i/>
                <w:iCs/>
                <w:sz w:val="28"/>
                <w:szCs w:val="28"/>
              </w:rPr>
              <w:t xml:space="preserve">Yes </w:t>
            </w:r>
            <w:r w:rsidRPr="000270FE">
              <w:rPr>
                <w:rFonts w:ascii="Times New Roman" w:hAnsi="Times New Roman" w:cs="Times New Roman"/>
                <w:i/>
                <w:iCs/>
                <w:sz w:val="28"/>
                <w:szCs w:val="28"/>
              </w:rPr>
              <w:t>or</w:t>
            </w:r>
            <w:r w:rsidRPr="000270FE">
              <w:rPr>
                <w:rFonts w:ascii="Times New Roman" w:hAnsi="Times New Roman" w:cs="Times New Roman"/>
                <w:b/>
                <w:bCs/>
                <w:i/>
                <w:iCs/>
                <w:sz w:val="28"/>
                <w:szCs w:val="28"/>
              </w:rPr>
              <w:t xml:space="preserve"> No</w:t>
            </w:r>
          </w:p>
        </w:tc>
        <w:tc>
          <w:tcPr>
            <w:tcW w:w="4420" w:type="dxa"/>
            <w:tcMar>
              <w:top w:w="100" w:type="dxa"/>
              <w:left w:w="100" w:type="dxa"/>
              <w:bottom w:w="100" w:type="dxa"/>
              <w:right w:w="100" w:type="dxa"/>
            </w:tcMar>
          </w:tcPr>
          <w:p w14:paraId="0549F6F3" w14:textId="73059341" w:rsidR="00EC45B5" w:rsidRPr="000270FE" w:rsidRDefault="00176E93" w:rsidP="00FD18CD">
            <w:pPr>
              <w:pStyle w:val="NoSpacing"/>
              <w:jc w:val="center"/>
              <w:rPr>
                <w:rFonts w:ascii="Times New Roman" w:eastAsia="Times New Roman" w:hAnsi="Times New Roman" w:cs="Times New Roman"/>
                <w:b/>
                <w:bCs/>
                <w:sz w:val="28"/>
                <w:szCs w:val="28"/>
              </w:rPr>
            </w:pPr>
            <w:r w:rsidRPr="000270FE">
              <w:rPr>
                <w:rFonts w:ascii="Times New Roman" w:eastAsia="Times New Roman" w:hAnsi="Times New Roman" w:cs="Times New Roman"/>
                <w:b/>
                <w:bCs/>
                <w:sz w:val="28"/>
                <w:szCs w:val="28"/>
              </w:rPr>
              <w:t>Evidence or Description</w:t>
            </w:r>
          </w:p>
        </w:tc>
      </w:tr>
      <w:tr w:rsidR="00EC45B5" w:rsidRPr="000270FE" w14:paraId="74B7D8A9" w14:textId="77777777" w:rsidTr="00C12793">
        <w:tc>
          <w:tcPr>
            <w:tcW w:w="4860" w:type="dxa"/>
            <w:tcMar>
              <w:top w:w="100" w:type="dxa"/>
              <w:left w:w="100" w:type="dxa"/>
              <w:bottom w:w="100" w:type="dxa"/>
              <w:right w:w="100" w:type="dxa"/>
            </w:tcMar>
          </w:tcPr>
          <w:p w14:paraId="0CA6A516" w14:textId="0EAD1C22" w:rsidR="00EC45B5" w:rsidRPr="000270FE" w:rsidRDefault="00EC45B5" w:rsidP="1B9D42F3">
            <w:pPr>
              <w:widowControl w:val="0"/>
              <w:spacing w:line="240" w:lineRule="auto"/>
              <w:rPr>
                <w:rFonts w:ascii="Times New Roman" w:eastAsia="Times New Roman" w:hAnsi="Times New Roman" w:cs="Times New Roman"/>
                <w:b/>
                <w:bCs/>
                <w:color w:val="4B4E53"/>
                <w:sz w:val="28"/>
                <w:szCs w:val="28"/>
              </w:rPr>
            </w:pPr>
            <w:r w:rsidRPr="000270FE">
              <w:rPr>
                <w:rFonts w:ascii="Times New Roman" w:eastAsia="Times New Roman" w:hAnsi="Times New Roman" w:cs="Times New Roman"/>
                <w:b/>
                <w:color w:val="4B4E53"/>
                <w:sz w:val="28"/>
                <w:szCs w:val="28"/>
              </w:rPr>
              <w:t>SAU Procurement Policy</w:t>
            </w:r>
          </w:p>
          <w:p w14:paraId="2EE88462" w14:textId="77777777" w:rsidR="00EC45B5" w:rsidRPr="000270FE" w:rsidRDefault="23CB228F" w:rsidP="1B9D42F3">
            <w:pPr>
              <w:widowControl w:val="0"/>
              <w:spacing w:after="0" w:line="240" w:lineRule="auto"/>
              <w:rPr>
                <w:rFonts w:ascii="Times New Roman" w:eastAsia="Times New Roman" w:hAnsi="Times New Roman" w:cs="Times New Roman"/>
                <w:color w:val="4B4E53"/>
                <w:sz w:val="24"/>
                <w:szCs w:val="24"/>
              </w:rPr>
            </w:pPr>
            <w:r w:rsidRPr="000270FE">
              <w:rPr>
                <w:rFonts w:ascii="Times New Roman" w:eastAsia="Times New Roman" w:hAnsi="Times New Roman" w:cs="Times New Roman"/>
                <w:color w:val="4B4E53"/>
                <w:sz w:val="24"/>
                <w:szCs w:val="24"/>
              </w:rPr>
              <w:t>2 CFR 200.318 to 200.327 DOE</w:t>
            </w:r>
          </w:p>
          <w:p w14:paraId="117572FF" w14:textId="71315E89" w:rsidR="00EC45B5" w:rsidRPr="000270FE" w:rsidRDefault="23CB228F" w:rsidP="51BBD66A">
            <w:pPr>
              <w:pStyle w:val="ListParagraph"/>
              <w:widowControl w:val="0"/>
              <w:numPr>
                <w:ilvl w:val="0"/>
                <w:numId w:val="1"/>
              </w:numPr>
              <w:spacing w:after="0" w:line="240" w:lineRule="auto"/>
              <w:rPr>
                <w:rFonts w:ascii="Times New Roman" w:hAnsi="Times New Roman" w:cs="Times New Roman"/>
                <w:i/>
                <w:sz w:val="24"/>
                <w:szCs w:val="24"/>
                <w:highlight w:val="white"/>
              </w:rPr>
            </w:pPr>
            <w:r w:rsidRPr="000270FE">
              <w:rPr>
                <w:rFonts w:ascii="Times New Roman" w:eastAsia="Times New Roman" w:hAnsi="Times New Roman" w:cs="Times New Roman"/>
                <w:color w:val="4B4E53"/>
                <w:sz w:val="24"/>
                <w:szCs w:val="24"/>
              </w:rPr>
              <w:t>Followed SAU Procurement Policy related to purchasing curriculum and listed policy</w:t>
            </w:r>
          </w:p>
        </w:tc>
        <w:tc>
          <w:tcPr>
            <w:tcW w:w="1440" w:type="dxa"/>
            <w:tcMar>
              <w:top w:w="100" w:type="dxa"/>
              <w:left w:w="100" w:type="dxa"/>
              <w:bottom w:w="100" w:type="dxa"/>
              <w:right w:w="100" w:type="dxa"/>
            </w:tcMar>
          </w:tcPr>
          <w:p w14:paraId="61C959A8" w14:textId="37EF21BF" w:rsidR="00EC45B5" w:rsidRPr="000270FE" w:rsidRDefault="00EC45B5">
            <w:pPr>
              <w:widowControl w:val="0"/>
              <w:pBdr>
                <w:top w:val="nil"/>
                <w:left w:val="nil"/>
                <w:bottom w:val="nil"/>
                <w:right w:val="nil"/>
                <w:between w:val="nil"/>
              </w:pBdr>
              <w:spacing w:line="240" w:lineRule="auto"/>
              <w:rPr>
                <w:rFonts w:ascii="Times New Roman" w:eastAsia="Times New Roman" w:hAnsi="Times New Roman" w:cs="Times New Roman"/>
                <w:b/>
                <w:color w:val="4B4E53"/>
                <w:sz w:val="24"/>
                <w:szCs w:val="24"/>
              </w:rPr>
            </w:pPr>
          </w:p>
        </w:tc>
        <w:tc>
          <w:tcPr>
            <w:tcW w:w="4420" w:type="dxa"/>
            <w:tcMar>
              <w:top w:w="100" w:type="dxa"/>
              <w:left w:w="100" w:type="dxa"/>
              <w:bottom w:w="100" w:type="dxa"/>
              <w:right w:w="100" w:type="dxa"/>
            </w:tcMar>
          </w:tcPr>
          <w:p w14:paraId="04817024" w14:textId="6BEE5D0C" w:rsidR="00EC45B5" w:rsidRPr="000270FE" w:rsidRDefault="00EC45B5">
            <w:pPr>
              <w:widowControl w:val="0"/>
              <w:spacing w:line="240" w:lineRule="auto"/>
              <w:rPr>
                <w:rFonts w:ascii="Times New Roman" w:eastAsia="Times New Roman" w:hAnsi="Times New Roman" w:cs="Times New Roman"/>
                <w:b/>
                <w:color w:val="4B4E53"/>
                <w:sz w:val="24"/>
                <w:szCs w:val="24"/>
              </w:rPr>
            </w:pPr>
          </w:p>
        </w:tc>
      </w:tr>
      <w:tr w:rsidR="00EC45B5" w:rsidRPr="000270FE" w14:paraId="0E43A34C" w14:textId="77777777" w:rsidTr="00C12793">
        <w:trPr>
          <w:trHeight w:val="1941"/>
        </w:trPr>
        <w:tc>
          <w:tcPr>
            <w:tcW w:w="4860" w:type="dxa"/>
            <w:tcMar>
              <w:top w:w="100" w:type="dxa"/>
              <w:left w:w="100" w:type="dxa"/>
              <w:bottom w:w="100" w:type="dxa"/>
              <w:right w:w="100" w:type="dxa"/>
            </w:tcMar>
          </w:tcPr>
          <w:p w14:paraId="23901690" w14:textId="77777777" w:rsidR="00EC45B5" w:rsidRPr="000270FE" w:rsidRDefault="00EC45B5">
            <w:pPr>
              <w:widowControl w:val="0"/>
              <w:pBdr>
                <w:top w:val="nil"/>
                <w:left w:val="nil"/>
                <w:bottom w:val="nil"/>
                <w:right w:val="nil"/>
                <w:between w:val="nil"/>
              </w:pBdr>
              <w:spacing w:after="0" w:line="240" w:lineRule="auto"/>
              <w:rPr>
                <w:rFonts w:ascii="Times New Roman" w:eastAsia="Times New Roman" w:hAnsi="Times New Roman" w:cs="Times New Roman"/>
                <w:b/>
                <w:color w:val="4B4E53"/>
                <w:sz w:val="28"/>
                <w:szCs w:val="28"/>
                <w:highlight w:val="white"/>
              </w:rPr>
            </w:pPr>
            <w:r w:rsidRPr="000270FE">
              <w:rPr>
                <w:rFonts w:ascii="Times New Roman" w:eastAsia="Times New Roman" w:hAnsi="Times New Roman" w:cs="Times New Roman"/>
                <w:b/>
                <w:color w:val="4B4E53"/>
                <w:sz w:val="28"/>
                <w:szCs w:val="28"/>
                <w:highlight w:val="white"/>
              </w:rPr>
              <w:t>Selection Process</w:t>
            </w:r>
          </w:p>
          <w:p w14:paraId="69BE5A51" w14:textId="77777777" w:rsidR="00EC45B5" w:rsidRPr="000270FE" w:rsidRDefault="00EC45B5">
            <w:pPr>
              <w:spacing w:after="0"/>
              <w:rPr>
                <w:rFonts w:ascii="Times New Roman" w:hAnsi="Times New Roman" w:cs="Times New Roman"/>
                <w:i/>
                <w:iCs/>
                <w:sz w:val="24"/>
                <w:szCs w:val="24"/>
              </w:rPr>
            </w:pPr>
            <w:r w:rsidRPr="000270FE">
              <w:rPr>
                <w:rFonts w:ascii="Times New Roman" w:hAnsi="Times New Roman" w:cs="Times New Roman"/>
                <w:i/>
                <w:iCs/>
                <w:sz w:val="24"/>
                <w:szCs w:val="24"/>
              </w:rPr>
              <w:t>Aligned</w:t>
            </w:r>
            <w:r w:rsidRPr="000270FE">
              <w:rPr>
                <w:rFonts w:ascii="Times New Roman" w:hAnsi="Times New Roman" w:cs="Times New Roman"/>
                <w:i/>
                <w:sz w:val="24"/>
                <w:szCs w:val="24"/>
              </w:rPr>
              <w:t xml:space="preserve"> to </w:t>
            </w:r>
            <w:r w:rsidRPr="000270FE">
              <w:rPr>
                <w:rFonts w:ascii="Times New Roman" w:hAnsi="Times New Roman" w:cs="Times New Roman"/>
                <w:i/>
                <w:iCs/>
                <w:sz w:val="24"/>
                <w:szCs w:val="24"/>
              </w:rPr>
              <w:t>Maine DOE Priorities</w:t>
            </w:r>
          </w:p>
          <w:p w14:paraId="469BC49F" w14:textId="77777777" w:rsidR="00EC45B5" w:rsidRPr="000270FE" w:rsidRDefault="00EC45B5" w:rsidP="00EC45B5">
            <w:pPr>
              <w:pStyle w:val="ListParagraph"/>
              <w:numPr>
                <w:ilvl w:val="0"/>
                <w:numId w:val="1"/>
              </w:numPr>
              <w:spacing w:after="0" w:line="240" w:lineRule="auto"/>
              <w:rPr>
                <w:rFonts w:ascii="Times New Roman" w:hAnsi="Times New Roman" w:cs="Times New Roman"/>
                <w:i/>
                <w:iCs/>
                <w:sz w:val="24"/>
                <w:szCs w:val="24"/>
              </w:rPr>
            </w:pPr>
            <w:hyperlink r:id="rId16" w:history="1">
              <w:r w:rsidRPr="000270FE">
                <w:rPr>
                  <w:rStyle w:val="Hyperlink"/>
                  <w:rFonts w:ascii="Times New Roman" w:hAnsi="Times New Roman" w:cs="Times New Roman"/>
                  <w:i/>
                  <w:iCs/>
                  <w:sz w:val="24"/>
                  <w:szCs w:val="24"/>
                </w:rPr>
                <w:t>Literacy Action Plan</w:t>
              </w:r>
            </w:hyperlink>
          </w:p>
          <w:p w14:paraId="60D2D084" w14:textId="77777777" w:rsidR="00EC45B5" w:rsidRPr="000270FE" w:rsidRDefault="00EC45B5" w:rsidP="00EC45B5">
            <w:pPr>
              <w:pStyle w:val="ListParagraph"/>
              <w:numPr>
                <w:ilvl w:val="0"/>
                <w:numId w:val="1"/>
              </w:numPr>
              <w:spacing w:after="0" w:line="240" w:lineRule="auto"/>
              <w:rPr>
                <w:rFonts w:ascii="Times New Roman" w:hAnsi="Times New Roman" w:cs="Times New Roman"/>
                <w:i/>
                <w:iCs/>
                <w:sz w:val="24"/>
                <w:szCs w:val="24"/>
              </w:rPr>
            </w:pPr>
            <w:hyperlink r:id="rId17" w:history="1">
              <w:r w:rsidRPr="000270FE">
                <w:rPr>
                  <w:rStyle w:val="Hyperlink"/>
                  <w:rFonts w:ascii="Times New Roman" w:hAnsi="Times New Roman" w:cs="Times New Roman"/>
                  <w:i/>
                  <w:iCs/>
                  <w:sz w:val="24"/>
                  <w:szCs w:val="24"/>
                </w:rPr>
                <w:t>Numeracy Action Plan</w:t>
              </w:r>
            </w:hyperlink>
          </w:p>
          <w:p w14:paraId="4145D873" w14:textId="53509508" w:rsidR="00EC45B5" w:rsidRPr="000270FE" w:rsidRDefault="00EC45B5" w:rsidP="03E67226">
            <w:pPr>
              <w:pStyle w:val="ListParagraph"/>
              <w:widowControl w:val="0"/>
              <w:numPr>
                <w:ilvl w:val="0"/>
                <w:numId w:val="1"/>
              </w:numPr>
              <w:pBdr>
                <w:top w:val="nil"/>
                <w:left w:val="nil"/>
                <w:bottom w:val="nil"/>
                <w:right w:val="nil"/>
                <w:between w:val="nil"/>
              </w:pBdr>
              <w:spacing w:line="240" w:lineRule="auto"/>
              <w:rPr>
                <w:rFonts w:ascii="Times New Roman" w:hAnsi="Times New Roman" w:cs="Times New Roman"/>
                <w:i/>
                <w:iCs/>
                <w:sz w:val="24"/>
                <w:szCs w:val="24"/>
              </w:rPr>
            </w:pPr>
            <w:hyperlink r:id="rId18">
              <w:r w:rsidRPr="000270FE">
                <w:rPr>
                  <w:rStyle w:val="Hyperlink"/>
                  <w:rFonts w:ascii="Times New Roman" w:hAnsi="Times New Roman" w:cs="Times New Roman"/>
                  <w:i/>
                  <w:sz w:val="24"/>
                  <w:szCs w:val="24"/>
                </w:rPr>
                <w:t>Coherence By Design</w:t>
              </w:r>
            </w:hyperlink>
          </w:p>
          <w:p w14:paraId="7A1022E8" w14:textId="77777777" w:rsidR="00EC45B5" w:rsidRPr="000270FE" w:rsidRDefault="0DB05790" w:rsidP="5110A572">
            <w:pPr>
              <w:widowControl w:val="0"/>
              <w:pBdr>
                <w:top w:val="nil"/>
                <w:left w:val="nil"/>
                <w:bottom w:val="nil"/>
                <w:right w:val="nil"/>
                <w:between w:val="nil"/>
              </w:pBdr>
              <w:spacing w:line="240" w:lineRule="auto"/>
              <w:rPr>
                <w:rFonts w:ascii="Times New Roman" w:hAnsi="Times New Roman" w:cs="Times New Roman"/>
                <w:i/>
                <w:iCs/>
                <w:sz w:val="24"/>
                <w:szCs w:val="24"/>
              </w:rPr>
            </w:pPr>
            <w:r w:rsidRPr="000270FE">
              <w:rPr>
                <w:rFonts w:ascii="Times New Roman" w:hAnsi="Times New Roman" w:cs="Times New Roman"/>
                <w:i/>
                <w:iCs/>
                <w:sz w:val="24"/>
                <w:szCs w:val="24"/>
              </w:rPr>
              <w:t>Questions to consider:</w:t>
            </w:r>
          </w:p>
          <w:p w14:paraId="0908989B" w14:textId="62EFF67E" w:rsidR="00EC45B5" w:rsidRPr="000270FE" w:rsidRDefault="0DB05790" w:rsidP="5110A572">
            <w:pPr>
              <w:pStyle w:val="ListParagraph"/>
              <w:widowControl w:val="0"/>
              <w:numPr>
                <w:ilvl w:val="0"/>
                <w:numId w:val="2"/>
              </w:numPr>
              <w:pBdr>
                <w:top w:val="nil"/>
                <w:left w:val="nil"/>
                <w:bottom w:val="nil"/>
                <w:right w:val="nil"/>
                <w:between w:val="nil"/>
              </w:pBdr>
              <w:spacing w:line="240" w:lineRule="auto"/>
              <w:rPr>
                <w:rFonts w:ascii="Times New Roman" w:hAnsi="Times New Roman" w:cs="Times New Roman"/>
                <w:i/>
                <w:iCs/>
                <w:sz w:val="24"/>
                <w:szCs w:val="24"/>
              </w:rPr>
            </w:pPr>
            <w:r w:rsidRPr="000270FE">
              <w:rPr>
                <w:rFonts w:ascii="Times New Roman" w:hAnsi="Times New Roman" w:cs="Times New Roman"/>
                <w:i/>
                <w:iCs/>
                <w:sz w:val="24"/>
                <w:szCs w:val="24"/>
              </w:rPr>
              <w:t xml:space="preserve">Did </w:t>
            </w:r>
            <w:r w:rsidR="00D518F9" w:rsidRPr="000270FE">
              <w:rPr>
                <w:rFonts w:ascii="Times New Roman" w:hAnsi="Times New Roman" w:cs="Times New Roman"/>
                <w:i/>
                <w:iCs/>
                <w:sz w:val="24"/>
                <w:szCs w:val="24"/>
              </w:rPr>
              <w:t>school</w:t>
            </w:r>
            <w:r w:rsidRPr="000270FE">
              <w:rPr>
                <w:rFonts w:ascii="Times New Roman" w:hAnsi="Times New Roman" w:cs="Times New Roman"/>
                <w:i/>
                <w:iCs/>
                <w:sz w:val="24"/>
                <w:szCs w:val="24"/>
              </w:rPr>
              <w:t xml:space="preserve"> conduct an educator-led selection process and were all stakeholders’ voices honored?</w:t>
            </w:r>
          </w:p>
          <w:p w14:paraId="0FF18764" w14:textId="5F24F4A6" w:rsidR="00EC45B5" w:rsidRPr="000270FE" w:rsidRDefault="0DB05790" w:rsidP="5110A572">
            <w:pPr>
              <w:pStyle w:val="ListParagraph"/>
              <w:widowControl w:val="0"/>
              <w:numPr>
                <w:ilvl w:val="0"/>
                <w:numId w:val="1"/>
              </w:numPr>
              <w:pBdr>
                <w:top w:val="nil"/>
                <w:left w:val="nil"/>
                <w:bottom w:val="nil"/>
                <w:right w:val="nil"/>
                <w:between w:val="nil"/>
              </w:pBdr>
              <w:spacing w:line="240" w:lineRule="auto"/>
              <w:rPr>
                <w:rFonts w:ascii="Times New Roman" w:hAnsi="Times New Roman" w:cs="Times New Roman"/>
                <w:i/>
                <w:iCs/>
                <w:sz w:val="24"/>
                <w:szCs w:val="24"/>
              </w:rPr>
            </w:pPr>
            <w:r w:rsidRPr="000270FE">
              <w:rPr>
                <w:rFonts w:ascii="Times New Roman" w:hAnsi="Times New Roman" w:cs="Times New Roman"/>
                <w:i/>
                <w:iCs/>
                <w:sz w:val="24"/>
                <w:szCs w:val="24"/>
              </w:rPr>
              <w:t xml:space="preserve">Did </w:t>
            </w:r>
            <w:r w:rsidR="00D518F9" w:rsidRPr="000270FE">
              <w:rPr>
                <w:rFonts w:ascii="Times New Roman" w:hAnsi="Times New Roman" w:cs="Times New Roman"/>
                <w:i/>
                <w:iCs/>
                <w:sz w:val="24"/>
                <w:szCs w:val="24"/>
              </w:rPr>
              <w:t>school</w:t>
            </w:r>
            <w:r w:rsidRPr="000270FE">
              <w:rPr>
                <w:rFonts w:ascii="Times New Roman" w:hAnsi="Times New Roman" w:cs="Times New Roman"/>
                <w:i/>
                <w:iCs/>
                <w:sz w:val="24"/>
                <w:szCs w:val="24"/>
              </w:rPr>
              <w:t xml:space="preserve"> analyze school/district/state level data to compare current practices and instructional strategies?</w:t>
            </w:r>
          </w:p>
          <w:p w14:paraId="1CC98908" w14:textId="66C231C7" w:rsidR="00EC45B5" w:rsidRPr="000270FE" w:rsidRDefault="007D6177" w:rsidP="5110A572">
            <w:pPr>
              <w:pStyle w:val="ListParagraph"/>
              <w:widowControl w:val="0"/>
              <w:numPr>
                <w:ilvl w:val="0"/>
                <w:numId w:val="1"/>
              </w:numPr>
              <w:spacing w:line="240" w:lineRule="auto"/>
              <w:rPr>
                <w:rFonts w:ascii="Times New Roman" w:hAnsi="Times New Roman" w:cs="Times New Roman"/>
                <w:i/>
                <w:iCs/>
                <w:sz w:val="24"/>
                <w:szCs w:val="24"/>
              </w:rPr>
            </w:pPr>
            <w:r w:rsidRPr="000270FE">
              <w:rPr>
                <w:rFonts w:ascii="Times New Roman" w:hAnsi="Times New Roman" w:cs="Times New Roman"/>
                <w:i/>
                <w:iCs/>
                <w:sz w:val="24"/>
                <w:szCs w:val="24"/>
              </w:rPr>
              <w:t>Does chosen</w:t>
            </w:r>
            <w:r w:rsidR="0DB05790" w:rsidRPr="000270FE">
              <w:rPr>
                <w:rFonts w:ascii="Times New Roman" w:hAnsi="Times New Roman" w:cs="Times New Roman"/>
                <w:i/>
                <w:iCs/>
                <w:sz w:val="24"/>
                <w:szCs w:val="24"/>
              </w:rPr>
              <w:t xml:space="preserve"> resourc</w:t>
            </w:r>
            <w:r w:rsidRPr="000270FE">
              <w:rPr>
                <w:rFonts w:ascii="Times New Roman" w:hAnsi="Times New Roman" w:cs="Times New Roman"/>
                <w:i/>
                <w:iCs/>
                <w:sz w:val="24"/>
                <w:szCs w:val="24"/>
              </w:rPr>
              <w:t>e</w:t>
            </w:r>
            <w:r w:rsidR="0DB05790" w:rsidRPr="000270FE">
              <w:rPr>
                <w:rFonts w:ascii="Times New Roman" w:hAnsi="Times New Roman" w:cs="Times New Roman"/>
                <w:i/>
                <w:iCs/>
                <w:sz w:val="24"/>
                <w:szCs w:val="24"/>
              </w:rPr>
              <w:t xml:space="preserve"> help deliver on the instructional vision and is it vertically aligned with other grade levels?</w:t>
            </w:r>
          </w:p>
          <w:p w14:paraId="1296401B" w14:textId="7EA14742" w:rsidR="00EC45B5" w:rsidRPr="000270FE" w:rsidRDefault="0DB05790" w:rsidP="533B2183">
            <w:pPr>
              <w:pStyle w:val="ListParagraph"/>
              <w:widowControl w:val="0"/>
              <w:numPr>
                <w:ilvl w:val="0"/>
                <w:numId w:val="1"/>
              </w:numPr>
              <w:spacing w:line="240" w:lineRule="auto"/>
              <w:rPr>
                <w:rFonts w:ascii="Times New Roman" w:hAnsi="Times New Roman" w:cs="Times New Roman"/>
                <w:i/>
                <w:sz w:val="24"/>
                <w:szCs w:val="24"/>
              </w:rPr>
            </w:pPr>
            <w:r w:rsidRPr="000270FE">
              <w:rPr>
                <w:rFonts w:ascii="Times New Roman" w:hAnsi="Times New Roman" w:cs="Times New Roman"/>
                <w:i/>
                <w:iCs/>
                <w:sz w:val="24"/>
                <w:szCs w:val="24"/>
              </w:rPr>
              <w:t xml:space="preserve">How did </w:t>
            </w:r>
            <w:r w:rsidR="00396F5F" w:rsidRPr="000270FE">
              <w:rPr>
                <w:rFonts w:ascii="Times New Roman" w:hAnsi="Times New Roman" w:cs="Times New Roman"/>
                <w:i/>
                <w:iCs/>
                <w:sz w:val="24"/>
                <w:szCs w:val="24"/>
              </w:rPr>
              <w:t xml:space="preserve">school </w:t>
            </w:r>
            <w:r w:rsidRPr="000270FE">
              <w:rPr>
                <w:rFonts w:ascii="Times New Roman" w:hAnsi="Times New Roman" w:cs="Times New Roman"/>
                <w:i/>
                <w:iCs/>
                <w:sz w:val="24"/>
                <w:szCs w:val="24"/>
              </w:rPr>
              <w:t>ensure that the vetting process was evidence based and aligned with the DOE priorities?</w:t>
            </w:r>
          </w:p>
        </w:tc>
        <w:tc>
          <w:tcPr>
            <w:tcW w:w="1440" w:type="dxa"/>
            <w:tcMar>
              <w:top w:w="100" w:type="dxa"/>
              <w:left w:w="100" w:type="dxa"/>
              <w:bottom w:w="100" w:type="dxa"/>
              <w:right w:w="100" w:type="dxa"/>
            </w:tcMar>
          </w:tcPr>
          <w:p w14:paraId="292611B8" w14:textId="3C33374D" w:rsidR="00EC45B5" w:rsidRPr="000270FE" w:rsidRDefault="00EC45B5">
            <w:pPr>
              <w:widowControl w:val="0"/>
              <w:spacing w:line="240" w:lineRule="auto"/>
              <w:rPr>
                <w:rFonts w:ascii="Times New Roman" w:eastAsia="Times New Roman" w:hAnsi="Times New Roman" w:cs="Times New Roman"/>
                <w:b/>
                <w:color w:val="4B4E53"/>
                <w:sz w:val="24"/>
                <w:szCs w:val="24"/>
                <w:highlight w:val="white"/>
              </w:rPr>
            </w:pPr>
          </w:p>
        </w:tc>
        <w:tc>
          <w:tcPr>
            <w:tcW w:w="4420" w:type="dxa"/>
            <w:tcMar>
              <w:top w:w="100" w:type="dxa"/>
              <w:left w:w="100" w:type="dxa"/>
              <w:bottom w:w="100" w:type="dxa"/>
              <w:right w:w="100" w:type="dxa"/>
            </w:tcMar>
          </w:tcPr>
          <w:p w14:paraId="34828561" w14:textId="32748C32" w:rsidR="00EC45B5" w:rsidRPr="000270FE" w:rsidRDefault="00EC45B5">
            <w:pPr>
              <w:widowControl w:val="0"/>
              <w:spacing w:line="240" w:lineRule="auto"/>
              <w:rPr>
                <w:rFonts w:ascii="Times New Roman" w:eastAsia="Times New Roman" w:hAnsi="Times New Roman" w:cs="Times New Roman"/>
                <w:b/>
                <w:color w:val="4B4E53"/>
                <w:sz w:val="24"/>
                <w:szCs w:val="24"/>
                <w:highlight w:val="white"/>
              </w:rPr>
            </w:pPr>
          </w:p>
        </w:tc>
      </w:tr>
      <w:tr w:rsidR="00EC45B5" w:rsidRPr="000270FE" w14:paraId="0DBBFEA3" w14:textId="77777777" w:rsidTr="00C12793">
        <w:tc>
          <w:tcPr>
            <w:tcW w:w="4860" w:type="dxa"/>
            <w:tcMar>
              <w:top w:w="100" w:type="dxa"/>
              <w:left w:w="100" w:type="dxa"/>
              <w:bottom w:w="100" w:type="dxa"/>
              <w:right w:w="100" w:type="dxa"/>
            </w:tcMar>
          </w:tcPr>
          <w:p w14:paraId="1DAEC6DE" w14:textId="63E1E36B" w:rsidR="00EC45B5" w:rsidRPr="000270FE" w:rsidRDefault="00EC45B5" w:rsidP="65A25587">
            <w:pPr>
              <w:widowControl w:val="0"/>
              <w:pBdr>
                <w:top w:val="nil"/>
                <w:left w:val="nil"/>
                <w:bottom w:val="nil"/>
                <w:right w:val="nil"/>
                <w:between w:val="nil"/>
              </w:pBdr>
              <w:spacing w:line="240" w:lineRule="auto"/>
              <w:rPr>
                <w:rFonts w:ascii="Times New Roman" w:eastAsia="Times New Roman" w:hAnsi="Times New Roman" w:cs="Times New Roman"/>
                <w:b/>
                <w:bCs/>
                <w:color w:val="4B4E53"/>
                <w:sz w:val="28"/>
                <w:szCs w:val="28"/>
                <w:highlight w:val="white"/>
              </w:rPr>
            </w:pPr>
            <w:r w:rsidRPr="000270FE">
              <w:rPr>
                <w:rFonts w:ascii="Times New Roman" w:eastAsia="Times New Roman" w:hAnsi="Times New Roman" w:cs="Times New Roman"/>
                <w:b/>
                <w:color w:val="4B4E53"/>
                <w:sz w:val="28"/>
                <w:szCs w:val="28"/>
                <w:highlight w:val="white"/>
              </w:rPr>
              <w:t>Professional Development/Training</w:t>
            </w:r>
          </w:p>
          <w:p w14:paraId="3E430F52" w14:textId="04AEFF0E" w:rsidR="00EC45B5" w:rsidRPr="000270FE" w:rsidRDefault="40E735AA">
            <w:pPr>
              <w:widowControl w:val="0"/>
              <w:pBdr>
                <w:top w:val="nil"/>
                <w:left w:val="nil"/>
                <w:bottom w:val="nil"/>
                <w:right w:val="nil"/>
                <w:between w:val="nil"/>
              </w:pBdr>
              <w:spacing w:line="240" w:lineRule="auto"/>
              <w:rPr>
                <w:rFonts w:ascii="Times New Roman" w:eastAsia="Times New Roman" w:hAnsi="Times New Roman" w:cs="Times New Roman"/>
                <w:color w:val="4B4E53"/>
                <w:sz w:val="24"/>
                <w:szCs w:val="24"/>
                <w:highlight w:val="white"/>
              </w:rPr>
            </w:pPr>
            <w:r w:rsidRPr="000270FE">
              <w:rPr>
                <w:rFonts w:ascii="Times New Roman" w:eastAsia="Times New Roman" w:hAnsi="Times New Roman" w:cs="Times New Roman"/>
                <w:color w:val="4B4E53"/>
                <w:sz w:val="24"/>
                <w:szCs w:val="24"/>
                <w:highlight w:val="white"/>
              </w:rPr>
              <w:t>Is job-embedded PD included in the purchase and implementation plan?</w:t>
            </w:r>
          </w:p>
        </w:tc>
        <w:tc>
          <w:tcPr>
            <w:tcW w:w="1440" w:type="dxa"/>
            <w:tcMar>
              <w:top w:w="100" w:type="dxa"/>
              <w:left w:w="100" w:type="dxa"/>
              <w:bottom w:w="100" w:type="dxa"/>
              <w:right w:w="100" w:type="dxa"/>
            </w:tcMar>
          </w:tcPr>
          <w:p w14:paraId="2DAF8492" w14:textId="13DD5659" w:rsidR="00EC45B5" w:rsidRPr="000270FE" w:rsidRDefault="00EC45B5">
            <w:pPr>
              <w:widowControl w:val="0"/>
              <w:pBdr>
                <w:top w:val="nil"/>
                <w:left w:val="nil"/>
                <w:bottom w:val="nil"/>
                <w:right w:val="nil"/>
                <w:between w:val="nil"/>
              </w:pBdr>
              <w:spacing w:line="240" w:lineRule="auto"/>
              <w:rPr>
                <w:rFonts w:ascii="Times New Roman" w:eastAsia="Times New Roman" w:hAnsi="Times New Roman" w:cs="Times New Roman"/>
                <w:b/>
                <w:color w:val="4B4E53"/>
                <w:sz w:val="24"/>
                <w:szCs w:val="24"/>
                <w:highlight w:val="white"/>
              </w:rPr>
            </w:pPr>
          </w:p>
        </w:tc>
        <w:tc>
          <w:tcPr>
            <w:tcW w:w="4420" w:type="dxa"/>
            <w:tcMar>
              <w:top w:w="100" w:type="dxa"/>
              <w:left w:w="100" w:type="dxa"/>
              <w:bottom w:w="100" w:type="dxa"/>
              <w:right w:w="100" w:type="dxa"/>
            </w:tcMar>
          </w:tcPr>
          <w:p w14:paraId="417DAF54" w14:textId="2D4651DA" w:rsidR="00EC45B5" w:rsidRPr="000270FE" w:rsidRDefault="00EC45B5">
            <w:pPr>
              <w:widowControl w:val="0"/>
              <w:pBdr>
                <w:top w:val="nil"/>
                <w:left w:val="nil"/>
                <w:bottom w:val="nil"/>
                <w:right w:val="nil"/>
                <w:between w:val="nil"/>
              </w:pBdr>
              <w:spacing w:line="240" w:lineRule="auto"/>
              <w:rPr>
                <w:rFonts w:ascii="Times New Roman" w:eastAsia="Times New Roman" w:hAnsi="Times New Roman" w:cs="Times New Roman"/>
                <w:b/>
                <w:color w:val="4B4E53"/>
                <w:sz w:val="24"/>
                <w:szCs w:val="24"/>
                <w:highlight w:val="white"/>
              </w:rPr>
            </w:pPr>
          </w:p>
        </w:tc>
      </w:tr>
      <w:tr w:rsidR="00EC45B5" w:rsidRPr="000270FE" w14:paraId="3CB08073" w14:textId="77777777" w:rsidTr="00C12793">
        <w:tc>
          <w:tcPr>
            <w:tcW w:w="4860" w:type="dxa"/>
            <w:tcMar>
              <w:top w:w="100" w:type="dxa"/>
              <w:left w:w="100" w:type="dxa"/>
              <w:bottom w:w="100" w:type="dxa"/>
              <w:right w:w="100" w:type="dxa"/>
            </w:tcMar>
          </w:tcPr>
          <w:p w14:paraId="7D767B4B" w14:textId="3EA6D86B" w:rsidR="00EC45B5" w:rsidRPr="000270FE" w:rsidRDefault="00EC45B5" w:rsidP="1A459CDD">
            <w:pPr>
              <w:widowControl w:val="0"/>
              <w:spacing w:line="240" w:lineRule="auto"/>
              <w:rPr>
                <w:rFonts w:ascii="Times New Roman" w:eastAsia="Times New Roman" w:hAnsi="Times New Roman" w:cs="Times New Roman"/>
                <w:b/>
                <w:bCs/>
                <w:color w:val="4B4E53"/>
                <w:sz w:val="28"/>
                <w:szCs w:val="28"/>
                <w:highlight w:val="white"/>
              </w:rPr>
            </w:pPr>
            <w:r w:rsidRPr="000270FE">
              <w:rPr>
                <w:rFonts w:ascii="Times New Roman" w:eastAsia="Times New Roman" w:hAnsi="Times New Roman" w:cs="Times New Roman"/>
                <w:b/>
                <w:color w:val="4B4E53"/>
                <w:sz w:val="28"/>
                <w:szCs w:val="28"/>
                <w:highlight w:val="white"/>
              </w:rPr>
              <w:lastRenderedPageBreak/>
              <w:t>Implementation Plan</w:t>
            </w:r>
          </w:p>
          <w:p w14:paraId="3AB89C5E" w14:textId="52A2547A" w:rsidR="00EC45B5" w:rsidRPr="000270FE" w:rsidRDefault="00396F5F" w:rsidP="7268AE59">
            <w:pPr>
              <w:widowControl w:val="0"/>
              <w:pBdr>
                <w:top w:val="nil"/>
                <w:left w:val="nil"/>
                <w:bottom w:val="nil"/>
                <w:right w:val="nil"/>
                <w:between w:val="nil"/>
              </w:pBdr>
              <w:spacing w:line="240" w:lineRule="auto"/>
              <w:rPr>
                <w:rFonts w:ascii="Times New Roman" w:eastAsia="Times New Roman" w:hAnsi="Times New Roman" w:cs="Times New Roman"/>
                <w:color w:val="4B4E53"/>
                <w:sz w:val="24"/>
                <w:szCs w:val="24"/>
                <w:highlight w:val="white"/>
              </w:rPr>
            </w:pPr>
            <w:r w:rsidRPr="000270FE">
              <w:rPr>
                <w:rFonts w:ascii="Times New Roman" w:eastAsia="Times New Roman" w:hAnsi="Times New Roman" w:cs="Times New Roman"/>
                <w:color w:val="4B4E53"/>
                <w:sz w:val="24"/>
                <w:szCs w:val="24"/>
                <w:highlight w:val="white"/>
              </w:rPr>
              <w:t>Ha</w:t>
            </w:r>
            <w:r w:rsidR="00F05070" w:rsidRPr="000270FE">
              <w:rPr>
                <w:rFonts w:ascii="Times New Roman" w:eastAsia="Times New Roman" w:hAnsi="Times New Roman" w:cs="Times New Roman"/>
                <w:color w:val="4B4E53"/>
                <w:sz w:val="24"/>
                <w:szCs w:val="24"/>
                <w:highlight w:val="white"/>
              </w:rPr>
              <w:t>s</w:t>
            </w:r>
            <w:r w:rsidRPr="000270FE">
              <w:rPr>
                <w:rFonts w:ascii="Times New Roman" w:eastAsia="Times New Roman" w:hAnsi="Times New Roman" w:cs="Times New Roman"/>
                <w:color w:val="4B4E53"/>
                <w:sz w:val="24"/>
                <w:szCs w:val="24"/>
                <w:highlight w:val="white"/>
              </w:rPr>
              <w:t xml:space="preserve"> school</w:t>
            </w:r>
            <w:r w:rsidR="725D592B" w:rsidRPr="000270FE">
              <w:rPr>
                <w:rFonts w:ascii="Times New Roman" w:eastAsia="Times New Roman" w:hAnsi="Times New Roman" w:cs="Times New Roman"/>
                <w:color w:val="4B4E53"/>
                <w:sz w:val="24"/>
                <w:szCs w:val="24"/>
                <w:highlight w:val="white"/>
              </w:rPr>
              <w:t xml:space="preserve"> defined what a successful implementation looks like with action steps to ensure sustainability?</w:t>
            </w:r>
          </w:p>
        </w:tc>
        <w:tc>
          <w:tcPr>
            <w:tcW w:w="1440" w:type="dxa"/>
            <w:tcMar>
              <w:top w:w="100" w:type="dxa"/>
              <w:left w:w="100" w:type="dxa"/>
              <w:bottom w:w="100" w:type="dxa"/>
              <w:right w:w="100" w:type="dxa"/>
            </w:tcMar>
          </w:tcPr>
          <w:p w14:paraId="57538AE7" w14:textId="7DBED08A" w:rsidR="00EC45B5" w:rsidRPr="000270FE" w:rsidRDefault="00EC45B5">
            <w:pPr>
              <w:widowControl w:val="0"/>
              <w:spacing w:line="240" w:lineRule="auto"/>
              <w:rPr>
                <w:rFonts w:ascii="Times New Roman" w:eastAsia="Times New Roman" w:hAnsi="Times New Roman" w:cs="Times New Roman"/>
                <w:b/>
                <w:color w:val="4B4E53"/>
                <w:sz w:val="24"/>
                <w:szCs w:val="24"/>
                <w:highlight w:val="white"/>
              </w:rPr>
            </w:pPr>
          </w:p>
        </w:tc>
        <w:tc>
          <w:tcPr>
            <w:tcW w:w="4420" w:type="dxa"/>
            <w:tcMar>
              <w:top w:w="100" w:type="dxa"/>
              <w:left w:w="100" w:type="dxa"/>
              <w:bottom w:w="100" w:type="dxa"/>
              <w:right w:w="100" w:type="dxa"/>
            </w:tcMar>
          </w:tcPr>
          <w:p w14:paraId="3B04A812" w14:textId="1C532EC1" w:rsidR="00EC45B5" w:rsidRPr="000270FE" w:rsidRDefault="00EC45B5">
            <w:pPr>
              <w:widowControl w:val="0"/>
              <w:spacing w:line="240" w:lineRule="auto"/>
              <w:rPr>
                <w:rFonts w:ascii="Times New Roman" w:eastAsia="Times New Roman" w:hAnsi="Times New Roman" w:cs="Times New Roman"/>
                <w:b/>
                <w:color w:val="4B4E53"/>
                <w:sz w:val="24"/>
                <w:szCs w:val="24"/>
                <w:highlight w:val="white"/>
              </w:rPr>
            </w:pPr>
          </w:p>
        </w:tc>
      </w:tr>
      <w:tr w:rsidR="00EC45B5" w:rsidRPr="000270FE" w14:paraId="1A7F0714" w14:textId="77777777" w:rsidTr="00C12793">
        <w:tc>
          <w:tcPr>
            <w:tcW w:w="4860" w:type="dxa"/>
            <w:tcMar>
              <w:top w:w="100" w:type="dxa"/>
              <w:left w:w="100" w:type="dxa"/>
              <w:bottom w:w="100" w:type="dxa"/>
              <w:right w:w="100" w:type="dxa"/>
            </w:tcMar>
          </w:tcPr>
          <w:p w14:paraId="4FDA02F3" w14:textId="2232EBA1" w:rsidR="00EC45B5" w:rsidRPr="000270FE" w:rsidRDefault="00EC45B5" w:rsidP="2EF34E38">
            <w:pPr>
              <w:widowControl w:val="0"/>
              <w:pBdr>
                <w:top w:val="nil"/>
                <w:left w:val="nil"/>
                <w:bottom w:val="nil"/>
                <w:right w:val="nil"/>
                <w:between w:val="nil"/>
              </w:pBdr>
              <w:spacing w:line="240" w:lineRule="auto"/>
              <w:rPr>
                <w:rFonts w:ascii="Times New Roman" w:eastAsia="Times New Roman" w:hAnsi="Times New Roman" w:cs="Times New Roman"/>
                <w:b/>
                <w:color w:val="4B4E53"/>
                <w:sz w:val="28"/>
                <w:szCs w:val="28"/>
                <w:highlight w:val="white"/>
              </w:rPr>
            </w:pPr>
            <w:r w:rsidRPr="000270FE">
              <w:rPr>
                <w:rFonts w:ascii="Times New Roman" w:eastAsia="Times New Roman" w:hAnsi="Times New Roman" w:cs="Times New Roman"/>
                <w:b/>
                <w:sz w:val="28"/>
                <w:szCs w:val="28"/>
                <w:highlight w:val="white"/>
              </w:rPr>
              <w:t>Costs/Budget</w:t>
            </w:r>
          </w:p>
          <w:p w14:paraId="7A7909B0" w14:textId="41D5D871" w:rsidR="00EC45B5" w:rsidRPr="000270FE" w:rsidRDefault="19467CD9">
            <w:pPr>
              <w:widowControl w:val="0"/>
              <w:pBdr>
                <w:top w:val="nil"/>
                <w:left w:val="nil"/>
                <w:bottom w:val="nil"/>
                <w:right w:val="nil"/>
                <w:between w:val="nil"/>
              </w:pBdr>
              <w:spacing w:line="240" w:lineRule="auto"/>
              <w:rPr>
                <w:rFonts w:ascii="Times New Roman" w:eastAsia="Times New Roman" w:hAnsi="Times New Roman" w:cs="Times New Roman"/>
                <w:color w:val="4B4E53"/>
                <w:sz w:val="24"/>
                <w:szCs w:val="24"/>
                <w:highlight w:val="white"/>
              </w:rPr>
            </w:pPr>
            <w:r w:rsidRPr="000270FE">
              <w:rPr>
                <w:rFonts w:ascii="Times New Roman" w:eastAsia="Times New Roman" w:hAnsi="Times New Roman" w:cs="Times New Roman"/>
                <w:color w:val="4B4E53"/>
                <w:sz w:val="24"/>
                <w:szCs w:val="24"/>
                <w:highlight w:val="white"/>
              </w:rPr>
              <w:t>Does the budget include structures that provide ongoing training and resources for the duration of the implementation plan?</w:t>
            </w:r>
          </w:p>
        </w:tc>
        <w:tc>
          <w:tcPr>
            <w:tcW w:w="1440" w:type="dxa"/>
            <w:tcMar>
              <w:top w:w="100" w:type="dxa"/>
              <w:left w:w="100" w:type="dxa"/>
              <w:bottom w:w="100" w:type="dxa"/>
              <w:right w:w="100" w:type="dxa"/>
            </w:tcMar>
          </w:tcPr>
          <w:p w14:paraId="1075ACA3" w14:textId="1F2CD303" w:rsidR="00EC45B5" w:rsidRPr="000270FE" w:rsidRDefault="00EC45B5">
            <w:pPr>
              <w:widowControl w:val="0"/>
              <w:pBdr>
                <w:top w:val="nil"/>
                <w:left w:val="nil"/>
                <w:bottom w:val="nil"/>
                <w:right w:val="nil"/>
                <w:between w:val="nil"/>
              </w:pBdr>
              <w:spacing w:line="240" w:lineRule="auto"/>
              <w:rPr>
                <w:rFonts w:ascii="Times New Roman" w:eastAsia="Times New Roman" w:hAnsi="Times New Roman" w:cs="Times New Roman"/>
                <w:b/>
                <w:color w:val="4B4E53"/>
                <w:sz w:val="24"/>
                <w:szCs w:val="24"/>
                <w:highlight w:val="white"/>
              </w:rPr>
            </w:pPr>
          </w:p>
        </w:tc>
        <w:tc>
          <w:tcPr>
            <w:tcW w:w="4420" w:type="dxa"/>
            <w:tcMar>
              <w:top w:w="100" w:type="dxa"/>
              <w:left w:w="100" w:type="dxa"/>
              <w:bottom w:w="100" w:type="dxa"/>
              <w:right w:w="100" w:type="dxa"/>
            </w:tcMar>
          </w:tcPr>
          <w:p w14:paraId="0D6C9AE5" w14:textId="3E3555E4" w:rsidR="00EC45B5" w:rsidRPr="000270FE" w:rsidRDefault="00EC45B5">
            <w:pPr>
              <w:widowControl w:val="0"/>
              <w:pBdr>
                <w:top w:val="nil"/>
                <w:left w:val="nil"/>
                <w:bottom w:val="nil"/>
                <w:right w:val="nil"/>
                <w:between w:val="nil"/>
              </w:pBdr>
              <w:spacing w:line="240" w:lineRule="auto"/>
              <w:rPr>
                <w:rFonts w:ascii="Times New Roman" w:eastAsia="Times New Roman" w:hAnsi="Times New Roman" w:cs="Times New Roman"/>
                <w:b/>
                <w:color w:val="4B4E53"/>
                <w:sz w:val="24"/>
                <w:szCs w:val="24"/>
                <w:highlight w:val="white"/>
              </w:rPr>
            </w:pPr>
          </w:p>
        </w:tc>
      </w:tr>
      <w:tr w:rsidR="00EC45B5" w:rsidRPr="000270FE" w14:paraId="05EFC3B2" w14:textId="77777777" w:rsidTr="00C12793">
        <w:tc>
          <w:tcPr>
            <w:tcW w:w="4860" w:type="dxa"/>
            <w:tcMar>
              <w:top w:w="100" w:type="dxa"/>
              <w:left w:w="100" w:type="dxa"/>
              <w:bottom w:w="100" w:type="dxa"/>
              <w:right w:w="100" w:type="dxa"/>
            </w:tcMar>
          </w:tcPr>
          <w:p w14:paraId="05DF69A9" w14:textId="51BB0DD9" w:rsidR="00EC45B5" w:rsidRPr="000270FE" w:rsidRDefault="00EC45B5" w:rsidP="41A7FC6D">
            <w:pPr>
              <w:widowControl w:val="0"/>
              <w:pBdr>
                <w:top w:val="nil"/>
                <w:left w:val="nil"/>
                <w:bottom w:val="nil"/>
                <w:right w:val="nil"/>
                <w:between w:val="nil"/>
              </w:pBdr>
              <w:spacing w:line="240" w:lineRule="auto"/>
              <w:rPr>
                <w:rFonts w:ascii="Times New Roman" w:eastAsia="Times New Roman" w:hAnsi="Times New Roman" w:cs="Times New Roman"/>
                <w:b/>
                <w:bCs/>
                <w:color w:val="4B4E53"/>
                <w:sz w:val="28"/>
                <w:szCs w:val="28"/>
                <w:highlight w:val="white"/>
              </w:rPr>
            </w:pPr>
            <w:r w:rsidRPr="000270FE">
              <w:rPr>
                <w:rFonts w:ascii="Times New Roman" w:eastAsia="Times New Roman" w:hAnsi="Times New Roman" w:cs="Times New Roman"/>
                <w:b/>
                <w:color w:val="4B4E53"/>
                <w:sz w:val="28"/>
                <w:szCs w:val="28"/>
                <w:highlight w:val="white"/>
              </w:rPr>
              <w:t>SLT, School, &amp; SAU Approval</w:t>
            </w:r>
          </w:p>
          <w:p w14:paraId="24C121D3" w14:textId="20D24FE0" w:rsidR="00EC45B5" w:rsidRPr="000270FE" w:rsidRDefault="16F625B5" w:rsidP="41A7FC6D">
            <w:pPr>
              <w:widowControl w:val="0"/>
              <w:spacing w:line="240" w:lineRule="auto"/>
              <w:rPr>
                <w:rFonts w:ascii="Times New Roman" w:eastAsia="Times New Roman" w:hAnsi="Times New Roman" w:cs="Times New Roman"/>
                <w:color w:val="4B4E53"/>
                <w:sz w:val="24"/>
                <w:szCs w:val="24"/>
                <w:highlight w:val="white"/>
              </w:rPr>
            </w:pPr>
            <w:r w:rsidRPr="000270FE">
              <w:rPr>
                <w:rFonts w:ascii="Times New Roman" w:eastAsia="Times New Roman" w:hAnsi="Times New Roman" w:cs="Times New Roman"/>
                <w:color w:val="4B4E53"/>
                <w:sz w:val="24"/>
                <w:szCs w:val="24"/>
                <w:highlight w:val="white"/>
              </w:rPr>
              <w:t>Has the selection and review process been approved by all stakeholders?</w:t>
            </w:r>
          </w:p>
        </w:tc>
        <w:tc>
          <w:tcPr>
            <w:tcW w:w="1440" w:type="dxa"/>
            <w:tcMar>
              <w:top w:w="100" w:type="dxa"/>
              <w:left w:w="100" w:type="dxa"/>
              <w:bottom w:w="100" w:type="dxa"/>
              <w:right w:w="100" w:type="dxa"/>
            </w:tcMar>
          </w:tcPr>
          <w:p w14:paraId="203B70C6" w14:textId="15A7E2FF" w:rsidR="00EC45B5" w:rsidRPr="000270FE" w:rsidRDefault="00EC45B5">
            <w:pPr>
              <w:widowControl w:val="0"/>
              <w:pBdr>
                <w:top w:val="nil"/>
                <w:left w:val="nil"/>
                <w:bottom w:val="nil"/>
                <w:right w:val="nil"/>
                <w:between w:val="nil"/>
              </w:pBdr>
              <w:spacing w:line="240" w:lineRule="auto"/>
              <w:rPr>
                <w:rFonts w:ascii="Times New Roman" w:eastAsia="Times New Roman" w:hAnsi="Times New Roman" w:cs="Times New Roman"/>
                <w:b/>
                <w:color w:val="4B4E53"/>
                <w:sz w:val="24"/>
                <w:szCs w:val="24"/>
                <w:highlight w:val="white"/>
              </w:rPr>
            </w:pPr>
          </w:p>
        </w:tc>
        <w:tc>
          <w:tcPr>
            <w:tcW w:w="4420" w:type="dxa"/>
            <w:tcMar>
              <w:top w:w="100" w:type="dxa"/>
              <w:left w:w="100" w:type="dxa"/>
              <w:bottom w:w="100" w:type="dxa"/>
              <w:right w:w="100" w:type="dxa"/>
            </w:tcMar>
          </w:tcPr>
          <w:p w14:paraId="23621C98" w14:textId="64BC205C" w:rsidR="00EC45B5" w:rsidRPr="000270FE" w:rsidRDefault="00EC45B5">
            <w:pPr>
              <w:widowControl w:val="0"/>
              <w:pBdr>
                <w:top w:val="nil"/>
                <w:left w:val="nil"/>
                <w:bottom w:val="nil"/>
                <w:right w:val="nil"/>
                <w:between w:val="nil"/>
              </w:pBdr>
              <w:spacing w:line="240" w:lineRule="auto"/>
              <w:rPr>
                <w:rFonts w:ascii="Times New Roman" w:eastAsia="Times New Roman" w:hAnsi="Times New Roman" w:cs="Times New Roman"/>
                <w:b/>
                <w:color w:val="4B4E53"/>
                <w:sz w:val="24"/>
                <w:szCs w:val="24"/>
                <w:highlight w:val="white"/>
              </w:rPr>
            </w:pPr>
          </w:p>
        </w:tc>
      </w:tr>
      <w:tr w:rsidR="00EC45B5" w:rsidRPr="000270FE" w14:paraId="3B5B0580" w14:textId="77777777" w:rsidTr="00C12793">
        <w:tc>
          <w:tcPr>
            <w:tcW w:w="4860" w:type="dxa"/>
            <w:tcMar>
              <w:top w:w="100" w:type="dxa"/>
              <w:left w:w="100" w:type="dxa"/>
              <w:bottom w:w="100" w:type="dxa"/>
              <w:right w:w="100" w:type="dxa"/>
            </w:tcMar>
          </w:tcPr>
          <w:p w14:paraId="102DE4C5" w14:textId="39409EC1" w:rsidR="00EC45B5" w:rsidRPr="000270FE" w:rsidRDefault="00EC45B5" w:rsidP="3B96A677">
            <w:pPr>
              <w:widowControl w:val="0"/>
              <w:spacing w:line="240" w:lineRule="auto"/>
              <w:rPr>
                <w:rFonts w:ascii="Times New Roman" w:eastAsia="Times New Roman" w:hAnsi="Times New Roman" w:cs="Times New Roman"/>
                <w:b/>
                <w:bCs/>
                <w:color w:val="4B4E53"/>
                <w:sz w:val="28"/>
                <w:szCs w:val="28"/>
                <w:highlight w:val="white"/>
              </w:rPr>
            </w:pPr>
            <w:r w:rsidRPr="000270FE">
              <w:rPr>
                <w:rFonts w:ascii="Times New Roman" w:eastAsia="Times New Roman" w:hAnsi="Times New Roman" w:cs="Times New Roman"/>
                <w:b/>
                <w:color w:val="4B4E53"/>
                <w:sz w:val="28"/>
                <w:szCs w:val="28"/>
                <w:highlight w:val="white"/>
              </w:rPr>
              <w:t>Evaluation Plan</w:t>
            </w:r>
          </w:p>
          <w:p w14:paraId="4C3A0475" w14:textId="4581CC6E" w:rsidR="00EC45B5" w:rsidRPr="000270FE" w:rsidRDefault="00396F5F">
            <w:pPr>
              <w:widowControl w:val="0"/>
              <w:spacing w:line="240" w:lineRule="auto"/>
              <w:rPr>
                <w:rFonts w:ascii="Times New Roman" w:eastAsia="Times New Roman" w:hAnsi="Times New Roman" w:cs="Times New Roman"/>
                <w:color w:val="4B4E53"/>
                <w:sz w:val="24"/>
                <w:szCs w:val="24"/>
                <w:highlight w:val="white"/>
              </w:rPr>
            </w:pPr>
            <w:r w:rsidRPr="000270FE">
              <w:rPr>
                <w:rFonts w:ascii="Times New Roman" w:eastAsia="Times New Roman" w:hAnsi="Times New Roman" w:cs="Times New Roman"/>
                <w:color w:val="4B4E53"/>
                <w:sz w:val="24"/>
                <w:szCs w:val="24"/>
                <w:highlight w:val="white"/>
              </w:rPr>
              <w:t>Does school</w:t>
            </w:r>
            <w:r w:rsidR="0DA40344" w:rsidRPr="000270FE">
              <w:rPr>
                <w:rFonts w:ascii="Times New Roman" w:eastAsia="Times New Roman" w:hAnsi="Times New Roman" w:cs="Times New Roman"/>
                <w:color w:val="4B4E53"/>
                <w:sz w:val="24"/>
                <w:szCs w:val="24"/>
                <w:highlight w:val="white"/>
              </w:rPr>
              <w:t xml:space="preserve"> have a plan to evaluate the outcomes of </w:t>
            </w:r>
            <w:r w:rsidR="00E10DD3" w:rsidRPr="000270FE">
              <w:rPr>
                <w:rFonts w:ascii="Times New Roman" w:eastAsia="Times New Roman" w:hAnsi="Times New Roman" w:cs="Times New Roman"/>
                <w:color w:val="4B4E53"/>
                <w:sz w:val="24"/>
                <w:szCs w:val="24"/>
                <w:highlight w:val="white"/>
              </w:rPr>
              <w:t xml:space="preserve">this </w:t>
            </w:r>
            <w:r w:rsidR="0DA40344" w:rsidRPr="000270FE">
              <w:rPr>
                <w:rFonts w:ascii="Times New Roman" w:eastAsia="Times New Roman" w:hAnsi="Times New Roman" w:cs="Times New Roman"/>
                <w:color w:val="4B4E53"/>
                <w:sz w:val="24"/>
                <w:szCs w:val="24"/>
                <w:highlight w:val="white"/>
              </w:rPr>
              <w:t>purchas</w:t>
            </w:r>
            <w:r w:rsidRPr="000270FE">
              <w:rPr>
                <w:rFonts w:ascii="Times New Roman" w:eastAsia="Times New Roman" w:hAnsi="Times New Roman" w:cs="Times New Roman"/>
                <w:color w:val="4B4E53"/>
                <w:sz w:val="24"/>
                <w:szCs w:val="24"/>
                <w:highlight w:val="white"/>
              </w:rPr>
              <w:t>e</w:t>
            </w:r>
            <w:r w:rsidR="0DA40344" w:rsidRPr="000270FE">
              <w:rPr>
                <w:rFonts w:ascii="Times New Roman" w:eastAsia="Times New Roman" w:hAnsi="Times New Roman" w:cs="Times New Roman"/>
                <w:color w:val="4B4E53"/>
                <w:sz w:val="24"/>
                <w:szCs w:val="24"/>
                <w:highlight w:val="white"/>
              </w:rPr>
              <w:t>?</w:t>
            </w:r>
          </w:p>
        </w:tc>
        <w:tc>
          <w:tcPr>
            <w:tcW w:w="1440" w:type="dxa"/>
            <w:tcMar>
              <w:top w:w="100" w:type="dxa"/>
              <w:left w:w="100" w:type="dxa"/>
              <w:bottom w:w="100" w:type="dxa"/>
              <w:right w:w="100" w:type="dxa"/>
            </w:tcMar>
          </w:tcPr>
          <w:p w14:paraId="68C9D54B" w14:textId="44D2216C" w:rsidR="00EC45B5" w:rsidRPr="000270FE" w:rsidRDefault="00EC45B5">
            <w:pPr>
              <w:widowControl w:val="0"/>
              <w:pBdr>
                <w:top w:val="nil"/>
                <w:left w:val="nil"/>
                <w:bottom w:val="nil"/>
                <w:right w:val="nil"/>
                <w:between w:val="nil"/>
              </w:pBdr>
              <w:spacing w:line="240" w:lineRule="auto"/>
              <w:rPr>
                <w:rFonts w:ascii="Times New Roman" w:eastAsia="Times New Roman" w:hAnsi="Times New Roman" w:cs="Times New Roman"/>
                <w:b/>
                <w:color w:val="4B4E53"/>
                <w:sz w:val="24"/>
                <w:szCs w:val="24"/>
                <w:highlight w:val="white"/>
              </w:rPr>
            </w:pPr>
          </w:p>
        </w:tc>
        <w:tc>
          <w:tcPr>
            <w:tcW w:w="4420" w:type="dxa"/>
            <w:tcMar>
              <w:top w:w="100" w:type="dxa"/>
              <w:left w:w="100" w:type="dxa"/>
              <w:bottom w:w="100" w:type="dxa"/>
              <w:right w:w="100" w:type="dxa"/>
            </w:tcMar>
          </w:tcPr>
          <w:p w14:paraId="22088174" w14:textId="20324D74" w:rsidR="00EC45B5" w:rsidRPr="000270FE" w:rsidRDefault="00EC45B5">
            <w:pPr>
              <w:widowControl w:val="0"/>
              <w:pBdr>
                <w:top w:val="nil"/>
                <w:left w:val="nil"/>
                <w:bottom w:val="nil"/>
                <w:right w:val="nil"/>
                <w:between w:val="nil"/>
              </w:pBdr>
              <w:spacing w:line="240" w:lineRule="auto"/>
              <w:rPr>
                <w:rFonts w:ascii="Times New Roman" w:eastAsia="Times New Roman" w:hAnsi="Times New Roman" w:cs="Times New Roman"/>
                <w:b/>
                <w:color w:val="4B4E53"/>
                <w:sz w:val="24"/>
                <w:szCs w:val="24"/>
                <w:highlight w:val="white"/>
              </w:rPr>
            </w:pPr>
          </w:p>
        </w:tc>
      </w:tr>
    </w:tbl>
    <w:p w14:paraId="64C875B3" w14:textId="0B933BB4" w:rsidR="00EC45B5" w:rsidRPr="000270FE" w:rsidRDefault="00EC45B5" w:rsidP="00EC45B5">
      <w:pPr>
        <w:jc w:val="center"/>
        <w:rPr>
          <w:rFonts w:ascii="Times New Roman" w:hAnsi="Times New Roman" w:cs="Times New Roman"/>
          <w:b/>
          <w:bCs/>
          <w:sz w:val="16"/>
          <w:szCs w:val="16"/>
        </w:rPr>
      </w:pPr>
    </w:p>
    <w:tbl>
      <w:tblPr>
        <w:tblW w:w="10765" w:type="dxa"/>
        <w:tblInd w:w="-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05"/>
        <w:gridCol w:w="5160"/>
      </w:tblGrid>
      <w:tr w:rsidR="004C69F7" w:rsidRPr="000270FE" w14:paraId="047ADCD0" w14:textId="77777777" w:rsidTr="004C69F7">
        <w:trPr>
          <w:trHeight w:val="420"/>
        </w:trPr>
        <w:tc>
          <w:tcPr>
            <w:tcW w:w="10765" w:type="dxa"/>
            <w:gridSpan w:val="2"/>
            <w:tcMar>
              <w:top w:w="100" w:type="dxa"/>
              <w:left w:w="100" w:type="dxa"/>
              <w:bottom w:w="100" w:type="dxa"/>
              <w:right w:w="100" w:type="dxa"/>
            </w:tcMar>
          </w:tcPr>
          <w:p w14:paraId="19985829" w14:textId="013898CC" w:rsidR="004C69F7" w:rsidRPr="000270FE" w:rsidRDefault="004C69F7" w:rsidP="004C69F7">
            <w:pPr>
              <w:widowControl w:val="0"/>
              <w:pBdr>
                <w:top w:val="nil"/>
                <w:left w:val="nil"/>
                <w:bottom w:val="nil"/>
                <w:right w:val="nil"/>
                <w:between w:val="nil"/>
              </w:pBdr>
              <w:spacing w:line="240" w:lineRule="auto"/>
              <w:jc w:val="center"/>
              <w:rPr>
                <w:rFonts w:ascii="Times New Roman" w:eastAsia="Times New Roman" w:hAnsi="Times New Roman" w:cs="Times New Roman"/>
                <w:b/>
                <w:color w:val="4B4E53"/>
                <w:sz w:val="28"/>
                <w:szCs w:val="28"/>
                <w:highlight w:val="white"/>
              </w:rPr>
            </w:pPr>
            <w:r w:rsidRPr="000270FE">
              <w:rPr>
                <w:rFonts w:ascii="Times New Roman" w:hAnsi="Times New Roman" w:cs="Times New Roman"/>
                <w:b/>
                <w:bCs/>
                <w:sz w:val="28"/>
                <w:szCs w:val="28"/>
              </w:rPr>
              <w:t>Required Signatures</w:t>
            </w:r>
          </w:p>
        </w:tc>
      </w:tr>
      <w:tr w:rsidR="00EC45B5" w:rsidRPr="000270FE" w14:paraId="7552DED7" w14:textId="77777777">
        <w:tc>
          <w:tcPr>
            <w:tcW w:w="5605" w:type="dxa"/>
            <w:tcMar>
              <w:top w:w="100" w:type="dxa"/>
              <w:left w:w="100" w:type="dxa"/>
              <w:bottom w:w="100" w:type="dxa"/>
              <w:right w:w="100" w:type="dxa"/>
            </w:tcMar>
          </w:tcPr>
          <w:p w14:paraId="79584098" w14:textId="77777777" w:rsidR="00EC45B5" w:rsidRPr="000270FE" w:rsidRDefault="00EC45B5" w:rsidP="00F05070">
            <w:pPr>
              <w:widowControl w:val="0"/>
              <w:pBdr>
                <w:top w:val="nil"/>
                <w:left w:val="nil"/>
                <w:bottom w:val="nil"/>
                <w:right w:val="nil"/>
                <w:between w:val="nil"/>
              </w:pBdr>
              <w:spacing w:line="240" w:lineRule="auto"/>
              <w:jc w:val="center"/>
              <w:rPr>
                <w:rFonts w:ascii="Times New Roman" w:eastAsia="Times New Roman" w:hAnsi="Times New Roman" w:cs="Times New Roman"/>
                <w:b/>
                <w:color w:val="4B4E53"/>
                <w:sz w:val="28"/>
                <w:szCs w:val="28"/>
                <w:highlight w:val="white"/>
              </w:rPr>
            </w:pPr>
            <w:r w:rsidRPr="000270FE">
              <w:rPr>
                <w:rFonts w:ascii="Times New Roman" w:eastAsia="Times New Roman" w:hAnsi="Times New Roman" w:cs="Times New Roman"/>
                <w:b/>
                <w:color w:val="4B4E53"/>
                <w:sz w:val="28"/>
                <w:szCs w:val="28"/>
                <w:highlight w:val="white"/>
              </w:rPr>
              <w:t>Superintendent’s Name</w:t>
            </w:r>
          </w:p>
        </w:tc>
        <w:tc>
          <w:tcPr>
            <w:tcW w:w="5160" w:type="dxa"/>
            <w:tcMar>
              <w:top w:w="100" w:type="dxa"/>
              <w:left w:w="100" w:type="dxa"/>
              <w:bottom w:w="100" w:type="dxa"/>
              <w:right w:w="100" w:type="dxa"/>
            </w:tcMar>
          </w:tcPr>
          <w:p w14:paraId="49B30EFD" w14:textId="77777777" w:rsidR="00EC45B5" w:rsidRPr="000270FE" w:rsidRDefault="00EC45B5" w:rsidP="00F05070">
            <w:pPr>
              <w:widowControl w:val="0"/>
              <w:pBdr>
                <w:top w:val="nil"/>
                <w:left w:val="nil"/>
                <w:bottom w:val="nil"/>
                <w:right w:val="nil"/>
                <w:between w:val="nil"/>
              </w:pBdr>
              <w:spacing w:line="240" w:lineRule="auto"/>
              <w:jc w:val="center"/>
              <w:rPr>
                <w:rFonts w:ascii="Times New Roman" w:eastAsia="Times New Roman" w:hAnsi="Times New Roman" w:cs="Times New Roman"/>
                <w:b/>
                <w:color w:val="4B4E53"/>
                <w:sz w:val="28"/>
                <w:szCs w:val="28"/>
                <w:highlight w:val="white"/>
              </w:rPr>
            </w:pPr>
            <w:r w:rsidRPr="000270FE">
              <w:rPr>
                <w:rFonts w:ascii="Times New Roman" w:eastAsia="Times New Roman" w:hAnsi="Times New Roman" w:cs="Times New Roman"/>
                <w:b/>
                <w:color w:val="4B4E53"/>
                <w:sz w:val="28"/>
                <w:szCs w:val="28"/>
                <w:highlight w:val="white"/>
              </w:rPr>
              <w:t>Principal’s Name</w:t>
            </w:r>
          </w:p>
        </w:tc>
      </w:tr>
      <w:tr w:rsidR="00EC45B5" w:rsidRPr="000270FE" w14:paraId="347489E1" w14:textId="77777777">
        <w:tc>
          <w:tcPr>
            <w:tcW w:w="5605" w:type="dxa"/>
            <w:tcMar>
              <w:top w:w="100" w:type="dxa"/>
              <w:left w:w="100" w:type="dxa"/>
              <w:bottom w:w="100" w:type="dxa"/>
              <w:right w:w="100" w:type="dxa"/>
            </w:tcMar>
          </w:tcPr>
          <w:p w14:paraId="073BE3A2" w14:textId="77777777" w:rsidR="00EC45B5" w:rsidRPr="000270FE" w:rsidRDefault="00EC45B5" w:rsidP="00F05070">
            <w:pPr>
              <w:widowControl w:val="0"/>
              <w:pBdr>
                <w:top w:val="nil"/>
                <w:left w:val="nil"/>
                <w:bottom w:val="nil"/>
                <w:right w:val="nil"/>
                <w:between w:val="nil"/>
              </w:pBdr>
              <w:spacing w:line="240" w:lineRule="auto"/>
              <w:jc w:val="center"/>
              <w:rPr>
                <w:rFonts w:ascii="Times New Roman" w:eastAsia="Times New Roman" w:hAnsi="Times New Roman" w:cs="Times New Roman"/>
                <w:color w:val="4B4E53"/>
                <w:sz w:val="24"/>
                <w:szCs w:val="24"/>
                <w:highlight w:val="white"/>
              </w:rPr>
            </w:pPr>
          </w:p>
        </w:tc>
        <w:tc>
          <w:tcPr>
            <w:tcW w:w="5160" w:type="dxa"/>
            <w:tcMar>
              <w:top w:w="100" w:type="dxa"/>
              <w:left w:w="100" w:type="dxa"/>
              <w:bottom w:w="100" w:type="dxa"/>
              <w:right w:w="100" w:type="dxa"/>
            </w:tcMar>
          </w:tcPr>
          <w:p w14:paraId="1F986557" w14:textId="77777777" w:rsidR="00EC45B5" w:rsidRPr="000270FE" w:rsidRDefault="00EC45B5" w:rsidP="00F05070">
            <w:pPr>
              <w:widowControl w:val="0"/>
              <w:pBdr>
                <w:top w:val="nil"/>
                <w:left w:val="nil"/>
                <w:bottom w:val="nil"/>
                <w:right w:val="nil"/>
                <w:between w:val="nil"/>
              </w:pBdr>
              <w:spacing w:line="240" w:lineRule="auto"/>
              <w:jc w:val="center"/>
              <w:rPr>
                <w:rFonts w:ascii="Times New Roman" w:eastAsia="Times New Roman" w:hAnsi="Times New Roman" w:cs="Times New Roman"/>
                <w:color w:val="4B4E53"/>
                <w:sz w:val="24"/>
                <w:szCs w:val="24"/>
                <w:highlight w:val="white"/>
              </w:rPr>
            </w:pPr>
          </w:p>
        </w:tc>
      </w:tr>
      <w:tr w:rsidR="00EC45B5" w:rsidRPr="000270FE" w14:paraId="515B053C" w14:textId="77777777">
        <w:tc>
          <w:tcPr>
            <w:tcW w:w="5605" w:type="dxa"/>
            <w:tcMar>
              <w:top w:w="100" w:type="dxa"/>
              <w:left w:w="100" w:type="dxa"/>
              <w:bottom w:w="100" w:type="dxa"/>
              <w:right w:w="100" w:type="dxa"/>
            </w:tcMar>
          </w:tcPr>
          <w:p w14:paraId="75DA5D51" w14:textId="77777777" w:rsidR="00EC45B5" w:rsidRPr="000270FE" w:rsidRDefault="00EC45B5" w:rsidP="00F05070">
            <w:pPr>
              <w:widowControl w:val="0"/>
              <w:pBdr>
                <w:top w:val="nil"/>
                <w:left w:val="nil"/>
                <w:bottom w:val="nil"/>
                <w:right w:val="nil"/>
                <w:between w:val="nil"/>
              </w:pBdr>
              <w:spacing w:line="240" w:lineRule="auto"/>
              <w:jc w:val="center"/>
              <w:rPr>
                <w:rFonts w:ascii="Times New Roman" w:eastAsia="Times New Roman" w:hAnsi="Times New Roman" w:cs="Times New Roman"/>
                <w:b/>
                <w:color w:val="4B4E53"/>
                <w:sz w:val="28"/>
                <w:szCs w:val="28"/>
                <w:highlight w:val="white"/>
              </w:rPr>
            </w:pPr>
            <w:r w:rsidRPr="000270FE">
              <w:rPr>
                <w:rFonts w:ascii="Times New Roman" w:eastAsia="Times New Roman" w:hAnsi="Times New Roman" w:cs="Times New Roman"/>
                <w:b/>
                <w:color w:val="4B4E53"/>
                <w:sz w:val="28"/>
                <w:szCs w:val="28"/>
                <w:highlight w:val="white"/>
              </w:rPr>
              <w:t>Superintendent’s Signature</w:t>
            </w:r>
          </w:p>
        </w:tc>
        <w:tc>
          <w:tcPr>
            <w:tcW w:w="5160" w:type="dxa"/>
            <w:tcMar>
              <w:top w:w="100" w:type="dxa"/>
              <w:left w:w="100" w:type="dxa"/>
              <w:bottom w:w="100" w:type="dxa"/>
              <w:right w:w="100" w:type="dxa"/>
            </w:tcMar>
          </w:tcPr>
          <w:p w14:paraId="553AF1CC" w14:textId="77777777" w:rsidR="00EC45B5" w:rsidRPr="000270FE" w:rsidRDefault="00EC45B5" w:rsidP="00F05070">
            <w:pPr>
              <w:widowControl w:val="0"/>
              <w:pBdr>
                <w:top w:val="nil"/>
                <w:left w:val="nil"/>
                <w:bottom w:val="nil"/>
                <w:right w:val="nil"/>
                <w:between w:val="nil"/>
              </w:pBdr>
              <w:spacing w:line="240" w:lineRule="auto"/>
              <w:jc w:val="center"/>
              <w:rPr>
                <w:rFonts w:ascii="Times New Roman" w:eastAsia="Times New Roman" w:hAnsi="Times New Roman" w:cs="Times New Roman"/>
                <w:b/>
                <w:color w:val="4B4E53"/>
                <w:sz w:val="28"/>
                <w:szCs w:val="28"/>
                <w:highlight w:val="white"/>
              </w:rPr>
            </w:pPr>
            <w:r w:rsidRPr="000270FE">
              <w:rPr>
                <w:rFonts w:ascii="Times New Roman" w:eastAsia="Times New Roman" w:hAnsi="Times New Roman" w:cs="Times New Roman"/>
                <w:b/>
                <w:color w:val="4B4E53"/>
                <w:sz w:val="28"/>
                <w:szCs w:val="28"/>
                <w:highlight w:val="white"/>
              </w:rPr>
              <w:t>Principal's Signature</w:t>
            </w:r>
          </w:p>
        </w:tc>
      </w:tr>
      <w:tr w:rsidR="00EC45B5" w:rsidRPr="000270FE" w14:paraId="309E519A" w14:textId="77777777">
        <w:tc>
          <w:tcPr>
            <w:tcW w:w="5605" w:type="dxa"/>
            <w:tcMar>
              <w:top w:w="100" w:type="dxa"/>
              <w:left w:w="100" w:type="dxa"/>
              <w:bottom w:w="100" w:type="dxa"/>
              <w:right w:w="100" w:type="dxa"/>
            </w:tcMar>
          </w:tcPr>
          <w:p w14:paraId="2BE4BEBE" w14:textId="77777777" w:rsidR="00EC45B5" w:rsidRPr="000270FE" w:rsidRDefault="00EC45B5">
            <w:pPr>
              <w:widowControl w:val="0"/>
              <w:pBdr>
                <w:top w:val="nil"/>
                <w:left w:val="nil"/>
                <w:bottom w:val="nil"/>
                <w:right w:val="nil"/>
                <w:between w:val="nil"/>
              </w:pBdr>
              <w:spacing w:line="240" w:lineRule="auto"/>
              <w:rPr>
                <w:rFonts w:ascii="Times New Roman" w:eastAsia="Times New Roman" w:hAnsi="Times New Roman" w:cs="Times New Roman"/>
                <w:color w:val="4B4E53"/>
                <w:sz w:val="24"/>
                <w:szCs w:val="24"/>
                <w:highlight w:val="white"/>
              </w:rPr>
            </w:pPr>
          </w:p>
        </w:tc>
        <w:tc>
          <w:tcPr>
            <w:tcW w:w="5160" w:type="dxa"/>
            <w:tcMar>
              <w:top w:w="100" w:type="dxa"/>
              <w:left w:w="100" w:type="dxa"/>
              <w:bottom w:w="100" w:type="dxa"/>
              <w:right w:w="100" w:type="dxa"/>
            </w:tcMar>
          </w:tcPr>
          <w:p w14:paraId="017640BD" w14:textId="77777777" w:rsidR="00EC45B5" w:rsidRPr="000270FE" w:rsidRDefault="00EC45B5">
            <w:pPr>
              <w:widowControl w:val="0"/>
              <w:pBdr>
                <w:top w:val="nil"/>
                <w:left w:val="nil"/>
                <w:bottom w:val="nil"/>
                <w:right w:val="nil"/>
                <w:between w:val="nil"/>
              </w:pBdr>
              <w:spacing w:line="240" w:lineRule="auto"/>
              <w:rPr>
                <w:rFonts w:ascii="Times New Roman" w:eastAsia="Times New Roman" w:hAnsi="Times New Roman" w:cs="Times New Roman"/>
                <w:color w:val="4B4E53"/>
                <w:sz w:val="24"/>
                <w:szCs w:val="24"/>
                <w:highlight w:val="white"/>
              </w:rPr>
            </w:pPr>
          </w:p>
        </w:tc>
      </w:tr>
      <w:tr w:rsidR="00EC45B5" w:rsidRPr="000270FE" w14:paraId="5D3E1D6B" w14:textId="77777777">
        <w:tc>
          <w:tcPr>
            <w:tcW w:w="5605" w:type="dxa"/>
            <w:tcMar>
              <w:top w:w="100" w:type="dxa"/>
              <w:left w:w="100" w:type="dxa"/>
              <w:bottom w:w="100" w:type="dxa"/>
              <w:right w:w="100" w:type="dxa"/>
            </w:tcMar>
          </w:tcPr>
          <w:p w14:paraId="44AD4A9A" w14:textId="65BDE7CA" w:rsidR="00EC45B5" w:rsidRPr="000270FE" w:rsidRDefault="00EC45B5">
            <w:pPr>
              <w:widowControl w:val="0"/>
              <w:pBdr>
                <w:top w:val="nil"/>
                <w:left w:val="nil"/>
                <w:bottom w:val="nil"/>
                <w:right w:val="nil"/>
                <w:between w:val="nil"/>
              </w:pBdr>
              <w:spacing w:line="240" w:lineRule="auto"/>
              <w:rPr>
                <w:rFonts w:ascii="Times New Roman" w:eastAsia="Times New Roman" w:hAnsi="Times New Roman" w:cs="Times New Roman"/>
                <w:b/>
                <w:color w:val="4B4E53"/>
                <w:sz w:val="28"/>
                <w:szCs w:val="28"/>
                <w:highlight w:val="white"/>
              </w:rPr>
            </w:pPr>
            <w:r w:rsidRPr="000270FE">
              <w:rPr>
                <w:rFonts w:ascii="Times New Roman" w:eastAsia="Times New Roman" w:hAnsi="Times New Roman" w:cs="Times New Roman"/>
                <w:b/>
                <w:color w:val="4B4E53"/>
                <w:sz w:val="28"/>
                <w:szCs w:val="28"/>
                <w:highlight w:val="white"/>
              </w:rPr>
              <w:t>Date</w:t>
            </w:r>
            <w:r w:rsidR="00F05070" w:rsidRPr="000270FE">
              <w:rPr>
                <w:rFonts w:ascii="Times New Roman" w:eastAsia="Times New Roman" w:hAnsi="Times New Roman" w:cs="Times New Roman"/>
                <w:b/>
                <w:color w:val="4B4E53"/>
                <w:sz w:val="28"/>
                <w:szCs w:val="28"/>
                <w:highlight w:val="white"/>
              </w:rPr>
              <w:t>:</w:t>
            </w:r>
          </w:p>
        </w:tc>
        <w:tc>
          <w:tcPr>
            <w:tcW w:w="5160" w:type="dxa"/>
            <w:tcMar>
              <w:top w:w="100" w:type="dxa"/>
              <w:left w:w="100" w:type="dxa"/>
              <w:bottom w:w="100" w:type="dxa"/>
              <w:right w:w="100" w:type="dxa"/>
            </w:tcMar>
          </w:tcPr>
          <w:p w14:paraId="4713CA21" w14:textId="41722280" w:rsidR="00EC45B5" w:rsidRPr="000270FE" w:rsidRDefault="00EC45B5">
            <w:pPr>
              <w:widowControl w:val="0"/>
              <w:pBdr>
                <w:top w:val="nil"/>
                <w:left w:val="nil"/>
                <w:bottom w:val="nil"/>
                <w:right w:val="nil"/>
                <w:between w:val="nil"/>
              </w:pBdr>
              <w:spacing w:line="240" w:lineRule="auto"/>
              <w:rPr>
                <w:rFonts w:ascii="Times New Roman" w:eastAsia="Times New Roman" w:hAnsi="Times New Roman" w:cs="Times New Roman"/>
                <w:b/>
                <w:color w:val="4B4E53"/>
                <w:sz w:val="28"/>
                <w:szCs w:val="28"/>
                <w:highlight w:val="white"/>
              </w:rPr>
            </w:pPr>
            <w:r w:rsidRPr="000270FE">
              <w:rPr>
                <w:rFonts w:ascii="Times New Roman" w:eastAsia="Times New Roman" w:hAnsi="Times New Roman" w:cs="Times New Roman"/>
                <w:b/>
                <w:color w:val="4B4E53"/>
                <w:sz w:val="28"/>
                <w:szCs w:val="28"/>
                <w:highlight w:val="white"/>
              </w:rPr>
              <w:t>Date</w:t>
            </w:r>
            <w:r w:rsidR="00F05070" w:rsidRPr="000270FE">
              <w:rPr>
                <w:rFonts w:ascii="Times New Roman" w:eastAsia="Times New Roman" w:hAnsi="Times New Roman" w:cs="Times New Roman"/>
                <w:b/>
                <w:color w:val="4B4E53"/>
                <w:sz w:val="28"/>
                <w:szCs w:val="28"/>
                <w:highlight w:val="white"/>
              </w:rPr>
              <w:t>:</w:t>
            </w:r>
          </w:p>
        </w:tc>
      </w:tr>
    </w:tbl>
    <w:p w14:paraId="6CA20353" w14:textId="77777777" w:rsidR="003308F1" w:rsidRPr="000270FE" w:rsidRDefault="003308F1">
      <w:pPr>
        <w:rPr>
          <w:rFonts w:ascii="Times New Roman" w:hAnsi="Times New Roman" w:cs="Times New Roman"/>
        </w:rPr>
      </w:pPr>
    </w:p>
    <w:sectPr w:rsidR="003308F1" w:rsidRPr="000270FE" w:rsidSect="00BA57BC">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62E48" w14:textId="77777777" w:rsidR="0015148F" w:rsidRDefault="0015148F" w:rsidP="00FC1ECB">
      <w:pPr>
        <w:spacing w:after="0" w:line="240" w:lineRule="auto"/>
      </w:pPr>
      <w:r>
        <w:separator/>
      </w:r>
    </w:p>
  </w:endnote>
  <w:endnote w:type="continuationSeparator" w:id="0">
    <w:p w14:paraId="501514F6" w14:textId="77777777" w:rsidR="0015148F" w:rsidRDefault="0015148F" w:rsidP="00FC1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669199"/>
      <w:docPartObj>
        <w:docPartGallery w:val="Page Numbers (Bottom of Page)"/>
        <w:docPartUnique/>
      </w:docPartObj>
    </w:sdtPr>
    <w:sdtEndPr>
      <w:rPr>
        <w:noProof/>
      </w:rPr>
    </w:sdtEndPr>
    <w:sdtContent>
      <w:p w14:paraId="5D0B33C1" w14:textId="6E94DA88" w:rsidR="00FC1ECB" w:rsidRDefault="005A3AF3">
        <w:pPr>
          <w:pStyle w:val="Footer"/>
          <w:jc w:val="right"/>
        </w:pPr>
        <w:r>
          <w:t xml:space="preserve">Updated May 2026       </w:t>
        </w:r>
        <w:r w:rsidR="00FC1ECB">
          <w:fldChar w:fldCharType="begin"/>
        </w:r>
        <w:r w:rsidR="00FC1ECB">
          <w:instrText xml:space="preserve"> PAGE   \* MERGEFORMAT </w:instrText>
        </w:r>
        <w:r w:rsidR="00FC1ECB">
          <w:fldChar w:fldCharType="separate"/>
        </w:r>
        <w:r w:rsidR="00FC1ECB">
          <w:rPr>
            <w:noProof/>
          </w:rPr>
          <w:t>2</w:t>
        </w:r>
        <w:r w:rsidR="00FC1ECB">
          <w:rPr>
            <w:noProof/>
          </w:rPr>
          <w:fldChar w:fldCharType="end"/>
        </w:r>
      </w:p>
    </w:sdtContent>
  </w:sdt>
  <w:p w14:paraId="574BAC17" w14:textId="77777777" w:rsidR="00FC1ECB" w:rsidRDefault="00FC1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9D182" w14:textId="77777777" w:rsidR="0015148F" w:rsidRDefault="0015148F" w:rsidP="00FC1ECB">
      <w:pPr>
        <w:spacing w:after="0" w:line="240" w:lineRule="auto"/>
      </w:pPr>
      <w:r>
        <w:separator/>
      </w:r>
    </w:p>
  </w:footnote>
  <w:footnote w:type="continuationSeparator" w:id="0">
    <w:p w14:paraId="6A162876" w14:textId="77777777" w:rsidR="0015148F" w:rsidRDefault="0015148F" w:rsidP="00FC1E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20B79"/>
    <w:multiLevelType w:val="hybridMultilevel"/>
    <w:tmpl w:val="8E68C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021967"/>
    <w:multiLevelType w:val="hybridMultilevel"/>
    <w:tmpl w:val="6EB0E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4549898">
    <w:abstractNumId w:val="1"/>
  </w:num>
  <w:num w:numId="2" w16cid:durableId="165363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5B5"/>
    <w:rsid w:val="0001344C"/>
    <w:rsid w:val="00014F22"/>
    <w:rsid w:val="00022928"/>
    <w:rsid w:val="000270FE"/>
    <w:rsid w:val="00031B1F"/>
    <w:rsid w:val="0003785E"/>
    <w:rsid w:val="00037DBC"/>
    <w:rsid w:val="00047F43"/>
    <w:rsid w:val="00071641"/>
    <w:rsid w:val="00072108"/>
    <w:rsid w:val="00084963"/>
    <w:rsid w:val="000941B5"/>
    <w:rsid w:val="00097EC7"/>
    <w:rsid w:val="000C7340"/>
    <w:rsid w:val="000D3C8D"/>
    <w:rsid w:val="000E1E1A"/>
    <w:rsid w:val="00102629"/>
    <w:rsid w:val="00110D22"/>
    <w:rsid w:val="00112DA8"/>
    <w:rsid w:val="0015148F"/>
    <w:rsid w:val="00161CF7"/>
    <w:rsid w:val="0016311F"/>
    <w:rsid w:val="001740E0"/>
    <w:rsid w:val="001764E5"/>
    <w:rsid w:val="00176E93"/>
    <w:rsid w:val="00184726"/>
    <w:rsid w:val="001A1CDF"/>
    <w:rsid w:val="001A3BFD"/>
    <w:rsid w:val="001A3C97"/>
    <w:rsid w:val="001A5898"/>
    <w:rsid w:val="001B7866"/>
    <w:rsid w:val="001C02CC"/>
    <w:rsid w:val="001C2CEC"/>
    <w:rsid w:val="001C7251"/>
    <w:rsid w:val="001D186E"/>
    <w:rsid w:val="001D1927"/>
    <w:rsid w:val="001D6DEA"/>
    <w:rsid w:val="001E2D2D"/>
    <w:rsid w:val="001E50E1"/>
    <w:rsid w:val="00203FFF"/>
    <w:rsid w:val="00205ED3"/>
    <w:rsid w:val="002135D0"/>
    <w:rsid w:val="00215E56"/>
    <w:rsid w:val="00217EB2"/>
    <w:rsid w:val="00220668"/>
    <w:rsid w:val="00232A9A"/>
    <w:rsid w:val="002330C1"/>
    <w:rsid w:val="00250DA7"/>
    <w:rsid w:val="00255F17"/>
    <w:rsid w:val="00261785"/>
    <w:rsid w:val="0027021A"/>
    <w:rsid w:val="00274285"/>
    <w:rsid w:val="00274F8E"/>
    <w:rsid w:val="002800BA"/>
    <w:rsid w:val="00283C3B"/>
    <w:rsid w:val="002A27E6"/>
    <w:rsid w:val="002B1DE0"/>
    <w:rsid w:val="002B334D"/>
    <w:rsid w:val="002B40F1"/>
    <w:rsid w:val="002C095D"/>
    <w:rsid w:val="002D353E"/>
    <w:rsid w:val="002F562D"/>
    <w:rsid w:val="003020E0"/>
    <w:rsid w:val="00311DDE"/>
    <w:rsid w:val="00317A12"/>
    <w:rsid w:val="00325009"/>
    <w:rsid w:val="003308F1"/>
    <w:rsid w:val="00331D02"/>
    <w:rsid w:val="00331DC8"/>
    <w:rsid w:val="00333746"/>
    <w:rsid w:val="00335EA9"/>
    <w:rsid w:val="00362B55"/>
    <w:rsid w:val="00362B9A"/>
    <w:rsid w:val="00367FB3"/>
    <w:rsid w:val="00380535"/>
    <w:rsid w:val="00381544"/>
    <w:rsid w:val="00383BCC"/>
    <w:rsid w:val="00384B4F"/>
    <w:rsid w:val="00384B8D"/>
    <w:rsid w:val="00387F64"/>
    <w:rsid w:val="00396F5F"/>
    <w:rsid w:val="003A34F3"/>
    <w:rsid w:val="003B020F"/>
    <w:rsid w:val="003B335E"/>
    <w:rsid w:val="003B5F6C"/>
    <w:rsid w:val="003C0565"/>
    <w:rsid w:val="003C5CC1"/>
    <w:rsid w:val="003D03C6"/>
    <w:rsid w:val="003D183A"/>
    <w:rsid w:val="003E2C5C"/>
    <w:rsid w:val="003E3EC4"/>
    <w:rsid w:val="00403091"/>
    <w:rsid w:val="00404B82"/>
    <w:rsid w:val="00405769"/>
    <w:rsid w:val="0041191F"/>
    <w:rsid w:val="00411A41"/>
    <w:rsid w:val="00416CC2"/>
    <w:rsid w:val="00430C4E"/>
    <w:rsid w:val="00433F39"/>
    <w:rsid w:val="00435E5C"/>
    <w:rsid w:val="00450515"/>
    <w:rsid w:val="004700B3"/>
    <w:rsid w:val="00471031"/>
    <w:rsid w:val="00476545"/>
    <w:rsid w:val="00476DCB"/>
    <w:rsid w:val="00477D73"/>
    <w:rsid w:val="00477E9F"/>
    <w:rsid w:val="00484C68"/>
    <w:rsid w:val="00487FC9"/>
    <w:rsid w:val="0049590D"/>
    <w:rsid w:val="00496DD9"/>
    <w:rsid w:val="004B57D6"/>
    <w:rsid w:val="004C69F7"/>
    <w:rsid w:val="004E0C7B"/>
    <w:rsid w:val="004F058D"/>
    <w:rsid w:val="005008F7"/>
    <w:rsid w:val="005079F9"/>
    <w:rsid w:val="00507CC5"/>
    <w:rsid w:val="00527102"/>
    <w:rsid w:val="0055155D"/>
    <w:rsid w:val="0055364B"/>
    <w:rsid w:val="00556E2B"/>
    <w:rsid w:val="005650CF"/>
    <w:rsid w:val="00570970"/>
    <w:rsid w:val="005873EC"/>
    <w:rsid w:val="005874DE"/>
    <w:rsid w:val="00595CBF"/>
    <w:rsid w:val="005A3AF3"/>
    <w:rsid w:val="005A4F8E"/>
    <w:rsid w:val="005B5C29"/>
    <w:rsid w:val="005B7A21"/>
    <w:rsid w:val="005D27F6"/>
    <w:rsid w:val="006121CF"/>
    <w:rsid w:val="00621592"/>
    <w:rsid w:val="00622654"/>
    <w:rsid w:val="00626DC1"/>
    <w:rsid w:val="006275F4"/>
    <w:rsid w:val="00642F0D"/>
    <w:rsid w:val="0065376E"/>
    <w:rsid w:val="006539C2"/>
    <w:rsid w:val="00672FA9"/>
    <w:rsid w:val="00680EDB"/>
    <w:rsid w:val="00682B23"/>
    <w:rsid w:val="0068666A"/>
    <w:rsid w:val="006A5148"/>
    <w:rsid w:val="006A52E2"/>
    <w:rsid w:val="006A743F"/>
    <w:rsid w:val="006A7B82"/>
    <w:rsid w:val="006C791D"/>
    <w:rsid w:val="006D5403"/>
    <w:rsid w:val="006D624D"/>
    <w:rsid w:val="006E4709"/>
    <w:rsid w:val="006F164C"/>
    <w:rsid w:val="006F3333"/>
    <w:rsid w:val="007032F1"/>
    <w:rsid w:val="00711243"/>
    <w:rsid w:val="007230FF"/>
    <w:rsid w:val="007439F4"/>
    <w:rsid w:val="00754DB1"/>
    <w:rsid w:val="00775C33"/>
    <w:rsid w:val="00775CAA"/>
    <w:rsid w:val="00781E13"/>
    <w:rsid w:val="00783DFE"/>
    <w:rsid w:val="00793B82"/>
    <w:rsid w:val="007A361E"/>
    <w:rsid w:val="007B1291"/>
    <w:rsid w:val="007D6177"/>
    <w:rsid w:val="007E159E"/>
    <w:rsid w:val="007E60AF"/>
    <w:rsid w:val="007F6C15"/>
    <w:rsid w:val="00804D9B"/>
    <w:rsid w:val="00806583"/>
    <w:rsid w:val="00817021"/>
    <w:rsid w:val="0081742B"/>
    <w:rsid w:val="0082706B"/>
    <w:rsid w:val="00845B7D"/>
    <w:rsid w:val="00851517"/>
    <w:rsid w:val="00854888"/>
    <w:rsid w:val="00863BF1"/>
    <w:rsid w:val="00880C5F"/>
    <w:rsid w:val="00880E68"/>
    <w:rsid w:val="00894912"/>
    <w:rsid w:val="008C526F"/>
    <w:rsid w:val="008C67F1"/>
    <w:rsid w:val="008C7467"/>
    <w:rsid w:val="008D4C97"/>
    <w:rsid w:val="008D4CD7"/>
    <w:rsid w:val="008F5FEB"/>
    <w:rsid w:val="009057C4"/>
    <w:rsid w:val="00907204"/>
    <w:rsid w:val="009134B1"/>
    <w:rsid w:val="00914103"/>
    <w:rsid w:val="009160D7"/>
    <w:rsid w:val="00931C54"/>
    <w:rsid w:val="009335B9"/>
    <w:rsid w:val="00936D75"/>
    <w:rsid w:val="00941542"/>
    <w:rsid w:val="00960D3F"/>
    <w:rsid w:val="0096209A"/>
    <w:rsid w:val="00970CBE"/>
    <w:rsid w:val="009804A0"/>
    <w:rsid w:val="00987092"/>
    <w:rsid w:val="009A7FF4"/>
    <w:rsid w:val="009B3A68"/>
    <w:rsid w:val="009C05CD"/>
    <w:rsid w:val="009C55E5"/>
    <w:rsid w:val="009D780F"/>
    <w:rsid w:val="009E6B1A"/>
    <w:rsid w:val="009F6E2D"/>
    <w:rsid w:val="00A02B20"/>
    <w:rsid w:val="00A064CB"/>
    <w:rsid w:val="00A13BE9"/>
    <w:rsid w:val="00A17ADC"/>
    <w:rsid w:val="00A274AD"/>
    <w:rsid w:val="00A31E86"/>
    <w:rsid w:val="00A34AF2"/>
    <w:rsid w:val="00A45F7A"/>
    <w:rsid w:val="00A52203"/>
    <w:rsid w:val="00A83E1C"/>
    <w:rsid w:val="00A8584B"/>
    <w:rsid w:val="00A90F04"/>
    <w:rsid w:val="00AA0C6E"/>
    <w:rsid w:val="00AE2246"/>
    <w:rsid w:val="00AE2ED2"/>
    <w:rsid w:val="00AF3445"/>
    <w:rsid w:val="00B00081"/>
    <w:rsid w:val="00B013F0"/>
    <w:rsid w:val="00B3221C"/>
    <w:rsid w:val="00B42398"/>
    <w:rsid w:val="00B7760C"/>
    <w:rsid w:val="00B9218C"/>
    <w:rsid w:val="00BA23EF"/>
    <w:rsid w:val="00BA57BC"/>
    <w:rsid w:val="00BB37CD"/>
    <w:rsid w:val="00BF0019"/>
    <w:rsid w:val="00C12793"/>
    <w:rsid w:val="00C300B9"/>
    <w:rsid w:val="00C30868"/>
    <w:rsid w:val="00C31AA9"/>
    <w:rsid w:val="00C4151D"/>
    <w:rsid w:val="00C421A9"/>
    <w:rsid w:val="00C42ABC"/>
    <w:rsid w:val="00C54A74"/>
    <w:rsid w:val="00C55DBE"/>
    <w:rsid w:val="00C627BB"/>
    <w:rsid w:val="00C62A91"/>
    <w:rsid w:val="00C804D4"/>
    <w:rsid w:val="00C926E6"/>
    <w:rsid w:val="00CB25FF"/>
    <w:rsid w:val="00CC081C"/>
    <w:rsid w:val="00CD3BDA"/>
    <w:rsid w:val="00D0401E"/>
    <w:rsid w:val="00D07536"/>
    <w:rsid w:val="00D15606"/>
    <w:rsid w:val="00D176D0"/>
    <w:rsid w:val="00D2213B"/>
    <w:rsid w:val="00D256EE"/>
    <w:rsid w:val="00D25B14"/>
    <w:rsid w:val="00D330A5"/>
    <w:rsid w:val="00D346A6"/>
    <w:rsid w:val="00D35E84"/>
    <w:rsid w:val="00D414BF"/>
    <w:rsid w:val="00D4308C"/>
    <w:rsid w:val="00D50654"/>
    <w:rsid w:val="00D518F9"/>
    <w:rsid w:val="00D552F7"/>
    <w:rsid w:val="00D572BA"/>
    <w:rsid w:val="00D604BA"/>
    <w:rsid w:val="00D728DA"/>
    <w:rsid w:val="00D731A6"/>
    <w:rsid w:val="00D73FBA"/>
    <w:rsid w:val="00D74A12"/>
    <w:rsid w:val="00D74B1C"/>
    <w:rsid w:val="00D74C60"/>
    <w:rsid w:val="00D86A47"/>
    <w:rsid w:val="00DA2466"/>
    <w:rsid w:val="00DB4343"/>
    <w:rsid w:val="00DB7D34"/>
    <w:rsid w:val="00DE2FC2"/>
    <w:rsid w:val="00DF1338"/>
    <w:rsid w:val="00E02FBB"/>
    <w:rsid w:val="00E10DD3"/>
    <w:rsid w:val="00E267DD"/>
    <w:rsid w:val="00E4059F"/>
    <w:rsid w:val="00E43123"/>
    <w:rsid w:val="00E76DF2"/>
    <w:rsid w:val="00E77056"/>
    <w:rsid w:val="00EA165D"/>
    <w:rsid w:val="00EA6C3B"/>
    <w:rsid w:val="00EB15F0"/>
    <w:rsid w:val="00EC45B5"/>
    <w:rsid w:val="00EC657C"/>
    <w:rsid w:val="00EE51E9"/>
    <w:rsid w:val="00EF0EE8"/>
    <w:rsid w:val="00F00228"/>
    <w:rsid w:val="00F05070"/>
    <w:rsid w:val="00F17ABE"/>
    <w:rsid w:val="00F4320E"/>
    <w:rsid w:val="00F50FC6"/>
    <w:rsid w:val="00F66AE0"/>
    <w:rsid w:val="00F735EF"/>
    <w:rsid w:val="00F74AE3"/>
    <w:rsid w:val="00F81529"/>
    <w:rsid w:val="00F830FA"/>
    <w:rsid w:val="00F958FB"/>
    <w:rsid w:val="00F96F7D"/>
    <w:rsid w:val="00F97003"/>
    <w:rsid w:val="00FB5807"/>
    <w:rsid w:val="00FB6669"/>
    <w:rsid w:val="00FC1ECB"/>
    <w:rsid w:val="00FC3EAB"/>
    <w:rsid w:val="00FD185A"/>
    <w:rsid w:val="00FD18CD"/>
    <w:rsid w:val="00FE7950"/>
    <w:rsid w:val="0117D7B0"/>
    <w:rsid w:val="03E67226"/>
    <w:rsid w:val="04739DB5"/>
    <w:rsid w:val="06C94B61"/>
    <w:rsid w:val="0716CDD7"/>
    <w:rsid w:val="0C451E24"/>
    <w:rsid w:val="0DA40344"/>
    <w:rsid w:val="0DB05790"/>
    <w:rsid w:val="1151551B"/>
    <w:rsid w:val="119B0874"/>
    <w:rsid w:val="13CD1579"/>
    <w:rsid w:val="15380563"/>
    <w:rsid w:val="161B80F1"/>
    <w:rsid w:val="16F625B5"/>
    <w:rsid w:val="17CE01BD"/>
    <w:rsid w:val="19467CD9"/>
    <w:rsid w:val="1A459CDD"/>
    <w:rsid w:val="1B9D42F3"/>
    <w:rsid w:val="1C6CE377"/>
    <w:rsid w:val="1DC302CA"/>
    <w:rsid w:val="1E27D168"/>
    <w:rsid w:val="23CB228F"/>
    <w:rsid w:val="252859C5"/>
    <w:rsid w:val="2A388324"/>
    <w:rsid w:val="2D57B9AE"/>
    <w:rsid w:val="2D98CEE6"/>
    <w:rsid w:val="2E2A69F5"/>
    <w:rsid w:val="2EF34E38"/>
    <w:rsid w:val="2FC4BC14"/>
    <w:rsid w:val="3076C385"/>
    <w:rsid w:val="30DC50C5"/>
    <w:rsid w:val="32DDBE95"/>
    <w:rsid w:val="3375E145"/>
    <w:rsid w:val="34C06904"/>
    <w:rsid w:val="3555DB48"/>
    <w:rsid w:val="356F75B2"/>
    <w:rsid w:val="36B57C57"/>
    <w:rsid w:val="3B96A677"/>
    <w:rsid w:val="3EDC6E68"/>
    <w:rsid w:val="40E735AA"/>
    <w:rsid w:val="41A7FC6D"/>
    <w:rsid w:val="460E5B3C"/>
    <w:rsid w:val="46A6618C"/>
    <w:rsid w:val="47D26F6B"/>
    <w:rsid w:val="4B08CF3B"/>
    <w:rsid w:val="4DE6CE57"/>
    <w:rsid w:val="500EC537"/>
    <w:rsid w:val="5110A572"/>
    <w:rsid w:val="512D0DC4"/>
    <w:rsid w:val="51BBD66A"/>
    <w:rsid w:val="51C38B49"/>
    <w:rsid w:val="5328C6C5"/>
    <w:rsid w:val="533B2183"/>
    <w:rsid w:val="54609719"/>
    <w:rsid w:val="5720BE6C"/>
    <w:rsid w:val="5905F409"/>
    <w:rsid w:val="5FE5F9F5"/>
    <w:rsid w:val="6391CA75"/>
    <w:rsid w:val="65A25587"/>
    <w:rsid w:val="69178EAC"/>
    <w:rsid w:val="6A62EA3F"/>
    <w:rsid w:val="6EE2823F"/>
    <w:rsid w:val="70CF66A0"/>
    <w:rsid w:val="725D592B"/>
    <w:rsid w:val="7268AE59"/>
    <w:rsid w:val="73283292"/>
    <w:rsid w:val="76703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90C55"/>
  <w15:chartTrackingRefBased/>
  <w15:docId w15:val="{94B9A38D-BE4D-4C21-8F8A-85A488859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5B5"/>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EC45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45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5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5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5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5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5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5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5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5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45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5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5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5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5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5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5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5B5"/>
    <w:rPr>
      <w:rFonts w:eastAsiaTheme="majorEastAsia" w:cstheme="majorBidi"/>
      <w:color w:val="272727" w:themeColor="text1" w:themeTint="D8"/>
    </w:rPr>
  </w:style>
  <w:style w:type="paragraph" w:styleId="Title">
    <w:name w:val="Title"/>
    <w:basedOn w:val="Normal"/>
    <w:next w:val="Normal"/>
    <w:link w:val="TitleChar"/>
    <w:uiPriority w:val="10"/>
    <w:qFormat/>
    <w:rsid w:val="00EC45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5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5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5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5B5"/>
    <w:pPr>
      <w:spacing w:before="160"/>
      <w:jc w:val="center"/>
    </w:pPr>
    <w:rPr>
      <w:i/>
      <w:iCs/>
      <w:color w:val="404040" w:themeColor="text1" w:themeTint="BF"/>
    </w:rPr>
  </w:style>
  <w:style w:type="character" w:customStyle="1" w:styleId="QuoteChar">
    <w:name w:val="Quote Char"/>
    <w:basedOn w:val="DefaultParagraphFont"/>
    <w:link w:val="Quote"/>
    <w:uiPriority w:val="29"/>
    <w:rsid w:val="00EC45B5"/>
    <w:rPr>
      <w:i/>
      <w:iCs/>
      <w:color w:val="404040" w:themeColor="text1" w:themeTint="BF"/>
    </w:rPr>
  </w:style>
  <w:style w:type="paragraph" w:styleId="ListParagraph">
    <w:name w:val="List Paragraph"/>
    <w:basedOn w:val="Normal"/>
    <w:uiPriority w:val="34"/>
    <w:qFormat/>
    <w:rsid w:val="00EC45B5"/>
    <w:pPr>
      <w:ind w:left="720"/>
      <w:contextualSpacing/>
    </w:pPr>
  </w:style>
  <w:style w:type="character" w:styleId="IntenseEmphasis">
    <w:name w:val="Intense Emphasis"/>
    <w:basedOn w:val="DefaultParagraphFont"/>
    <w:uiPriority w:val="21"/>
    <w:qFormat/>
    <w:rsid w:val="00EC45B5"/>
    <w:rPr>
      <w:i/>
      <w:iCs/>
      <w:color w:val="0F4761" w:themeColor="accent1" w:themeShade="BF"/>
    </w:rPr>
  </w:style>
  <w:style w:type="paragraph" w:styleId="IntenseQuote">
    <w:name w:val="Intense Quote"/>
    <w:basedOn w:val="Normal"/>
    <w:next w:val="Normal"/>
    <w:link w:val="IntenseQuoteChar"/>
    <w:uiPriority w:val="30"/>
    <w:qFormat/>
    <w:rsid w:val="00EC45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5B5"/>
    <w:rPr>
      <w:i/>
      <w:iCs/>
      <w:color w:val="0F4761" w:themeColor="accent1" w:themeShade="BF"/>
    </w:rPr>
  </w:style>
  <w:style w:type="character" w:styleId="IntenseReference">
    <w:name w:val="Intense Reference"/>
    <w:basedOn w:val="DefaultParagraphFont"/>
    <w:uiPriority w:val="32"/>
    <w:qFormat/>
    <w:rsid w:val="00EC45B5"/>
    <w:rPr>
      <w:b/>
      <w:bCs/>
      <w:smallCaps/>
      <w:color w:val="0F4761" w:themeColor="accent1" w:themeShade="BF"/>
      <w:spacing w:val="5"/>
    </w:rPr>
  </w:style>
  <w:style w:type="paragraph" w:styleId="NoSpacing">
    <w:name w:val="No Spacing"/>
    <w:uiPriority w:val="1"/>
    <w:qFormat/>
    <w:rsid w:val="00EC45B5"/>
    <w:pPr>
      <w:spacing w:after="0" w:line="240" w:lineRule="auto"/>
    </w:pPr>
    <w:rPr>
      <w:rFonts w:eastAsiaTheme="minorEastAsia"/>
      <w:kern w:val="0"/>
      <w:sz w:val="22"/>
      <w:szCs w:val="22"/>
      <w14:ligatures w14:val="none"/>
    </w:rPr>
  </w:style>
  <w:style w:type="character" w:styleId="Hyperlink">
    <w:name w:val="Hyperlink"/>
    <w:basedOn w:val="DefaultParagraphFont"/>
    <w:uiPriority w:val="99"/>
    <w:unhideWhenUsed/>
    <w:rsid w:val="00EC45B5"/>
    <w:rPr>
      <w:color w:val="467886" w:themeColor="hyperlink"/>
      <w:u w:val="single"/>
    </w:rPr>
  </w:style>
  <w:style w:type="paragraph" w:styleId="NormalWeb">
    <w:name w:val="Normal (Web)"/>
    <w:basedOn w:val="Normal"/>
    <w:uiPriority w:val="99"/>
    <w:unhideWhenUsed/>
    <w:rsid w:val="00EC45B5"/>
    <w:rPr>
      <w:rFonts w:ascii="Times New Roman" w:hAnsi="Times New Roman" w:cs="Times New Roman"/>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Theme="minorEastAsia"/>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552F7"/>
    <w:pPr>
      <w:spacing w:after="0" w:line="240" w:lineRule="auto"/>
    </w:pPr>
    <w:rPr>
      <w:rFonts w:eastAsiaTheme="minorEastAsia"/>
      <w:kern w:val="0"/>
      <w:sz w:val="22"/>
      <w:szCs w:val="22"/>
      <w14:ligatures w14:val="none"/>
    </w:rPr>
  </w:style>
  <w:style w:type="table" w:styleId="TableGrid">
    <w:name w:val="Table Grid"/>
    <w:basedOn w:val="TableNormal"/>
    <w:uiPriority w:val="39"/>
    <w:rsid w:val="00404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1E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ECB"/>
    <w:rPr>
      <w:rFonts w:eastAsiaTheme="minorEastAsia"/>
      <w:kern w:val="0"/>
      <w:sz w:val="22"/>
      <w:szCs w:val="22"/>
      <w14:ligatures w14:val="none"/>
    </w:rPr>
  </w:style>
  <w:style w:type="paragraph" w:styleId="Footer">
    <w:name w:val="footer"/>
    <w:basedOn w:val="Normal"/>
    <w:link w:val="FooterChar"/>
    <w:uiPriority w:val="99"/>
    <w:unhideWhenUsed/>
    <w:rsid w:val="00FC1E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ECB"/>
    <w:rPr>
      <w:rFonts w:eastAsiaTheme="minorEastAsia"/>
      <w:kern w:val="0"/>
      <w:sz w:val="22"/>
      <w:szCs w:val="22"/>
      <w14:ligatures w14:val="none"/>
    </w:rPr>
  </w:style>
  <w:style w:type="character" w:styleId="FollowedHyperlink">
    <w:name w:val="FollowedHyperlink"/>
    <w:basedOn w:val="DefaultParagraphFont"/>
    <w:uiPriority w:val="99"/>
    <w:semiHidden/>
    <w:unhideWhenUsed/>
    <w:rsid w:val="00A83E1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reports.org/resources/article/how-to-select-a-high-quality-k5-ela-curriculum" TargetMode="External"/><Relationship Id="rId18" Type="http://schemas.openxmlformats.org/officeDocument/2006/relationships/hyperlink" Target="https://tntp.org/wp-content/uploads/2026/03/Coherence-by-Design-TNTP.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evidenceforessa.org/?utm_source=chatgpt.com" TargetMode="External"/><Relationship Id="rId17" Type="http://schemas.openxmlformats.org/officeDocument/2006/relationships/hyperlink" Target="https://www.maine.gov/doe/sites/maine.gov.doe/files/inline-files/Numeracy%20-%20Maine%20State%20Numeracy%20Action%20Plan%20-%2010.8.2025.pdf" TargetMode="External"/><Relationship Id="rId2" Type="http://schemas.openxmlformats.org/officeDocument/2006/relationships/customXml" Target="../customXml/item2.xml"/><Relationship Id="rId16" Type="http://schemas.openxmlformats.org/officeDocument/2006/relationships/hyperlink" Target="https://www.maine.gov/doe/sites/maine.gov.doe/files/inline-files/Literacy%20-%20Maine%20State%20Literacy%20Action%20Plan%20-%2010.8.2025.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es.ed.gov/ncee/wwc?utm_source=chatgpt.com" TargetMode="External"/><Relationship Id="rId5" Type="http://schemas.openxmlformats.org/officeDocument/2006/relationships/styles" Target="styles.xml"/><Relationship Id="rId15" Type="http://schemas.openxmlformats.org/officeDocument/2006/relationships/hyperlink" Target="https://edreports.org/resources/adoption-steps" TargetMode="External"/><Relationship Id="rId10" Type="http://schemas.openxmlformats.org/officeDocument/2006/relationships/hyperlink" Target="https://www.edreports.org/?utm_source=chatgpt.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de.state.co.us/standardsandinstruction/curriculum-adoption-and-implement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18" ma:contentTypeDescription="Create a new document." ma:contentTypeScope="" ma:versionID="5b4168e6780d29acb4fb375952ad5d8f">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e0a59fbd4270c0c6ec630c1f4ef5d4ae"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ie8f5300a76e4615ac8677561665fe8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ie8f5300a76e4615ac8677561665fe8e" ma:index="24" nillable="true" ma:taxonomy="true" ma:internalName="ie8f5300a76e4615ac8677561665fe8e" ma:taxonomyFieldName="Metadata" ma:displayName="Metadata" ma:default="" ma:fieldId="{2e8f5300-a76e-4615-ac86-77561665fe8e}" ma:sspId="8e407dca-7e10-41d8-9780-494ed3966f68" ma:termSetId="548a93fa-6488-4950-9383-a5b0d9980914" ma:anchorId="00000000-0000-0000-0000-000000000000" ma:open="fals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lcf76f155ced4ddcb4097134ff3c332f xmlns="d88a5585-8329-475e-b2d5-3ecaed923975">
      <Terms xmlns="http://schemas.microsoft.com/office/infopath/2007/PartnerControls"/>
    </lcf76f155ced4ddcb4097134ff3c332f>
    <Notes xmlns="d88a5585-8329-475e-b2d5-3ecaed923975" xsi:nil="true"/>
    <ie8f5300a76e4615ac8677561665fe8e xmlns="d88a5585-8329-475e-b2d5-3ecaed923975">
      <Terms xmlns="http://schemas.microsoft.com/office/infopath/2007/PartnerControls"/>
    </ie8f5300a76e4615ac8677561665fe8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B9567B-0820-4854-9E8D-8B9B77CAE036}"/>
</file>

<file path=customXml/itemProps2.xml><?xml version="1.0" encoding="utf-8"?>
<ds:datastoreItem xmlns:ds="http://schemas.openxmlformats.org/officeDocument/2006/customXml" ds:itemID="{785AA4A3-1D2F-4E58-BDCA-BBA62E3FA07F}">
  <ds:schemaRefs>
    <ds:schemaRef ds:uri="http://schemas.microsoft.com/office/2006/metadata/properties"/>
    <ds:schemaRef ds:uri="http://schemas.microsoft.com/office/infopath/2007/PartnerControls"/>
    <ds:schemaRef ds:uri="http://schemas.microsoft.com/sharepoint/v3"/>
    <ds:schemaRef ds:uri="53028f46-7b95-4968-917e-9573387251fd"/>
    <ds:schemaRef ds:uri="cfa73c67-b873-4d7f-ba29-b46792c2c72e"/>
  </ds:schemaRefs>
</ds:datastoreItem>
</file>

<file path=customXml/itemProps3.xml><?xml version="1.0" encoding="utf-8"?>
<ds:datastoreItem xmlns:ds="http://schemas.openxmlformats.org/officeDocument/2006/customXml" ds:itemID="{54497950-BB58-4665-A412-997158CE9F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5750</CharactersWithSpaces>
  <SharedDoc>false</SharedDoc>
  <HLinks>
    <vt:vector size="60" baseType="variant">
      <vt:variant>
        <vt:i4>4653149</vt:i4>
      </vt:variant>
      <vt:variant>
        <vt:i4>27</vt:i4>
      </vt:variant>
      <vt:variant>
        <vt:i4>0</vt:i4>
      </vt:variant>
      <vt:variant>
        <vt:i4>5</vt:i4>
      </vt:variant>
      <vt:variant>
        <vt:lpwstr>https://tntp.org/wp-content/uploads/2026/03/Coherence-by-Design-TNTP.pdf</vt:lpwstr>
      </vt:variant>
      <vt:variant>
        <vt:lpwstr/>
      </vt:variant>
      <vt:variant>
        <vt:i4>1048606</vt:i4>
      </vt:variant>
      <vt:variant>
        <vt:i4>24</vt:i4>
      </vt:variant>
      <vt:variant>
        <vt:i4>0</vt:i4>
      </vt:variant>
      <vt:variant>
        <vt:i4>5</vt:i4>
      </vt:variant>
      <vt:variant>
        <vt:lpwstr>https://www.maine.gov/doe/sites/maine.gov.doe/files/inline-files/Numeracy - Maine State Numeracy Action Plan - 10.8.2025.pdf</vt:lpwstr>
      </vt:variant>
      <vt:variant>
        <vt:lpwstr/>
      </vt:variant>
      <vt:variant>
        <vt:i4>1507353</vt:i4>
      </vt:variant>
      <vt:variant>
        <vt:i4>21</vt:i4>
      </vt:variant>
      <vt:variant>
        <vt:i4>0</vt:i4>
      </vt:variant>
      <vt:variant>
        <vt:i4>5</vt:i4>
      </vt:variant>
      <vt:variant>
        <vt:lpwstr>https://www.maine.gov/doe/sites/maine.gov.doe/files/inline-files/Literacy - Maine State Literacy Action Plan - 10.8.2025.pdf</vt:lpwstr>
      </vt:variant>
      <vt:variant>
        <vt:lpwstr/>
      </vt:variant>
      <vt:variant>
        <vt:i4>3932278</vt:i4>
      </vt:variant>
      <vt:variant>
        <vt:i4>18</vt:i4>
      </vt:variant>
      <vt:variant>
        <vt:i4>0</vt:i4>
      </vt:variant>
      <vt:variant>
        <vt:i4>5</vt:i4>
      </vt:variant>
      <vt:variant>
        <vt:lpwstr>https://edreports.org/resources/adoption-steps</vt:lpwstr>
      </vt:variant>
      <vt:variant>
        <vt:lpwstr/>
      </vt:variant>
      <vt:variant>
        <vt:i4>3407974</vt:i4>
      </vt:variant>
      <vt:variant>
        <vt:i4>15</vt:i4>
      </vt:variant>
      <vt:variant>
        <vt:i4>0</vt:i4>
      </vt:variant>
      <vt:variant>
        <vt:i4>5</vt:i4>
      </vt:variant>
      <vt:variant>
        <vt:lpwstr>https://www.cde.state.co.us/standardsandinstruction/curriculum-adoption-and-implementation-pdf</vt:lpwstr>
      </vt:variant>
      <vt:variant>
        <vt:lpwstr/>
      </vt:variant>
      <vt:variant>
        <vt:i4>3407915</vt:i4>
      </vt:variant>
      <vt:variant>
        <vt:i4>11</vt:i4>
      </vt:variant>
      <vt:variant>
        <vt:i4>0</vt:i4>
      </vt:variant>
      <vt:variant>
        <vt:i4>5</vt:i4>
      </vt:variant>
      <vt:variant>
        <vt:lpwstr>https://gcc02.safelinks.protection.outlook.com/?url=https%3A%2F%2Fedreports.org%2Fresources%2Farticle%2Fhow-to-select-a-high-quality-k5-ela-curriculum&amp;data=05%7C02%7CAmy.Peterson-Roper%40maine.gov%7C6183efd599684f39004108dea9f7daf6%7C413fa8ab207d4b629bcdea1a8f2f864e%7C0%7C0%7C639135079504193766%7CUnknown%7CTWFpbGZsb3d8eyJFbXB0eU1hcGkiOnRydWUsIlYiOiIwLjAuMDAwMCIsIlAiOiJXaW4zMiIsIkFOIjoiTWFpbCIsIldUIjoyfQ%3D%3D%7C0%7C%7C%7C&amp;sdata=APd9RmFlgwoLKZI9XHyNmHomJQ9CRgCHk%2BuhkrAyZBQ%3D&amp;reserved=0</vt:lpwstr>
      </vt:variant>
      <vt:variant>
        <vt:lpwstr/>
      </vt:variant>
      <vt:variant>
        <vt:i4>2097185</vt:i4>
      </vt:variant>
      <vt:variant>
        <vt:i4>9</vt:i4>
      </vt:variant>
      <vt:variant>
        <vt:i4>0</vt:i4>
      </vt:variant>
      <vt:variant>
        <vt:i4>5</vt:i4>
      </vt:variant>
      <vt:variant>
        <vt:lpwstr>https://edreports.org/resources/article/how-to-select-a-high-quality-k5-ela-curriculum</vt:lpwstr>
      </vt:variant>
      <vt:variant>
        <vt:lpwstr/>
      </vt:variant>
      <vt:variant>
        <vt:i4>7274586</vt:i4>
      </vt:variant>
      <vt:variant>
        <vt:i4>6</vt:i4>
      </vt:variant>
      <vt:variant>
        <vt:i4>0</vt:i4>
      </vt:variant>
      <vt:variant>
        <vt:i4>5</vt:i4>
      </vt:variant>
      <vt:variant>
        <vt:lpwstr>https://evidenceforessa.org/?utm_source=chatgpt.com</vt:lpwstr>
      </vt:variant>
      <vt:variant>
        <vt:lpwstr/>
      </vt:variant>
      <vt:variant>
        <vt:i4>983086</vt:i4>
      </vt:variant>
      <vt:variant>
        <vt:i4>3</vt:i4>
      </vt:variant>
      <vt:variant>
        <vt:i4>0</vt:i4>
      </vt:variant>
      <vt:variant>
        <vt:i4>5</vt:i4>
      </vt:variant>
      <vt:variant>
        <vt:lpwstr>https://ies.ed.gov/ncee/wwc?utm_source=chatgpt.com</vt:lpwstr>
      </vt:variant>
      <vt:variant>
        <vt:lpwstr/>
      </vt:variant>
      <vt:variant>
        <vt:i4>4980784</vt:i4>
      </vt:variant>
      <vt:variant>
        <vt:i4>0</vt:i4>
      </vt:variant>
      <vt:variant>
        <vt:i4>0</vt:i4>
      </vt:variant>
      <vt:variant>
        <vt:i4>5</vt:i4>
      </vt:variant>
      <vt:variant>
        <vt:lpwstr>https://www.edreports.org/?utm_source=chatgpt.com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Peterson-Roper, Amy</dc:creator>
  <cp:keywords/>
  <dc:description/>
  <cp:lastModifiedBy>Sullivan, Monique</cp:lastModifiedBy>
  <cp:revision>18</cp:revision>
  <dcterms:created xsi:type="dcterms:W3CDTF">2026-05-28T17:35:00Z</dcterms:created>
  <dcterms:modified xsi:type="dcterms:W3CDTF">2026-05-29T11:45:00Z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y fmtid="{D5CDD505-2E9C-101B-9397-08002B2CF9AE}" pid="3" name="MediaServiceImageTags">
    <vt:lpwstr/>
  </property>
  <property fmtid="{D5CDD505-2E9C-101B-9397-08002B2CF9AE}" pid="4" name="Metadata">
    <vt:lpwstr/>
  </property>
</Properties>
</file>