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946D2" w14:textId="77777777" w:rsidR="00E15D00" w:rsidRDefault="00E15D00" w:rsidP="00E15D00">
      <w:pPr>
        <w:spacing w:after="0"/>
        <w:rPr>
          <w:rFonts w:ascii="Times New Roman" w:hAnsi="Times New Roman" w:cs="Times New Roman"/>
        </w:rPr>
      </w:pPr>
    </w:p>
    <w:p w14:paraId="0412042E" w14:textId="7B81B203" w:rsidR="00E15D00" w:rsidRDefault="00E15D00" w:rsidP="00E15D00">
      <w:pPr>
        <w:spacing w:after="0"/>
        <w:rPr>
          <w:rFonts w:ascii="Times New Roman" w:hAnsi="Times New Roman" w:cs="Times New Roman"/>
        </w:rPr>
      </w:pPr>
      <w:r>
        <w:rPr>
          <w:rFonts w:ascii="Times New Roman" w:hAnsi="Times New Roman" w:cs="Times New Roman"/>
        </w:rPr>
        <w:t>April 2</w:t>
      </w:r>
      <w:r w:rsidR="00697B8F">
        <w:rPr>
          <w:rFonts w:ascii="Times New Roman" w:hAnsi="Times New Roman" w:cs="Times New Roman"/>
        </w:rPr>
        <w:t>7</w:t>
      </w:r>
      <w:r>
        <w:rPr>
          <w:rFonts w:ascii="Times New Roman" w:hAnsi="Times New Roman" w:cs="Times New Roman"/>
        </w:rPr>
        <w:t>, 2021</w:t>
      </w:r>
    </w:p>
    <w:p w14:paraId="5748432D" w14:textId="77777777" w:rsidR="00E15D00" w:rsidRDefault="00E15D00" w:rsidP="00E15D00">
      <w:pPr>
        <w:spacing w:after="0"/>
        <w:rPr>
          <w:rFonts w:ascii="Times New Roman" w:hAnsi="Times New Roman" w:cs="Times New Roman"/>
        </w:rPr>
      </w:pPr>
    </w:p>
    <w:p w14:paraId="0ADB915E" w14:textId="42371C5F" w:rsidR="00E15D00" w:rsidRPr="002651E3" w:rsidRDefault="00E15D00" w:rsidP="00E15D00">
      <w:pPr>
        <w:spacing w:after="0"/>
        <w:rPr>
          <w:rFonts w:ascii="Times New Roman" w:hAnsi="Times New Roman" w:cs="Times New Roman"/>
        </w:rPr>
      </w:pPr>
      <w:r w:rsidRPr="002651E3">
        <w:rPr>
          <w:rFonts w:ascii="Times New Roman" w:hAnsi="Times New Roman" w:cs="Times New Roman"/>
        </w:rPr>
        <w:t xml:space="preserve">The Honorable Ian Rosenblum </w:t>
      </w:r>
    </w:p>
    <w:p w14:paraId="246466BE" w14:textId="77777777" w:rsidR="00E15D00" w:rsidRPr="002651E3" w:rsidRDefault="00E15D00" w:rsidP="00E15D00">
      <w:pPr>
        <w:spacing w:after="0"/>
        <w:rPr>
          <w:rFonts w:ascii="Times New Roman" w:hAnsi="Times New Roman" w:cs="Times New Roman"/>
        </w:rPr>
      </w:pPr>
      <w:r w:rsidRPr="002651E3">
        <w:rPr>
          <w:rFonts w:ascii="Times New Roman" w:hAnsi="Times New Roman" w:cs="Times New Roman"/>
        </w:rPr>
        <w:t xml:space="preserve">Deputy Assistant Secretary for Policy and Programs, Delegated the authority to perform the functions and duties of the Assistant Secretary for Elementary and Secondary Education </w:t>
      </w:r>
    </w:p>
    <w:p w14:paraId="3AC64537" w14:textId="77777777" w:rsidR="00E15D00" w:rsidRPr="002651E3" w:rsidRDefault="00E15D00" w:rsidP="00E15D00">
      <w:pPr>
        <w:spacing w:after="0"/>
        <w:rPr>
          <w:rFonts w:ascii="Times New Roman" w:hAnsi="Times New Roman" w:cs="Times New Roman"/>
        </w:rPr>
      </w:pPr>
      <w:r w:rsidRPr="002651E3">
        <w:rPr>
          <w:rFonts w:ascii="Times New Roman" w:hAnsi="Times New Roman" w:cs="Times New Roman"/>
        </w:rPr>
        <w:t>Office of Elementary and Secondary Education</w:t>
      </w:r>
    </w:p>
    <w:p w14:paraId="635A1FAD" w14:textId="77777777" w:rsidR="00E15D00" w:rsidRPr="002651E3" w:rsidRDefault="00E15D00" w:rsidP="00E15D00">
      <w:pPr>
        <w:spacing w:after="0"/>
        <w:rPr>
          <w:rFonts w:ascii="Times New Roman" w:hAnsi="Times New Roman" w:cs="Times New Roman"/>
        </w:rPr>
      </w:pPr>
      <w:r w:rsidRPr="002651E3">
        <w:rPr>
          <w:rFonts w:ascii="Times New Roman" w:hAnsi="Times New Roman" w:cs="Times New Roman"/>
        </w:rPr>
        <w:t xml:space="preserve">U.S. Department of Education </w:t>
      </w:r>
    </w:p>
    <w:p w14:paraId="137E21BE" w14:textId="77777777" w:rsidR="00E15D00" w:rsidRPr="002651E3" w:rsidRDefault="00E15D00" w:rsidP="00E15D00">
      <w:pPr>
        <w:spacing w:after="0"/>
        <w:rPr>
          <w:rFonts w:ascii="Times New Roman" w:hAnsi="Times New Roman" w:cs="Times New Roman"/>
        </w:rPr>
      </w:pPr>
      <w:r w:rsidRPr="002651E3">
        <w:rPr>
          <w:rFonts w:ascii="Times New Roman" w:hAnsi="Times New Roman" w:cs="Times New Roman"/>
        </w:rPr>
        <w:t xml:space="preserve">400 Maryland Avenue, SW </w:t>
      </w:r>
    </w:p>
    <w:p w14:paraId="68E12D18" w14:textId="77777777" w:rsidR="00E15D00" w:rsidRPr="002651E3" w:rsidRDefault="00E15D00" w:rsidP="00E15D00">
      <w:pPr>
        <w:spacing w:after="0"/>
        <w:rPr>
          <w:rFonts w:ascii="Times New Roman" w:hAnsi="Times New Roman" w:cs="Times New Roman"/>
        </w:rPr>
      </w:pPr>
      <w:r w:rsidRPr="002651E3">
        <w:rPr>
          <w:rFonts w:ascii="Times New Roman" w:hAnsi="Times New Roman" w:cs="Times New Roman"/>
        </w:rPr>
        <w:t xml:space="preserve">Washington, DC 20202 </w:t>
      </w:r>
    </w:p>
    <w:p w14:paraId="218BDEF7" w14:textId="77777777" w:rsidR="00E15D00" w:rsidRPr="002651E3" w:rsidRDefault="00E15D00" w:rsidP="00E15D00">
      <w:pPr>
        <w:rPr>
          <w:rFonts w:ascii="Times New Roman" w:hAnsi="Times New Roman" w:cs="Times New Roman"/>
        </w:rPr>
      </w:pPr>
    </w:p>
    <w:p w14:paraId="0DF57D21" w14:textId="77777777" w:rsidR="00E15D00" w:rsidRPr="002651E3" w:rsidRDefault="00E15D00" w:rsidP="00E15D00">
      <w:pPr>
        <w:rPr>
          <w:rFonts w:ascii="Times New Roman" w:hAnsi="Times New Roman" w:cs="Times New Roman"/>
        </w:rPr>
      </w:pPr>
      <w:r w:rsidRPr="002651E3">
        <w:rPr>
          <w:rFonts w:ascii="Times New Roman" w:hAnsi="Times New Roman" w:cs="Times New Roman"/>
        </w:rPr>
        <w:t>Dear Deputy Assistant Secretary Rosenblum:</w:t>
      </w:r>
    </w:p>
    <w:p w14:paraId="1DCE14D6" w14:textId="77777777" w:rsidR="00E15D00" w:rsidRPr="002651E3" w:rsidRDefault="00E15D00" w:rsidP="00E15D00">
      <w:pPr>
        <w:rPr>
          <w:rFonts w:ascii="Times New Roman" w:hAnsi="Times New Roman" w:cs="Times New Roman"/>
        </w:rPr>
      </w:pPr>
      <w:r w:rsidRPr="002651E3">
        <w:rPr>
          <w:rFonts w:ascii="Times New Roman" w:hAnsi="Times New Roman" w:cs="Times New Roman"/>
        </w:rPr>
        <w:t xml:space="preserve"> I am writing to request a waiver, pursuant to section 8401 of the Elementary and Secondary Education Act of 1965 (ESEA), of the following requirements as a result of ongoing challenges related to the novel Coronavirus Disease 2019 (COVID-19): </w:t>
      </w:r>
    </w:p>
    <w:p w14:paraId="060211EA" w14:textId="77777777" w:rsidR="00E15D00" w:rsidRPr="002651E3" w:rsidRDefault="00E15D00" w:rsidP="00E15D00">
      <w:pPr>
        <w:rPr>
          <w:rFonts w:ascii="Times New Roman" w:hAnsi="Times New Roman" w:cs="Times New Roman"/>
        </w:rPr>
      </w:pPr>
      <w:r w:rsidRPr="002651E3">
        <w:rPr>
          <w:rFonts w:ascii="Times New Roman" w:hAnsi="Times New Roman" w:cs="Times New Roman"/>
        </w:rPr>
        <w:t>State: Maine</w:t>
      </w:r>
    </w:p>
    <w:p w14:paraId="1875EC04" w14:textId="77777777" w:rsidR="00E15D00" w:rsidRPr="002651E3" w:rsidRDefault="00E15D00" w:rsidP="00E15D00">
      <w:pPr>
        <w:rPr>
          <w:rFonts w:ascii="Times New Roman" w:hAnsi="Times New Roman" w:cs="Times New Roman"/>
        </w:rPr>
      </w:pPr>
      <w:r w:rsidRPr="002651E3">
        <w:rPr>
          <w:rFonts w:ascii="Times New Roman" w:hAnsi="Times New Roman" w:cs="Times New Roman"/>
        </w:rPr>
        <w:t xml:space="preserve">Please check all that apply: </w:t>
      </w:r>
    </w:p>
    <w:p w14:paraId="7EEC1D28" w14:textId="77777777" w:rsidR="00E15D00" w:rsidRPr="002651E3" w:rsidRDefault="00E15D00" w:rsidP="00E15D00">
      <w:pPr>
        <w:pStyle w:val="ListParagraph"/>
        <w:numPr>
          <w:ilvl w:val="0"/>
          <w:numId w:val="4"/>
        </w:numPr>
        <w:spacing w:line="276" w:lineRule="auto"/>
        <w:rPr>
          <w:rFonts w:ascii="Times New Roman" w:hAnsi="Times New Roman" w:cs="Times New Roman"/>
        </w:rPr>
      </w:pPr>
      <w:r w:rsidRPr="002651E3">
        <w:rPr>
          <w:rFonts w:ascii="Times New Roman" w:hAnsi="Times New Roman" w:cs="Times New Roman"/>
        </w:rPr>
        <w:t xml:space="preserve">Accountability and school identification requirements in ESEA sections 1111(c)(4) and 1111(d)(2)(C)-(D): the requirements that a State measure progress toward long-term goals and measurements of interim progress; meaningfully differentiate, on an annual basis, all public schools, including by adjusting the Academic Achievement indicator based on a participation rate below 95 percent; and identify schools for comprehensive, targeted, and additional targeted support and improvement based on data from the 2020- 2021 school year. </w:t>
      </w:r>
    </w:p>
    <w:p w14:paraId="43278137" w14:textId="77777777" w:rsidR="00E15D00" w:rsidRPr="002651E3" w:rsidRDefault="00E15D00" w:rsidP="00E15D00">
      <w:pPr>
        <w:pStyle w:val="ListParagraph"/>
        <w:rPr>
          <w:rFonts w:ascii="Times New Roman" w:hAnsi="Times New Roman" w:cs="Times New Roman"/>
        </w:rPr>
      </w:pPr>
    </w:p>
    <w:p w14:paraId="5D94F438" w14:textId="77777777" w:rsidR="00E15D00" w:rsidRPr="002651E3" w:rsidRDefault="00E15D00" w:rsidP="00E15D00">
      <w:pPr>
        <w:pStyle w:val="ListParagraph"/>
        <w:numPr>
          <w:ilvl w:val="0"/>
          <w:numId w:val="4"/>
        </w:numPr>
        <w:spacing w:line="276" w:lineRule="auto"/>
        <w:rPr>
          <w:rFonts w:ascii="Times New Roman" w:hAnsi="Times New Roman" w:cs="Times New Roman"/>
        </w:rPr>
      </w:pPr>
      <w:r w:rsidRPr="002651E3">
        <w:rPr>
          <w:rFonts w:ascii="Times New Roman" w:hAnsi="Times New Roman" w:cs="Times New Roman"/>
        </w:rPr>
        <w:t xml:space="preserve"> Report card provisions related to accountability in ESEA section 1111(h) based on data from the 2020-2021 school year. These include: </w:t>
      </w:r>
    </w:p>
    <w:p w14:paraId="3669EEFF" w14:textId="77777777" w:rsidR="00E15D00" w:rsidRPr="002651E3" w:rsidRDefault="00E15D00" w:rsidP="00E15D00">
      <w:pPr>
        <w:pStyle w:val="ListParagraph"/>
        <w:rPr>
          <w:rFonts w:ascii="Times New Roman" w:hAnsi="Times New Roman" w:cs="Times New Roman"/>
        </w:rPr>
      </w:pPr>
    </w:p>
    <w:p w14:paraId="190280A2" w14:textId="77777777" w:rsidR="00E15D00" w:rsidRPr="002651E3" w:rsidRDefault="00E15D00" w:rsidP="00E15D00">
      <w:pPr>
        <w:pStyle w:val="ListParagraph"/>
        <w:numPr>
          <w:ilvl w:val="0"/>
          <w:numId w:val="5"/>
        </w:numPr>
        <w:spacing w:line="276" w:lineRule="auto"/>
        <w:rPr>
          <w:rFonts w:ascii="Times New Roman" w:hAnsi="Times New Roman" w:cs="Times New Roman"/>
        </w:rPr>
      </w:pPr>
      <w:r w:rsidRPr="002651E3">
        <w:rPr>
          <w:rFonts w:ascii="Times New Roman" w:hAnsi="Times New Roman" w:cs="Times New Roman"/>
        </w:rPr>
        <w:t>Section 1111(h)(1)(C)(</w:t>
      </w:r>
      <w:proofErr w:type="spellStart"/>
      <w:r w:rsidRPr="002651E3">
        <w:rPr>
          <w:rFonts w:ascii="Times New Roman" w:hAnsi="Times New Roman" w:cs="Times New Roman"/>
        </w:rPr>
        <w:t>i</w:t>
      </w:r>
      <w:proofErr w:type="spellEnd"/>
      <w:r w:rsidRPr="002651E3">
        <w:rPr>
          <w:rFonts w:ascii="Times New Roman" w:hAnsi="Times New Roman" w:cs="Times New Roman"/>
        </w:rPr>
        <w:t xml:space="preserve">)(I)-(IV) and (VI) </w:t>
      </w:r>
      <w:r w:rsidRPr="002651E3">
        <w:rPr>
          <w:rFonts w:ascii="Times New Roman" w:hAnsi="Times New Roman" w:cs="Times New Roman"/>
          <w:i/>
          <w:iCs/>
        </w:rPr>
        <w:t>(Accountability system description, other than the list of comprehensive, targeted, and additional targeted support and improvement schools).</w:t>
      </w:r>
    </w:p>
    <w:p w14:paraId="100D9215" w14:textId="77777777" w:rsidR="00E15D00" w:rsidRPr="002651E3" w:rsidRDefault="00E15D00" w:rsidP="00E15D00">
      <w:pPr>
        <w:pStyle w:val="ListParagraph"/>
        <w:numPr>
          <w:ilvl w:val="0"/>
          <w:numId w:val="5"/>
        </w:numPr>
        <w:spacing w:line="276" w:lineRule="auto"/>
        <w:rPr>
          <w:rFonts w:ascii="Times New Roman" w:hAnsi="Times New Roman" w:cs="Times New Roman"/>
        </w:rPr>
      </w:pPr>
      <w:r w:rsidRPr="002651E3">
        <w:rPr>
          <w:rFonts w:ascii="Times New Roman" w:hAnsi="Times New Roman" w:cs="Times New Roman"/>
        </w:rPr>
        <w:t xml:space="preserve">Section 1111(h)(1)(C)(iii)(I) </w:t>
      </w:r>
      <w:r w:rsidRPr="002651E3">
        <w:rPr>
          <w:rFonts w:ascii="Times New Roman" w:hAnsi="Times New Roman" w:cs="Times New Roman"/>
          <w:i/>
          <w:iCs/>
        </w:rPr>
        <w:t xml:space="preserve">(Other Academic indicator results for schools that are not high schools). </w:t>
      </w:r>
    </w:p>
    <w:p w14:paraId="73A9F130" w14:textId="77777777" w:rsidR="00E15D00" w:rsidRPr="002651E3" w:rsidRDefault="00E15D00" w:rsidP="00E15D00">
      <w:pPr>
        <w:pStyle w:val="ListParagraph"/>
        <w:numPr>
          <w:ilvl w:val="0"/>
          <w:numId w:val="5"/>
        </w:numPr>
        <w:spacing w:line="276" w:lineRule="auto"/>
        <w:rPr>
          <w:rFonts w:ascii="Times New Roman" w:hAnsi="Times New Roman" w:cs="Times New Roman"/>
        </w:rPr>
      </w:pPr>
      <w:r w:rsidRPr="002651E3">
        <w:rPr>
          <w:rFonts w:ascii="Times New Roman" w:hAnsi="Times New Roman" w:cs="Times New Roman"/>
        </w:rPr>
        <w:t xml:space="preserve">Section 1111(h)(1)(C)(v) </w:t>
      </w:r>
      <w:r w:rsidRPr="002651E3">
        <w:rPr>
          <w:rFonts w:ascii="Times New Roman" w:hAnsi="Times New Roman" w:cs="Times New Roman"/>
          <w:i/>
          <w:iCs/>
        </w:rPr>
        <w:t>(School Quality or Student Success indicator results).</w:t>
      </w:r>
      <w:r w:rsidRPr="002651E3">
        <w:rPr>
          <w:rFonts w:ascii="Times New Roman" w:hAnsi="Times New Roman" w:cs="Times New Roman"/>
        </w:rPr>
        <w:t xml:space="preserve"> </w:t>
      </w:r>
    </w:p>
    <w:p w14:paraId="5996BC2A" w14:textId="77777777" w:rsidR="00E15D00" w:rsidRPr="002651E3" w:rsidRDefault="00E15D00" w:rsidP="00E15D00">
      <w:pPr>
        <w:pStyle w:val="ListParagraph"/>
        <w:numPr>
          <w:ilvl w:val="0"/>
          <w:numId w:val="5"/>
        </w:numPr>
        <w:spacing w:line="276" w:lineRule="auto"/>
        <w:rPr>
          <w:rFonts w:ascii="Times New Roman" w:hAnsi="Times New Roman" w:cs="Times New Roman"/>
        </w:rPr>
      </w:pPr>
      <w:r w:rsidRPr="002651E3">
        <w:rPr>
          <w:rFonts w:ascii="Times New Roman" w:hAnsi="Times New Roman" w:cs="Times New Roman"/>
        </w:rPr>
        <w:t xml:space="preserve">Section 1111(h)(1)(C)(vi) </w:t>
      </w:r>
      <w:r w:rsidRPr="002651E3">
        <w:rPr>
          <w:rFonts w:ascii="Times New Roman" w:hAnsi="Times New Roman" w:cs="Times New Roman"/>
          <w:i/>
          <w:iCs/>
        </w:rPr>
        <w:t>(Progress toward meeting long-terms goals and measurements of interim progress).</w:t>
      </w:r>
      <w:r w:rsidRPr="002651E3">
        <w:rPr>
          <w:rFonts w:ascii="Times New Roman" w:hAnsi="Times New Roman" w:cs="Times New Roman"/>
        </w:rPr>
        <w:t xml:space="preserve"> </w:t>
      </w:r>
    </w:p>
    <w:p w14:paraId="06BD8FAC" w14:textId="77777777" w:rsidR="00E15D00" w:rsidRPr="002651E3" w:rsidRDefault="00E15D00" w:rsidP="00E15D00">
      <w:pPr>
        <w:pStyle w:val="ListParagraph"/>
        <w:numPr>
          <w:ilvl w:val="0"/>
          <w:numId w:val="5"/>
        </w:numPr>
        <w:spacing w:line="276" w:lineRule="auto"/>
        <w:rPr>
          <w:rFonts w:ascii="Times New Roman" w:hAnsi="Times New Roman" w:cs="Times New Roman"/>
        </w:rPr>
      </w:pPr>
      <w:r w:rsidRPr="002651E3">
        <w:rPr>
          <w:rFonts w:ascii="Times New Roman" w:hAnsi="Times New Roman" w:cs="Times New Roman"/>
        </w:rPr>
        <w:t>Section 1111(h)(2)(C) with respect, at the local educational agency (LEA) and school levels, to all waived requirements in section 1111(h)(1)(C).</w:t>
      </w:r>
    </w:p>
    <w:p w14:paraId="313D68FD" w14:textId="77777777" w:rsidR="00E15D00" w:rsidRPr="002651E3" w:rsidRDefault="00E15D00" w:rsidP="00E15D00">
      <w:pPr>
        <w:rPr>
          <w:rFonts w:ascii="Times New Roman" w:hAnsi="Times New Roman" w:cs="Times New Roman"/>
        </w:rPr>
      </w:pPr>
      <w:r w:rsidRPr="002651E3">
        <w:rPr>
          <w:rFonts w:ascii="Times New Roman" w:hAnsi="Times New Roman" w:cs="Times New Roman"/>
        </w:rPr>
        <w:t xml:space="preserve">Consistent with the requirements of ESEA section 8401(b)(1)(C), describe how the waiving of such requirements will advance student academic achievement. </w:t>
      </w:r>
    </w:p>
    <w:p w14:paraId="1D76CBD2" w14:textId="217F00F4" w:rsidR="00E15D00" w:rsidRPr="002651E3" w:rsidRDefault="00E15D00" w:rsidP="00E15D00">
      <w:pPr>
        <w:rPr>
          <w:rFonts w:ascii="Times New Roman" w:hAnsi="Times New Roman" w:cs="Times New Roman"/>
        </w:rPr>
      </w:pPr>
      <w:r w:rsidRPr="002651E3">
        <w:rPr>
          <w:rFonts w:ascii="Times New Roman" w:hAnsi="Times New Roman" w:cs="Times New Roman"/>
        </w:rPr>
        <w:lastRenderedPageBreak/>
        <w:t xml:space="preserve">Maine schools opened their doors to some level of in-person education last fall, but </w:t>
      </w:r>
      <w:r w:rsidR="00C756E8">
        <w:rPr>
          <w:rFonts w:ascii="Times New Roman" w:hAnsi="Times New Roman" w:cs="Times New Roman"/>
        </w:rPr>
        <w:t>many</w:t>
      </w:r>
      <w:r w:rsidRPr="002651E3">
        <w:rPr>
          <w:rFonts w:ascii="Times New Roman" w:hAnsi="Times New Roman" w:cs="Times New Roman"/>
        </w:rPr>
        <w:t xml:space="preserve"> schools have been operating in a hybrid mode throughout the year due to the 3</w:t>
      </w:r>
      <w:r w:rsidR="0074628A">
        <w:rPr>
          <w:rFonts w:ascii="Times New Roman" w:hAnsi="Times New Roman" w:cs="Times New Roman"/>
        </w:rPr>
        <w:t>’</w:t>
      </w:r>
      <w:r w:rsidRPr="002651E3">
        <w:rPr>
          <w:rFonts w:ascii="Times New Roman" w:hAnsi="Times New Roman" w:cs="Times New Roman"/>
        </w:rPr>
        <w:t xml:space="preserve">-6' social distancing requirements and COVID-related concerns for students </w:t>
      </w:r>
      <w:r w:rsidR="00985223">
        <w:rPr>
          <w:rFonts w:ascii="Times New Roman" w:hAnsi="Times New Roman" w:cs="Times New Roman"/>
        </w:rPr>
        <w:t xml:space="preserve">or their family members </w:t>
      </w:r>
      <w:r w:rsidRPr="002651E3">
        <w:rPr>
          <w:rFonts w:ascii="Times New Roman" w:hAnsi="Times New Roman" w:cs="Times New Roman"/>
        </w:rPr>
        <w:t>who have medical conditions</w:t>
      </w:r>
      <w:r w:rsidR="00985223">
        <w:rPr>
          <w:rFonts w:ascii="Times New Roman" w:hAnsi="Times New Roman" w:cs="Times New Roman"/>
        </w:rPr>
        <w:t>,</w:t>
      </w:r>
      <w:r w:rsidRPr="002651E3">
        <w:rPr>
          <w:rFonts w:ascii="Times New Roman" w:hAnsi="Times New Roman" w:cs="Times New Roman"/>
        </w:rPr>
        <w:t xml:space="preserve"> placing them at higher risk. As Maine strives to get more students into school for more days each week, our school-based COVID case rates have been steeply on the rise, and Maine now has the highest/100K case rate in New England. This surge has caused enormous disruptions to schools, with thousands of students and teachers impacted by quarantines</w:t>
      </w:r>
      <w:r w:rsidR="00985223">
        <w:rPr>
          <w:rFonts w:ascii="Times New Roman" w:hAnsi="Times New Roman" w:cs="Times New Roman"/>
        </w:rPr>
        <w:t xml:space="preserve"> due to </w:t>
      </w:r>
      <w:r w:rsidR="008B3C00">
        <w:rPr>
          <w:rFonts w:ascii="Times New Roman" w:hAnsi="Times New Roman" w:cs="Times New Roman"/>
        </w:rPr>
        <w:t xml:space="preserve">testing positive for COVID-19 or </w:t>
      </w:r>
      <w:r w:rsidR="00C1034A">
        <w:rPr>
          <w:rFonts w:ascii="Times New Roman" w:hAnsi="Times New Roman" w:cs="Times New Roman"/>
        </w:rPr>
        <w:t>by being deemed a close contact to a positive case</w:t>
      </w:r>
      <w:r w:rsidRPr="002651E3">
        <w:rPr>
          <w:rFonts w:ascii="Times New Roman" w:hAnsi="Times New Roman" w:cs="Times New Roman"/>
        </w:rPr>
        <w:t xml:space="preserve">. In some districts, schools have </w:t>
      </w:r>
      <w:r w:rsidR="006A4B14">
        <w:rPr>
          <w:rFonts w:ascii="Times New Roman" w:hAnsi="Times New Roman" w:cs="Times New Roman"/>
        </w:rPr>
        <w:t xml:space="preserve">also </w:t>
      </w:r>
      <w:r w:rsidRPr="002651E3">
        <w:rPr>
          <w:rFonts w:ascii="Times New Roman" w:hAnsi="Times New Roman" w:cs="Times New Roman"/>
        </w:rPr>
        <w:t xml:space="preserve">closed temporarily due to shortages of teachers and bus drivers. With a variety of schedules and instructional modalities provided throughout the school year, it is more important than ever for us to understand what is happening with student learning. Maine continues to work hard to implement all required assessments. </w:t>
      </w:r>
      <w:r w:rsidR="00CA6701" w:rsidRPr="002651E3">
        <w:rPr>
          <w:rFonts w:ascii="Times New Roman" w:hAnsi="Times New Roman" w:cs="Times New Roman"/>
        </w:rPr>
        <w:t>The pandemic has presented uneven challenges statewide and many COVID-related variables would impact data trends, and ultimately diminish public trust in our accountability system.</w:t>
      </w:r>
      <w:r w:rsidR="005721A6">
        <w:rPr>
          <w:rFonts w:ascii="Times New Roman" w:hAnsi="Times New Roman" w:cs="Times New Roman"/>
        </w:rPr>
        <w:t xml:space="preserve"> </w:t>
      </w:r>
      <w:r w:rsidRPr="002651E3">
        <w:rPr>
          <w:rFonts w:ascii="Times New Roman" w:hAnsi="Times New Roman" w:cs="Times New Roman"/>
        </w:rPr>
        <w:t xml:space="preserve">That said, </w:t>
      </w:r>
      <w:r w:rsidR="000424B6">
        <w:rPr>
          <w:rFonts w:ascii="Times New Roman" w:hAnsi="Times New Roman" w:cs="Times New Roman"/>
        </w:rPr>
        <w:t xml:space="preserve">the </w:t>
      </w:r>
      <w:r w:rsidRPr="002651E3">
        <w:rPr>
          <w:rFonts w:ascii="Times New Roman" w:hAnsi="Times New Roman" w:cs="Times New Roman"/>
        </w:rPr>
        <w:t>application of our accountability model to determine a new list of schools in need of support at this point would provide a false construct upon which to base resource allocation</w:t>
      </w:r>
      <w:r w:rsidR="00E84380">
        <w:rPr>
          <w:rFonts w:ascii="Times New Roman" w:hAnsi="Times New Roman" w:cs="Times New Roman"/>
        </w:rPr>
        <w:t>s</w:t>
      </w:r>
      <w:r w:rsidRPr="002651E3">
        <w:rPr>
          <w:rFonts w:ascii="Times New Roman" w:hAnsi="Times New Roman" w:cs="Times New Roman"/>
        </w:rPr>
        <w:t>. A waiver from our accountability system will allow Maine's educators to continue to prioritize and focus on meeting the needs of all Maine students whether this be social, emotional</w:t>
      </w:r>
      <w:r w:rsidR="00C75F82">
        <w:rPr>
          <w:rFonts w:ascii="Times New Roman" w:hAnsi="Times New Roman" w:cs="Times New Roman"/>
        </w:rPr>
        <w:t>,</w:t>
      </w:r>
      <w:r w:rsidRPr="002651E3">
        <w:rPr>
          <w:rFonts w:ascii="Times New Roman" w:hAnsi="Times New Roman" w:cs="Times New Roman"/>
        </w:rPr>
        <w:t xml:space="preserve"> or academic. Additionally, student learning and achievement will be supported by allowing the schools </w:t>
      </w:r>
      <w:r w:rsidR="00B73F59">
        <w:rPr>
          <w:rFonts w:ascii="Times New Roman" w:hAnsi="Times New Roman" w:cs="Times New Roman"/>
        </w:rPr>
        <w:t xml:space="preserve">that </w:t>
      </w:r>
      <w:r w:rsidRPr="002651E3">
        <w:rPr>
          <w:rFonts w:ascii="Times New Roman" w:hAnsi="Times New Roman" w:cs="Times New Roman"/>
        </w:rPr>
        <w:t>were very recently identified as being in need of additional support (through application of our accountability system under non-pandemic conditions) to continue to receive such support uninterrupted, thereby supporting student achievement where we know this support is most needed.</w:t>
      </w:r>
    </w:p>
    <w:p w14:paraId="7175F1A8" w14:textId="77777777" w:rsidR="00E15D00" w:rsidRPr="002651E3" w:rsidRDefault="00E15D00" w:rsidP="00E15D00">
      <w:pPr>
        <w:rPr>
          <w:rFonts w:ascii="Times New Roman" w:hAnsi="Times New Roman" w:cs="Times New Roman"/>
        </w:rPr>
      </w:pPr>
      <w:r w:rsidRPr="002651E3">
        <w:rPr>
          <w:rFonts w:ascii="Times New Roman" w:hAnsi="Times New Roman" w:cs="Times New Roman"/>
        </w:rPr>
        <w:t xml:space="preserve">Consistent with the requirements of ESEA section 8401(b)(1)(F), in order to maintain or improve transparency in reporting to parents and the public on student achievement and school performance in school year 2020-2021, including the achievement of subgroups of students, I assure that: </w:t>
      </w:r>
    </w:p>
    <w:p w14:paraId="54C4A6FA" w14:textId="77777777" w:rsidR="00E15D00" w:rsidRPr="002651E3" w:rsidRDefault="00E15D00" w:rsidP="00E15D00">
      <w:pPr>
        <w:ind w:left="720" w:hanging="720"/>
        <w:rPr>
          <w:rFonts w:ascii="Times New Roman" w:hAnsi="Times New Roman" w:cs="Times New Roman"/>
        </w:rPr>
      </w:pPr>
      <w:r w:rsidRPr="002651E3">
        <w:rPr>
          <w:rFonts w:ascii="Wingdings" w:eastAsia="Wingdings" w:hAnsi="Wingdings" w:cs="Wingdings"/>
        </w:rPr>
        <w:t>þ</w:t>
      </w:r>
      <w:r w:rsidRPr="002651E3">
        <w:rPr>
          <w:rFonts w:ascii="Times New Roman" w:hAnsi="Times New Roman" w:cs="Times New Roman"/>
        </w:rPr>
        <w:t xml:space="preserve"> </w:t>
      </w:r>
      <w:r w:rsidRPr="002651E3">
        <w:rPr>
          <w:rFonts w:ascii="Times New Roman" w:hAnsi="Times New Roman" w:cs="Times New Roman"/>
        </w:rPr>
        <w:tab/>
        <w:t xml:space="preserve">The State will make publicly available chronic absenteeism data, either as defined in the State’s School Quality or Student Success indicator, if applicable, or </w:t>
      </w:r>
      <w:proofErr w:type="spellStart"/>
      <w:r w:rsidRPr="002651E3">
        <w:rPr>
          <w:rFonts w:ascii="Times New Roman" w:hAnsi="Times New Roman" w:cs="Times New Roman"/>
        </w:rPr>
        <w:t>EDFacts</w:t>
      </w:r>
      <w:proofErr w:type="spellEnd"/>
      <w:r w:rsidRPr="002651E3">
        <w:rPr>
          <w:rFonts w:ascii="Times New Roman" w:hAnsi="Times New Roman" w:cs="Times New Roman"/>
        </w:rPr>
        <w:t xml:space="preserve">, disaggregated to the extent such data are available by the subgroups in ESEA section 1111(c)(2), on State and local report cards (or in another publicly available location). </w:t>
      </w:r>
    </w:p>
    <w:p w14:paraId="1746A2DC" w14:textId="77777777" w:rsidR="00E15D00" w:rsidRPr="002651E3" w:rsidRDefault="00E15D00" w:rsidP="00E15D00">
      <w:pPr>
        <w:ind w:left="720" w:hanging="720"/>
        <w:rPr>
          <w:rFonts w:ascii="Times New Roman" w:hAnsi="Times New Roman" w:cs="Times New Roman"/>
        </w:rPr>
      </w:pPr>
      <w:r w:rsidRPr="002651E3">
        <w:rPr>
          <w:rFonts w:ascii="Wingdings" w:eastAsia="Wingdings" w:hAnsi="Wingdings" w:cs="Wingdings"/>
        </w:rPr>
        <w:t>þ</w:t>
      </w:r>
      <w:r w:rsidRPr="002651E3">
        <w:rPr>
          <w:rFonts w:ascii="Times New Roman" w:hAnsi="Times New Roman" w:cs="Times New Roman"/>
        </w:rPr>
        <w:t xml:space="preserve">  </w:t>
      </w:r>
      <w:r w:rsidRPr="002651E3">
        <w:rPr>
          <w:rFonts w:ascii="Times New Roman" w:hAnsi="Times New Roman" w:cs="Times New Roman"/>
        </w:rPr>
        <w:tab/>
        <w:t>The State will make publicly available data on student and/or teacher access to technology devices and high-speed internet, disaggregated by the subgroups in ESEA section 1111(c)(2), to the extent such data are collected at the state or LEA level.</w:t>
      </w:r>
    </w:p>
    <w:p w14:paraId="669C1E1F" w14:textId="77777777" w:rsidR="00E15D00" w:rsidRDefault="00E15D00" w:rsidP="00E15D00">
      <w:pPr>
        <w:spacing w:after="0" w:line="276" w:lineRule="auto"/>
        <w:ind w:left="720" w:hanging="720"/>
        <w:rPr>
          <w:rFonts w:ascii="Times New Roman" w:hAnsi="Times New Roman" w:cs="Times New Roman"/>
        </w:rPr>
      </w:pPr>
      <w:r w:rsidRPr="002651E3">
        <w:rPr>
          <w:rFonts w:ascii="Times New Roman" w:hAnsi="Times New Roman" w:cs="Times New Roman"/>
        </w:rPr>
        <w:t>Beginning in March of 2020, we have instituted five (5) technology and connectivity related surveys to</w:t>
      </w:r>
    </w:p>
    <w:p w14:paraId="0BE80E72" w14:textId="72775245" w:rsidR="00E15D00" w:rsidRPr="002651E3" w:rsidRDefault="00E15D00" w:rsidP="00E15D00">
      <w:pPr>
        <w:spacing w:after="0" w:line="276" w:lineRule="auto"/>
        <w:ind w:left="720" w:hanging="720"/>
        <w:rPr>
          <w:rFonts w:ascii="Times New Roman" w:hAnsi="Times New Roman" w:cs="Times New Roman"/>
        </w:rPr>
      </w:pPr>
      <w:r w:rsidRPr="002651E3">
        <w:rPr>
          <w:rFonts w:ascii="Times New Roman" w:hAnsi="Times New Roman" w:cs="Times New Roman"/>
        </w:rPr>
        <w:t>Maine SAUs to identify where students and/or teachers lacked access to either technology equipment or</w:t>
      </w:r>
    </w:p>
    <w:p w14:paraId="607EE841" w14:textId="77777777" w:rsidR="00E15D00" w:rsidRPr="002651E3" w:rsidRDefault="00E15D00" w:rsidP="00E15D00">
      <w:pPr>
        <w:spacing w:after="0" w:line="276" w:lineRule="auto"/>
        <w:rPr>
          <w:rFonts w:ascii="Times New Roman" w:hAnsi="Times New Roman" w:cs="Times New Roman"/>
        </w:rPr>
      </w:pPr>
      <w:r w:rsidRPr="002651E3">
        <w:rPr>
          <w:rFonts w:ascii="Times New Roman" w:hAnsi="Times New Roman" w:cs="Times New Roman"/>
        </w:rPr>
        <w:t>high-speed broadband. The data from these surveys has been made public and has been used to</w:t>
      </w:r>
    </w:p>
    <w:p w14:paraId="7FA0F255" w14:textId="77777777" w:rsidR="00E15D00" w:rsidRPr="002651E3" w:rsidRDefault="00E15D00" w:rsidP="00E15D00">
      <w:pPr>
        <w:spacing w:after="0" w:line="276" w:lineRule="auto"/>
        <w:rPr>
          <w:rFonts w:ascii="Times New Roman" w:hAnsi="Times New Roman" w:cs="Times New Roman"/>
        </w:rPr>
      </w:pPr>
      <w:r w:rsidRPr="002651E3">
        <w:rPr>
          <w:rFonts w:ascii="Times New Roman" w:hAnsi="Times New Roman" w:cs="Times New Roman"/>
        </w:rPr>
        <w:t>support the procurement of technology devices and to target neighborhoods where Maine students and</w:t>
      </w:r>
    </w:p>
    <w:p w14:paraId="5C7D9639" w14:textId="77777777" w:rsidR="00E15D00" w:rsidRPr="002651E3" w:rsidRDefault="00E15D00" w:rsidP="00E15D00">
      <w:pPr>
        <w:spacing w:after="0" w:line="276" w:lineRule="auto"/>
        <w:rPr>
          <w:rFonts w:ascii="Times New Roman" w:hAnsi="Times New Roman" w:cs="Times New Roman"/>
        </w:rPr>
      </w:pPr>
      <w:r w:rsidRPr="002651E3">
        <w:rPr>
          <w:rFonts w:ascii="Times New Roman" w:hAnsi="Times New Roman" w:cs="Times New Roman"/>
        </w:rPr>
        <w:t>teachers live in order to prioritize areas for broadband expansion in our state. As a result of these</w:t>
      </w:r>
    </w:p>
    <w:p w14:paraId="58F8DF8C" w14:textId="77777777" w:rsidR="00E15D00" w:rsidRPr="002651E3" w:rsidRDefault="00E15D00" w:rsidP="00E15D00">
      <w:pPr>
        <w:spacing w:after="0" w:line="276" w:lineRule="auto"/>
        <w:rPr>
          <w:rFonts w:ascii="Times New Roman" w:hAnsi="Times New Roman" w:cs="Times New Roman"/>
        </w:rPr>
      </w:pPr>
      <w:r w:rsidRPr="002651E3">
        <w:rPr>
          <w:rFonts w:ascii="Times New Roman" w:hAnsi="Times New Roman" w:cs="Times New Roman"/>
        </w:rPr>
        <w:t>efforts, 100 percent of districts that expressed needs related to devices or connectivity received</w:t>
      </w:r>
    </w:p>
    <w:p w14:paraId="5EA4EBB4" w14:textId="77777777" w:rsidR="00E15D00" w:rsidRPr="002651E3" w:rsidRDefault="00E15D00" w:rsidP="00E15D00">
      <w:pPr>
        <w:spacing w:after="0" w:line="276" w:lineRule="auto"/>
        <w:rPr>
          <w:rFonts w:ascii="Times New Roman" w:hAnsi="Times New Roman" w:cs="Times New Roman"/>
        </w:rPr>
      </w:pPr>
      <w:r w:rsidRPr="002651E3">
        <w:rPr>
          <w:rFonts w:ascii="Times New Roman" w:hAnsi="Times New Roman" w:cs="Times New Roman"/>
        </w:rPr>
        <w:t>supports in the form of additional devices and necessary hotspots to provide connectivity at no local</w:t>
      </w:r>
    </w:p>
    <w:p w14:paraId="19138450" w14:textId="77777777" w:rsidR="00562969" w:rsidRDefault="00E15D00" w:rsidP="00E15D00">
      <w:pPr>
        <w:spacing w:after="0"/>
        <w:rPr>
          <w:rFonts w:ascii="Times New Roman" w:hAnsi="Times New Roman" w:cs="Times New Roman"/>
        </w:rPr>
      </w:pPr>
      <w:r w:rsidRPr="002651E3">
        <w:rPr>
          <w:rFonts w:ascii="Times New Roman" w:hAnsi="Times New Roman" w:cs="Times New Roman"/>
        </w:rPr>
        <w:t xml:space="preserve">cost to the SAU. Although we still have many regions where access to internet service is impossible, our data will support upcoming infrastructure expansion to target areas where students and teachers live. </w:t>
      </w:r>
    </w:p>
    <w:p w14:paraId="34057C87" w14:textId="77777777" w:rsidR="00562969" w:rsidRDefault="00562969" w:rsidP="00E15D00">
      <w:pPr>
        <w:spacing w:after="0"/>
        <w:rPr>
          <w:rFonts w:ascii="Times New Roman" w:hAnsi="Times New Roman" w:cs="Times New Roman"/>
        </w:rPr>
      </w:pPr>
    </w:p>
    <w:p w14:paraId="3CA9A53B" w14:textId="77777777" w:rsidR="001274DB" w:rsidRDefault="00E15D00" w:rsidP="00E15D00">
      <w:pPr>
        <w:spacing w:after="0"/>
        <w:rPr>
          <w:rFonts w:ascii="Times New Roman" w:hAnsi="Times New Roman" w:cs="Times New Roman"/>
        </w:rPr>
      </w:pPr>
      <w:r w:rsidRPr="002651E3">
        <w:rPr>
          <w:rFonts w:ascii="Times New Roman" w:hAnsi="Times New Roman" w:cs="Times New Roman"/>
        </w:rPr>
        <w:t xml:space="preserve">We have also worked with Maine School Boards Association and Maine Superintendents of Schools Association to implement statewide surveys around instructional modalities, student access to in-person education, and types of hybrid and remote learning programs offered to students. </w:t>
      </w:r>
      <w:r w:rsidR="003F7FD6" w:rsidRPr="002651E3">
        <w:rPr>
          <w:rFonts w:ascii="Times New Roman" w:hAnsi="Times New Roman" w:cs="Times New Roman"/>
        </w:rPr>
        <w:t xml:space="preserve">Early in the school year, we analyzed enrollment data and trends and worked with districts </w:t>
      </w:r>
      <w:r w:rsidR="003F7FD6">
        <w:rPr>
          <w:rFonts w:ascii="Times New Roman" w:hAnsi="Times New Roman" w:cs="Times New Roman"/>
        </w:rPr>
        <w:t>that</w:t>
      </w:r>
      <w:r w:rsidR="003F7FD6" w:rsidRPr="002651E3">
        <w:rPr>
          <w:rFonts w:ascii="Times New Roman" w:hAnsi="Times New Roman" w:cs="Times New Roman"/>
        </w:rPr>
        <w:t xml:space="preserve"> had large impacts to student counts, to identify and reach out to the families of missing students. </w:t>
      </w:r>
      <w:r w:rsidRPr="002651E3">
        <w:rPr>
          <w:rFonts w:ascii="Times New Roman" w:hAnsi="Times New Roman" w:cs="Times New Roman"/>
        </w:rPr>
        <w:t xml:space="preserve">We are currently preparing to deploy a social/emotional and mental health survey to collect data on whole child (and staff) wellbeing. To support this work, we developed multiple statewide Student Attendance and Engagement </w:t>
      </w:r>
      <w:r w:rsidR="00241A5F">
        <w:rPr>
          <w:rFonts w:ascii="Times New Roman" w:hAnsi="Times New Roman" w:cs="Times New Roman"/>
        </w:rPr>
        <w:t>S</w:t>
      </w:r>
      <w:r w:rsidRPr="002651E3">
        <w:rPr>
          <w:rFonts w:ascii="Times New Roman" w:hAnsi="Times New Roman" w:cs="Times New Roman"/>
        </w:rPr>
        <w:t xml:space="preserve">ummits, providing schools with technical assistance and best practices for outreach, for supporting flexible and ongoing opportunities and pathways for return to school throughout the year. </w:t>
      </w:r>
    </w:p>
    <w:p w14:paraId="247BD207" w14:textId="77777777" w:rsidR="001274DB" w:rsidRDefault="001274DB" w:rsidP="00E15D00">
      <w:pPr>
        <w:spacing w:after="0"/>
        <w:rPr>
          <w:rFonts w:ascii="Times New Roman" w:hAnsi="Times New Roman" w:cs="Times New Roman"/>
        </w:rPr>
      </w:pPr>
    </w:p>
    <w:p w14:paraId="77F33D2B" w14:textId="00D621D6" w:rsidR="00E15D00" w:rsidRPr="002651E3" w:rsidRDefault="00F31F46" w:rsidP="00E15D00">
      <w:pPr>
        <w:spacing w:after="0"/>
        <w:rPr>
          <w:rFonts w:ascii="Times New Roman" w:hAnsi="Times New Roman" w:cs="Times New Roman"/>
        </w:rPr>
      </w:pPr>
      <w:r w:rsidRPr="002651E3">
        <w:rPr>
          <w:rFonts w:ascii="Times New Roman" w:hAnsi="Times New Roman" w:cs="Times New Roman"/>
        </w:rPr>
        <w:t xml:space="preserve">Maine DOE also regularly collects behavior, discipline, bullying, enrollment, attendance, truancy, graduation, and dropout data. </w:t>
      </w:r>
      <w:r w:rsidR="00E15D00" w:rsidRPr="002651E3">
        <w:rPr>
          <w:rFonts w:ascii="Times New Roman" w:hAnsi="Times New Roman" w:cs="Times New Roman"/>
        </w:rPr>
        <w:t xml:space="preserve">Maine DOE and Maine SAUs will continue to provide and report all required data as outlined above to the extent possible. We are currently supporting </w:t>
      </w:r>
      <w:r w:rsidR="0003765E">
        <w:rPr>
          <w:rFonts w:ascii="Times New Roman" w:hAnsi="Times New Roman" w:cs="Times New Roman"/>
        </w:rPr>
        <w:t>school administrative units</w:t>
      </w:r>
      <w:r w:rsidR="00E15D00" w:rsidRPr="002651E3">
        <w:rPr>
          <w:rFonts w:ascii="Times New Roman" w:hAnsi="Times New Roman" w:cs="Times New Roman"/>
        </w:rPr>
        <w:t xml:space="preserve"> during the implementation of spring assessments in ELA, and Mathematics, including alternate assessments and continue to prepare for the implementation of Science assessments. ACCESS for ELs was administered beginning in January through mid-April. Data from these assessments will be shared locally and will be used to inform Multi-Tiered Systems of Support (MTSS) within each </w:t>
      </w:r>
      <w:r w:rsidR="00480384">
        <w:rPr>
          <w:rFonts w:ascii="Times New Roman" w:hAnsi="Times New Roman" w:cs="Times New Roman"/>
        </w:rPr>
        <w:t>SAUs</w:t>
      </w:r>
      <w:r w:rsidR="00E15D00" w:rsidRPr="002651E3">
        <w:rPr>
          <w:rFonts w:ascii="Times New Roman" w:hAnsi="Times New Roman" w:cs="Times New Roman"/>
        </w:rPr>
        <w:t xml:space="preserve"> to target the provision of interventions and programs to support individuals and student groups based on need. Maine DOE is supporting </w:t>
      </w:r>
      <w:r w:rsidR="00480384">
        <w:rPr>
          <w:rFonts w:ascii="Times New Roman" w:hAnsi="Times New Roman" w:cs="Times New Roman"/>
        </w:rPr>
        <w:t>SAUs</w:t>
      </w:r>
      <w:r w:rsidR="00E15D00" w:rsidRPr="002651E3">
        <w:rPr>
          <w:rFonts w:ascii="Times New Roman" w:hAnsi="Times New Roman" w:cs="Times New Roman"/>
        </w:rPr>
        <w:t xml:space="preserve"> in developing comprehensive frameworks designed to address the academic, behavioral, and social-emotional needs of each student in the most inclusive and equitable learning environment. MTSS analyzes and organizes all available resources within the school context, such as people, facilities, time, data, curriculum &amp; instruction, and any additional resources to ensure a comprehensive continuum of support.</w:t>
      </w:r>
    </w:p>
    <w:p w14:paraId="497E8039" w14:textId="77777777" w:rsidR="00E15D00" w:rsidRPr="002651E3" w:rsidRDefault="00E15D00" w:rsidP="00E15D00">
      <w:pPr>
        <w:spacing w:after="0"/>
        <w:rPr>
          <w:rFonts w:ascii="Times New Roman" w:hAnsi="Times New Roman" w:cs="Times New Roman"/>
        </w:rPr>
      </w:pPr>
    </w:p>
    <w:p w14:paraId="1509F03D" w14:textId="711FE532" w:rsidR="00E15D00" w:rsidRDefault="00E15D00" w:rsidP="00E15D00">
      <w:pPr>
        <w:spacing w:after="0"/>
        <w:rPr>
          <w:rFonts w:ascii="Times New Roman" w:hAnsi="Times New Roman" w:cs="Times New Roman"/>
        </w:rPr>
      </w:pPr>
      <w:r w:rsidRPr="002651E3">
        <w:rPr>
          <w:rFonts w:ascii="Times New Roman" w:hAnsi="Times New Roman" w:cs="Times New Roman"/>
        </w:rPr>
        <w:t xml:space="preserve">Consistent with the requirements of ESEA section 8401(b)(1)(F), in order to ensure that schools will continue to provide assistance to the same populations served by Title I, Part A (e.g., subgroups in section 1111(c)(2)), I assure that: </w:t>
      </w:r>
    </w:p>
    <w:p w14:paraId="6FA8A15A" w14:textId="77777777" w:rsidR="00E15D00" w:rsidRPr="002651E3" w:rsidRDefault="00E15D00" w:rsidP="00E15D00">
      <w:pPr>
        <w:spacing w:after="0"/>
        <w:rPr>
          <w:rFonts w:ascii="Times New Roman" w:hAnsi="Times New Roman" w:cs="Times New Roman"/>
        </w:rPr>
      </w:pPr>
    </w:p>
    <w:p w14:paraId="39520C5B" w14:textId="77777777" w:rsidR="00E15D00" w:rsidRPr="002651E3" w:rsidRDefault="00E15D00" w:rsidP="00E15D00">
      <w:pPr>
        <w:spacing w:after="0"/>
        <w:ind w:left="720" w:hanging="720"/>
        <w:rPr>
          <w:rFonts w:ascii="Times New Roman" w:hAnsi="Times New Roman" w:cs="Times New Roman"/>
        </w:rPr>
      </w:pPr>
      <w:r w:rsidRPr="002651E3">
        <w:rPr>
          <w:rFonts w:ascii="Wingdings" w:eastAsia="Wingdings" w:hAnsi="Wingdings" w:cs="Wingdings"/>
        </w:rPr>
        <w:t>þ</w:t>
      </w:r>
      <w:r w:rsidRPr="002651E3">
        <w:rPr>
          <w:rFonts w:ascii="Times New Roman" w:hAnsi="Times New Roman" w:cs="Times New Roman"/>
        </w:rPr>
        <w:t xml:space="preserve"> </w:t>
      </w:r>
      <w:r w:rsidRPr="002651E3">
        <w:rPr>
          <w:rFonts w:ascii="Times New Roman" w:hAnsi="Times New Roman" w:cs="Times New Roman"/>
        </w:rPr>
        <w:tab/>
        <w:t>Any school that is identified for comprehensive, targeted, or additional targeted support and improvement in the 2019-2020 school year (i.e., any school that was in that status as of the 2019-2020 school year), except for comprehensive support and improvement schools identified based on low graduation rates that meet the State’s exit criteria, will maintain that identification status in the 2021-2022 school year, implement its support and improvement plan, and receive appropriate supports and interventions.</w:t>
      </w:r>
    </w:p>
    <w:p w14:paraId="1BB0E1BE" w14:textId="77777777" w:rsidR="00E15D00" w:rsidRPr="002651E3" w:rsidRDefault="00E15D00" w:rsidP="00E15D00">
      <w:pPr>
        <w:spacing w:after="0"/>
        <w:ind w:left="720" w:hanging="720"/>
        <w:rPr>
          <w:rFonts w:ascii="Times New Roman" w:hAnsi="Times New Roman" w:cs="Times New Roman"/>
        </w:rPr>
      </w:pPr>
    </w:p>
    <w:p w14:paraId="6BD0F1F7" w14:textId="03E38C96" w:rsidR="00E15D00" w:rsidRPr="002651E3" w:rsidRDefault="00E15D00" w:rsidP="00E15D00">
      <w:pPr>
        <w:spacing w:after="0"/>
        <w:ind w:left="720" w:hanging="720"/>
        <w:rPr>
          <w:rFonts w:ascii="Times New Roman" w:hAnsi="Times New Roman" w:cs="Times New Roman"/>
        </w:rPr>
      </w:pPr>
      <w:r w:rsidRPr="002651E3">
        <w:rPr>
          <w:rFonts w:ascii="Times New Roman" w:hAnsi="Times New Roman" w:cs="Times New Roman"/>
        </w:rPr>
        <w:t>Currently identified schools within Maine will continue to receive access to a school</w:t>
      </w:r>
      <w:r w:rsidR="00E55279">
        <w:rPr>
          <w:rFonts w:ascii="Times New Roman" w:hAnsi="Times New Roman" w:cs="Times New Roman"/>
        </w:rPr>
        <w:t>-</w:t>
      </w:r>
      <w:r w:rsidRPr="002651E3">
        <w:rPr>
          <w:rFonts w:ascii="Times New Roman" w:hAnsi="Times New Roman" w:cs="Times New Roman"/>
        </w:rPr>
        <w:t>assigned leadership</w:t>
      </w:r>
    </w:p>
    <w:p w14:paraId="49DF768F" w14:textId="77777777" w:rsidR="00E15D00" w:rsidRPr="002651E3" w:rsidRDefault="00E15D00" w:rsidP="00E15D00">
      <w:pPr>
        <w:spacing w:after="0"/>
        <w:ind w:left="720" w:hanging="720"/>
        <w:rPr>
          <w:rFonts w:ascii="Times New Roman" w:hAnsi="Times New Roman" w:cs="Times New Roman"/>
        </w:rPr>
      </w:pPr>
      <w:r w:rsidRPr="002651E3">
        <w:rPr>
          <w:rFonts w:ascii="Times New Roman" w:hAnsi="Times New Roman" w:cs="Times New Roman"/>
        </w:rPr>
        <w:t>coach, access to additional funds to support school improvement and the implementation of school</w:t>
      </w:r>
    </w:p>
    <w:p w14:paraId="68113493" w14:textId="771AD619" w:rsidR="00E97F4F" w:rsidRDefault="00E15D00" w:rsidP="00C901BD">
      <w:pPr>
        <w:spacing w:after="0"/>
        <w:ind w:left="720" w:hanging="720"/>
        <w:rPr>
          <w:rFonts w:ascii="Times New Roman" w:hAnsi="Times New Roman" w:cs="Times New Roman"/>
        </w:rPr>
      </w:pPr>
      <w:r w:rsidRPr="002651E3">
        <w:rPr>
          <w:rFonts w:ascii="Times New Roman" w:hAnsi="Times New Roman" w:cs="Times New Roman"/>
        </w:rPr>
        <w:t>leadership teams, targeted professional development and opportunities for priority</w:t>
      </w:r>
      <w:r w:rsidR="00C901BD">
        <w:rPr>
          <w:rFonts w:ascii="Times New Roman" w:hAnsi="Times New Roman" w:cs="Times New Roman"/>
        </w:rPr>
        <w:t xml:space="preserve"> </w:t>
      </w:r>
      <w:r w:rsidRPr="002651E3">
        <w:rPr>
          <w:rFonts w:ascii="Times New Roman" w:hAnsi="Times New Roman" w:cs="Times New Roman"/>
        </w:rPr>
        <w:t>registration within</w:t>
      </w:r>
      <w:r w:rsidR="00E97F4F">
        <w:rPr>
          <w:rFonts w:ascii="Times New Roman" w:hAnsi="Times New Roman" w:cs="Times New Roman"/>
        </w:rPr>
        <w:t xml:space="preserve"> </w:t>
      </w:r>
    </w:p>
    <w:p w14:paraId="10E011E3" w14:textId="0B7379B8" w:rsidR="00E15D00" w:rsidRPr="002651E3" w:rsidRDefault="00E97F4F" w:rsidP="00C901BD">
      <w:pPr>
        <w:spacing w:after="0"/>
        <w:ind w:left="720" w:hanging="720"/>
        <w:rPr>
          <w:rFonts w:ascii="Times New Roman" w:hAnsi="Times New Roman" w:cs="Times New Roman"/>
        </w:rPr>
      </w:pPr>
      <w:r>
        <w:rPr>
          <w:rFonts w:ascii="Times New Roman" w:hAnsi="Times New Roman" w:cs="Times New Roman"/>
        </w:rPr>
        <w:t xml:space="preserve">these </w:t>
      </w:r>
      <w:r w:rsidR="00E15D00" w:rsidRPr="002651E3">
        <w:rPr>
          <w:rFonts w:ascii="Times New Roman" w:hAnsi="Times New Roman" w:cs="Times New Roman"/>
        </w:rPr>
        <w:t>professional learning opportunities.</w:t>
      </w:r>
    </w:p>
    <w:p w14:paraId="7F1AEAC8" w14:textId="77777777" w:rsidR="00E15D00" w:rsidRPr="002651E3" w:rsidRDefault="00E15D00" w:rsidP="00E15D00">
      <w:pPr>
        <w:spacing w:after="0"/>
        <w:rPr>
          <w:rFonts w:ascii="Times New Roman" w:hAnsi="Times New Roman" w:cs="Times New Roman"/>
        </w:rPr>
      </w:pPr>
    </w:p>
    <w:p w14:paraId="3EB60A69" w14:textId="5E98A348" w:rsidR="52F04944" w:rsidRDefault="00E15D00" w:rsidP="00E15D00">
      <w:pPr>
        <w:spacing w:after="0" w:line="276" w:lineRule="auto"/>
        <w:rPr>
          <w:rFonts w:ascii="Times New Roman" w:hAnsi="Times New Roman" w:cs="Times New Roman"/>
        </w:rPr>
      </w:pPr>
      <w:r w:rsidRPr="00EE22A2">
        <w:rPr>
          <w:rFonts w:ascii="Times New Roman" w:hAnsi="Times New Roman" w:cs="Times New Roman"/>
        </w:rPr>
        <w:t>Additionally, Maine Title I schools will continue to serve and meet the needs of every student identified for additional support and intervention within Title I through either a targeted assistance model or schoolwide model. Schools will continue to use their comprehensive needs assessment to inform  local efforts and areas of focus for the school.</w:t>
      </w:r>
      <w:r w:rsidRPr="002651E3">
        <w:rPr>
          <w:rFonts w:ascii="Times New Roman" w:hAnsi="Times New Roman" w:cs="Times New Roman"/>
        </w:rPr>
        <w:t xml:space="preserve"> </w:t>
      </w:r>
    </w:p>
    <w:p w14:paraId="20BCD873" w14:textId="77777777" w:rsidR="00E15D00" w:rsidRPr="00E15D00" w:rsidRDefault="00E15D00" w:rsidP="00E15D00">
      <w:pPr>
        <w:spacing w:after="0" w:line="276" w:lineRule="auto"/>
        <w:rPr>
          <w:rFonts w:ascii="Times New Roman" w:hAnsi="Times New Roman" w:cs="Times New Roman"/>
        </w:rPr>
      </w:pPr>
    </w:p>
    <w:p w14:paraId="57C31442" w14:textId="77777777" w:rsidR="00E15D00" w:rsidRDefault="00E15D00" w:rsidP="00E15D00">
      <w:pPr>
        <w:ind w:left="720" w:hanging="720"/>
      </w:pPr>
      <w:r>
        <w:rPr>
          <w:rFonts w:ascii="Wingdings" w:eastAsia="Wingdings" w:hAnsi="Wingdings" w:cs="Wingdings"/>
        </w:rPr>
        <w:t>þ</w:t>
      </w:r>
      <w:r>
        <w:t xml:space="preserve"> </w:t>
      </w:r>
      <w:r>
        <w:tab/>
      </w:r>
      <w:r w:rsidRPr="00E15D00">
        <w:rPr>
          <w:rFonts w:ascii="Times New Roman" w:hAnsi="Times New Roman" w:cs="Times New Roman"/>
        </w:rPr>
        <w:t>The State will identify comprehensive, targeted, and additional targeted support and improvement schools using data from the 2021-2022 school year in the fall of 2022 to ensure school identification resumes as quickly as possible.</w:t>
      </w:r>
    </w:p>
    <w:p w14:paraId="7900BA32" w14:textId="1534D670" w:rsidR="00E15D00" w:rsidRPr="00E15D00" w:rsidRDefault="00E15D00" w:rsidP="00E15D00">
      <w:pPr>
        <w:spacing w:after="0" w:line="276" w:lineRule="auto"/>
        <w:rPr>
          <w:rFonts w:ascii="Times New Roman" w:hAnsi="Times New Roman" w:cs="Times New Roman"/>
        </w:rPr>
      </w:pPr>
      <w:r w:rsidRPr="00E15D00">
        <w:rPr>
          <w:rFonts w:ascii="Times New Roman" w:hAnsi="Times New Roman" w:cs="Times New Roman"/>
        </w:rPr>
        <w:t>Consistent with the requirements of ESEA section 8401(b)(3)(A), prior to submitting this waiver, the</w:t>
      </w:r>
    </w:p>
    <w:p w14:paraId="2771B185" w14:textId="77777777" w:rsidR="00E15D00" w:rsidRPr="00E15D00" w:rsidRDefault="00E15D00" w:rsidP="00E15D00">
      <w:pPr>
        <w:spacing w:after="0" w:line="276" w:lineRule="auto"/>
        <w:rPr>
          <w:rFonts w:ascii="Times New Roman" w:hAnsi="Times New Roman" w:cs="Times New Roman"/>
        </w:rPr>
      </w:pPr>
      <w:r w:rsidRPr="00E15D00">
        <w:rPr>
          <w:rFonts w:ascii="Times New Roman" w:hAnsi="Times New Roman" w:cs="Times New Roman"/>
        </w:rPr>
        <w:t xml:space="preserve">State provided interested LEAs and the public with notice and a reasonable opportunity to comment and provide input on this waiver request and considered the feedback and input in finalizing this request. The comments and input received, as well as the State’s description of how it addressed the comments and input, are enclosed with this request. </w:t>
      </w:r>
    </w:p>
    <w:p w14:paraId="45A5EA5D" w14:textId="77777777" w:rsidR="00E15D00" w:rsidRPr="00E15D00" w:rsidRDefault="00E15D00" w:rsidP="00E15D00">
      <w:pPr>
        <w:spacing w:after="0" w:line="276" w:lineRule="auto"/>
        <w:rPr>
          <w:rFonts w:ascii="Times New Roman" w:hAnsi="Times New Roman" w:cs="Times New Roman"/>
        </w:rPr>
      </w:pPr>
    </w:p>
    <w:p w14:paraId="336E6BC2" w14:textId="77777777" w:rsidR="00E15D00" w:rsidRPr="00E15D00" w:rsidRDefault="00E15D00" w:rsidP="00E15D00">
      <w:pPr>
        <w:spacing w:after="0" w:line="276" w:lineRule="auto"/>
        <w:rPr>
          <w:rFonts w:ascii="Times New Roman" w:hAnsi="Times New Roman" w:cs="Times New Roman"/>
        </w:rPr>
      </w:pPr>
      <w:r w:rsidRPr="00E15D00">
        <w:rPr>
          <w:rFonts w:ascii="Times New Roman" w:hAnsi="Times New Roman" w:cs="Times New Roman"/>
        </w:rPr>
        <w:t>Thank you for your consideration.</w:t>
      </w:r>
    </w:p>
    <w:p w14:paraId="218DD4E2" w14:textId="77777777" w:rsidR="00E15D00" w:rsidRPr="00E15D00" w:rsidRDefault="00E15D00" w:rsidP="00E15D00">
      <w:pPr>
        <w:spacing w:after="0" w:line="276" w:lineRule="auto"/>
        <w:rPr>
          <w:rFonts w:ascii="Times New Roman" w:hAnsi="Times New Roman" w:cs="Times New Roman"/>
        </w:rPr>
      </w:pPr>
    </w:p>
    <w:p w14:paraId="22ABEFD0" w14:textId="77777777" w:rsidR="00E15D00" w:rsidRPr="00E15D00" w:rsidRDefault="00E15D00" w:rsidP="002D13E3">
      <w:pPr>
        <w:spacing w:after="0" w:line="276" w:lineRule="auto"/>
        <w:rPr>
          <w:rFonts w:ascii="Times New Roman" w:hAnsi="Times New Roman" w:cs="Times New Roman"/>
        </w:rPr>
      </w:pPr>
      <w:r w:rsidRPr="00E15D00">
        <w:rPr>
          <w:rFonts w:ascii="Times New Roman" w:hAnsi="Times New Roman" w:cs="Times New Roman"/>
        </w:rPr>
        <w:t xml:space="preserve">Sincerely, </w:t>
      </w:r>
    </w:p>
    <w:p w14:paraId="79F993BA" w14:textId="77777777" w:rsidR="00E15D00" w:rsidRPr="00E15D00" w:rsidRDefault="00E15D00" w:rsidP="00E15D00">
      <w:pPr>
        <w:spacing w:after="0" w:line="276" w:lineRule="auto"/>
        <w:ind w:left="2880" w:firstLine="720"/>
        <w:rPr>
          <w:rFonts w:ascii="Times New Roman" w:hAnsi="Times New Roman" w:cs="Times New Roman"/>
        </w:rPr>
      </w:pPr>
    </w:p>
    <w:p w14:paraId="3E4563EB" w14:textId="77777777" w:rsidR="00E15D00" w:rsidRPr="00E15D00" w:rsidRDefault="00E15D00" w:rsidP="00E15D00">
      <w:pPr>
        <w:spacing w:after="0" w:line="276" w:lineRule="auto"/>
        <w:ind w:left="2880" w:firstLine="720"/>
        <w:rPr>
          <w:rFonts w:ascii="Times New Roman" w:hAnsi="Times New Roman" w:cs="Times New Roman"/>
        </w:rPr>
      </w:pPr>
    </w:p>
    <w:p w14:paraId="18106366" w14:textId="77777777" w:rsidR="00E15D00" w:rsidRPr="00E15D00" w:rsidRDefault="00E15D00" w:rsidP="00E15D00">
      <w:pPr>
        <w:spacing w:after="0" w:line="276" w:lineRule="auto"/>
        <w:ind w:left="2880" w:firstLine="720"/>
        <w:rPr>
          <w:rFonts w:ascii="Times New Roman" w:hAnsi="Times New Roman" w:cs="Times New Roman"/>
        </w:rPr>
      </w:pPr>
    </w:p>
    <w:p w14:paraId="2A714A33" w14:textId="0A22CA20" w:rsidR="00E15D00" w:rsidRPr="00E15D00" w:rsidRDefault="00E15D00" w:rsidP="002D13E3">
      <w:pPr>
        <w:spacing w:after="0" w:line="276" w:lineRule="auto"/>
        <w:rPr>
          <w:rFonts w:ascii="Times New Roman" w:hAnsi="Times New Roman" w:cs="Times New Roman"/>
        </w:rPr>
      </w:pPr>
      <w:r w:rsidRPr="00E15D00">
        <w:rPr>
          <w:rFonts w:ascii="Times New Roman" w:hAnsi="Times New Roman" w:cs="Times New Roman"/>
        </w:rPr>
        <w:t>Pender Makin, C</w:t>
      </w:r>
      <w:r w:rsidR="002D13E3">
        <w:rPr>
          <w:rFonts w:ascii="Times New Roman" w:hAnsi="Times New Roman" w:cs="Times New Roman"/>
        </w:rPr>
        <w:t>o</w:t>
      </w:r>
      <w:r w:rsidRPr="00E15D00">
        <w:rPr>
          <w:rFonts w:ascii="Times New Roman" w:hAnsi="Times New Roman" w:cs="Times New Roman"/>
        </w:rPr>
        <w:t>mmissioner of Education</w:t>
      </w:r>
    </w:p>
    <w:sectPr w:rsidR="00E15D00" w:rsidRPr="00E15D00" w:rsidSect="000B37C3">
      <w:headerReference w:type="even" r:id="rId11"/>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8973B" w14:textId="77777777" w:rsidR="004E22C8" w:rsidRDefault="004E22C8" w:rsidP="00FA0E78">
      <w:pPr>
        <w:spacing w:after="0"/>
      </w:pPr>
      <w:r>
        <w:separator/>
      </w:r>
    </w:p>
  </w:endnote>
  <w:endnote w:type="continuationSeparator" w:id="0">
    <w:p w14:paraId="35F57AFE" w14:textId="77777777" w:rsidR="004E22C8" w:rsidRDefault="004E22C8" w:rsidP="00FA0E78">
      <w:pPr>
        <w:spacing w:after="0"/>
      </w:pPr>
      <w:r>
        <w:continuationSeparator/>
      </w:r>
    </w:p>
  </w:endnote>
  <w:endnote w:type="continuationNotice" w:id="1">
    <w:p w14:paraId="24EDC65F" w14:textId="77777777" w:rsidR="009C0C77" w:rsidRDefault="009C0C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2F04944" w14:paraId="39AFC4B4" w14:textId="77777777" w:rsidTr="52F04944">
      <w:tc>
        <w:tcPr>
          <w:tcW w:w="3120" w:type="dxa"/>
        </w:tcPr>
        <w:p w14:paraId="46C042AA" w14:textId="07856CF2" w:rsidR="52F04944" w:rsidRDefault="52F04944" w:rsidP="52F04944">
          <w:pPr>
            <w:pStyle w:val="Header"/>
            <w:ind w:left="-115"/>
          </w:pPr>
        </w:p>
      </w:tc>
      <w:tc>
        <w:tcPr>
          <w:tcW w:w="3120" w:type="dxa"/>
        </w:tcPr>
        <w:p w14:paraId="3FDCBF1F" w14:textId="3F1C0870" w:rsidR="52F04944" w:rsidRDefault="52F04944" w:rsidP="52F04944">
          <w:pPr>
            <w:pStyle w:val="Header"/>
            <w:jc w:val="center"/>
          </w:pPr>
        </w:p>
      </w:tc>
      <w:tc>
        <w:tcPr>
          <w:tcW w:w="3120" w:type="dxa"/>
        </w:tcPr>
        <w:p w14:paraId="7DA9338C" w14:textId="4F311A6D" w:rsidR="52F04944" w:rsidRDefault="52F04944" w:rsidP="52F04944">
          <w:pPr>
            <w:pStyle w:val="Header"/>
            <w:ind w:right="-115"/>
            <w:jc w:val="right"/>
          </w:pPr>
        </w:p>
      </w:tc>
    </w:tr>
  </w:tbl>
  <w:p w14:paraId="6759FC63" w14:textId="59B7BF4F" w:rsidR="52F04944" w:rsidRDefault="52F04944" w:rsidP="52F04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359B" w14:textId="77777777" w:rsidR="00900418" w:rsidRDefault="00900418" w:rsidP="000C0C51">
    <w:pPr>
      <w:pStyle w:val="Footer"/>
      <w:tabs>
        <w:tab w:val="clear" w:pos="9360"/>
        <w:tab w:val="right" w:pos="9720"/>
      </w:tabs>
      <w:ind w:right="-720" w:hanging="540"/>
      <w:rPr>
        <w:rFonts w:ascii="Book Antiqua" w:hAnsi="Book Antiqua"/>
        <w:noProof/>
        <w:color w:val="3333FF"/>
        <w:sz w:val="16"/>
        <w:szCs w:val="16"/>
      </w:rPr>
    </w:pPr>
    <w:r w:rsidRPr="000C0C51">
      <w:rPr>
        <w:rFonts w:ascii="Book Antiqua" w:hAnsi="Book Antiqua"/>
        <w:noProof/>
        <w:color w:val="3333FF"/>
        <w:sz w:val="18"/>
        <w:szCs w:val="18"/>
      </w:rPr>
      <w:t>OFFICES LOCATED AT THE BURTON M. CROSS STATE OFFICE BUILDING</w:t>
    </w:r>
    <w:r>
      <w:rPr>
        <w:noProof/>
      </w:rPr>
      <w:t xml:space="preserve">                         </w:t>
    </w:r>
    <w:r w:rsidRPr="000C0C51">
      <w:rPr>
        <w:rFonts w:ascii="Book Antiqua" w:hAnsi="Book Antiqua"/>
        <w:noProof/>
        <w:color w:val="3333FF"/>
        <w:sz w:val="16"/>
        <w:szCs w:val="16"/>
      </w:rPr>
      <w:t>AN EQUAL OPPORTUNITY EMPLOYER</w:t>
    </w:r>
  </w:p>
  <w:p w14:paraId="7DA43C1E" w14:textId="77777777" w:rsidR="00900418" w:rsidRPr="000C0C51" w:rsidRDefault="00900418" w:rsidP="000C0C51">
    <w:pPr>
      <w:pStyle w:val="Footer"/>
      <w:tabs>
        <w:tab w:val="clear" w:pos="9360"/>
        <w:tab w:val="right" w:pos="9720"/>
      </w:tabs>
      <w:ind w:right="-720" w:hanging="540"/>
      <w:rPr>
        <w:rFonts w:ascii="Book Antiqua" w:hAnsi="Book Antiqua"/>
        <w:color w:val="3333FF"/>
        <w:sz w:val="16"/>
        <w:szCs w:val="16"/>
      </w:rPr>
    </w:pPr>
    <w:r>
      <w:rPr>
        <w:rFonts w:ascii="Book Antiqua" w:hAnsi="Book Antiqua"/>
        <w:noProof/>
        <w:color w:val="3333FF"/>
        <w:sz w:val="16"/>
        <w:szCs w:val="16"/>
      </w:rPr>
      <w:t>PHONE (207) 624-6600     FAX:  (207) 624-6700     TTY USERS CALL MAINE RELAY 711                                     ONLINE:  WWW.MAINE.GOV/DOE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705DC" w14:textId="77777777" w:rsidR="004E22C8" w:rsidRDefault="004E22C8" w:rsidP="00FA0E78">
      <w:pPr>
        <w:spacing w:after="0"/>
      </w:pPr>
      <w:r>
        <w:separator/>
      </w:r>
    </w:p>
  </w:footnote>
  <w:footnote w:type="continuationSeparator" w:id="0">
    <w:p w14:paraId="4AA2FF69" w14:textId="77777777" w:rsidR="004E22C8" w:rsidRDefault="004E22C8" w:rsidP="00FA0E78">
      <w:pPr>
        <w:spacing w:after="0"/>
      </w:pPr>
      <w:r>
        <w:continuationSeparator/>
      </w:r>
    </w:p>
  </w:footnote>
  <w:footnote w:type="continuationNotice" w:id="1">
    <w:p w14:paraId="5EB6B9F5" w14:textId="77777777" w:rsidR="009C0C77" w:rsidRDefault="009C0C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2F04944" w14:paraId="7C2A62A3" w14:textId="77777777" w:rsidTr="52F04944">
      <w:tc>
        <w:tcPr>
          <w:tcW w:w="3120" w:type="dxa"/>
        </w:tcPr>
        <w:p w14:paraId="58E4642B" w14:textId="31BDA22B" w:rsidR="52F04944" w:rsidRDefault="52F04944" w:rsidP="52F04944">
          <w:pPr>
            <w:pStyle w:val="Header"/>
            <w:ind w:left="-115"/>
          </w:pPr>
        </w:p>
      </w:tc>
      <w:tc>
        <w:tcPr>
          <w:tcW w:w="3120" w:type="dxa"/>
        </w:tcPr>
        <w:p w14:paraId="2DEE9F7D" w14:textId="645D73D7" w:rsidR="52F04944" w:rsidRDefault="52F04944" w:rsidP="52F04944">
          <w:pPr>
            <w:pStyle w:val="Header"/>
            <w:jc w:val="center"/>
          </w:pPr>
        </w:p>
      </w:tc>
      <w:tc>
        <w:tcPr>
          <w:tcW w:w="3120" w:type="dxa"/>
        </w:tcPr>
        <w:p w14:paraId="3CF09529" w14:textId="401F0161" w:rsidR="52F04944" w:rsidRDefault="52F04944" w:rsidP="52F04944">
          <w:pPr>
            <w:pStyle w:val="Header"/>
            <w:ind w:right="-115"/>
            <w:jc w:val="right"/>
          </w:pPr>
        </w:p>
      </w:tc>
    </w:tr>
  </w:tbl>
  <w:p w14:paraId="6E265E8E" w14:textId="4BE52999" w:rsidR="52F04944" w:rsidRDefault="52F04944" w:rsidP="52F04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48825" w14:textId="419D41A7" w:rsidR="00900418" w:rsidRPr="00FA0E78" w:rsidRDefault="00900418" w:rsidP="00DD5BF9">
    <w:pPr>
      <w:pStyle w:val="Header"/>
      <w:jc w:val="center"/>
      <w:rPr>
        <w:rFonts w:ascii="Book Antiqua" w:hAnsi="Book Antiqua"/>
        <w:b/>
        <w:color w:val="3333FF"/>
        <w:sz w:val="18"/>
        <w:szCs w:val="18"/>
      </w:rPr>
    </w:pPr>
    <w:r>
      <w:rPr>
        <w:noProof/>
      </w:rPr>
      <w:drawing>
        <wp:anchor distT="0" distB="0" distL="114300" distR="114300" simplePos="0" relativeHeight="251658242" behindDoc="0" locked="0" layoutInCell="1" allowOverlap="1" wp14:anchorId="193E4749" wp14:editId="054170B9">
          <wp:simplePos x="0" y="0"/>
          <wp:positionH relativeFrom="column">
            <wp:posOffset>-113665</wp:posOffset>
          </wp:positionH>
          <wp:positionV relativeFrom="paragraph">
            <wp:posOffset>106680</wp:posOffset>
          </wp:positionV>
          <wp:extent cx="486410" cy="61087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58241" behindDoc="0" locked="0" layoutInCell="1" allowOverlap="1" wp14:anchorId="3A8E1B56" wp14:editId="748BBB9E">
              <wp:simplePos x="0" y="0"/>
              <wp:positionH relativeFrom="column">
                <wp:posOffset>-381000</wp:posOffset>
              </wp:positionH>
              <wp:positionV relativeFrom="paragraph">
                <wp:posOffset>-422275</wp:posOffset>
              </wp:positionV>
              <wp:extent cx="1041400" cy="140398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403985"/>
                      </a:xfrm>
                      <a:prstGeom prst="rect">
                        <a:avLst/>
                      </a:prstGeom>
                      <a:noFill/>
                      <a:ln w="9525">
                        <a:noFill/>
                        <a:miter lim="800000"/>
                        <a:headEnd/>
                        <a:tailEnd/>
                      </a:ln>
                    </wps:spPr>
                    <wps:txbx>
                      <w:txbxContent>
                        <w:p w14:paraId="79F7DDCB" w14:textId="77777777" w:rsidR="00900418" w:rsidRDefault="0090041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3A38F8E">
            <v:shapetype id="_x0000_t202" coordsize="21600,21600" o:spt="202" path="m,l,21600r21600,l21600,xe" w14:anchorId="3A8E1B56">
              <v:stroke joinstyle="miter"/>
              <v:path gradientshapeok="t" o:connecttype="rect"/>
            </v:shapetype>
            <v:shape id="Text Box 2" style="position:absolute;left:0;text-align:left;margin-left:-30pt;margin-top:-33.25pt;width:8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">
              <v:textbox style="mso-fit-shape-to-text:t">
                <w:txbxContent>
                  <w:p w:rsidR="00900418" w:rsidRDefault="00900418" w14:paraId="672A6659" w14:textId="77777777"/>
                </w:txbxContent>
              </v:textbox>
            </v:shape>
          </w:pict>
        </mc:Fallback>
      </mc:AlternateContent>
    </w:r>
    <w:r w:rsidRPr="00DD5BF9">
      <w:rPr>
        <w:rFonts w:ascii="Book Antiqua" w:hAnsi="Book Antiqua"/>
        <w:noProof/>
        <w:color w:val="3333FF"/>
        <w:sz w:val="16"/>
        <w:szCs w:val="16"/>
      </w:rPr>
      <mc:AlternateContent>
        <mc:Choice Requires="wps">
          <w:drawing>
            <wp:anchor distT="0" distB="0" distL="114300" distR="114300" simplePos="0" relativeHeight="251658240" behindDoc="0" locked="0" layoutInCell="1" allowOverlap="1" wp14:anchorId="4B33D33E" wp14:editId="1E3BDF72">
              <wp:simplePos x="0" y="0"/>
              <wp:positionH relativeFrom="column">
                <wp:posOffset>-381000</wp:posOffset>
              </wp:positionH>
              <wp:positionV relativeFrom="paragraph">
                <wp:posOffset>-317500</wp:posOffset>
              </wp:positionV>
              <wp:extent cx="91440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w="9525">
                        <a:noFill/>
                        <a:miter lim="800000"/>
                        <a:headEnd/>
                        <a:tailEnd/>
                      </a:ln>
                    </wps:spPr>
                    <wps:txbx>
                      <w:txbxContent>
                        <w:p w14:paraId="11C3D2D6" w14:textId="77777777" w:rsidR="00900418" w:rsidRDefault="009004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5FF73E0">
            <v:shape id="_x0000_s1027" style="position:absolute;left:0;text-align:left;margin-left:-30pt;margin-top:-25pt;width:1in;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" w14:anchorId="4B33D33E">
              <v:textbox>
                <w:txbxContent>
                  <w:p w:rsidR="00900418" w:rsidRDefault="00900418" w14:paraId="0A37501D" w14:textId="77777777"/>
                </w:txbxContent>
              </v:textbox>
            </v:shape>
          </w:pict>
        </mc:Fallback>
      </mc:AlternateContent>
    </w:r>
    <w:r w:rsidR="52F04944" w:rsidRPr="71F658D9">
      <w:rPr>
        <w:rFonts w:ascii="Book Antiqua" w:hAnsi="Book Antiqua"/>
        <w:b/>
        <w:bCs/>
        <w:color w:val="3333FF"/>
        <w:sz w:val="18"/>
        <w:szCs w:val="18"/>
      </w:rPr>
      <w:t>STATE OF MAINE</w:t>
    </w:r>
  </w:p>
  <w:p w14:paraId="0617FC44" w14:textId="77777777" w:rsidR="00900418" w:rsidRPr="00FA0E78" w:rsidRDefault="0090041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DEPARTMENT OF EDUCATION</w:t>
    </w:r>
  </w:p>
  <w:p w14:paraId="613563E4" w14:textId="77777777" w:rsidR="00900418" w:rsidRPr="00FA0E78" w:rsidRDefault="0090041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23 STATE HOUSE STATION</w:t>
    </w:r>
  </w:p>
  <w:p w14:paraId="5845FB97" w14:textId="77777777" w:rsidR="00900418" w:rsidRDefault="00900418" w:rsidP="00DD5BF9">
    <w:pPr>
      <w:pStyle w:val="Header"/>
      <w:jc w:val="center"/>
      <w:rPr>
        <w:rFonts w:ascii="Book Antiqua" w:hAnsi="Book Antiqua"/>
        <w:b/>
        <w:color w:val="3333FF"/>
        <w:sz w:val="18"/>
        <w:szCs w:val="18"/>
      </w:rPr>
    </w:pPr>
    <w:r w:rsidRPr="00FA0E78">
      <w:rPr>
        <w:rFonts w:ascii="Book Antiqua" w:hAnsi="Book Antiqua"/>
        <w:b/>
        <w:color w:val="3333FF"/>
        <w:sz w:val="18"/>
        <w:szCs w:val="18"/>
      </w:rPr>
      <w:t>AUGUSTA, ME  04333-0023</w:t>
    </w:r>
  </w:p>
  <w:p w14:paraId="0FD1C0ED" w14:textId="77777777" w:rsidR="00900418" w:rsidRPr="00FA0E78" w:rsidRDefault="00900418" w:rsidP="00DD5BF9">
    <w:pPr>
      <w:pStyle w:val="Header"/>
      <w:jc w:val="center"/>
      <w:rPr>
        <w:rFonts w:ascii="Book Antiqua" w:hAnsi="Book Antiqua"/>
        <w:b/>
        <w:color w:val="3333FF"/>
        <w:sz w:val="18"/>
        <w:szCs w:val="18"/>
      </w:rPr>
    </w:pPr>
  </w:p>
  <w:p w14:paraId="7CE2FB3E" w14:textId="77777777" w:rsidR="00900418" w:rsidRDefault="00900418" w:rsidP="00DD5BF9">
    <w:pPr>
      <w:pStyle w:val="Header"/>
      <w:tabs>
        <w:tab w:val="clear" w:pos="9360"/>
        <w:tab w:val="right" w:pos="9720"/>
      </w:tabs>
      <w:ind w:right="-720"/>
    </w:pPr>
  </w:p>
  <w:p w14:paraId="2ACD6DBD" w14:textId="77777777" w:rsidR="00900418" w:rsidRDefault="00900418" w:rsidP="00DD5BF9">
    <w:pPr>
      <w:pStyle w:val="Header"/>
      <w:tabs>
        <w:tab w:val="clear" w:pos="9360"/>
        <w:tab w:val="right" w:pos="9720"/>
      </w:tabs>
      <w:ind w:right="-720" w:hanging="540"/>
      <w:rPr>
        <w:rFonts w:ascii="Book Antiqua" w:hAnsi="Book Antiqua"/>
        <w:b/>
        <w:color w:val="3333FF"/>
        <w:sz w:val="16"/>
        <w:szCs w:val="16"/>
      </w:rPr>
    </w:pPr>
    <w:r>
      <w:rPr>
        <w:rFonts w:ascii="Book Antiqua" w:hAnsi="Book Antiqua"/>
        <w:b/>
        <w:color w:val="3333FF"/>
        <w:sz w:val="16"/>
        <w:szCs w:val="16"/>
      </w:rPr>
      <w:t>JANET T. MILLS</w:t>
    </w:r>
    <w:r w:rsidRPr="000C0C51">
      <w:rPr>
        <w:rFonts w:ascii="Book Antiqua" w:hAnsi="Book Antiqua"/>
        <w:b/>
        <w:color w:val="3333FF"/>
        <w:sz w:val="16"/>
        <w:szCs w:val="16"/>
      </w:rPr>
      <w:t xml:space="preserve">  </w:t>
    </w:r>
    <w:r w:rsidRPr="000C0C51">
      <w:rPr>
        <w:rFonts w:ascii="Book Antiqua" w:hAnsi="Book Antiqua"/>
        <w:b/>
        <w:color w:val="3333FF"/>
        <w:sz w:val="18"/>
        <w:szCs w:val="18"/>
      </w:rPr>
      <w:t xml:space="preserve">                                                                                                                                     </w:t>
    </w:r>
    <w:r>
      <w:rPr>
        <w:rFonts w:ascii="Book Antiqua" w:hAnsi="Book Antiqua"/>
        <w:b/>
        <w:color w:val="3333FF"/>
        <w:sz w:val="18"/>
        <w:szCs w:val="18"/>
      </w:rPr>
      <w:t xml:space="preserve">                             PENDER MAKIN</w:t>
    </w:r>
  </w:p>
  <w:p w14:paraId="25F7BB03" w14:textId="77777777" w:rsidR="00900418" w:rsidRPr="00DD5BF9" w:rsidRDefault="00900418" w:rsidP="00DD5BF9">
    <w:pPr>
      <w:pStyle w:val="Header"/>
      <w:tabs>
        <w:tab w:val="clear" w:pos="9360"/>
        <w:tab w:val="right" w:pos="9720"/>
      </w:tabs>
      <w:ind w:left="-540" w:right="-720" w:hanging="360"/>
      <w:rPr>
        <w:rFonts w:ascii="Book Antiqua" w:hAnsi="Book Antiqua"/>
        <w:b/>
        <w:color w:val="3333FF"/>
        <w:sz w:val="16"/>
        <w:szCs w:val="16"/>
      </w:rPr>
    </w:pPr>
    <w:r>
      <w:rPr>
        <w:rFonts w:ascii="Book Antiqua" w:hAnsi="Book Antiqua"/>
        <w:b/>
        <w:color w:val="3333FF"/>
        <w:sz w:val="16"/>
        <w:szCs w:val="16"/>
      </w:rPr>
      <w:t xml:space="preserve">              </w:t>
    </w:r>
    <w:r w:rsidRPr="000C0C51">
      <w:rPr>
        <w:rFonts w:ascii="Book Antiqua" w:hAnsi="Book Antiqua"/>
        <w:b/>
        <w:color w:val="3333FF"/>
        <w:sz w:val="14"/>
        <w:szCs w:val="14"/>
      </w:rPr>
      <w:t xml:space="preserve">GOVERNOR   </w:t>
    </w:r>
    <w:r w:rsidRPr="000C0C51">
      <w:rPr>
        <w:rFonts w:ascii="Book Antiqua" w:hAnsi="Book Antiqua"/>
        <w:b/>
        <w:color w:val="3333FF"/>
        <w:sz w:val="18"/>
        <w:szCs w:val="18"/>
      </w:rPr>
      <w:t xml:space="preserve">                                                                                                                                             </w:t>
    </w:r>
    <w:r>
      <w:rPr>
        <w:rFonts w:ascii="Book Antiqua" w:hAnsi="Book Antiqua"/>
        <w:b/>
        <w:color w:val="3333FF"/>
        <w:sz w:val="18"/>
        <w:szCs w:val="18"/>
      </w:rPr>
      <w:t xml:space="preserve">                     </w:t>
    </w:r>
    <w:r>
      <w:rPr>
        <w:rFonts w:ascii="Book Antiqua" w:hAnsi="Book Antiqua"/>
        <w:b/>
        <w:color w:val="3333FF"/>
        <w:sz w:val="14"/>
        <w:szCs w:val="14"/>
      </w:rPr>
      <w:t xml:space="preserve">         </w:t>
    </w:r>
    <w:r w:rsidRPr="000C0C51">
      <w:rPr>
        <w:rFonts w:ascii="Book Antiqua" w:hAnsi="Book Antiqua"/>
        <w:b/>
        <w:color w:val="3333FF"/>
        <w:sz w:val="14"/>
        <w:szCs w:val="14"/>
      </w:rPr>
      <w:t>COMMISSIONER</w:t>
    </w:r>
  </w:p>
  <w:p w14:paraId="2BCE2347" w14:textId="77777777" w:rsidR="00900418" w:rsidRPr="000C0C51" w:rsidRDefault="00900418">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6338"/>
    <w:multiLevelType w:val="multilevel"/>
    <w:tmpl w:val="642E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50EE2"/>
    <w:multiLevelType w:val="hybridMultilevel"/>
    <w:tmpl w:val="67F82622"/>
    <w:lvl w:ilvl="0" w:tplc="A1445FD2">
      <w:start w:val="4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205E0E"/>
    <w:multiLevelType w:val="hybridMultilevel"/>
    <w:tmpl w:val="F5347370"/>
    <w:lvl w:ilvl="0" w:tplc="0636A9B4">
      <w:start w:val="4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813405"/>
    <w:multiLevelType w:val="hybridMultilevel"/>
    <w:tmpl w:val="E8E429B4"/>
    <w:lvl w:ilvl="0" w:tplc="768C6DB2">
      <w:start w:val="1"/>
      <w:numFmt w:val="bullet"/>
      <w:lvlText w:val=""/>
      <w:lvlJc w:val="left"/>
      <w:pPr>
        <w:tabs>
          <w:tab w:val="num" w:pos="720"/>
        </w:tabs>
        <w:ind w:left="720" w:hanging="360"/>
      </w:pPr>
      <w:rPr>
        <w:rFonts w:ascii="Symbol" w:hAnsi="Symbol" w:hint="default"/>
        <w:sz w:val="20"/>
      </w:rPr>
    </w:lvl>
    <w:lvl w:ilvl="1" w:tplc="BDEA2FD4" w:tentative="1">
      <w:start w:val="1"/>
      <w:numFmt w:val="bullet"/>
      <w:lvlText w:val="o"/>
      <w:lvlJc w:val="left"/>
      <w:pPr>
        <w:tabs>
          <w:tab w:val="num" w:pos="1440"/>
        </w:tabs>
        <w:ind w:left="1440" w:hanging="360"/>
      </w:pPr>
      <w:rPr>
        <w:rFonts w:ascii="Courier New" w:hAnsi="Courier New" w:hint="default"/>
        <w:sz w:val="20"/>
      </w:rPr>
    </w:lvl>
    <w:lvl w:ilvl="2" w:tplc="2EE2F314" w:tentative="1">
      <w:start w:val="1"/>
      <w:numFmt w:val="bullet"/>
      <w:lvlText w:val=""/>
      <w:lvlJc w:val="left"/>
      <w:pPr>
        <w:tabs>
          <w:tab w:val="num" w:pos="2160"/>
        </w:tabs>
        <w:ind w:left="2160" w:hanging="360"/>
      </w:pPr>
      <w:rPr>
        <w:rFonts w:ascii="Wingdings" w:hAnsi="Wingdings" w:hint="default"/>
        <w:sz w:val="20"/>
      </w:rPr>
    </w:lvl>
    <w:lvl w:ilvl="3" w:tplc="0BBEDC88" w:tentative="1">
      <w:start w:val="1"/>
      <w:numFmt w:val="bullet"/>
      <w:lvlText w:val=""/>
      <w:lvlJc w:val="left"/>
      <w:pPr>
        <w:tabs>
          <w:tab w:val="num" w:pos="2880"/>
        </w:tabs>
        <w:ind w:left="2880" w:hanging="360"/>
      </w:pPr>
      <w:rPr>
        <w:rFonts w:ascii="Wingdings" w:hAnsi="Wingdings" w:hint="default"/>
        <w:sz w:val="20"/>
      </w:rPr>
    </w:lvl>
    <w:lvl w:ilvl="4" w:tplc="11AC3CF6" w:tentative="1">
      <w:start w:val="1"/>
      <w:numFmt w:val="bullet"/>
      <w:lvlText w:val=""/>
      <w:lvlJc w:val="left"/>
      <w:pPr>
        <w:tabs>
          <w:tab w:val="num" w:pos="3600"/>
        </w:tabs>
        <w:ind w:left="3600" w:hanging="360"/>
      </w:pPr>
      <w:rPr>
        <w:rFonts w:ascii="Wingdings" w:hAnsi="Wingdings" w:hint="default"/>
        <w:sz w:val="20"/>
      </w:rPr>
    </w:lvl>
    <w:lvl w:ilvl="5" w:tplc="35066E26" w:tentative="1">
      <w:start w:val="1"/>
      <w:numFmt w:val="bullet"/>
      <w:lvlText w:val=""/>
      <w:lvlJc w:val="left"/>
      <w:pPr>
        <w:tabs>
          <w:tab w:val="num" w:pos="4320"/>
        </w:tabs>
        <w:ind w:left="4320" w:hanging="360"/>
      </w:pPr>
      <w:rPr>
        <w:rFonts w:ascii="Wingdings" w:hAnsi="Wingdings" w:hint="default"/>
        <w:sz w:val="20"/>
      </w:rPr>
    </w:lvl>
    <w:lvl w:ilvl="6" w:tplc="0304EE8A" w:tentative="1">
      <w:start w:val="1"/>
      <w:numFmt w:val="bullet"/>
      <w:lvlText w:val=""/>
      <w:lvlJc w:val="left"/>
      <w:pPr>
        <w:tabs>
          <w:tab w:val="num" w:pos="5040"/>
        </w:tabs>
        <w:ind w:left="5040" w:hanging="360"/>
      </w:pPr>
      <w:rPr>
        <w:rFonts w:ascii="Wingdings" w:hAnsi="Wingdings" w:hint="default"/>
        <w:sz w:val="20"/>
      </w:rPr>
    </w:lvl>
    <w:lvl w:ilvl="7" w:tplc="C04C9AE4" w:tentative="1">
      <w:start w:val="1"/>
      <w:numFmt w:val="bullet"/>
      <w:lvlText w:val=""/>
      <w:lvlJc w:val="left"/>
      <w:pPr>
        <w:tabs>
          <w:tab w:val="num" w:pos="5760"/>
        </w:tabs>
        <w:ind w:left="5760" w:hanging="360"/>
      </w:pPr>
      <w:rPr>
        <w:rFonts w:ascii="Wingdings" w:hAnsi="Wingdings" w:hint="default"/>
        <w:sz w:val="20"/>
      </w:rPr>
    </w:lvl>
    <w:lvl w:ilvl="8" w:tplc="99084F1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2456F"/>
    <w:multiLevelType w:val="hybridMultilevel"/>
    <w:tmpl w:val="117C3A38"/>
    <w:lvl w:ilvl="0" w:tplc="D6FAF422">
      <w:start w:val="1"/>
      <w:numFmt w:val="bullet"/>
      <w:lvlText w:val=""/>
      <w:lvlJc w:val="left"/>
      <w:pPr>
        <w:ind w:left="720" w:hanging="360"/>
      </w:pPr>
      <w:rPr>
        <w:rFonts w:ascii="Symbol" w:hAnsi="Symbol" w:hint="default"/>
      </w:rPr>
    </w:lvl>
    <w:lvl w:ilvl="1" w:tplc="4F1AF4C8">
      <w:start w:val="1"/>
      <w:numFmt w:val="bullet"/>
      <w:lvlText w:val="o"/>
      <w:lvlJc w:val="left"/>
      <w:pPr>
        <w:ind w:left="1440" w:hanging="360"/>
      </w:pPr>
      <w:rPr>
        <w:rFonts w:ascii="Courier New" w:hAnsi="Courier New" w:hint="default"/>
      </w:rPr>
    </w:lvl>
    <w:lvl w:ilvl="2" w:tplc="5338F74A">
      <w:start w:val="1"/>
      <w:numFmt w:val="bullet"/>
      <w:lvlText w:val=""/>
      <w:lvlJc w:val="left"/>
      <w:pPr>
        <w:ind w:left="2160" w:hanging="360"/>
      </w:pPr>
      <w:rPr>
        <w:rFonts w:ascii="Wingdings" w:hAnsi="Wingdings" w:hint="default"/>
      </w:rPr>
    </w:lvl>
    <w:lvl w:ilvl="3" w:tplc="79FE8734">
      <w:start w:val="1"/>
      <w:numFmt w:val="bullet"/>
      <w:lvlText w:val=""/>
      <w:lvlJc w:val="left"/>
      <w:pPr>
        <w:ind w:left="2880" w:hanging="360"/>
      </w:pPr>
      <w:rPr>
        <w:rFonts w:ascii="Symbol" w:hAnsi="Symbol" w:hint="default"/>
      </w:rPr>
    </w:lvl>
    <w:lvl w:ilvl="4" w:tplc="38B62852">
      <w:start w:val="1"/>
      <w:numFmt w:val="bullet"/>
      <w:lvlText w:val="o"/>
      <w:lvlJc w:val="left"/>
      <w:pPr>
        <w:ind w:left="3600" w:hanging="360"/>
      </w:pPr>
      <w:rPr>
        <w:rFonts w:ascii="Courier New" w:hAnsi="Courier New" w:hint="default"/>
      </w:rPr>
    </w:lvl>
    <w:lvl w:ilvl="5" w:tplc="4154A1B4">
      <w:start w:val="1"/>
      <w:numFmt w:val="bullet"/>
      <w:lvlText w:val=""/>
      <w:lvlJc w:val="left"/>
      <w:pPr>
        <w:ind w:left="4320" w:hanging="360"/>
      </w:pPr>
      <w:rPr>
        <w:rFonts w:ascii="Wingdings" w:hAnsi="Wingdings" w:hint="default"/>
      </w:rPr>
    </w:lvl>
    <w:lvl w:ilvl="6" w:tplc="09369AE6">
      <w:start w:val="1"/>
      <w:numFmt w:val="bullet"/>
      <w:lvlText w:val=""/>
      <w:lvlJc w:val="left"/>
      <w:pPr>
        <w:ind w:left="5040" w:hanging="360"/>
      </w:pPr>
      <w:rPr>
        <w:rFonts w:ascii="Symbol" w:hAnsi="Symbol" w:hint="default"/>
      </w:rPr>
    </w:lvl>
    <w:lvl w:ilvl="7" w:tplc="0E3C5DB4">
      <w:start w:val="1"/>
      <w:numFmt w:val="bullet"/>
      <w:lvlText w:val="o"/>
      <w:lvlJc w:val="left"/>
      <w:pPr>
        <w:ind w:left="5760" w:hanging="360"/>
      </w:pPr>
      <w:rPr>
        <w:rFonts w:ascii="Courier New" w:hAnsi="Courier New" w:hint="default"/>
      </w:rPr>
    </w:lvl>
    <w:lvl w:ilvl="8" w:tplc="5C92CD0A">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4A6"/>
    <w:rsid w:val="00033383"/>
    <w:rsid w:val="0003765E"/>
    <w:rsid w:val="000423B7"/>
    <w:rsid w:val="000424B6"/>
    <w:rsid w:val="0005453D"/>
    <w:rsid w:val="00063048"/>
    <w:rsid w:val="00083B47"/>
    <w:rsid w:val="00085E3F"/>
    <w:rsid w:val="00086CD2"/>
    <w:rsid w:val="00091251"/>
    <w:rsid w:val="000B244A"/>
    <w:rsid w:val="000B37C3"/>
    <w:rsid w:val="000C0C51"/>
    <w:rsid w:val="00103CAE"/>
    <w:rsid w:val="001049A8"/>
    <w:rsid w:val="00114615"/>
    <w:rsid w:val="001274DB"/>
    <w:rsid w:val="00170D8D"/>
    <w:rsid w:val="001B0CE8"/>
    <w:rsid w:val="001B7849"/>
    <w:rsid w:val="001C5F60"/>
    <w:rsid w:val="001C7427"/>
    <w:rsid w:val="001E167B"/>
    <w:rsid w:val="001E6BA9"/>
    <w:rsid w:val="0020096C"/>
    <w:rsid w:val="00233DF6"/>
    <w:rsid w:val="00241A5F"/>
    <w:rsid w:val="00251A71"/>
    <w:rsid w:val="002877AA"/>
    <w:rsid w:val="002D13E3"/>
    <w:rsid w:val="002E1277"/>
    <w:rsid w:val="002F579A"/>
    <w:rsid w:val="0030192E"/>
    <w:rsid w:val="003173EE"/>
    <w:rsid w:val="00330430"/>
    <w:rsid w:val="00341A5D"/>
    <w:rsid w:val="00355429"/>
    <w:rsid w:val="003637B6"/>
    <w:rsid w:val="003763A1"/>
    <w:rsid w:val="003B5D54"/>
    <w:rsid w:val="003C3B55"/>
    <w:rsid w:val="003F7FD6"/>
    <w:rsid w:val="0040547C"/>
    <w:rsid w:val="004258BC"/>
    <w:rsid w:val="00455C13"/>
    <w:rsid w:val="00480384"/>
    <w:rsid w:val="004E22C8"/>
    <w:rsid w:val="004F773E"/>
    <w:rsid w:val="00514579"/>
    <w:rsid w:val="00515349"/>
    <w:rsid w:val="005169EC"/>
    <w:rsid w:val="0054741E"/>
    <w:rsid w:val="00560FE8"/>
    <w:rsid w:val="00562969"/>
    <w:rsid w:val="005721A6"/>
    <w:rsid w:val="0057305B"/>
    <w:rsid w:val="00596459"/>
    <w:rsid w:val="00597852"/>
    <w:rsid w:val="005B6928"/>
    <w:rsid w:val="005C6668"/>
    <w:rsid w:val="005D157C"/>
    <w:rsid w:val="00604101"/>
    <w:rsid w:val="00697B8F"/>
    <w:rsid w:val="006A4B14"/>
    <w:rsid w:val="006C5E28"/>
    <w:rsid w:val="00700338"/>
    <w:rsid w:val="0071755B"/>
    <w:rsid w:val="00731118"/>
    <w:rsid w:val="0074628A"/>
    <w:rsid w:val="00786452"/>
    <w:rsid w:val="00794932"/>
    <w:rsid w:val="007A241B"/>
    <w:rsid w:val="007E1F34"/>
    <w:rsid w:val="00821BAC"/>
    <w:rsid w:val="00860CFF"/>
    <w:rsid w:val="008610C2"/>
    <w:rsid w:val="008936F0"/>
    <w:rsid w:val="008937C2"/>
    <w:rsid w:val="008B3C00"/>
    <w:rsid w:val="008D234F"/>
    <w:rsid w:val="00900418"/>
    <w:rsid w:val="009007D1"/>
    <w:rsid w:val="009562AB"/>
    <w:rsid w:val="0096625B"/>
    <w:rsid w:val="009722C1"/>
    <w:rsid w:val="00973FFC"/>
    <w:rsid w:val="00985223"/>
    <w:rsid w:val="009A1883"/>
    <w:rsid w:val="009A6071"/>
    <w:rsid w:val="009C0C77"/>
    <w:rsid w:val="009D4583"/>
    <w:rsid w:val="00A57BE5"/>
    <w:rsid w:val="00A92C5C"/>
    <w:rsid w:val="00A97388"/>
    <w:rsid w:val="00A97D8A"/>
    <w:rsid w:val="00AC7A45"/>
    <w:rsid w:val="00AD1AD5"/>
    <w:rsid w:val="00AD3235"/>
    <w:rsid w:val="00AE423B"/>
    <w:rsid w:val="00B05AEE"/>
    <w:rsid w:val="00B6084D"/>
    <w:rsid w:val="00B73F59"/>
    <w:rsid w:val="00B87A24"/>
    <w:rsid w:val="00BB690E"/>
    <w:rsid w:val="00BB6BB5"/>
    <w:rsid w:val="00BC1E3C"/>
    <w:rsid w:val="00BD7A89"/>
    <w:rsid w:val="00C01D37"/>
    <w:rsid w:val="00C01E07"/>
    <w:rsid w:val="00C1034A"/>
    <w:rsid w:val="00C11044"/>
    <w:rsid w:val="00C15F6F"/>
    <w:rsid w:val="00C16CDC"/>
    <w:rsid w:val="00C33937"/>
    <w:rsid w:val="00C36FEF"/>
    <w:rsid w:val="00C454EB"/>
    <w:rsid w:val="00C52C34"/>
    <w:rsid w:val="00C644A6"/>
    <w:rsid w:val="00C756E8"/>
    <w:rsid w:val="00C75F82"/>
    <w:rsid w:val="00C82DA4"/>
    <w:rsid w:val="00C901BD"/>
    <w:rsid w:val="00CA6701"/>
    <w:rsid w:val="00CC56F2"/>
    <w:rsid w:val="00CE2E39"/>
    <w:rsid w:val="00CF27F2"/>
    <w:rsid w:val="00CF2AD5"/>
    <w:rsid w:val="00D060DA"/>
    <w:rsid w:val="00D539FC"/>
    <w:rsid w:val="00DA492C"/>
    <w:rsid w:val="00DD43A9"/>
    <w:rsid w:val="00DD5BF9"/>
    <w:rsid w:val="00DE6FE4"/>
    <w:rsid w:val="00E15D00"/>
    <w:rsid w:val="00E2662C"/>
    <w:rsid w:val="00E3212A"/>
    <w:rsid w:val="00E55279"/>
    <w:rsid w:val="00E5768C"/>
    <w:rsid w:val="00E66A7D"/>
    <w:rsid w:val="00E70F1C"/>
    <w:rsid w:val="00E84380"/>
    <w:rsid w:val="00E96C21"/>
    <w:rsid w:val="00E97F4F"/>
    <w:rsid w:val="00EC0BAE"/>
    <w:rsid w:val="00ED54EA"/>
    <w:rsid w:val="00EE22A2"/>
    <w:rsid w:val="00F10BF2"/>
    <w:rsid w:val="00F17FC5"/>
    <w:rsid w:val="00F264B0"/>
    <w:rsid w:val="00F27A8A"/>
    <w:rsid w:val="00F31F46"/>
    <w:rsid w:val="00F348AC"/>
    <w:rsid w:val="00F62156"/>
    <w:rsid w:val="00F63DB1"/>
    <w:rsid w:val="00F70DB7"/>
    <w:rsid w:val="00F8012D"/>
    <w:rsid w:val="00FA0E78"/>
    <w:rsid w:val="00FB13C9"/>
    <w:rsid w:val="00FB77BC"/>
    <w:rsid w:val="00FC7EBF"/>
    <w:rsid w:val="00FD4B39"/>
    <w:rsid w:val="00FD67F9"/>
    <w:rsid w:val="18C76A7B"/>
    <w:rsid w:val="1E2953F5"/>
    <w:rsid w:val="26431964"/>
    <w:rsid w:val="2B4EFC3B"/>
    <w:rsid w:val="4C16099F"/>
    <w:rsid w:val="521D9C34"/>
    <w:rsid w:val="52F04944"/>
    <w:rsid w:val="55B72DE4"/>
    <w:rsid w:val="56793192"/>
    <w:rsid w:val="6DF41CDF"/>
    <w:rsid w:val="71F658D9"/>
    <w:rsid w:val="72E1ED03"/>
    <w:rsid w:val="77E80DA6"/>
    <w:rsid w:val="7FF2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236DCB"/>
  <w15:docId w15:val="{4E1E249A-B0AE-49AA-AA27-6CDB26A6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78"/>
    <w:pPr>
      <w:tabs>
        <w:tab w:val="center" w:pos="4680"/>
        <w:tab w:val="right" w:pos="9360"/>
      </w:tabs>
      <w:spacing w:after="0"/>
    </w:pPr>
  </w:style>
  <w:style w:type="character" w:customStyle="1" w:styleId="HeaderChar">
    <w:name w:val="Header Char"/>
    <w:basedOn w:val="DefaultParagraphFont"/>
    <w:link w:val="Header"/>
    <w:uiPriority w:val="99"/>
    <w:rsid w:val="00FA0E78"/>
  </w:style>
  <w:style w:type="paragraph" w:styleId="Footer">
    <w:name w:val="footer"/>
    <w:basedOn w:val="Normal"/>
    <w:link w:val="FooterChar"/>
    <w:uiPriority w:val="99"/>
    <w:unhideWhenUsed/>
    <w:rsid w:val="00FA0E78"/>
    <w:pPr>
      <w:tabs>
        <w:tab w:val="center" w:pos="4680"/>
        <w:tab w:val="right" w:pos="9360"/>
      </w:tabs>
      <w:spacing w:after="0"/>
    </w:pPr>
  </w:style>
  <w:style w:type="character" w:customStyle="1" w:styleId="FooterChar">
    <w:name w:val="Footer Char"/>
    <w:basedOn w:val="DefaultParagraphFont"/>
    <w:link w:val="Footer"/>
    <w:uiPriority w:val="99"/>
    <w:rsid w:val="00FA0E78"/>
  </w:style>
  <w:style w:type="paragraph" w:styleId="BalloonText">
    <w:name w:val="Balloon Text"/>
    <w:basedOn w:val="Normal"/>
    <w:link w:val="BalloonTextChar"/>
    <w:uiPriority w:val="99"/>
    <w:semiHidden/>
    <w:unhideWhenUsed/>
    <w:rsid w:val="00FA0E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78"/>
    <w:rPr>
      <w:rFonts w:ascii="Tahoma" w:hAnsi="Tahoma" w:cs="Tahoma"/>
      <w:sz w:val="16"/>
      <w:szCs w:val="16"/>
    </w:rPr>
  </w:style>
  <w:style w:type="character" w:styleId="Hyperlink">
    <w:name w:val="Hyperlink"/>
    <w:basedOn w:val="DefaultParagraphFont"/>
    <w:uiPriority w:val="99"/>
    <w:unhideWhenUsed/>
    <w:rsid w:val="00560FE8"/>
    <w:rPr>
      <w:color w:val="0000FF" w:themeColor="hyperlink"/>
      <w:u w:val="single"/>
    </w:rPr>
  </w:style>
  <w:style w:type="character" w:styleId="UnresolvedMention">
    <w:name w:val="Unresolved Mention"/>
    <w:basedOn w:val="DefaultParagraphFont"/>
    <w:uiPriority w:val="99"/>
    <w:semiHidden/>
    <w:unhideWhenUsed/>
    <w:rsid w:val="007A241B"/>
    <w:rPr>
      <w:color w:val="605E5C"/>
      <w:shd w:val="clear" w:color="auto" w:fill="E1DFDD"/>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86CD2"/>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1049A8"/>
    <w:pPr>
      <w:spacing w:after="0"/>
    </w:pPr>
    <w:rPr>
      <w:rFonts w:ascii="Calibri" w:hAnsi="Calibri" w:cs="Calibri"/>
    </w:rPr>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5519">
      <w:bodyDiv w:val="1"/>
      <w:marLeft w:val="0"/>
      <w:marRight w:val="0"/>
      <w:marTop w:val="0"/>
      <w:marBottom w:val="0"/>
      <w:divBdr>
        <w:top w:val="none" w:sz="0" w:space="0" w:color="auto"/>
        <w:left w:val="none" w:sz="0" w:space="0" w:color="auto"/>
        <w:bottom w:val="none" w:sz="0" w:space="0" w:color="auto"/>
        <w:right w:val="none" w:sz="0" w:space="0" w:color="auto"/>
      </w:divBdr>
    </w:div>
    <w:div w:id="1216620939">
      <w:bodyDiv w:val="1"/>
      <w:marLeft w:val="0"/>
      <w:marRight w:val="0"/>
      <w:marTop w:val="0"/>
      <w:marBottom w:val="0"/>
      <w:divBdr>
        <w:top w:val="none" w:sz="0" w:space="0" w:color="auto"/>
        <w:left w:val="none" w:sz="0" w:space="0" w:color="auto"/>
        <w:bottom w:val="none" w:sz="0" w:space="0" w:color="auto"/>
        <w:right w:val="none" w:sz="0" w:space="0" w:color="auto"/>
      </w:divBdr>
    </w:div>
    <w:div w:id="155157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landry\OneDrive%20-%20State%20of%20Maine\Email%20attachments%20from%20Flow\DOE_Letterhead_Feb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C98772BAC341B4313DCDBC849488" ma:contentTypeVersion="11" ma:contentTypeDescription="Create a new document." ma:contentTypeScope="" ma:versionID="b6d7fdc29eb9cd97f8207343d38ba60e">
  <xsd:schema xmlns:xsd="http://www.w3.org/2001/XMLSchema" xmlns:xs="http://www.w3.org/2001/XMLSchema" xmlns:p="http://schemas.microsoft.com/office/2006/metadata/properties" xmlns:ns2="8385f65c-6e71-4c24-b9a5-ec81f9d06693" xmlns:ns3="b1525d2f-a621-425c-88d1-59f174d793c3" targetNamespace="http://schemas.microsoft.com/office/2006/metadata/properties" ma:root="true" ma:fieldsID="00d2b9eaca39f57025436a732255d87b" ns2:_="" ns3:_="">
    <xsd:import namespace="8385f65c-6e71-4c24-b9a5-ec81f9d06693"/>
    <xsd:import namespace="b1525d2f-a621-425c-88d1-59f174d793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5f65c-6e71-4c24-b9a5-ec81f9d06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25d2f-a621-425c-88d1-59f174d793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25d2f-a621-425c-88d1-59f174d793c3">
      <UserInfo>
        <DisplayName>69896-Buckhalter, Eric</DisplayName>
        <AccountId>15</AccountId>
        <AccountType/>
      </UserInfo>
      <UserInfo>
        <DisplayName>DOE-Office of Learning Systems Owners</DisplayName>
        <AccountId>8</AccountId>
        <AccountType/>
      </UserInfo>
      <UserInfo>
        <DisplayName>Deveaux, Kelli</DisplayName>
        <AccountId>90</AccountId>
        <AccountType/>
      </UserInfo>
      <UserInfo>
        <DisplayName>Makin, Pender</DisplayName>
        <AccountId>113</AccountId>
        <AccountType/>
      </UserInfo>
      <UserInfo>
        <DisplayName>Chuhta, Daniel</DisplayName>
        <AccountId>91</AccountId>
        <AccountType/>
      </UserInfo>
      <UserInfo>
        <DisplayName>Lang, Cheryl</DisplayName>
        <AccountId>130</AccountId>
        <AccountType/>
      </UserInfo>
      <UserInfo>
        <DisplayName>Brackett, Cheryl</DisplayName>
        <AccountId>85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596A6-381D-41ED-AFD2-3F546B34B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5f65c-6e71-4c24-b9a5-ec81f9d06693"/>
    <ds:schemaRef ds:uri="b1525d2f-a621-425c-88d1-59f174d79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BC795-59F3-4D33-8BC1-A093E70FCC8E}">
  <ds:schemaRefs>
    <ds:schemaRef ds:uri="http://purl.org/dc/terms/"/>
    <ds:schemaRef ds:uri="8385f65c-6e71-4c24-b9a5-ec81f9d0669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1525d2f-a621-425c-88d1-59f174d793c3"/>
    <ds:schemaRef ds:uri="http://www.w3.org/XML/1998/namespace"/>
    <ds:schemaRef ds:uri="http://purl.org/dc/dcmitype/"/>
  </ds:schemaRefs>
</ds:datastoreItem>
</file>

<file path=customXml/itemProps3.xml><?xml version="1.0" encoding="utf-8"?>
<ds:datastoreItem xmlns:ds="http://schemas.openxmlformats.org/officeDocument/2006/customXml" ds:itemID="{D8F2ED8F-EFF6-4CBD-8BBD-D582272B8BB5}">
  <ds:schemaRefs>
    <ds:schemaRef ds:uri="http://schemas.microsoft.com/sharepoint/v3/contenttype/forms"/>
  </ds:schemaRefs>
</ds:datastoreItem>
</file>

<file path=customXml/itemProps4.xml><?xml version="1.0" encoding="utf-8"?>
<ds:datastoreItem xmlns:ds="http://schemas.openxmlformats.org/officeDocument/2006/customXml" ds:itemID="{0640D775-F078-432C-BF20-54869CFF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DOE_Letterhead_Feb_2019.dotx</Template>
  <TotalTime>2</TotalTime>
  <Pages>4</Pages>
  <Words>1542</Words>
  <Characters>8791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Sean</dc:creator>
  <cp:keywords/>
  <cp:lastModifiedBy>Brackett, Cheryl</cp:lastModifiedBy>
  <cp:revision>2</cp:revision>
  <cp:lastPrinted>2019-10-16T16:59:00Z</cp:lastPrinted>
  <dcterms:created xsi:type="dcterms:W3CDTF">2021-04-27T13:53:00Z</dcterms:created>
  <dcterms:modified xsi:type="dcterms:W3CDTF">2021-04-27T13:53:00Z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0x0101009002C98772BAC341B4313DCDBC849488</vt:lpwstr>
  </property>
  <property fmtid="{D5CDD505-2E9C-101B-9397-08002B2CF9AE}" pid="3" name="Order">
    <vt:r8>522600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