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D4F97" w14:textId="77777777" w:rsidR="00DE001B" w:rsidRPr="00584A8A" w:rsidRDefault="00DE001B" w:rsidP="00584A8A">
      <w:pPr>
        <w:pStyle w:val="Heading1"/>
      </w:pPr>
      <w:r w:rsidRPr="00584A8A">
        <w:t>13-188</w:t>
      </w:r>
      <w:r w:rsidRPr="00584A8A">
        <w:tab/>
      </w:r>
      <w:r w:rsidRPr="00584A8A">
        <w:tab/>
      </w:r>
      <w:r w:rsidRPr="00584A8A">
        <w:tab/>
        <w:t xml:space="preserve">DEPARTMENT OF MARINE RESOURCES </w:t>
      </w:r>
    </w:p>
    <w:p w14:paraId="25F342AD" w14:textId="1DD1D432" w:rsidR="00DE001B" w:rsidRPr="00DE001B" w:rsidRDefault="00DE001B" w:rsidP="00DE001B">
      <w:pPr>
        <w:pBdr>
          <w:bottom w:val="single" w:sz="6" w:space="1" w:color="auto"/>
        </w:pBdr>
        <w:spacing w:line="480" w:lineRule="auto"/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</w:pPr>
      <w:r w:rsidRPr="00DE001B"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 xml:space="preserve">CHAPTER </w:t>
      </w:r>
      <w:r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 xml:space="preserve"> 28</w:t>
      </w:r>
      <w:proofErr w:type="gramStart"/>
      <w:r w:rsidRPr="00DE001B"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 xml:space="preserve">: </w:t>
      </w:r>
      <w:r w:rsidRPr="00DE001B"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ab/>
      </w:r>
      <w:r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>MARINE</w:t>
      </w:r>
      <w:proofErr w:type="gramEnd"/>
      <w:r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 xml:space="preserve"> WORMS </w:t>
      </w:r>
      <w:r w:rsidRPr="00DE001B">
        <w:rPr>
          <w:rFonts w:asciiTheme="majorHAnsi" w:eastAsiaTheme="minorHAnsi" w:hAnsiTheme="majorHAnsi" w:cs="Arial"/>
          <w:b/>
          <w:bCs/>
          <w:kern w:val="2"/>
          <w:szCs w:val="24"/>
          <w14:ligatures w14:val="standardContextual"/>
        </w:rPr>
        <w:t xml:space="preserve"> </w:t>
      </w:r>
    </w:p>
    <w:p w14:paraId="0051B334" w14:textId="77777777" w:rsidR="00DE001B" w:rsidRPr="00DE001B" w:rsidRDefault="00DE001B" w:rsidP="00DE001B">
      <w:pPr>
        <w:spacing w:line="278" w:lineRule="auto"/>
        <w:rPr>
          <w:rFonts w:ascii="Arial" w:eastAsiaTheme="minorHAnsi" w:hAnsi="Arial" w:cs="Arial"/>
          <w:b/>
          <w:bCs/>
          <w:kern w:val="2"/>
          <w:szCs w:val="24"/>
          <w14:ligatures w14:val="standardContextual"/>
        </w:rPr>
      </w:pPr>
    </w:p>
    <w:p w14:paraId="595488E3" w14:textId="77777777" w:rsidR="00DE001B" w:rsidRPr="00DE001B" w:rsidRDefault="00DE001B" w:rsidP="00DE001B">
      <w:pPr>
        <w:spacing w:line="278" w:lineRule="auto"/>
        <w:rPr>
          <w:rFonts w:ascii="Aptos" w:eastAsiaTheme="minorHAnsi" w:hAnsi="Aptos" w:cs="Arial"/>
          <w:b/>
          <w:bCs/>
          <w:kern w:val="2"/>
          <w:szCs w:val="24"/>
          <w14:ligatures w14:val="standardContextual"/>
        </w:rPr>
      </w:pPr>
      <w:r w:rsidRPr="00DE001B">
        <w:rPr>
          <w:rFonts w:ascii="Aptos" w:eastAsiaTheme="minorHAnsi" w:hAnsi="Aptos" w:cs="Arial"/>
          <w:b/>
          <w:bCs/>
          <w:kern w:val="2"/>
          <w:szCs w:val="24"/>
          <w14:ligatures w14:val="standardContextual"/>
        </w:rPr>
        <w:t xml:space="preserve">TITLE INDEX </w:t>
      </w:r>
    </w:p>
    <w:p w14:paraId="1B1452BF" w14:textId="77777777" w:rsidR="00DE001B" w:rsidRPr="00DE001B" w:rsidRDefault="00DE001B" w:rsidP="00DE001B">
      <w:pPr>
        <w:spacing w:line="278" w:lineRule="auto"/>
        <w:rPr>
          <w:rFonts w:ascii="Arial" w:eastAsiaTheme="minorHAnsi" w:hAnsi="Arial" w:cs="Arial"/>
          <w:b/>
          <w:bCs/>
          <w:kern w:val="2"/>
          <w:szCs w:val="24"/>
          <w14:ligatures w14:val="standardContextual"/>
        </w:rPr>
      </w:pPr>
    </w:p>
    <w:p w14:paraId="75B728EC" w14:textId="24CE9240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>28.01</w:t>
      </w: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ab/>
        <w:t>Sunday Digging Prohibited</w:t>
      </w:r>
    </w:p>
    <w:p w14:paraId="07C4E63A" w14:textId="492BB35F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 xml:space="preserve">28.10 </w:t>
      </w:r>
      <w:r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  <w:tab/>
        <w:t xml:space="preserve">Marine Worm Dealer Reporting </w:t>
      </w:r>
    </w:p>
    <w:p w14:paraId="196E7BC5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0A68EB2E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53C979C5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11007864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48A38D19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5EF9F70C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03552B72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71ADC5C3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43296BD9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5C4D5351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278D55A8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6C84543A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38C4773C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14DEC2A0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015E9870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261BE787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3C46D23A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71025ABE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3E78610B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5EB1C5D7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4305F6F1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507FB323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2B220011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2E031594" w14:textId="77777777" w:rsid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47982CA7" w14:textId="77777777" w:rsidR="00DE001B" w:rsidRPr="00DE001B" w:rsidRDefault="00DE001B" w:rsidP="00DE001B">
      <w:pPr>
        <w:spacing w:line="360" w:lineRule="auto"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053BFC8B" w14:textId="09238F46" w:rsidR="001946B9" w:rsidRPr="00584A8A" w:rsidRDefault="001946B9" w:rsidP="00584A8A">
      <w:pPr>
        <w:pStyle w:val="Subtitle"/>
        <w:spacing w:before="0"/>
      </w:pPr>
      <w:r w:rsidRPr="00584A8A">
        <w:lastRenderedPageBreak/>
        <w:t>28.01</w:t>
      </w:r>
      <w:r w:rsidRPr="00584A8A">
        <w:tab/>
        <w:t>Sunday Digging Prohibited</w:t>
      </w:r>
    </w:p>
    <w:p w14:paraId="69540B34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</w:p>
    <w:p w14:paraId="583EB842" w14:textId="77777777" w:rsidR="001946B9" w:rsidRPr="00DE001B" w:rsidRDefault="001946B9">
      <w:pPr>
        <w:tabs>
          <w:tab w:val="left" w:pos="-720"/>
        </w:tabs>
        <w:ind w:left="720" w:hanging="720"/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ab/>
        <w:t xml:space="preserve">It shall be unlawful for any person to dig or take, from the shores or flats of the State of Maine, more than </w:t>
      </w:r>
      <w:r w:rsidR="00D865D3" w:rsidRPr="00DE001B">
        <w:rPr>
          <w:rFonts w:ascii="Aptos" w:hAnsi="Aptos"/>
          <w:sz w:val="22"/>
        </w:rPr>
        <w:t>50</w:t>
      </w:r>
      <w:r w:rsidRPr="00DE001B">
        <w:rPr>
          <w:rFonts w:ascii="Aptos" w:hAnsi="Aptos"/>
          <w:sz w:val="22"/>
        </w:rPr>
        <w:t xml:space="preserve"> marine worms from midnight Saturday to midnight Sunday of each week.</w:t>
      </w:r>
    </w:p>
    <w:p w14:paraId="792FAB2B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</w:p>
    <w:p w14:paraId="34C67FBE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</w:p>
    <w:p w14:paraId="50470538" w14:textId="77777777" w:rsidR="00DE001B" w:rsidRDefault="001946B9" w:rsidP="00584A8A">
      <w:pPr>
        <w:pStyle w:val="Subtitle"/>
        <w:spacing w:before="0"/>
      </w:pPr>
      <w:r w:rsidRPr="00DE001B">
        <w:t>28.10</w:t>
      </w:r>
      <w:r w:rsidRPr="00DE001B">
        <w:tab/>
        <w:t>Marine Worm Dealer Reporting</w:t>
      </w:r>
    </w:p>
    <w:p w14:paraId="42085447" w14:textId="77777777" w:rsidR="00DE001B" w:rsidRDefault="00DE001B">
      <w:pPr>
        <w:tabs>
          <w:tab w:val="left" w:pos="-720"/>
          <w:tab w:val="left" w:pos="0"/>
        </w:tabs>
        <w:ind w:left="720" w:hanging="720"/>
        <w:rPr>
          <w:rFonts w:ascii="Aptos" w:hAnsi="Aptos"/>
          <w:sz w:val="22"/>
        </w:rPr>
      </w:pPr>
    </w:p>
    <w:p w14:paraId="3E1F5DE3" w14:textId="53E35F42" w:rsidR="001946B9" w:rsidRPr="00DE001B" w:rsidRDefault="001946B9" w:rsidP="00DE001B">
      <w:pPr>
        <w:tabs>
          <w:tab w:val="left" w:pos="-720"/>
          <w:tab w:val="left" w:pos="0"/>
        </w:tabs>
        <w:ind w:left="1080" w:hanging="720"/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>See Chapter 8.10(D) Landings Program</w:t>
      </w:r>
      <w:r w:rsidR="00EC050C">
        <w:rPr>
          <w:rFonts w:ascii="Aptos" w:hAnsi="Aptos"/>
          <w:sz w:val="22"/>
        </w:rPr>
        <w:t xml:space="preserve">. </w:t>
      </w:r>
    </w:p>
    <w:p w14:paraId="3349F04F" w14:textId="77777777" w:rsidR="00EC050C" w:rsidRPr="00EC050C" w:rsidRDefault="00EC050C" w:rsidP="00EC050C">
      <w:pPr>
        <w:ind w:left="2160"/>
        <w:contextualSpacing/>
        <w:rPr>
          <w:rFonts w:asciiTheme="minorHAnsi" w:eastAsiaTheme="minorHAnsi" w:hAnsiTheme="minorHAnsi" w:cs="Arial"/>
          <w:kern w:val="2"/>
          <w:sz w:val="22"/>
          <w:szCs w:val="22"/>
          <w14:ligatures w14:val="standardContextual"/>
        </w:rPr>
      </w:pPr>
    </w:p>
    <w:p w14:paraId="3694E303" w14:textId="77777777" w:rsidR="00EC050C" w:rsidRPr="00EC050C" w:rsidRDefault="00EC050C" w:rsidP="00EC050C">
      <w:pPr>
        <w:pBdr>
          <w:bottom w:val="single" w:sz="4" w:space="1" w:color="auto"/>
        </w:pBdr>
        <w:tabs>
          <w:tab w:val="left" w:pos="-720"/>
        </w:tabs>
        <w:spacing w:line="278" w:lineRule="auto"/>
        <w:rPr>
          <w:rFonts w:asciiTheme="minorHAnsi" w:eastAsiaTheme="minorHAnsi" w:hAnsiTheme="minorHAnsi" w:cs="Arial"/>
          <w:color w:val="000000"/>
          <w:kern w:val="2"/>
          <w:szCs w:val="24"/>
          <w14:ligatures w14:val="standardContextual"/>
        </w:rPr>
      </w:pPr>
    </w:p>
    <w:p w14:paraId="08D5BB8A" w14:textId="77777777" w:rsidR="00EC050C" w:rsidRPr="00EC050C" w:rsidRDefault="00EC050C" w:rsidP="00EC050C">
      <w:pPr>
        <w:tabs>
          <w:tab w:val="left" w:pos="-720"/>
          <w:tab w:val="left" w:pos="1245"/>
        </w:tabs>
        <w:rPr>
          <w:rFonts w:asciiTheme="minorHAnsi" w:eastAsiaTheme="minorHAnsi" w:hAnsiTheme="minorHAnsi" w:cs="Arial"/>
          <w:color w:val="000000"/>
          <w:kern w:val="2"/>
          <w:szCs w:val="24"/>
          <w14:ligatures w14:val="standardContextual"/>
        </w:rPr>
      </w:pPr>
    </w:p>
    <w:p w14:paraId="0A88619F" w14:textId="77777777" w:rsidR="00EC050C" w:rsidRPr="00EC050C" w:rsidRDefault="00EC050C" w:rsidP="00EC050C">
      <w:pPr>
        <w:tabs>
          <w:tab w:val="left" w:pos="-720"/>
          <w:tab w:val="left" w:pos="1245"/>
        </w:tabs>
        <w:rPr>
          <w:rFonts w:asciiTheme="minorHAnsi" w:eastAsiaTheme="minorHAnsi" w:hAnsiTheme="minorHAnsi" w:cs="Arial"/>
          <w:color w:val="000000"/>
          <w:kern w:val="2"/>
          <w:szCs w:val="24"/>
          <w14:ligatures w14:val="standardContextual"/>
        </w:rPr>
      </w:pPr>
    </w:p>
    <w:p w14:paraId="2D15C4FD" w14:textId="77777777" w:rsidR="00EC050C" w:rsidRDefault="00EC050C" w:rsidP="00584A8A">
      <w:pPr>
        <w:pStyle w:val="Subtitle"/>
        <w:rPr>
          <w:rFonts w:eastAsiaTheme="minorHAnsi"/>
        </w:rPr>
      </w:pPr>
      <w:r w:rsidRPr="00EC050C">
        <w:rPr>
          <w:rFonts w:eastAsiaTheme="minorHAnsi"/>
        </w:rPr>
        <w:t xml:space="preserve">INDEX </w:t>
      </w:r>
    </w:p>
    <w:p w14:paraId="3970F0F8" w14:textId="77777777" w:rsidR="00EC050C" w:rsidRPr="00EC050C" w:rsidRDefault="00EC050C" w:rsidP="00EC050C">
      <w:pPr>
        <w:tabs>
          <w:tab w:val="left" w:pos="-720"/>
          <w:tab w:val="left" w:pos="1245"/>
        </w:tabs>
        <w:rPr>
          <w:rFonts w:asciiTheme="minorHAnsi" w:eastAsiaTheme="minorHAnsi" w:hAnsiTheme="minorHAnsi" w:cs="Arial"/>
          <w:color w:val="000000"/>
          <w:kern w:val="2"/>
          <w:sz w:val="22"/>
          <w:szCs w:val="22"/>
          <w14:ligatures w14:val="standardContextual"/>
        </w:rPr>
      </w:pPr>
    </w:p>
    <w:p w14:paraId="02A1F009" w14:textId="10BA03B9" w:rsidR="001946B9" w:rsidRDefault="00EC050C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 xml:space="preserve">STATUTORY AUTHORITY: </w:t>
      </w:r>
    </w:p>
    <w:p w14:paraId="2A8F345A" w14:textId="7E539909" w:rsidR="00EC050C" w:rsidRDefault="00EC050C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ab/>
        <w:t>12 M.R.S. §6171</w:t>
      </w:r>
    </w:p>
    <w:p w14:paraId="1BCAD03F" w14:textId="77777777" w:rsidR="00EC050C" w:rsidRPr="00DE001B" w:rsidRDefault="00EC050C">
      <w:pPr>
        <w:tabs>
          <w:tab w:val="left" w:pos="-720"/>
        </w:tabs>
        <w:rPr>
          <w:rFonts w:ascii="Aptos" w:hAnsi="Aptos"/>
          <w:sz w:val="22"/>
        </w:rPr>
      </w:pPr>
    </w:p>
    <w:p w14:paraId="19823D0C" w14:textId="77777777" w:rsidR="001946B9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>EFFECTIVE DATE:</w:t>
      </w:r>
    </w:p>
    <w:p w14:paraId="346CBC8B" w14:textId="501DA8AE" w:rsidR="001946B9" w:rsidRPr="00DE001B" w:rsidRDefault="00EC050C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ab/>
        <w:t>December 29, 1978 – not listed in SOS index, nor is there any record in the DMR hard file</w:t>
      </w:r>
    </w:p>
    <w:p w14:paraId="4A8A0067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</w:p>
    <w:p w14:paraId="2B3E5C71" w14:textId="77777777" w:rsidR="001946B9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>AMENDED:</w:t>
      </w:r>
      <w:r w:rsidRPr="00DE001B">
        <w:rPr>
          <w:rFonts w:ascii="Aptos" w:hAnsi="Aptos"/>
          <w:sz w:val="22"/>
        </w:rPr>
        <w:tab/>
      </w:r>
    </w:p>
    <w:p w14:paraId="6DB02139" w14:textId="7BAFDDE9" w:rsidR="00EC050C" w:rsidRPr="00DE001B" w:rsidRDefault="00EC050C">
      <w:pPr>
        <w:tabs>
          <w:tab w:val="left" w:pos="-720"/>
        </w:tabs>
        <w:rPr>
          <w:rFonts w:ascii="Aptos" w:hAnsi="Aptos"/>
          <w:sz w:val="22"/>
        </w:rPr>
      </w:pPr>
      <w:r>
        <w:rPr>
          <w:rFonts w:ascii="Aptos" w:hAnsi="Aptos"/>
          <w:sz w:val="22"/>
        </w:rPr>
        <w:tab/>
        <w:t xml:space="preserve">September 15, 1980 – Section 28.02, repealed </w:t>
      </w:r>
    </w:p>
    <w:p w14:paraId="126D198B" w14:textId="01E56C72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ab/>
        <w:t>March 24, 1982</w:t>
      </w:r>
      <w:r w:rsidR="00EC050C">
        <w:rPr>
          <w:rFonts w:ascii="Aptos" w:hAnsi="Aptos"/>
          <w:sz w:val="22"/>
        </w:rPr>
        <w:t xml:space="preserve"> – Section 28.10</w:t>
      </w:r>
    </w:p>
    <w:p w14:paraId="61547A22" w14:textId="75E80110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ab/>
        <w:t>August 28, 1999</w:t>
      </w:r>
      <w:r w:rsidR="00EC050C">
        <w:rPr>
          <w:rFonts w:ascii="Aptos" w:hAnsi="Aptos"/>
          <w:sz w:val="22"/>
        </w:rPr>
        <w:t xml:space="preserve"> – </w:t>
      </w:r>
      <w:r w:rsidRPr="00DE001B">
        <w:rPr>
          <w:rFonts w:ascii="Aptos" w:hAnsi="Aptos"/>
          <w:sz w:val="22"/>
        </w:rPr>
        <w:t xml:space="preserve">Section </w:t>
      </w:r>
      <w:r w:rsidR="00EC050C">
        <w:rPr>
          <w:rFonts w:ascii="Aptos" w:hAnsi="Aptos"/>
          <w:sz w:val="22"/>
        </w:rPr>
        <w:t>28.01</w:t>
      </w:r>
    </w:p>
    <w:p w14:paraId="00DE532E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</w:p>
    <w:p w14:paraId="6C29C39B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>NON-SUBSTANTIVE CORRECTIONS:</w:t>
      </w:r>
    </w:p>
    <w:p w14:paraId="1941FE7C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ab/>
        <w:t>November 16, 1999 - section numbers corrected and rearranged</w:t>
      </w:r>
    </w:p>
    <w:p w14:paraId="13CC8CBA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</w:p>
    <w:p w14:paraId="293F7F75" w14:textId="77777777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>AMENDED:</w:t>
      </w:r>
    </w:p>
    <w:p w14:paraId="040974B6" w14:textId="0459F981" w:rsidR="001946B9" w:rsidRPr="00DE001B" w:rsidRDefault="001946B9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ab/>
        <w:t xml:space="preserve">December 17, 2003 - Section </w:t>
      </w:r>
      <w:r w:rsidR="00EC050C">
        <w:rPr>
          <w:rFonts w:ascii="Aptos" w:hAnsi="Aptos"/>
          <w:sz w:val="22"/>
        </w:rPr>
        <w:t>28.</w:t>
      </w:r>
      <w:r w:rsidRPr="00DE001B">
        <w:rPr>
          <w:rFonts w:ascii="Aptos" w:hAnsi="Aptos"/>
          <w:sz w:val="22"/>
        </w:rPr>
        <w:t>10</w:t>
      </w:r>
    </w:p>
    <w:p w14:paraId="79CF2F59" w14:textId="2F64AF39" w:rsidR="00D865D3" w:rsidRPr="00DE001B" w:rsidRDefault="00D865D3">
      <w:pPr>
        <w:tabs>
          <w:tab w:val="left" w:pos="-720"/>
        </w:tabs>
        <w:rPr>
          <w:rFonts w:ascii="Aptos" w:hAnsi="Aptos"/>
          <w:sz w:val="22"/>
        </w:rPr>
      </w:pPr>
      <w:r w:rsidRPr="00DE001B">
        <w:rPr>
          <w:rFonts w:ascii="Aptos" w:hAnsi="Aptos"/>
          <w:sz w:val="22"/>
        </w:rPr>
        <w:tab/>
        <w:t xml:space="preserve">July 8, 2014 – </w:t>
      </w:r>
      <w:r w:rsidR="00EC050C">
        <w:rPr>
          <w:rFonts w:ascii="Aptos" w:hAnsi="Aptos"/>
          <w:sz w:val="22"/>
        </w:rPr>
        <w:t>Section 28.0</w:t>
      </w:r>
      <w:r w:rsidR="00F34E1F">
        <w:rPr>
          <w:rFonts w:ascii="Aptos" w:hAnsi="Aptos"/>
          <w:sz w:val="22"/>
        </w:rPr>
        <w:t xml:space="preserve">1 </w:t>
      </w:r>
    </w:p>
    <w:p w14:paraId="1C58633E" w14:textId="77777777" w:rsidR="00D865D3" w:rsidRPr="00DE001B" w:rsidRDefault="00D865D3">
      <w:pPr>
        <w:tabs>
          <w:tab w:val="left" w:pos="-720"/>
        </w:tabs>
        <w:rPr>
          <w:rFonts w:ascii="Aptos" w:hAnsi="Aptos"/>
          <w:sz w:val="22"/>
        </w:rPr>
      </w:pPr>
    </w:p>
    <w:sectPr w:rsidR="00D865D3" w:rsidRPr="00DE001B">
      <w:headerReference w:type="default" r:id="rId6"/>
      <w:pgSz w:w="12240" w:h="15840"/>
      <w:pgMar w:top="1440" w:right="1440" w:bottom="1440" w:left="1440" w:header="0" w:footer="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3D355" w14:textId="77777777" w:rsidR="007F5660" w:rsidRDefault="007F5660">
      <w:r>
        <w:separator/>
      </w:r>
    </w:p>
  </w:endnote>
  <w:endnote w:type="continuationSeparator" w:id="0">
    <w:p w14:paraId="0B2F5DC2" w14:textId="77777777" w:rsidR="007F5660" w:rsidRDefault="007F5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A2B6C" w14:textId="77777777" w:rsidR="007F5660" w:rsidRDefault="007F5660">
      <w:r>
        <w:separator/>
      </w:r>
    </w:p>
  </w:footnote>
  <w:footnote w:type="continuationSeparator" w:id="0">
    <w:p w14:paraId="6BF3D0BF" w14:textId="77777777" w:rsidR="007F5660" w:rsidRDefault="007F5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83041" w14:textId="05473CFA" w:rsidR="00DE001B" w:rsidRDefault="00DE001B">
    <w:pPr>
      <w:pStyle w:val="Header"/>
    </w:pPr>
  </w:p>
  <w:p w14:paraId="33D3D244" w14:textId="748884DE" w:rsidR="00DE001B" w:rsidRDefault="00DE001B">
    <w:pPr>
      <w:pStyle w:val="Header"/>
    </w:pPr>
  </w:p>
  <w:p w14:paraId="6589F66C" w14:textId="77777777" w:rsidR="00DE001B" w:rsidRDefault="00DE001B">
    <w:pPr>
      <w:pStyle w:val="Header"/>
    </w:pPr>
  </w:p>
  <w:sdt>
    <w:sdtPr>
      <w:rPr>
        <w:rFonts w:asciiTheme="minorHAnsi" w:eastAsiaTheme="minorHAnsi" w:hAnsiTheme="minorHAnsi" w:cstheme="minorBidi"/>
        <w:spacing w:val="60"/>
        <w:kern w:val="2"/>
        <w:sz w:val="20"/>
        <w14:ligatures w14:val="standardContextual"/>
      </w:rPr>
      <w:id w:val="1016660158"/>
      <w:docPartObj>
        <w:docPartGallery w:val="Page Numbers (Top of Page)"/>
        <w:docPartUnique/>
      </w:docPartObj>
    </w:sdtPr>
    <w:sdtEndPr>
      <w:rPr>
        <w:b/>
        <w:bCs/>
        <w:noProof/>
        <w:spacing w:val="0"/>
      </w:rPr>
    </w:sdtEndPr>
    <w:sdtContent>
      <w:p w14:paraId="2B3A7DC7" w14:textId="04ADED7A" w:rsidR="00DE001B" w:rsidRPr="00DE001B" w:rsidRDefault="00DE001B" w:rsidP="00DE001B">
        <w:pPr>
          <w:pBdr>
            <w:bottom w:val="single" w:sz="4" w:space="1" w:color="D9D9D9" w:themeColor="background1" w:themeShade="D9"/>
          </w:pBdr>
          <w:tabs>
            <w:tab w:val="center" w:pos="4680"/>
            <w:tab w:val="left" w:pos="5190"/>
            <w:tab w:val="right" w:pos="9360"/>
          </w:tabs>
          <w:rPr>
            <w:rFonts w:asciiTheme="minorHAnsi" w:eastAsiaTheme="minorHAnsi" w:hAnsiTheme="minorHAnsi" w:cstheme="minorBidi"/>
            <w:b/>
            <w:bCs/>
            <w:kern w:val="2"/>
            <w:sz w:val="20"/>
            <w14:ligatures w14:val="standardContextual"/>
          </w:rPr>
        </w:pPr>
        <w:r w:rsidRPr="00DE001B">
          <w:rPr>
            <w:rFonts w:asciiTheme="minorHAnsi" w:eastAsiaTheme="minorHAnsi" w:hAnsiTheme="minorHAnsi" w:cstheme="minorBidi"/>
            <w:spacing w:val="60"/>
            <w:kern w:val="2"/>
            <w:sz w:val="20"/>
            <w14:ligatures w14:val="standardContextual"/>
          </w:rPr>
          <w:tab/>
        </w:r>
        <w:r w:rsidRPr="00DE001B">
          <w:rPr>
            <w:rFonts w:asciiTheme="minorHAnsi" w:eastAsiaTheme="minorHAnsi" w:hAnsiTheme="minorHAnsi" w:cstheme="minorBidi"/>
            <w:spacing w:val="60"/>
            <w:kern w:val="2"/>
            <w:sz w:val="20"/>
            <w14:ligatures w14:val="standardContextual"/>
          </w:rPr>
          <w:tab/>
        </w:r>
        <w:r w:rsidRPr="00DE001B">
          <w:rPr>
            <w:rFonts w:asciiTheme="minorHAnsi" w:eastAsiaTheme="minorHAnsi" w:hAnsiTheme="minorHAnsi" w:cstheme="minorBidi"/>
            <w:spacing w:val="60"/>
            <w:kern w:val="2"/>
            <w:sz w:val="20"/>
            <w14:ligatures w14:val="standardContextual"/>
          </w:rPr>
          <w:tab/>
          <w:t>Chapter</w:t>
        </w:r>
        <w:r>
          <w:rPr>
            <w:rFonts w:asciiTheme="minorHAnsi" w:eastAsiaTheme="minorHAnsi" w:hAnsiTheme="minorHAnsi" w:cstheme="minorBidi"/>
            <w:spacing w:val="60"/>
            <w:kern w:val="2"/>
            <w:sz w:val="20"/>
            <w14:ligatures w14:val="standardContextual"/>
          </w:rPr>
          <w:t xml:space="preserve"> 28</w:t>
        </w:r>
        <w:r w:rsidRPr="00DE001B">
          <w:rPr>
            <w:rFonts w:asciiTheme="minorHAnsi" w:eastAsiaTheme="minorHAnsi" w:hAnsiTheme="minorHAnsi" w:cstheme="minorBidi"/>
            <w:spacing w:val="60"/>
            <w:kern w:val="2"/>
            <w:sz w:val="20"/>
            <w14:ligatures w14:val="standardContextual"/>
          </w:rPr>
          <w:t xml:space="preserve">     Page</w:t>
        </w:r>
        <w:r w:rsidRPr="00DE001B">
          <w:rPr>
            <w:rFonts w:asciiTheme="minorHAnsi" w:eastAsiaTheme="minorHAnsi" w:hAnsiTheme="minorHAnsi" w:cstheme="minorBidi"/>
            <w:kern w:val="2"/>
            <w:sz w:val="20"/>
            <w14:ligatures w14:val="standardContextual"/>
          </w:rPr>
          <w:t xml:space="preserve"> | </w:t>
        </w:r>
        <w:r w:rsidRPr="006706EA">
          <w:rPr>
            <w:rFonts w:asciiTheme="minorHAnsi" w:eastAsiaTheme="minorHAnsi" w:hAnsiTheme="minorHAnsi" w:cstheme="minorBidi"/>
            <w:b/>
            <w:bCs/>
            <w:kern w:val="2"/>
            <w:sz w:val="20"/>
            <w14:ligatures w14:val="standardContextual"/>
          </w:rPr>
          <w:fldChar w:fldCharType="begin"/>
        </w:r>
        <w:r w:rsidRPr="006706EA">
          <w:rPr>
            <w:rFonts w:asciiTheme="minorHAnsi" w:eastAsiaTheme="minorHAnsi" w:hAnsiTheme="minorHAnsi" w:cstheme="minorBidi"/>
            <w:b/>
            <w:bCs/>
            <w:kern w:val="2"/>
            <w:sz w:val="20"/>
            <w14:ligatures w14:val="standardContextual"/>
          </w:rPr>
          <w:instrText xml:space="preserve"> PAGE   \* MERGEFORMAT </w:instrText>
        </w:r>
        <w:r w:rsidRPr="006706EA">
          <w:rPr>
            <w:rFonts w:asciiTheme="minorHAnsi" w:eastAsiaTheme="minorHAnsi" w:hAnsiTheme="minorHAnsi" w:cstheme="minorBidi"/>
            <w:b/>
            <w:bCs/>
            <w:kern w:val="2"/>
            <w:sz w:val="20"/>
            <w14:ligatures w14:val="standardContextual"/>
          </w:rPr>
          <w:fldChar w:fldCharType="separate"/>
        </w:r>
        <w:r w:rsidRPr="006706EA">
          <w:rPr>
            <w:rFonts w:asciiTheme="minorHAnsi" w:eastAsiaTheme="minorHAnsi" w:hAnsiTheme="minorHAnsi" w:cstheme="minorBidi"/>
            <w:b/>
            <w:bCs/>
            <w:kern w:val="2"/>
            <w:sz w:val="20"/>
            <w14:ligatures w14:val="standardContextual"/>
          </w:rPr>
          <w:t>2</w:t>
        </w:r>
        <w:r w:rsidRPr="006706EA">
          <w:rPr>
            <w:rFonts w:asciiTheme="minorHAnsi" w:eastAsiaTheme="minorHAnsi" w:hAnsiTheme="minorHAnsi" w:cstheme="minorBidi"/>
            <w:b/>
            <w:bCs/>
            <w:noProof/>
            <w:kern w:val="2"/>
            <w:sz w:val="20"/>
            <w14:ligatures w14:val="standardContextual"/>
          </w:rPr>
          <w:fldChar w:fldCharType="end"/>
        </w:r>
      </w:p>
    </w:sdtContent>
  </w:sdt>
  <w:p w14:paraId="1CE3865D" w14:textId="77777777" w:rsidR="00DE001B" w:rsidRDefault="00DE00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50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20"/>
    <w:rsid w:val="001946B9"/>
    <w:rsid w:val="00271233"/>
    <w:rsid w:val="003B0E92"/>
    <w:rsid w:val="0050623F"/>
    <w:rsid w:val="00584A8A"/>
    <w:rsid w:val="005D319D"/>
    <w:rsid w:val="006706EA"/>
    <w:rsid w:val="00727320"/>
    <w:rsid w:val="007F5660"/>
    <w:rsid w:val="00B518CC"/>
    <w:rsid w:val="00D865D3"/>
    <w:rsid w:val="00DA7191"/>
    <w:rsid w:val="00DE001B"/>
    <w:rsid w:val="00EC050C"/>
    <w:rsid w:val="00ED51E0"/>
    <w:rsid w:val="00F3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3B9453"/>
  <w15:chartTrackingRefBased/>
  <w15:docId w15:val="{E13D1B87-B5B4-4E46-89AE-3E08015B6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1)" w:eastAsia="Times New Roman" w:hAnsi="CG Times (W1)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" w:hAnsi="Courier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A8A"/>
    <w:pPr>
      <w:spacing w:line="480" w:lineRule="auto"/>
      <w:outlineLvl w:val="0"/>
    </w:pPr>
    <w:rPr>
      <w:rFonts w:asciiTheme="majorHAnsi" w:eastAsiaTheme="minorHAnsi" w:hAnsiTheme="majorHAnsi" w:cs="Arial"/>
      <w:b/>
      <w:bCs/>
      <w:kern w:val="2"/>
      <w:szCs w:val="24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A8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semiHidden/>
    <w:pPr>
      <w:tabs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pPr>
      <w:ind w:lef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ind w:lef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ind w:left="360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ind w:left="288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ind w:left="216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ind w:left="1440" w:right="720" w:hanging="720"/>
    </w:p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pacing w:before="480"/>
      <w:ind w:left="720" w:right="720" w:hanging="72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ind w:left="1440" w:righ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ind w:left="1440" w:right="720" w:hanging="144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</w:style>
  <w:style w:type="paragraph" w:customStyle="1" w:styleId="EndnoteText1">
    <w:name w:val="Endnote Text1"/>
    <w:basedOn w:val="Normal"/>
  </w:style>
  <w:style w:type="paragraph" w:customStyle="1" w:styleId="TOC91">
    <w:name w:val="TOC 91"/>
    <w:basedOn w:val="Normal"/>
    <w:next w:val="Normal"/>
    <w:pPr>
      <w:tabs>
        <w:tab w:val="right" w:leader="dot" w:pos="9360"/>
      </w:tabs>
      <w:ind w:left="720" w:hanging="720"/>
    </w:pPr>
  </w:style>
  <w:style w:type="paragraph" w:customStyle="1" w:styleId="TOAHeading1">
    <w:name w:val="TOA Heading1"/>
    <w:basedOn w:val="Normal"/>
    <w:next w:val="Normal"/>
    <w:pPr>
      <w:tabs>
        <w:tab w:val="right" w:pos="9360"/>
      </w:tabs>
    </w:pPr>
  </w:style>
  <w:style w:type="paragraph" w:customStyle="1" w:styleId="Caption1">
    <w:name w:val="Caption1"/>
    <w:basedOn w:val="Normal"/>
    <w:next w:val="Normal"/>
  </w:style>
  <w:style w:type="character" w:customStyle="1" w:styleId="Heading1Char">
    <w:name w:val="Heading 1 Char"/>
    <w:basedOn w:val="DefaultParagraphFont"/>
    <w:link w:val="Heading1"/>
    <w:uiPriority w:val="9"/>
    <w:rsid w:val="00584A8A"/>
    <w:rPr>
      <w:rFonts w:asciiTheme="majorHAnsi" w:eastAsiaTheme="minorHAnsi" w:hAnsiTheme="majorHAnsi" w:cs="Arial"/>
      <w:b/>
      <w:bCs/>
      <w:kern w:val="2"/>
      <w:sz w:val="24"/>
      <w:szCs w:val="24"/>
      <w14:ligatures w14:val="standardContextual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584A8A"/>
    <w:pPr>
      <w:tabs>
        <w:tab w:val="left" w:pos="-720"/>
      </w:tabs>
    </w:pPr>
    <w:rPr>
      <w:rFonts w:ascii="Aptos" w:hAnsi="Aptos"/>
      <w:b/>
      <w:bCs/>
      <w:color w:val="auto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84A8A"/>
    <w:rPr>
      <w:rFonts w:ascii="Aptos" w:eastAsiaTheme="majorEastAsia" w:hAnsi="Aptos" w:cstheme="majorBidi"/>
      <w:b/>
      <w:bCs/>
      <w:sz w:val="22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A8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13-188</vt:lpstr>
    </vt:vector>
  </TitlesOfParts>
  <Company>maine sos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13-188</dc:title>
  <dc:subject/>
  <dc:creator>Don Wismer</dc:creator>
  <cp:keywords/>
  <dc:description/>
  <cp:lastModifiedBy>Burgess, Aurora</cp:lastModifiedBy>
  <cp:revision>5</cp:revision>
  <cp:lastPrinted>1999-11-16T20:29:00Z</cp:lastPrinted>
  <dcterms:created xsi:type="dcterms:W3CDTF">2026-07-08T12:46:00Z</dcterms:created>
  <dcterms:modified xsi:type="dcterms:W3CDTF">2026-07-29T18:06:00Z</dcterms:modified>
</cp:coreProperties>
</file>