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378A" w14:textId="75C933DF" w:rsidR="007D2C55" w:rsidRPr="00516996" w:rsidRDefault="007D2C55" w:rsidP="00516996">
      <w:pPr>
        <w:pStyle w:val="Heading1"/>
      </w:pPr>
      <w:r w:rsidRPr="00516996">
        <w:t>13-188</w:t>
      </w:r>
      <w:r w:rsidRPr="00516996">
        <w:tab/>
      </w:r>
      <w:r w:rsidRPr="00516996">
        <w:tab/>
      </w:r>
      <w:r w:rsidRPr="00516996">
        <w:tab/>
        <w:t xml:space="preserve">DEPARTMENT OF MARINE RESOURCES </w:t>
      </w:r>
    </w:p>
    <w:p w14:paraId="7059ACC7" w14:textId="5B3FAF9D" w:rsidR="007D2C55" w:rsidRPr="007D2C55" w:rsidRDefault="007D2C55" w:rsidP="007D2C55">
      <w:pPr>
        <w:pBdr>
          <w:bottom w:val="single" w:sz="6" w:space="1" w:color="auto"/>
        </w:pBdr>
        <w:spacing w:line="480" w:lineRule="auto"/>
        <w:rPr>
          <w:rFonts w:ascii="Aptos Display" w:hAnsi="Aptos Display" w:cs="Arial"/>
          <w:b/>
          <w:bCs/>
          <w:sz w:val="24"/>
          <w:szCs w:val="24"/>
        </w:rPr>
      </w:pPr>
      <w:r w:rsidRPr="007D2C55">
        <w:rPr>
          <w:rFonts w:ascii="Aptos Display" w:hAnsi="Aptos Display" w:cs="Arial"/>
          <w:b/>
          <w:bCs/>
          <w:sz w:val="24"/>
          <w:szCs w:val="24"/>
        </w:rPr>
        <w:t xml:space="preserve">CHAPTER 14: </w:t>
      </w:r>
      <w:r w:rsidRPr="007D2C55">
        <w:rPr>
          <w:rFonts w:ascii="Aptos Display" w:hAnsi="Aptos Display" w:cs="Arial"/>
          <w:b/>
          <w:bCs/>
          <w:sz w:val="24"/>
          <w:szCs w:val="24"/>
        </w:rPr>
        <w:tab/>
      </w:r>
      <w:r w:rsidRPr="007D2C55">
        <w:rPr>
          <w:rFonts w:ascii="Aptos Display" w:hAnsi="Aptos Display" w:cs="Arial"/>
          <w:b/>
          <w:bCs/>
          <w:sz w:val="24"/>
          <w:szCs w:val="24"/>
        </w:rPr>
        <w:tab/>
        <w:t>OYSTERS</w:t>
      </w:r>
    </w:p>
    <w:p w14:paraId="3B46540A" w14:textId="77777777" w:rsidR="007D2C55" w:rsidRPr="007D2C55" w:rsidRDefault="007D2C55" w:rsidP="007D2C55">
      <w:pPr>
        <w:rPr>
          <w:rFonts w:ascii="Arial" w:hAnsi="Arial" w:cs="Arial"/>
          <w:b/>
          <w:bCs/>
          <w:sz w:val="24"/>
          <w:szCs w:val="24"/>
        </w:rPr>
      </w:pPr>
    </w:p>
    <w:p w14:paraId="1412E651" w14:textId="77777777" w:rsidR="007D2C55" w:rsidRPr="007D2C55" w:rsidRDefault="007D2C55" w:rsidP="007D2C55">
      <w:pPr>
        <w:rPr>
          <w:rFonts w:ascii="Aptos" w:hAnsi="Aptos" w:cs="Arial"/>
          <w:b/>
          <w:bCs/>
          <w:sz w:val="24"/>
          <w:szCs w:val="24"/>
        </w:rPr>
      </w:pPr>
      <w:r w:rsidRPr="007D2C55">
        <w:rPr>
          <w:rFonts w:ascii="Aptos" w:hAnsi="Aptos" w:cs="Arial"/>
          <w:b/>
          <w:bCs/>
          <w:sz w:val="24"/>
          <w:szCs w:val="24"/>
        </w:rPr>
        <w:t xml:space="preserve">TITLE INDEX </w:t>
      </w:r>
    </w:p>
    <w:p w14:paraId="341A6D5F" w14:textId="77777777" w:rsidR="007D2C55" w:rsidRPr="00B24F26" w:rsidRDefault="007D2C55" w:rsidP="007D2C55">
      <w:pPr>
        <w:rPr>
          <w:rFonts w:ascii="Arial" w:hAnsi="Arial" w:cs="Arial"/>
          <w:b/>
          <w:bCs/>
        </w:rPr>
      </w:pPr>
    </w:p>
    <w:p w14:paraId="0FEE9D16" w14:textId="77777777" w:rsid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14.01</w:t>
      </w:r>
      <w:r>
        <w:rPr>
          <w:rFonts w:ascii="Aptos" w:hAnsi="Aptos" w:cs="Arial"/>
          <w:sz w:val="22"/>
          <w:szCs w:val="22"/>
        </w:rPr>
        <w:tab/>
        <w:t>Definition</w:t>
      </w:r>
    </w:p>
    <w:p w14:paraId="12FC0648" w14:textId="77777777" w:rsid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14.10</w:t>
      </w:r>
      <w:r>
        <w:rPr>
          <w:rFonts w:ascii="Aptos" w:hAnsi="Aptos" w:cs="Arial"/>
          <w:sz w:val="22"/>
          <w:szCs w:val="22"/>
        </w:rPr>
        <w:tab/>
        <w:t>European Oyster Harvesting Restrictions</w:t>
      </w:r>
    </w:p>
    <w:p w14:paraId="3F526C36" w14:textId="77777777" w:rsid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14.30</w:t>
      </w:r>
      <w:r>
        <w:rPr>
          <w:rFonts w:ascii="Aptos" w:hAnsi="Aptos" w:cs="Arial"/>
          <w:sz w:val="22"/>
          <w:szCs w:val="22"/>
        </w:rPr>
        <w:tab/>
        <w:t>American Oyster Harvesting Restrictions</w:t>
      </w:r>
    </w:p>
    <w:p w14:paraId="74E294F9" w14:textId="53C5A4FD" w:rsidR="007D2C55" w:rsidRPr="007D2C55" w:rsidRDefault="007D2C55" w:rsidP="007D2C55">
      <w:pPr>
        <w:spacing w:line="360" w:lineRule="auto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14.10</w:t>
      </w:r>
      <w:r>
        <w:rPr>
          <w:rFonts w:ascii="Aptos" w:hAnsi="Aptos" w:cs="Arial"/>
          <w:sz w:val="22"/>
          <w:szCs w:val="22"/>
        </w:rPr>
        <w:tab/>
        <w:t>Criteria for Issuing a Cu</w:t>
      </w:r>
      <w:r w:rsidR="00463D03">
        <w:rPr>
          <w:rFonts w:ascii="Aptos" w:hAnsi="Aptos" w:cs="Arial"/>
          <w:sz w:val="22"/>
          <w:szCs w:val="22"/>
        </w:rPr>
        <w:t>l</w:t>
      </w:r>
      <w:r>
        <w:rPr>
          <w:rFonts w:ascii="Aptos" w:hAnsi="Aptos" w:cs="Arial"/>
          <w:sz w:val="22"/>
          <w:szCs w:val="22"/>
        </w:rPr>
        <w:t xml:space="preserve">tchless American Oyster License </w:t>
      </w:r>
      <w:r w:rsidRPr="007D2C55">
        <w:rPr>
          <w:rFonts w:ascii="Aptos" w:hAnsi="Aptos" w:cs="Arial"/>
          <w:sz w:val="22"/>
          <w:szCs w:val="22"/>
        </w:rPr>
        <w:t xml:space="preserve"> </w:t>
      </w:r>
    </w:p>
    <w:p w14:paraId="32EE7505" w14:textId="77777777" w:rsidR="00D33710" w:rsidRDefault="00D33710">
      <w:pPr>
        <w:pStyle w:val="DefaultText"/>
        <w:rPr>
          <w:rStyle w:val="InitialStyle"/>
          <w:rFonts w:ascii="Arial" w:hAnsi="Arial"/>
          <w:u w:val="single"/>
        </w:rPr>
      </w:pPr>
    </w:p>
    <w:p w14:paraId="010C1531" w14:textId="77777777" w:rsidR="00D33710" w:rsidRDefault="00D33710">
      <w:pPr>
        <w:pStyle w:val="DefaultText"/>
        <w:rPr>
          <w:rStyle w:val="InitialStyle"/>
          <w:rFonts w:ascii="Arial" w:hAnsi="Arial"/>
        </w:rPr>
      </w:pPr>
    </w:p>
    <w:p w14:paraId="37F22D8B" w14:textId="275C7298" w:rsidR="00D33710" w:rsidRDefault="00D33710" w:rsidP="007D2C55">
      <w:pPr>
        <w:pStyle w:val="DefaultText"/>
        <w:rPr>
          <w:rStyle w:val="InitialStyle"/>
          <w:rFonts w:ascii="Arial" w:hAnsi="Arial"/>
        </w:rPr>
      </w:pPr>
    </w:p>
    <w:p w14:paraId="7275E05B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D364F42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2078B9F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3199619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72B646A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8395E7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46F56D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58E0363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535D89D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5057D92F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D02B11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580A783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E323EDD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0AFF6A0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1BAD824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B017DA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2274DD95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3282C9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135E0EA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988D293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B4F43E0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39771D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2B1A3F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E213CB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DFA5EC5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524C90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A52FCC0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D4ECC2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7A6A984C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46928FB1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1C6B131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3BD29B7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04C58DFA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9FBA9B2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ED0D024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3AA08AC6" w14:textId="77777777" w:rsidR="007D2C55" w:rsidRDefault="007D2C55" w:rsidP="007D2C55">
      <w:pPr>
        <w:pStyle w:val="DefaultText"/>
        <w:rPr>
          <w:rStyle w:val="InitialStyle"/>
          <w:rFonts w:ascii="Arial" w:hAnsi="Arial"/>
        </w:rPr>
      </w:pPr>
    </w:p>
    <w:p w14:paraId="60CA0C21" w14:textId="77777777" w:rsidR="006B3C22" w:rsidRDefault="006B3C22" w:rsidP="006B3C22">
      <w:pPr>
        <w:pStyle w:val="DefaultText"/>
        <w:rPr>
          <w:rStyle w:val="InitialStyle"/>
          <w:rFonts w:ascii="Arial" w:hAnsi="Arial"/>
        </w:rPr>
      </w:pPr>
    </w:p>
    <w:p w14:paraId="424037A3" w14:textId="77777777" w:rsidR="006B3C22" w:rsidRPr="00516996" w:rsidRDefault="006B3C22" w:rsidP="00516996">
      <w:pPr>
        <w:pStyle w:val="Heading2"/>
        <w:rPr>
          <w:rStyle w:val="InitialStyle"/>
          <w:rFonts w:ascii="Aptos" w:hAnsi="Aptos"/>
          <w:sz w:val="22"/>
        </w:rPr>
      </w:pPr>
      <w:r w:rsidRPr="00516996">
        <w:rPr>
          <w:rStyle w:val="InitialStyle"/>
          <w:rFonts w:ascii="Aptos" w:hAnsi="Aptos"/>
          <w:sz w:val="22"/>
        </w:rPr>
        <w:lastRenderedPageBreak/>
        <w:t>14.01</w:t>
      </w:r>
      <w:r w:rsidRPr="00516996">
        <w:rPr>
          <w:rStyle w:val="InitialStyle"/>
          <w:rFonts w:ascii="Aptos" w:hAnsi="Aptos"/>
          <w:sz w:val="22"/>
        </w:rPr>
        <w:tab/>
        <w:t>Definitions</w:t>
      </w:r>
    </w:p>
    <w:p w14:paraId="5E021F62" w14:textId="77777777" w:rsidR="007D2C55" w:rsidRPr="00611F4B" w:rsidRDefault="007D2C55" w:rsidP="007D2C55">
      <w:pPr>
        <w:pStyle w:val="DefaultText"/>
        <w:rPr>
          <w:rStyle w:val="InitialStyle"/>
          <w:rFonts w:ascii="Aptos" w:hAnsi="Aptos"/>
          <w:b/>
          <w:bCs/>
          <w:sz w:val="22"/>
          <w:szCs w:val="22"/>
          <w:u w:val="single"/>
        </w:rPr>
      </w:pPr>
    </w:p>
    <w:p w14:paraId="76D09D41" w14:textId="3C533CB1" w:rsidR="006B3C22" w:rsidRPr="00611F4B" w:rsidRDefault="007D2C55" w:rsidP="00611F4B">
      <w:pPr>
        <w:pStyle w:val="DefaultText"/>
        <w:numPr>
          <w:ilvl w:val="0"/>
          <w:numId w:val="4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>European oyster.</w:t>
      </w:r>
      <w:r>
        <w:rPr>
          <w:rStyle w:val="InitialStyle"/>
          <w:rFonts w:ascii="Aptos" w:hAnsi="Aptos"/>
          <w:sz w:val="22"/>
          <w:szCs w:val="22"/>
        </w:rPr>
        <w:t xml:space="preserve"> </w:t>
      </w:r>
      <w:r w:rsidR="006B3C22" w:rsidRPr="00611F4B">
        <w:rPr>
          <w:rStyle w:val="InitialStyle"/>
          <w:rFonts w:ascii="Aptos" w:hAnsi="Aptos"/>
          <w:sz w:val="22"/>
          <w:szCs w:val="22"/>
        </w:rPr>
        <w:t xml:space="preserve">“European oyster” means animals of the species </w:t>
      </w:r>
      <w:r w:rsidR="006B3C22" w:rsidRPr="00611F4B">
        <w:rPr>
          <w:rStyle w:val="InitialStyle"/>
          <w:rFonts w:ascii="Aptos" w:hAnsi="Aptos"/>
          <w:i/>
          <w:sz w:val="22"/>
          <w:szCs w:val="22"/>
        </w:rPr>
        <w:t>Ostrea edulis</w:t>
      </w:r>
      <w:r w:rsidR="006B3C22" w:rsidRPr="00611F4B">
        <w:rPr>
          <w:rStyle w:val="InitialStyle"/>
          <w:rFonts w:ascii="Aptos" w:hAnsi="Aptos"/>
          <w:sz w:val="22"/>
          <w:szCs w:val="22"/>
        </w:rPr>
        <w:t>.</w:t>
      </w:r>
    </w:p>
    <w:p w14:paraId="3C2DBD86" w14:textId="77777777" w:rsidR="006B3C22" w:rsidRPr="007D2C55" w:rsidRDefault="006B3C22" w:rsidP="006B3C22">
      <w:pPr>
        <w:pStyle w:val="DefaultText"/>
        <w:ind w:left="720" w:hanging="360"/>
        <w:rPr>
          <w:rStyle w:val="InitialStyle"/>
          <w:rFonts w:ascii="Aptos" w:hAnsi="Aptos"/>
          <w:sz w:val="22"/>
          <w:szCs w:val="22"/>
          <w:u w:val="single"/>
        </w:rPr>
      </w:pPr>
    </w:p>
    <w:p w14:paraId="41CCA1B6" w14:textId="5D12CD15" w:rsidR="006B3C22" w:rsidRPr="00611F4B" w:rsidRDefault="007D2C55" w:rsidP="00611F4B">
      <w:pPr>
        <w:pStyle w:val="DefaultText"/>
        <w:numPr>
          <w:ilvl w:val="0"/>
          <w:numId w:val="4"/>
        </w:numPr>
        <w:rPr>
          <w:rStyle w:val="InitialStyle"/>
          <w:rFonts w:ascii="Aptos" w:hAnsi="Aptos"/>
          <w:i/>
          <w:iCs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>American oyster.</w:t>
      </w:r>
      <w:r>
        <w:rPr>
          <w:rStyle w:val="InitialStyle"/>
          <w:rFonts w:ascii="Aptos" w:hAnsi="Aptos"/>
          <w:sz w:val="22"/>
          <w:szCs w:val="22"/>
        </w:rPr>
        <w:t xml:space="preserve"> </w:t>
      </w:r>
      <w:r w:rsidR="006B3C22" w:rsidRPr="00611F4B">
        <w:rPr>
          <w:rStyle w:val="InitialStyle"/>
          <w:rFonts w:ascii="Aptos" w:hAnsi="Aptos"/>
          <w:sz w:val="22"/>
          <w:szCs w:val="22"/>
        </w:rPr>
        <w:t xml:space="preserve">“American oyster” means animals of the species </w:t>
      </w:r>
      <w:r w:rsidR="006B3C22" w:rsidRPr="00611F4B">
        <w:rPr>
          <w:rStyle w:val="InitialStyle"/>
          <w:rFonts w:ascii="Aptos" w:hAnsi="Aptos"/>
          <w:i/>
          <w:iCs/>
          <w:sz w:val="22"/>
          <w:szCs w:val="22"/>
        </w:rPr>
        <w:t>Crassostrea virginica.</w:t>
      </w:r>
    </w:p>
    <w:p w14:paraId="62648966" w14:textId="77777777" w:rsidR="006B3C22" w:rsidRDefault="006B3C22" w:rsidP="006B3C22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12BD01BA" w14:textId="77777777" w:rsidR="007D2C55" w:rsidRPr="007D2C55" w:rsidRDefault="007D2C55" w:rsidP="006B3C22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45F7F66E" w14:textId="77777777" w:rsidR="006B3C22" w:rsidRPr="00516996" w:rsidRDefault="006B3C22" w:rsidP="00516996">
      <w:pPr>
        <w:pStyle w:val="Heading2"/>
        <w:rPr>
          <w:rStyle w:val="InitialStyle"/>
          <w:rFonts w:ascii="Aptos" w:hAnsi="Aptos"/>
          <w:sz w:val="22"/>
        </w:rPr>
      </w:pPr>
      <w:r w:rsidRPr="00516996">
        <w:rPr>
          <w:rStyle w:val="InitialStyle"/>
          <w:rFonts w:ascii="Aptos" w:hAnsi="Aptos"/>
          <w:sz w:val="22"/>
        </w:rPr>
        <w:t>14.10</w:t>
      </w:r>
      <w:r w:rsidRPr="00516996">
        <w:rPr>
          <w:rStyle w:val="InitialStyle"/>
          <w:rFonts w:ascii="Aptos" w:hAnsi="Aptos"/>
          <w:sz w:val="22"/>
        </w:rPr>
        <w:tab/>
        <w:t>European Oyster Harvesting Restrictions</w:t>
      </w:r>
    </w:p>
    <w:p w14:paraId="54B5B4C6" w14:textId="77777777" w:rsidR="006B3C22" w:rsidRPr="007D2C55" w:rsidRDefault="006B3C22" w:rsidP="006B3C22">
      <w:pPr>
        <w:pStyle w:val="DefaultText"/>
        <w:ind w:left="360"/>
        <w:rPr>
          <w:rStyle w:val="InitialStyle"/>
          <w:rFonts w:ascii="Aptos" w:hAnsi="Aptos"/>
          <w:sz w:val="22"/>
          <w:szCs w:val="22"/>
          <w:u w:val="single"/>
        </w:rPr>
      </w:pPr>
    </w:p>
    <w:p w14:paraId="6B08F93D" w14:textId="3CC6720D" w:rsidR="006B3C22" w:rsidRPr="00611F4B" w:rsidRDefault="006B3C22" w:rsidP="00611F4B">
      <w:pPr>
        <w:pStyle w:val="DefaultText"/>
        <w:numPr>
          <w:ilvl w:val="0"/>
          <w:numId w:val="5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 xml:space="preserve">Closed </w:t>
      </w:r>
      <w:r w:rsidR="00611F4B" w:rsidRPr="00611F4B">
        <w:rPr>
          <w:rStyle w:val="InitialStyle"/>
          <w:rFonts w:ascii="Aptos" w:hAnsi="Aptos"/>
          <w:b/>
          <w:bCs/>
          <w:sz w:val="22"/>
          <w:szCs w:val="22"/>
        </w:rPr>
        <w:t>season.</w:t>
      </w:r>
      <w:r w:rsid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It shall be unlawful to take, possess, ship, transport, buy or sell European oysters from June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to September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of any year. </w:t>
      </w:r>
    </w:p>
    <w:p w14:paraId="524E83DB" w14:textId="77777777" w:rsidR="006B3C22" w:rsidRPr="007D2C55" w:rsidRDefault="006B3C22" w:rsidP="006B3C22">
      <w:pPr>
        <w:pStyle w:val="DefaultText"/>
        <w:ind w:left="1080" w:hanging="360"/>
        <w:rPr>
          <w:rStyle w:val="InitialStyle"/>
          <w:rFonts w:ascii="Aptos" w:hAnsi="Aptos"/>
          <w:sz w:val="22"/>
          <w:szCs w:val="22"/>
        </w:rPr>
      </w:pPr>
    </w:p>
    <w:p w14:paraId="43797339" w14:textId="0C74D2D9" w:rsidR="00611F4B" w:rsidRDefault="006B3C22" w:rsidP="00611F4B">
      <w:pPr>
        <w:pStyle w:val="DefaultText"/>
        <w:numPr>
          <w:ilvl w:val="0"/>
          <w:numId w:val="6"/>
        </w:numPr>
        <w:rPr>
          <w:rStyle w:val="InitialStyle"/>
          <w:rFonts w:ascii="Aptos" w:hAnsi="Aptos"/>
          <w:sz w:val="22"/>
          <w:szCs w:val="22"/>
          <w:u w:val="single"/>
        </w:rPr>
      </w:pPr>
      <w:r w:rsidRPr="00F07C99">
        <w:rPr>
          <w:rStyle w:val="InitialStyle"/>
          <w:rFonts w:ascii="Aptos" w:hAnsi="Aptos"/>
          <w:b/>
          <w:bCs/>
          <w:sz w:val="22"/>
          <w:szCs w:val="22"/>
        </w:rPr>
        <w:t>Exceptions</w:t>
      </w:r>
      <w:r w:rsidR="00611F4B" w:rsidRPr="00F07C99">
        <w:rPr>
          <w:rStyle w:val="InitialStyle"/>
          <w:rFonts w:ascii="Aptos" w:hAnsi="Aptos"/>
          <w:b/>
          <w:bCs/>
          <w:sz w:val="22"/>
          <w:szCs w:val="22"/>
        </w:rPr>
        <w:t>.</w:t>
      </w:r>
      <w:r w:rsidR="00611F4B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P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ersons holding an aquaculture lease issued pursuant to 12 M.R.S.A. §6072, §6072-A or §6072-B, as provided in §6073-A, and persons holding a limited-purpose aquaculture (LPA) license pursuant to 12 M.R.S.A. §6072-C, </w:t>
      </w:r>
      <w:r w:rsidRPr="00611F4B">
        <w:rPr>
          <w:rStyle w:val="InitialStyle"/>
          <w:rFonts w:ascii="Aptos" w:hAnsi="Aptos"/>
          <w:sz w:val="22"/>
          <w:szCs w:val="22"/>
        </w:rPr>
        <w:t>may harvest European oysters from an aquaculture site from June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="00990D30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to September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of any year. </w:t>
      </w:r>
      <w:r w:rsidRPr="00611F4B">
        <w:rPr>
          <w:rStyle w:val="InitialStyle"/>
          <w:rFonts w:ascii="Aptos" w:hAnsi="Aptos" w:cs="Arial"/>
          <w:sz w:val="22"/>
          <w:szCs w:val="22"/>
        </w:rPr>
        <w:t>Transportation, buying or selling must be done in accordance wit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>h Chapters 9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, 24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 xml:space="preserve"> and 94</w:t>
      </w:r>
      <w:r w:rsidRPr="00611F4B">
        <w:rPr>
          <w:rStyle w:val="InitialStyle"/>
          <w:rFonts w:ascii="Aptos" w:hAnsi="Aptos" w:cs="Arial"/>
          <w:sz w:val="22"/>
          <w:szCs w:val="22"/>
        </w:rPr>
        <w:t>.</w:t>
      </w:r>
    </w:p>
    <w:p w14:paraId="721A4331" w14:textId="77777777" w:rsidR="00611F4B" w:rsidRDefault="00611F4B" w:rsidP="00611F4B">
      <w:pPr>
        <w:pStyle w:val="DefaultText"/>
        <w:ind w:left="1080"/>
        <w:rPr>
          <w:rStyle w:val="InitialStyle"/>
          <w:rFonts w:ascii="Aptos" w:hAnsi="Aptos"/>
          <w:sz w:val="22"/>
          <w:szCs w:val="22"/>
          <w:u w:val="single"/>
        </w:rPr>
      </w:pPr>
    </w:p>
    <w:p w14:paraId="16027BBA" w14:textId="3528DB31" w:rsidR="006B3C22" w:rsidRPr="00611F4B" w:rsidRDefault="006B3C22" w:rsidP="00611F4B">
      <w:pPr>
        <w:pStyle w:val="DefaultText"/>
        <w:ind w:left="1080"/>
        <w:rPr>
          <w:rStyle w:val="InitialStyle"/>
          <w:rFonts w:ascii="Aptos" w:hAnsi="Aptos"/>
          <w:sz w:val="22"/>
          <w:szCs w:val="22"/>
          <w:u w:val="single"/>
        </w:rPr>
      </w:pPr>
      <w:r w:rsidRPr="00611F4B">
        <w:rPr>
          <w:rStyle w:val="InitialStyle"/>
          <w:rFonts w:ascii="Aptos" w:hAnsi="Aptos"/>
          <w:sz w:val="22"/>
          <w:szCs w:val="22"/>
        </w:rPr>
        <w:t>A person shall not be in violation of Chapter 14.10(</w:t>
      </w:r>
      <w:r w:rsidR="00C1295C" w:rsidRPr="00611F4B">
        <w:rPr>
          <w:rStyle w:val="InitialStyle"/>
          <w:rFonts w:ascii="Aptos" w:hAnsi="Aptos"/>
          <w:sz w:val="22"/>
          <w:szCs w:val="22"/>
        </w:rPr>
        <w:t>1</w:t>
      </w:r>
      <w:r w:rsidRPr="00611F4B">
        <w:rPr>
          <w:rStyle w:val="InitialStyle"/>
          <w:rFonts w:ascii="Aptos" w:hAnsi="Aptos"/>
          <w:sz w:val="22"/>
          <w:szCs w:val="22"/>
        </w:rPr>
        <w:t xml:space="preserve">) if they are in possession of a bill of lading for the </w:t>
      </w:r>
      <w:proofErr w:type="gramStart"/>
      <w:r w:rsidRPr="00611F4B">
        <w:rPr>
          <w:rStyle w:val="InitialStyle"/>
          <w:rFonts w:ascii="Aptos" w:hAnsi="Aptos"/>
          <w:sz w:val="22"/>
          <w:szCs w:val="22"/>
        </w:rPr>
        <w:t>amount</w:t>
      </w:r>
      <w:proofErr w:type="gramEnd"/>
      <w:r w:rsidRPr="00611F4B">
        <w:rPr>
          <w:rStyle w:val="InitialStyle"/>
          <w:rFonts w:ascii="Aptos" w:hAnsi="Aptos"/>
          <w:sz w:val="22"/>
          <w:szCs w:val="22"/>
        </w:rPr>
        <w:t xml:space="preserve"> of European oysters purchased from June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to September 15</w:t>
      </w:r>
      <w:r w:rsidR="00990D30" w:rsidRPr="00990D30">
        <w:rPr>
          <w:rStyle w:val="InitialStyle"/>
          <w:rFonts w:ascii="Aptos" w:hAnsi="Aptos"/>
          <w:sz w:val="22"/>
          <w:szCs w:val="22"/>
          <w:vertAlign w:val="superscript"/>
        </w:rPr>
        <w:t>th</w:t>
      </w:r>
      <w:r w:rsidRPr="00611F4B">
        <w:rPr>
          <w:rStyle w:val="InitialStyle"/>
          <w:rFonts w:ascii="Aptos" w:hAnsi="Aptos"/>
          <w:sz w:val="22"/>
          <w:szCs w:val="22"/>
        </w:rPr>
        <w:t xml:space="preserve"> of any year showing those oysters were lawfully obtained from an origin outside the State of Maine and possess any applicable license and permit in accordance with Chapter 24.</w:t>
      </w:r>
    </w:p>
    <w:p w14:paraId="4D396C11" w14:textId="367E0521" w:rsidR="007D2C55" w:rsidRDefault="006B3C22" w:rsidP="007D2C55">
      <w:pPr>
        <w:pStyle w:val="DefaultText"/>
        <w:ind w:left="720" w:hanging="360"/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ab/>
      </w:r>
    </w:p>
    <w:p w14:paraId="4714CFAD" w14:textId="3DBF24CC" w:rsidR="006B3C22" w:rsidRPr="00611F4B" w:rsidRDefault="006B3C22" w:rsidP="00611F4B">
      <w:pPr>
        <w:pStyle w:val="DefaultText"/>
        <w:numPr>
          <w:ilvl w:val="0"/>
          <w:numId w:val="5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>Minimum size</w:t>
      </w:r>
      <w:r w:rsidR="00611F4B" w:rsidRPr="00611F4B">
        <w:rPr>
          <w:rStyle w:val="InitialStyle"/>
          <w:rFonts w:ascii="Aptos" w:hAnsi="Aptos"/>
          <w:b/>
          <w:bCs/>
          <w:sz w:val="22"/>
          <w:szCs w:val="22"/>
        </w:rPr>
        <w:t>.</w:t>
      </w:r>
      <w:r w:rsid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 xml:space="preserve">It shall be unlawful to take, possess, ship, transport, buy or sell European oysters whose shells are less than 3 inches in the longest diameter. </w:t>
      </w:r>
    </w:p>
    <w:p w14:paraId="0470066E" w14:textId="77777777" w:rsidR="005136C5" w:rsidRPr="007D2C55" w:rsidRDefault="005136C5" w:rsidP="006B3C22">
      <w:pPr>
        <w:pStyle w:val="DefaultText"/>
        <w:ind w:left="720"/>
        <w:rPr>
          <w:rStyle w:val="InitialStyle"/>
          <w:rFonts w:ascii="Aptos" w:hAnsi="Aptos"/>
          <w:sz w:val="22"/>
          <w:szCs w:val="22"/>
        </w:rPr>
      </w:pPr>
    </w:p>
    <w:p w14:paraId="242BDE83" w14:textId="4B5B27B1" w:rsidR="005136C5" w:rsidRPr="00611F4B" w:rsidRDefault="005136C5" w:rsidP="00611F4B">
      <w:pPr>
        <w:pStyle w:val="DefaultText"/>
        <w:numPr>
          <w:ilvl w:val="0"/>
          <w:numId w:val="7"/>
        </w:numPr>
        <w:ind w:left="1080"/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Tolerance</w:t>
      </w:r>
      <w:r w:rsidR="00611F4B">
        <w:rPr>
          <w:rStyle w:val="InitialStyle"/>
          <w:rFonts w:ascii="Aptos" w:hAnsi="Aptos"/>
          <w:sz w:val="22"/>
          <w:szCs w:val="22"/>
        </w:rPr>
        <w:t xml:space="preserve">. </w:t>
      </w:r>
      <w:r w:rsidRPr="00611F4B">
        <w:rPr>
          <w:rStyle w:val="InitialStyle"/>
          <w:rFonts w:ascii="Aptos" w:hAnsi="Aptos"/>
          <w:sz w:val="22"/>
          <w:szCs w:val="22"/>
        </w:rPr>
        <w:t>Any person may possess European oysters that are less than 3 inches if they comprise less than</w:t>
      </w:r>
      <w:r w:rsidR="002B682D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10% of any bulk pile. The tolerance is determined by numerical count of not less than one peck</w:t>
      </w:r>
      <w:r w:rsidR="002B682D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nor more than 4 pecks taken at random from various parts of the bulk pile or by a count of the</w:t>
      </w:r>
      <w:r w:rsidR="002B682D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entire pile if it contains less than one peck.</w:t>
      </w:r>
    </w:p>
    <w:p w14:paraId="4203FC44" w14:textId="77777777" w:rsidR="006B3C22" w:rsidRPr="007D2C55" w:rsidRDefault="006B3C22" w:rsidP="006B3C22">
      <w:pPr>
        <w:pStyle w:val="DefaultText"/>
        <w:ind w:left="1080" w:hanging="360"/>
        <w:rPr>
          <w:rStyle w:val="InitialStyle"/>
          <w:rFonts w:ascii="Aptos" w:hAnsi="Aptos"/>
          <w:sz w:val="22"/>
          <w:szCs w:val="22"/>
        </w:rPr>
      </w:pPr>
    </w:p>
    <w:p w14:paraId="2C2E6E2E" w14:textId="33E93250" w:rsidR="006B3C22" w:rsidRPr="00611F4B" w:rsidRDefault="006B3C22" w:rsidP="00611F4B">
      <w:pPr>
        <w:pStyle w:val="DefaultText"/>
        <w:numPr>
          <w:ilvl w:val="0"/>
          <w:numId w:val="7"/>
        </w:numPr>
        <w:ind w:left="1080"/>
        <w:rPr>
          <w:rStyle w:val="InitialStyle"/>
          <w:rFonts w:ascii="Aptos" w:hAnsi="Aptos"/>
          <w:sz w:val="22"/>
          <w:szCs w:val="22"/>
          <w:u w:val="single"/>
        </w:rPr>
      </w:pPr>
      <w:r w:rsidRPr="00F07C99">
        <w:rPr>
          <w:rStyle w:val="InitialStyle"/>
          <w:rFonts w:ascii="Aptos" w:hAnsi="Aptos"/>
          <w:b/>
          <w:bCs/>
          <w:sz w:val="22"/>
          <w:szCs w:val="22"/>
        </w:rPr>
        <w:t>Exception</w:t>
      </w:r>
      <w:r w:rsidR="00F07C99" w:rsidRPr="00F07C99">
        <w:rPr>
          <w:rStyle w:val="InitialStyle"/>
          <w:rFonts w:ascii="Aptos" w:hAnsi="Aptos"/>
          <w:b/>
          <w:bCs/>
          <w:sz w:val="22"/>
          <w:szCs w:val="22"/>
        </w:rPr>
        <w:t>s.</w:t>
      </w:r>
      <w:r w:rsidR="00F07C99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European oysters of smaller size may be taken or possessed by p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ersons holding an aquaculture lease issued 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 xml:space="preserve">pursuant to 12 M.R.S.A. §6072, §6072-A, or </w:t>
      </w:r>
      <w:r w:rsidRPr="00611F4B">
        <w:rPr>
          <w:rStyle w:val="InitialStyle"/>
          <w:rFonts w:ascii="Aptos" w:hAnsi="Aptos" w:cs="Arial"/>
          <w:sz w:val="22"/>
          <w:szCs w:val="22"/>
        </w:rPr>
        <w:t>§6072-B, as provided by §6073-A, or persons holding a limited-purpose aquaculture (LPA) license issued pursuant to 12 M.R.S.A. §6072-C. Transportation, buying or selling and sanitation requirements must be done in accordance wit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>h Chapters 9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, 24</w:t>
      </w:r>
      <w:r w:rsidR="005136C5" w:rsidRPr="00611F4B">
        <w:rPr>
          <w:rStyle w:val="InitialStyle"/>
          <w:rFonts w:ascii="Aptos" w:hAnsi="Aptos" w:cs="Arial"/>
          <w:sz w:val="22"/>
          <w:szCs w:val="22"/>
        </w:rPr>
        <w:t xml:space="preserve"> and 94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.  </w:t>
      </w:r>
      <w:r w:rsidRPr="00611F4B">
        <w:rPr>
          <w:rFonts w:ascii="Aptos" w:hAnsi="Aptos" w:cs="Arial"/>
          <w:sz w:val="22"/>
          <w:szCs w:val="22"/>
        </w:rPr>
        <w:t>This exception shall only apply to European oysters cultivated in the leased or licensed areas.</w:t>
      </w:r>
    </w:p>
    <w:p w14:paraId="387888D5" w14:textId="77777777" w:rsidR="007D2C55" w:rsidRDefault="007D2C55" w:rsidP="007D2C55">
      <w:pPr>
        <w:pStyle w:val="DefaultText"/>
        <w:rPr>
          <w:rStyle w:val="InitialStyle"/>
          <w:rFonts w:ascii="Aptos" w:hAnsi="Aptos" w:cs="Arial"/>
          <w:sz w:val="22"/>
          <w:szCs w:val="22"/>
        </w:rPr>
      </w:pPr>
    </w:p>
    <w:p w14:paraId="7138D391" w14:textId="0307E962" w:rsidR="006B3C22" w:rsidRPr="00611F4B" w:rsidRDefault="006B3C22" w:rsidP="00611F4B">
      <w:pPr>
        <w:pStyle w:val="DefaultText"/>
        <w:numPr>
          <w:ilvl w:val="0"/>
          <w:numId w:val="5"/>
        </w:numPr>
        <w:rPr>
          <w:rStyle w:val="InitialStyle"/>
          <w:rFonts w:ascii="Aptos" w:hAnsi="Aptos" w:cs="Arial"/>
          <w:sz w:val="22"/>
          <w:szCs w:val="22"/>
        </w:rPr>
      </w:pPr>
      <w:r w:rsidRPr="00611F4B">
        <w:rPr>
          <w:rStyle w:val="InitialStyle"/>
          <w:rFonts w:ascii="Aptos" w:hAnsi="Aptos" w:cs="Arial"/>
          <w:b/>
          <w:bCs/>
          <w:sz w:val="22"/>
          <w:szCs w:val="22"/>
        </w:rPr>
        <w:t>Compliance</w:t>
      </w:r>
      <w:r w:rsidR="00611F4B" w:rsidRPr="00611F4B">
        <w:rPr>
          <w:rStyle w:val="InitialStyle"/>
          <w:rFonts w:ascii="Aptos" w:hAnsi="Aptos" w:cs="Arial"/>
          <w:b/>
          <w:bCs/>
          <w:sz w:val="22"/>
          <w:szCs w:val="22"/>
        </w:rPr>
        <w:t>.</w:t>
      </w:r>
      <w:r w:rsidR="00611F4B">
        <w:rPr>
          <w:rStyle w:val="InitialStyle"/>
          <w:rFonts w:ascii="Aptos" w:hAnsi="Aptos" w:cs="Arial"/>
          <w:sz w:val="22"/>
          <w:szCs w:val="22"/>
        </w:rPr>
        <w:t xml:space="preserve"> </w:t>
      </w:r>
      <w:r w:rsidRPr="00611F4B">
        <w:rPr>
          <w:rStyle w:val="InitialStyle"/>
          <w:rFonts w:ascii="Aptos" w:hAnsi="Aptos" w:cs="Arial"/>
          <w:sz w:val="22"/>
          <w:szCs w:val="22"/>
        </w:rPr>
        <w:t>Persons must comply with DMR regulations in Chapters 9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, 24</w:t>
      </w:r>
      <w:r w:rsidRPr="00611F4B">
        <w:rPr>
          <w:rStyle w:val="InitialStyle"/>
          <w:rFonts w:ascii="Aptos" w:hAnsi="Aptos" w:cs="Arial"/>
          <w:sz w:val="22"/>
          <w:szCs w:val="22"/>
        </w:rPr>
        <w:t xml:space="preserve"> and </w:t>
      </w:r>
      <w:r w:rsidR="002B682D" w:rsidRPr="00611F4B">
        <w:rPr>
          <w:rStyle w:val="InitialStyle"/>
          <w:rFonts w:ascii="Aptos" w:hAnsi="Aptos" w:cs="Arial"/>
          <w:sz w:val="22"/>
          <w:szCs w:val="22"/>
        </w:rPr>
        <w:t>94.</w:t>
      </w:r>
      <w:r w:rsidRPr="00611F4B">
        <w:rPr>
          <w:rStyle w:val="InitialStyle"/>
          <w:rFonts w:ascii="Aptos" w:hAnsi="Aptos"/>
          <w:sz w:val="22"/>
          <w:szCs w:val="22"/>
        </w:rPr>
        <w:t xml:space="preserve"> </w:t>
      </w:r>
    </w:p>
    <w:p w14:paraId="7360F324" w14:textId="77777777" w:rsidR="00611F4B" w:rsidRPr="0018487F" w:rsidRDefault="00611F4B" w:rsidP="0018487F"/>
    <w:p w14:paraId="24300D8F" w14:textId="77777777" w:rsidR="00611F4B" w:rsidRPr="007D2C55" w:rsidRDefault="00611F4B" w:rsidP="002B682D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3E6D7C7" w14:textId="77777777" w:rsidR="002B682D" w:rsidRPr="007D2C55" w:rsidRDefault="002B682D" w:rsidP="00990D30">
      <w:pPr>
        <w:pStyle w:val="Heading2"/>
        <w:rPr>
          <w:rStyle w:val="InitialStyle"/>
          <w:rFonts w:ascii="Aptos" w:hAnsi="Aptos"/>
          <w:b w:val="0"/>
          <w:bCs w:val="0"/>
          <w:sz w:val="22"/>
        </w:rPr>
      </w:pPr>
      <w:r w:rsidRPr="007D2C55">
        <w:rPr>
          <w:rStyle w:val="InitialStyle"/>
          <w:rFonts w:ascii="Aptos" w:hAnsi="Aptos"/>
          <w:sz w:val="22"/>
        </w:rPr>
        <w:t>14.30   American Oyster Harvesting Restrictions</w:t>
      </w:r>
    </w:p>
    <w:p w14:paraId="29F0CEC7" w14:textId="77777777" w:rsidR="002B682D" w:rsidRPr="007D2C55" w:rsidRDefault="002B682D" w:rsidP="002B682D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075B5F19" w14:textId="2E6B481A" w:rsidR="002B682D" w:rsidRPr="00611F4B" w:rsidRDefault="002B682D" w:rsidP="00611F4B">
      <w:pPr>
        <w:pStyle w:val="DefaultText"/>
        <w:numPr>
          <w:ilvl w:val="0"/>
          <w:numId w:val="8"/>
        </w:numPr>
        <w:rPr>
          <w:rStyle w:val="InitialStyle"/>
          <w:rFonts w:ascii="Aptos" w:hAnsi="Aptos"/>
          <w:sz w:val="22"/>
          <w:szCs w:val="22"/>
        </w:rPr>
      </w:pPr>
      <w:r w:rsidRPr="00611F4B">
        <w:rPr>
          <w:rStyle w:val="InitialStyle"/>
          <w:rFonts w:ascii="Aptos" w:hAnsi="Aptos"/>
          <w:b/>
          <w:bCs/>
          <w:sz w:val="22"/>
          <w:szCs w:val="22"/>
        </w:rPr>
        <w:t xml:space="preserve">Minimum </w:t>
      </w:r>
      <w:r w:rsidR="00611F4B" w:rsidRPr="00611F4B">
        <w:rPr>
          <w:rStyle w:val="InitialStyle"/>
          <w:rFonts w:ascii="Aptos" w:hAnsi="Aptos"/>
          <w:b/>
          <w:bCs/>
          <w:sz w:val="22"/>
          <w:szCs w:val="22"/>
        </w:rPr>
        <w:t>s</w:t>
      </w:r>
      <w:r w:rsidRPr="00611F4B">
        <w:rPr>
          <w:rStyle w:val="InitialStyle"/>
          <w:rFonts w:ascii="Aptos" w:hAnsi="Aptos"/>
          <w:b/>
          <w:bCs/>
          <w:sz w:val="22"/>
          <w:szCs w:val="22"/>
        </w:rPr>
        <w:t>ize</w:t>
      </w:r>
      <w:r w:rsidR="00611F4B">
        <w:rPr>
          <w:rStyle w:val="InitialStyle"/>
          <w:rFonts w:ascii="Aptos" w:hAnsi="Aptos"/>
          <w:sz w:val="22"/>
          <w:szCs w:val="22"/>
        </w:rPr>
        <w:t xml:space="preserve">. </w:t>
      </w:r>
      <w:r w:rsidRPr="00611F4B">
        <w:rPr>
          <w:rStyle w:val="InitialStyle"/>
          <w:rFonts w:ascii="Aptos" w:hAnsi="Aptos"/>
          <w:sz w:val="22"/>
          <w:szCs w:val="22"/>
        </w:rPr>
        <w:t>It shall be unlawful to take, possess, ship, transport, buy or sell American oysters whose shells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are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less than 2.5 inches in the longest diameter.</w:t>
      </w:r>
    </w:p>
    <w:p w14:paraId="78D1BC73" w14:textId="77777777" w:rsidR="007D2C55" w:rsidRDefault="007D2C55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A218808" w14:textId="1C76731C" w:rsidR="002B682D" w:rsidRPr="00611F4B" w:rsidRDefault="002B682D" w:rsidP="00611F4B">
      <w:pPr>
        <w:pStyle w:val="DefaultText"/>
        <w:numPr>
          <w:ilvl w:val="0"/>
          <w:numId w:val="9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Tolerance</w:t>
      </w:r>
      <w:r w:rsidR="00611F4B">
        <w:rPr>
          <w:rStyle w:val="InitialStyle"/>
          <w:rFonts w:ascii="Aptos" w:hAnsi="Aptos"/>
          <w:sz w:val="22"/>
          <w:szCs w:val="22"/>
        </w:rPr>
        <w:t xml:space="preserve">. </w:t>
      </w:r>
      <w:r w:rsidRPr="00611F4B">
        <w:rPr>
          <w:rStyle w:val="InitialStyle"/>
          <w:rFonts w:ascii="Aptos" w:hAnsi="Aptos"/>
          <w:sz w:val="22"/>
          <w:szCs w:val="22"/>
        </w:rPr>
        <w:t>Any person may possess American oysters that are less than 2.5 inches if they comprise less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than 10% of any bulk pile. The tolerance is determined by numerical count of not less than one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peck nor more than 4 pecks taken at random from various parts of the bulk pile or by a count of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the entire pile if it contains less than one peck.</w:t>
      </w:r>
    </w:p>
    <w:p w14:paraId="1483D32C" w14:textId="77777777" w:rsidR="007D2C55" w:rsidRDefault="007D2C55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BB7A6EF" w14:textId="68C5685A" w:rsidR="002B682D" w:rsidRPr="00611F4B" w:rsidRDefault="002B682D" w:rsidP="00611F4B">
      <w:pPr>
        <w:pStyle w:val="DefaultText"/>
        <w:numPr>
          <w:ilvl w:val="0"/>
          <w:numId w:val="9"/>
        </w:numPr>
        <w:rPr>
          <w:rStyle w:val="InitialStyle"/>
          <w:rFonts w:ascii="Aptos" w:hAnsi="Aptos"/>
          <w:sz w:val="22"/>
          <w:szCs w:val="22"/>
        </w:rPr>
      </w:pPr>
      <w:r w:rsidRPr="00F07C99">
        <w:rPr>
          <w:rStyle w:val="InitialStyle"/>
          <w:rFonts w:ascii="Aptos" w:hAnsi="Aptos"/>
          <w:b/>
          <w:bCs/>
          <w:sz w:val="22"/>
          <w:szCs w:val="22"/>
        </w:rPr>
        <w:t>Exception</w:t>
      </w:r>
      <w:r w:rsidR="00611F4B" w:rsidRPr="00F07C99">
        <w:rPr>
          <w:rStyle w:val="InitialStyle"/>
          <w:rFonts w:ascii="Aptos" w:hAnsi="Aptos"/>
          <w:b/>
          <w:bCs/>
          <w:sz w:val="22"/>
          <w:szCs w:val="22"/>
        </w:rPr>
        <w:t>.</w:t>
      </w:r>
      <w:r w:rsid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American oysters of smaller size may be taken or possessed by persons holding an aquaculture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lease issued pursuant to 12 MRS §6072, §6072-A, or §6072-B, as provided by §6073-A or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persons holding a limited purpose aquaculture (LPA) license issued pursuant to 12 MRS §6072- C. Transportation, buying or selling and sanitation requirements must be done in accordance with</w:t>
      </w:r>
      <w:r w:rsidR="007D2C55" w:rsidRPr="00611F4B">
        <w:rPr>
          <w:rStyle w:val="InitialStyle"/>
          <w:rFonts w:ascii="Aptos" w:hAnsi="Aptos"/>
          <w:sz w:val="22"/>
          <w:szCs w:val="22"/>
        </w:rPr>
        <w:t xml:space="preserve"> </w:t>
      </w:r>
      <w:r w:rsidRPr="00611F4B">
        <w:rPr>
          <w:rStyle w:val="InitialStyle"/>
          <w:rFonts w:ascii="Aptos" w:hAnsi="Aptos"/>
          <w:sz w:val="22"/>
          <w:szCs w:val="22"/>
        </w:rPr>
        <w:t>Chapters 9, 24 and 94. This exception shall only apply to American oysters cultivated in the leased or licensed areas.</w:t>
      </w:r>
    </w:p>
    <w:p w14:paraId="6F8BD213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2070608" w14:textId="396B805B" w:rsidR="00D33710" w:rsidRPr="007D2C55" w:rsidRDefault="00D33710" w:rsidP="00990D30">
      <w:pPr>
        <w:pStyle w:val="Heading2"/>
        <w:rPr>
          <w:rStyle w:val="InitialStyle"/>
          <w:rFonts w:ascii="Aptos" w:hAnsi="Aptos"/>
          <w:b w:val="0"/>
          <w:bCs w:val="0"/>
          <w:sz w:val="22"/>
          <w:u w:val="single"/>
        </w:rPr>
      </w:pPr>
      <w:r w:rsidRPr="007D2C55">
        <w:rPr>
          <w:rStyle w:val="InitialStyle"/>
          <w:rFonts w:ascii="Aptos" w:hAnsi="Aptos"/>
          <w:sz w:val="22"/>
        </w:rPr>
        <w:t>14.40</w:t>
      </w:r>
      <w:r w:rsidRPr="007D2C55">
        <w:rPr>
          <w:rStyle w:val="InitialStyle"/>
          <w:rFonts w:ascii="Aptos" w:hAnsi="Aptos"/>
          <w:sz w:val="22"/>
        </w:rPr>
        <w:tab/>
        <w:t>Criteria for Issuing a Cultchless American Oyster License</w:t>
      </w:r>
    </w:p>
    <w:p w14:paraId="427F46BC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  <w:u w:val="single"/>
        </w:rPr>
      </w:pPr>
    </w:p>
    <w:p w14:paraId="27C96E5E" w14:textId="117DCC15" w:rsidR="00D33710" w:rsidRPr="007D2C55" w:rsidRDefault="00D33710" w:rsidP="007D2C55">
      <w:pPr>
        <w:pStyle w:val="DefaultText"/>
        <w:numPr>
          <w:ilvl w:val="0"/>
          <w:numId w:val="10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The Commissioner of the Department of Marine Resources may issue a license to grow and possess cultchless American oysters to the following:</w:t>
      </w:r>
    </w:p>
    <w:p w14:paraId="759BDE58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77ADB9C5" w14:textId="08630374" w:rsidR="00D33710" w:rsidRPr="007D2C55" w:rsidRDefault="00D33710" w:rsidP="007D2C55">
      <w:pPr>
        <w:pStyle w:val="DefaultText"/>
        <w:numPr>
          <w:ilvl w:val="0"/>
          <w:numId w:val="11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Any person, firm, or corporation holding a valid aquaculture lease from the Department of Marine Resources for the purpose of growing cultchless American oysters; or</w:t>
      </w:r>
    </w:p>
    <w:p w14:paraId="5EBCB8AB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09056CF0" w14:textId="25CDD8AC" w:rsidR="00D33710" w:rsidRPr="007D2C55" w:rsidRDefault="00D33710" w:rsidP="007D2C55">
      <w:pPr>
        <w:pStyle w:val="DefaultText"/>
        <w:numPr>
          <w:ilvl w:val="0"/>
          <w:numId w:val="11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Any person, firm, or corporation who provides a bill of sale for seed American oysters, and other evidence satisfactory to the Commissioner proving an intent to grow cultchless American oysters in coastal waters.</w:t>
      </w:r>
    </w:p>
    <w:p w14:paraId="6D37F6A4" w14:textId="77777777" w:rsidR="007D2C55" w:rsidRDefault="007D2C55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60136DA9" w14:textId="0FB70C7C" w:rsidR="00D33710" w:rsidRPr="007D2C55" w:rsidRDefault="00D33710" w:rsidP="007D2C55">
      <w:pPr>
        <w:pStyle w:val="DefaultText"/>
        <w:numPr>
          <w:ilvl w:val="0"/>
          <w:numId w:val="10"/>
        </w:numPr>
        <w:rPr>
          <w:rStyle w:val="InitialStyle"/>
          <w:rFonts w:ascii="Aptos" w:hAnsi="Aptos"/>
          <w:sz w:val="22"/>
          <w:szCs w:val="22"/>
        </w:rPr>
      </w:pPr>
      <w:r w:rsidRPr="007D2C55">
        <w:rPr>
          <w:rStyle w:val="InitialStyle"/>
          <w:rFonts w:ascii="Aptos" w:hAnsi="Aptos"/>
          <w:sz w:val="22"/>
          <w:szCs w:val="22"/>
        </w:rPr>
        <w:t>Any person, firm or corporation who is issued a license under this section shall be subject to all other marine resources laws and regulations that apply to the license holder activities.</w:t>
      </w:r>
    </w:p>
    <w:p w14:paraId="6462CE66" w14:textId="77777777" w:rsidR="00D33710" w:rsidRPr="007D2C55" w:rsidRDefault="00D33710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1B3427BD" w14:textId="77777777" w:rsidR="007D2C55" w:rsidRPr="00D402D6" w:rsidRDefault="007D2C55" w:rsidP="007D2C55">
      <w:pPr>
        <w:pBdr>
          <w:bottom w:val="single" w:sz="4" w:space="1" w:color="auto"/>
        </w:pBdr>
        <w:tabs>
          <w:tab w:val="left" w:pos="-720"/>
        </w:tabs>
        <w:rPr>
          <w:rFonts w:cs="Arial"/>
          <w:color w:val="000000"/>
        </w:rPr>
      </w:pPr>
    </w:p>
    <w:p w14:paraId="1C10ED83" w14:textId="77777777" w:rsidR="00611F4B" w:rsidRDefault="00611F4B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1D113AF7" w14:textId="77777777" w:rsidR="00611F4B" w:rsidRDefault="00611F4B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622522CC" w14:textId="3A7A2566" w:rsidR="0018487F" w:rsidRDefault="007D2C55" w:rsidP="009D24DF">
      <w:pPr>
        <w:pStyle w:val="Heading2"/>
        <w:rPr>
          <w:rStyle w:val="InitialStyle"/>
          <w:rFonts w:ascii="Aptos" w:hAnsi="Aptos"/>
          <w:sz w:val="22"/>
        </w:rPr>
      </w:pPr>
      <w:r>
        <w:rPr>
          <w:rStyle w:val="InitialStyle"/>
          <w:rFonts w:ascii="Aptos" w:hAnsi="Aptos"/>
          <w:sz w:val="22"/>
        </w:rPr>
        <w:t>INDEX</w:t>
      </w:r>
    </w:p>
    <w:p w14:paraId="1CF062E9" w14:textId="77777777" w:rsidR="0018487F" w:rsidRPr="0018487F" w:rsidRDefault="0018487F" w:rsidP="0018487F"/>
    <w:p w14:paraId="19FFC2E6" w14:textId="77777777" w:rsidR="00C40DDF" w:rsidRDefault="005A7304">
      <w:pPr>
        <w:pStyle w:val="Default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STATUTORY AUTHORITY:</w:t>
      </w:r>
      <w:r w:rsidR="00C40DDF">
        <w:rPr>
          <w:rFonts w:asciiTheme="minorHAnsi" w:hAnsiTheme="minorHAnsi"/>
          <w:sz w:val="22"/>
          <w:szCs w:val="22"/>
        </w:rPr>
        <w:t xml:space="preserve"> </w:t>
      </w:r>
    </w:p>
    <w:p w14:paraId="642A1A3F" w14:textId="3691FF66" w:rsidR="005A7304" w:rsidRDefault="00C40DDF" w:rsidP="00C40DDF">
      <w:pPr>
        <w:pStyle w:val="DefaultText"/>
        <w:ind w:left="360" w:firstLine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12 M.R.S. §6171</w:t>
      </w:r>
    </w:p>
    <w:p w14:paraId="39616BF8" w14:textId="77777777" w:rsidR="005A7304" w:rsidRDefault="005A7304">
      <w:pPr>
        <w:pStyle w:val="DefaultText"/>
        <w:rPr>
          <w:rStyle w:val="InitialStyle"/>
          <w:rFonts w:ascii="Aptos" w:hAnsi="Aptos"/>
          <w:b/>
          <w:bCs/>
          <w:sz w:val="22"/>
          <w:szCs w:val="22"/>
        </w:rPr>
      </w:pPr>
    </w:p>
    <w:p w14:paraId="553FCC67" w14:textId="3E612DF2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>EFFECTIVE DATE:</w:t>
      </w:r>
    </w:p>
    <w:p w14:paraId="11D32BE4" w14:textId="4CBE4839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December 31, 1985</w:t>
      </w:r>
    </w:p>
    <w:p w14:paraId="2F79F603" w14:textId="77777777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</w:p>
    <w:p w14:paraId="3EDEF57C" w14:textId="087417D9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 xml:space="preserve">AMENDED: </w:t>
      </w:r>
    </w:p>
    <w:p w14:paraId="31EE6FC3" w14:textId="1054091E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December 23, 1992 – Section 14.40 adde</w:t>
      </w:r>
      <w:r w:rsidR="00E57E2E">
        <w:rPr>
          <w:rStyle w:val="InitialStyle"/>
          <w:rFonts w:ascii="Aptos" w:hAnsi="Aptos"/>
          <w:sz w:val="22"/>
          <w:szCs w:val="22"/>
        </w:rPr>
        <w:t>d</w:t>
      </w:r>
    </w:p>
    <w:p w14:paraId="297116FF" w14:textId="60B28D1F" w:rsidR="007D2C55" w:rsidRDefault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>April 25, 2005 – Sections 14.01, 14.10, 14.30</w:t>
      </w:r>
    </w:p>
    <w:p w14:paraId="4AB041A3" w14:textId="0BBDC055" w:rsidR="007C4E3B" w:rsidRPr="007D2C55" w:rsidRDefault="00E57E2E" w:rsidP="007D2C55">
      <w:pPr>
        <w:pStyle w:val="DefaultText"/>
        <w:rPr>
          <w:rStyle w:val="InitialStyle"/>
          <w:rFonts w:ascii="Aptos" w:hAnsi="Aptos"/>
          <w:sz w:val="22"/>
          <w:szCs w:val="22"/>
        </w:rPr>
      </w:pPr>
      <w:r>
        <w:rPr>
          <w:rStyle w:val="InitialStyle"/>
          <w:rFonts w:ascii="Aptos" w:hAnsi="Aptos"/>
          <w:sz w:val="22"/>
          <w:szCs w:val="22"/>
        </w:rPr>
        <w:tab/>
      </w:r>
      <w:r>
        <w:rPr>
          <w:rStyle w:val="InitialStyle"/>
          <w:rFonts w:ascii="Aptos" w:hAnsi="Aptos"/>
          <w:sz w:val="22"/>
          <w:szCs w:val="22"/>
        </w:rPr>
        <w:tab/>
        <w:t xml:space="preserve">August 21, 2018 – Section 14.30 added; Section 14.10 amended   </w:t>
      </w:r>
    </w:p>
    <w:sectPr w:rsidR="007C4E3B" w:rsidRPr="007D2C55">
      <w:headerReference w:type="default" r:id="rId7"/>
      <w:pgSz w:w="12240" w:h="15840" w:code="1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3E102" w14:textId="77777777" w:rsidR="00140169" w:rsidRDefault="00140169">
      <w:r>
        <w:separator/>
      </w:r>
    </w:p>
  </w:endnote>
  <w:endnote w:type="continuationSeparator" w:id="0">
    <w:p w14:paraId="318E5218" w14:textId="77777777" w:rsidR="00140169" w:rsidRDefault="0014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F70E" w14:textId="77777777" w:rsidR="00140169" w:rsidRDefault="00140169">
      <w:r>
        <w:separator/>
      </w:r>
    </w:p>
  </w:footnote>
  <w:footnote w:type="continuationSeparator" w:id="0">
    <w:p w14:paraId="5A73C401" w14:textId="77777777" w:rsidR="00140169" w:rsidRDefault="00140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52A13" w14:textId="77777777" w:rsidR="00D33710" w:rsidRDefault="00D33710">
    <w:pPr>
      <w:pStyle w:val="Header"/>
      <w:jc w:val="right"/>
    </w:pPr>
  </w:p>
  <w:p w14:paraId="799D1B08" w14:textId="77777777" w:rsidR="007D2C55" w:rsidRDefault="007D2C55">
    <w:pPr>
      <w:pStyle w:val="Header"/>
      <w:jc w:val="right"/>
    </w:pPr>
  </w:p>
  <w:p w14:paraId="25DEA2E8" w14:textId="77777777" w:rsidR="007D2C55" w:rsidRDefault="007D2C55">
    <w:pPr>
      <w:pStyle w:val="Header"/>
      <w:jc w:val="right"/>
    </w:pPr>
  </w:p>
  <w:p w14:paraId="3624CD23" w14:textId="4AE6CED5" w:rsidR="007D2C55" w:rsidRPr="007D2C55" w:rsidRDefault="007D2C55" w:rsidP="007D2C55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overflowPunct/>
      <w:autoSpaceDE/>
      <w:autoSpaceDN/>
      <w:adjustRightInd/>
      <w:textAlignment w:val="auto"/>
      <w:rPr>
        <w:rFonts w:ascii="Aptos" w:eastAsia="Aptos" w:hAnsi="Aptos"/>
        <w:b/>
        <w:bCs/>
        <w:kern w:val="2"/>
      </w:rPr>
    </w:pPr>
    <w:r w:rsidRPr="007D2C55">
      <w:rPr>
        <w:rFonts w:ascii="Aptos" w:eastAsia="Aptos" w:hAnsi="Aptos"/>
        <w:spacing w:val="60"/>
        <w:kern w:val="2"/>
      </w:rPr>
      <w:tab/>
    </w:r>
    <w:r w:rsidRPr="007D2C55">
      <w:rPr>
        <w:rFonts w:ascii="Aptos" w:eastAsia="Aptos" w:hAnsi="Aptos"/>
        <w:spacing w:val="60"/>
        <w:kern w:val="2"/>
      </w:rPr>
      <w:tab/>
    </w:r>
    <w:r w:rsidRPr="007D2C55">
      <w:rPr>
        <w:rFonts w:ascii="Aptos" w:eastAsia="Aptos" w:hAnsi="Aptos"/>
        <w:spacing w:val="60"/>
        <w:kern w:val="2"/>
      </w:rPr>
      <w:tab/>
      <w:t>Chapter</w:t>
    </w:r>
    <w:r>
      <w:rPr>
        <w:rFonts w:ascii="Aptos" w:eastAsia="Aptos" w:hAnsi="Aptos"/>
        <w:spacing w:val="60"/>
        <w:kern w:val="2"/>
      </w:rPr>
      <w:t xml:space="preserve"> 14</w:t>
    </w:r>
    <w:r w:rsidRPr="007D2C55">
      <w:rPr>
        <w:rFonts w:ascii="Aptos" w:eastAsia="Aptos" w:hAnsi="Aptos"/>
        <w:spacing w:val="60"/>
        <w:kern w:val="2"/>
      </w:rPr>
      <w:t xml:space="preserve">     Page</w:t>
    </w:r>
    <w:r w:rsidRPr="007D2C55">
      <w:rPr>
        <w:rFonts w:ascii="Aptos" w:eastAsia="Aptos" w:hAnsi="Aptos"/>
        <w:kern w:val="2"/>
      </w:rPr>
      <w:t xml:space="preserve"> | </w:t>
    </w:r>
    <w:r w:rsidRPr="00D76368">
      <w:rPr>
        <w:rFonts w:ascii="Aptos" w:eastAsia="Aptos" w:hAnsi="Aptos"/>
        <w:b/>
        <w:bCs/>
        <w:kern w:val="2"/>
      </w:rPr>
      <w:fldChar w:fldCharType="begin"/>
    </w:r>
    <w:r w:rsidRPr="00D76368">
      <w:rPr>
        <w:rFonts w:ascii="Aptos" w:eastAsia="Aptos" w:hAnsi="Aptos"/>
        <w:b/>
        <w:bCs/>
        <w:kern w:val="2"/>
      </w:rPr>
      <w:instrText xml:space="preserve"> PAGE   \* MERGEFORMAT </w:instrText>
    </w:r>
    <w:r w:rsidRPr="00D76368">
      <w:rPr>
        <w:rFonts w:ascii="Aptos" w:eastAsia="Aptos" w:hAnsi="Aptos"/>
        <w:b/>
        <w:bCs/>
        <w:kern w:val="2"/>
      </w:rPr>
      <w:fldChar w:fldCharType="separate"/>
    </w:r>
    <w:r w:rsidRPr="00D76368">
      <w:rPr>
        <w:rFonts w:ascii="Aptos" w:eastAsia="Aptos" w:hAnsi="Aptos"/>
        <w:b/>
        <w:bCs/>
        <w:kern w:val="2"/>
      </w:rPr>
      <w:t>2</w:t>
    </w:r>
    <w:r w:rsidRPr="00D76368">
      <w:rPr>
        <w:rFonts w:ascii="Aptos" w:eastAsia="Aptos" w:hAnsi="Aptos"/>
        <w:b/>
        <w:bCs/>
        <w:noProof/>
        <w:kern w:val="2"/>
      </w:rPr>
      <w:fldChar w:fldCharType="end"/>
    </w:r>
  </w:p>
  <w:p w14:paraId="039AF60D" w14:textId="77777777" w:rsidR="007D2C55" w:rsidRDefault="007D2C55">
    <w:pPr>
      <w:pStyle w:val="Header"/>
      <w:jc w:val="right"/>
    </w:pPr>
  </w:p>
  <w:p w14:paraId="190BF232" w14:textId="3A6998BF" w:rsidR="00D33710" w:rsidRDefault="00D33710">
    <w:pPr>
      <w:pStyle w:val="Header"/>
      <w:tabs>
        <w:tab w:val="clear" w:pos="4320"/>
        <w:tab w:val="clear" w:pos="8640"/>
      </w:tabs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40A7"/>
    <w:multiLevelType w:val="hybridMultilevel"/>
    <w:tmpl w:val="B044A4C2"/>
    <w:lvl w:ilvl="0" w:tplc="2A5C5B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34392"/>
    <w:multiLevelType w:val="hybridMultilevel"/>
    <w:tmpl w:val="D9C8559A"/>
    <w:lvl w:ilvl="0" w:tplc="7F7C529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73882"/>
    <w:multiLevelType w:val="hybridMultilevel"/>
    <w:tmpl w:val="6F5219C0"/>
    <w:lvl w:ilvl="0" w:tplc="2A5C5B2C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7C5692"/>
    <w:multiLevelType w:val="hybridMultilevel"/>
    <w:tmpl w:val="C4E04734"/>
    <w:lvl w:ilvl="0" w:tplc="19A2B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C6B80"/>
    <w:multiLevelType w:val="hybridMultilevel"/>
    <w:tmpl w:val="1CB0CE42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CC5A8B"/>
    <w:multiLevelType w:val="hybridMultilevel"/>
    <w:tmpl w:val="B73291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3C4EA0"/>
    <w:multiLevelType w:val="hybridMultilevel"/>
    <w:tmpl w:val="BE707CEA"/>
    <w:lvl w:ilvl="0" w:tplc="99B4F4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D3BD3"/>
    <w:multiLevelType w:val="hybridMultilevel"/>
    <w:tmpl w:val="8ACAF138"/>
    <w:lvl w:ilvl="0" w:tplc="B85422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4644C"/>
    <w:multiLevelType w:val="hybridMultilevel"/>
    <w:tmpl w:val="466AB0EE"/>
    <w:lvl w:ilvl="0" w:tplc="AAD64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390F02"/>
    <w:multiLevelType w:val="hybridMultilevel"/>
    <w:tmpl w:val="9488B28A"/>
    <w:lvl w:ilvl="0" w:tplc="22D6C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B10C1F"/>
    <w:multiLevelType w:val="hybridMultilevel"/>
    <w:tmpl w:val="A4B4119A"/>
    <w:lvl w:ilvl="0" w:tplc="A98847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330729">
    <w:abstractNumId w:val="4"/>
  </w:num>
  <w:num w:numId="2" w16cid:durableId="951866539">
    <w:abstractNumId w:val="8"/>
  </w:num>
  <w:num w:numId="3" w16cid:durableId="1794442798">
    <w:abstractNumId w:val="9"/>
  </w:num>
  <w:num w:numId="4" w16cid:durableId="99842768">
    <w:abstractNumId w:val="10"/>
  </w:num>
  <w:num w:numId="5" w16cid:durableId="458108575">
    <w:abstractNumId w:val="3"/>
  </w:num>
  <w:num w:numId="6" w16cid:durableId="471942700">
    <w:abstractNumId w:val="2"/>
  </w:num>
  <w:num w:numId="7" w16cid:durableId="540169663">
    <w:abstractNumId w:val="1"/>
  </w:num>
  <w:num w:numId="8" w16cid:durableId="34695879">
    <w:abstractNumId w:val="7"/>
  </w:num>
  <w:num w:numId="9" w16cid:durableId="132675837">
    <w:abstractNumId w:val="0"/>
  </w:num>
  <w:num w:numId="10" w16cid:durableId="1543245915">
    <w:abstractNumId w:val="6"/>
  </w:num>
  <w:num w:numId="11" w16cid:durableId="982276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93"/>
    <w:rsid w:val="00040738"/>
    <w:rsid w:val="00122B93"/>
    <w:rsid w:val="00140169"/>
    <w:rsid w:val="00147775"/>
    <w:rsid w:val="0018487F"/>
    <w:rsid w:val="00203C10"/>
    <w:rsid w:val="002703E2"/>
    <w:rsid w:val="00295A7A"/>
    <w:rsid w:val="002B682D"/>
    <w:rsid w:val="002F1570"/>
    <w:rsid w:val="00417BC0"/>
    <w:rsid w:val="00463D03"/>
    <w:rsid w:val="004B50FA"/>
    <w:rsid w:val="005136C5"/>
    <w:rsid w:val="005155E4"/>
    <w:rsid w:val="00516996"/>
    <w:rsid w:val="005350B9"/>
    <w:rsid w:val="00545A4E"/>
    <w:rsid w:val="00584CA7"/>
    <w:rsid w:val="005A7304"/>
    <w:rsid w:val="00611F4B"/>
    <w:rsid w:val="00671467"/>
    <w:rsid w:val="006B3C22"/>
    <w:rsid w:val="00746AEF"/>
    <w:rsid w:val="00774650"/>
    <w:rsid w:val="007C4E3B"/>
    <w:rsid w:val="007D2C55"/>
    <w:rsid w:val="007E7F17"/>
    <w:rsid w:val="00852619"/>
    <w:rsid w:val="00872205"/>
    <w:rsid w:val="009659D7"/>
    <w:rsid w:val="009849E3"/>
    <w:rsid w:val="00990D30"/>
    <w:rsid w:val="009D24DF"/>
    <w:rsid w:val="00B56804"/>
    <w:rsid w:val="00BE244B"/>
    <w:rsid w:val="00C1295C"/>
    <w:rsid w:val="00C337EF"/>
    <w:rsid w:val="00C40DDF"/>
    <w:rsid w:val="00D33710"/>
    <w:rsid w:val="00D76368"/>
    <w:rsid w:val="00E57E2E"/>
    <w:rsid w:val="00EC3E98"/>
    <w:rsid w:val="00EC5816"/>
    <w:rsid w:val="00F07C99"/>
    <w:rsid w:val="00F41A8D"/>
    <w:rsid w:val="00F5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F5D537"/>
  <w15:chartTrackingRefBased/>
  <w15:docId w15:val="{39073FDA-42E9-4E0A-B2BE-76959148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rsid w:val="00516996"/>
    <w:pPr>
      <w:spacing w:line="480" w:lineRule="auto"/>
      <w:outlineLvl w:val="0"/>
    </w:pPr>
    <w:rPr>
      <w:rFonts w:ascii="Aptos Display" w:hAnsi="Aptos Display" w:cs="Arial"/>
      <w:b/>
      <w:bCs/>
      <w:sz w:val="24"/>
      <w:szCs w:val="24"/>
    </w:rPr>
  </w:style>
  <w:style w:type="paragraph" w:styleId="Heading2">
    <w:name w:val="heading 2"/>
    <w:basedOn w:val="DefaultText"/>
    <w:qFormat/>
    <w:rsid w:val="00516996"/>
    <w:pPr>
      <w:outlineLvl w:val="1"/>
    </w:pPr>
    <w:rPr>
      <w:rFonts w:ascii="Aptos" w:hAnsi="Aptos"/>
      <w:b/>
      <w:bCs/>
      <w:sz w:val="22"/>
      <w:szCs w:val="22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character" w:customStyle="1" w:styleId="InitialStyle">
    <w:name w:val="InitialStyle"/>
    <w:rPr>
      <w:rFonts w:ascii="Courier New" w:hAnsi="Courier New"/>
      <w:color w:val="auto"/>
      <w:spacing w:val="0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7D2C55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EndnoteText">
    <w:name w:val="endnote text"/>
    <w:basedOn w:val="Normal"/>
    <w:link w:val="EndnoteTextChar"/>
    <w:rsid w:val="00C40DDF"/>
  </w:style>
  <w:style w:type="character" w:customStyle="1" w:styleId="EndnoteTextChar">
    <w:name w:val="Endnote Text Char"/>
    <w:basedOn w:val="DefaultParagraphFont"/>
    <w:link w:val="EndnoteText"/>
    <w:rsid w:val="00C40DDF"/>
  </w:style>
  <w:style w:type="character" w:styleId="EndnoteReference">
    <w:name w:val="endnote reference"/>
    <w:basedOn w:val="DefaultParagraphFont"/>
    <w:rsid w:val="00C40D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MARINE RESOURCES - SHELLFISH HARVESTING</vt:lpstr>
    </vt:vector>
  </TitlesOfParts>
  <Company>State of Maine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MARINE RESOURCES - SHELLFISH HARVESTING</dc:title>
  <dc:subject/>
  <dc:creator>Cassandra Perkins</dc:creator>
  <cp:keywords/>
  <cp:lastModifiedBy>Burgess, Aurora</cp:lastModifiedBy>
  <cp:revision>17</cp:revision>
  <cp:lastPrinted>2005-04-22T17:43:00Z</cp:lastPrinted>
  <dcterms:created xsi:type="dcterms:W3CDTF">2026-06-30T17:52:00Z</dcterms:created>
  <dcterms:modified xsi:type="dcterms:W3CDTF">2026-07-28T19:23:00Z</dcterms:modified>
</cp:coreProperties>
</file>