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83251" w14:textId="642ACB00" w:rsidR="00231499" w:rsidRPr="0009554A" w:rsidRDefault="00231499" w:rsidP="0009554A">
      <w:pPr>
        <w:pStyle w:val="Heading1"/>
      </w:pPr>
      <w:r w:rsidRPr="0009554A">
        <w:t>13-188</w:t>
      </w:r>
      <w:r w:rsidRPr="0009554A">
        <w:tab/>
      </w:r>
      <w:r w:rsidRPr="0009554A">
        <w:tab/>
      </w:r>
      <w:r w:rsidR="00EC1784" w:rsidRPr="0009554A">
        <w:tab/>
      </w:r>
      <w:r w:rsidRPr="0009554A">
        <w:t xml:space="preserve">DEPARTMENT OF MARINE RESOURCES </w:t>
      </w:r>
    </w:p>
    <w:p w14:paraId="1B0F40AB" w14:textId="7778AB75" w:rsidR="00231499" w:rsidRPr="00231499" w:rsidRDefault="00231499" w:rsidP="00231499">
      <w:pPr>
        <w:pBdr>
          <w:bottom w:val="single" w:sz="6" w:space="1" w:color="auto"/>
        </w:pBdr>
        <w:spacing w:line="480" w:lineRule="auto"/>
        <w:rPr>
          <w:rFonts w:ascii="Aptos Display" w:eastAsia="Aptos" w:hAnsi="Aptos Display"/>
          <w:b/>
          <w:bCs/>
          <w:kern w:val="2"/>
          <w:szCs w:val="24"/>
        </w:rPr>
      </w:pPr>
      <w:r w:rsidRPr="00231499">
        <w:rPr>
          <w:rFonts w:ascii="Aptos Display" w:eastAsia="Aptos" w:hAnsi="Aptos Display"/>
          <w:b/>
          <w:bCs/>
          <w:kern w:val="2"/>
          <w:szCs w:val="24"/>
        </w:rPr>
        <w:t>CHAPTER</w:t>
      </w:r>
      <w:r>
        <w:rPr>
          <w:rFonts w:ascii="Aptos Display" w:eastAsia="Aptos" w:hAnsi="Aptos Display"/>
          <w:b/>
          <w:bCs/>
          <w:kern w:val="2"/>
          <w:szCs w:val="24"/>
        </w:rPr>
        <w:t xml:space="preserve"> 13:</w:t>
      </w:r>
      <w:r w:rsidRPr="00231499">
        <w:rPr>
          <w:rFonts w:ascii="Aptos Display" w:eastAsia="Aptos" w:hAnsi="Aptos Display"/>
          <w:b/>
          <w:bCs/>
          <w:kern w:val="2"/>
          <w:szCs w:val="24"/>
        </w:rPr>
        <w:t xml:space="preserve"> </w:t>
      </w:r>
      <w:r w:rsidRPr="00231499">
        <w:rPr>
          <w:rFonts w:ascii="Aptos Display" w:eastAsia="Aptos" w:hAnsi="Aptos Display"/>
          <w:b/>
          <w:bCs/>
          <w:kern w:val="2"/>
          <w:szCs w:val="24"/>
        </w:rPr>
        <w:tab/>
      </w:r>
      <w:r w:rsidRPr="00231499">
        <w:rPr>
          <w:rFonts w:ascii="Aptos Display" w:eastAsia="Aptos" w:hAnsi="Aptos Display"/>
          <w:b/>
          <w:bCs/>
          <w:kern w:val="2"/>
          <w:szCs w:val="24"/>
        </w:rPr>
        <w:tab/>
      </w:r>
      <w:r>
        <w:rPr>
          <w:rFonts w:ascii="Aptos Display" w:eastAsia="Aptos" w:hAnsi="Aptos Display"/>
          <w:b/>
          <w:bCs/>
          <w:kern w:val="2"/>
          <w:szCs w:val="24"/>
        </w:rPr>
        <w:t>WHELKS AND PERIWINKLES</w:t>
      </w:r>
    </w:p>
    <w:p w14:paraId="3330A189" w14:textId="77777777" w:rsidR="00231499" w:rsidRPr="00231499" w:rsidRDefault="00231499" w:rsidP="00231499">
      <w:pPr>
        <w:spacing w:line="278" w:lineRule="auto"/>
        <w:rPr>
          <w:rFonts w:eastAsia="Aptos"/>
          <w:b/>
          <w:bCs/>
          <w:kern w:val="2"/>
          <w:szCs w:val="24"/>
        </w:rPr>
      </w:pPr>
    </w:p>
    <w:p w14:paraId="6BB1CE32" w14:textId="77777777" w:rsidR="00231499" w:rsidRPr="00231499" w:rsidRDefault="00231499" w:rsidP="00231499">
      <w:pPr>
        <w:spacing w:line="278" w:lineRule="auto"/>
        <w:rPr>
          <w:rFonts w:ascii="Aptos" w:eastAsia="Aptos" w:hAnsi="Aptos"/>
          <w:b/>
          <w:bCs/>
          <w:kern w:val="2"/>
          <w:szCs w:val="24"/>
        </w:rPr>
      </w:pPr>
      <w:r w:rsidRPr="00231499">
        <w:rPr>
          <w:rFonts w:ascii="Aptos" w:eastAsia="Aptos" w:hAnsi="Aptos"/>
          <w:b/>
          <w:bCs/>
          <w:kern w:val="2"/>
          <w:szCs w:val="24"/>
        </w:rPr>
        <w:t xml:space="preserve">TITLE INDEX </w:t>
      </w:r>
    </w:p>
    <w:p w14:paraId="1F4054AB" w14:textId="77777777" w:rsidR="00231499" w:rsidRPr="00231499" w:rsidRDefault="00231499" w:rsidP="00231499">
      <w:pPr>
        <w:spacing w:line="278" w:lineRule="auto"/>
        <w:rPr>
          <w:rFonts w:eastAsia="Aptos"/>
          <w:b/>
          <w:bCs/>
          <w:kern w:val="2"/>
          <w:szCs w:val="24"/>
        </w:rPr>
      </w:pPr>
    </w:p>
    <w:p w14:paraId="01FCEB62" w14:textId="4E10B950" w:rsidR="00231499" w:rsidRDefault="00231499" w:rsidP="00231499">
      <w:pPr>
        <w:spacing w:line="360" w:lineRule="auto"/>
        <w:rPr>
          <w:rFonts w:ascii="Aptos" w:eastAsia="Aptos" w:hAnsi="Aptos"/>
          <w:kern w:val="2"/>
          <w:sz w:val="22"/>
          <w:szCs w:val="22"/>
        </w:rPr>
      </w:pPr>
      <w:r>
        <w:rPr>
          <w:rFonts w:ascii="Aptos" w:eastAsia="Aptos" w:hAnsi="Aptos"/>
          <w:kern w:val="2"/>
          <w:sz w:val="22"/>
          <w:szCs w:val="22"/>
        </w:rPr>
        <w:t>13.01</w:t>
      </w:r>
      <w:r w:rsidRPr="00231499">
        <w:rPr>
          <w:rFonts w:ascii="Aptos" w:eastAsia="Aptos" w:hAnsi="Aptos"/>
          <w:kern w:val="2"/>
          <w:sz w:val="22"/>
          <w:szCs w:val="22"/>
        </w:rPr>
        <w:tab/>
      </w:r>
      <w:r>
        <w:rPr>
          <w:rFonts w:ascii="Aptos" w:eastAsia="Aptos" w:hAnsi="Aptos"/>
          <w:kern w:val="2"/>
          <w:sz w:val="22"/>
          <w:szCs w:val="22"/>
        </w:rPr>
        <w:t xml:space="preserve">Harvesting of Waved Whelk </w:t>
      </w:r>
      <w:r w:rsidRPr="00231499">
        <w:rPr>
          <w:rFonts w:ascii="Aptos" w:eastAsia="Aptos" w:hAnsi="Aptos"/>
          <w:kern w:val="2"/>
          <w:sz w:val="22"/>
          <w:szCs w:val="22"/>
        </w:rPr>
        <w:t xml:space="preserve"> </w:t>
      </w:r>
    </w:p>
    <w:p w14:paraId="4EC6420B" w14:textId="516A6A6A" w:rsidR="00231499" w:rsidRPr="00231499" w:rsidRDefault="00231499" w:rsidP="00231499">
      <w:pPr>
        <w:spacing w:line="360" w:lineRule="auto"/>
        <w:rPr>
          <w:rFonts w:ascii="Aptos" w:eastAsia="Aptos" w:hAnsi="Aptos"/>
          <w:kern w:val="2"/>
          <w:sz w:val="22"/>
          <w:szCs w:val="22"/>
        </w:rPr>
      </w:pPr>
      <w:r>
        <w:rPr>
          <w:rFonts w:ascii="Aptos" w:eastAsia="Aptos" w:hAnsi="Aptos"/>
          <w:kern w:val="2"/>
          <w:sz w:val="22"/>
          <w:szCs w:val="22"/>
        </w:rPr>
        <w:t>13.20</w:t>
      </w:r>
      <w:r>
        <w:rPr>
          <w:rFonts w:ascii="Aptos" w:eastAsia="Aptos" w:hAnsi="Aptos"/>
          <w:kern w:val="2"/>
          <w:sz w:val="22"/>
          <w:szCs w:val="22"/>
        </w:rPr>
        <w:tab/>
        <w:t xml:space="preserve">Harvesting of Periwinkles </w:t>
      </w:r>
    </w:p>
    <w:p w14:paraId="550D4E9D" w14:textId="77777777" w:rsidR="00231499" w:rsidRDefault="00231499">
      <w:pPr>
        <w:tabs>
          <w:tab w:val="left" w:pos="-720"/>
          <w:tab w:val="left" w:pos="0"/>
          <w:tab w:val="left" w:pos="720"/>
          <w:tab w:val="left" w:pos="1440"/>
        </w:tabs>
        <w:ind w:left="2160" w:hanging="2160"/>
        <w:rPr>
          <w:rFonts w:ascii="Times New Roman" w:hAnsi="Times New Roman" w:cs="Times New Roman"/>
          <w:b/>
          <w:sz w:val="22"/>
          <w:szCs w:val="22"/>
        </w:rPr>
      </w:pPr>
    </w:p>
    <w:p w14:paraId="7C786EC5" w14:textId="77777777" w:rsidR="00FE706B" w:rsidRDefault="00FE706B">
      <w:pPr>
        <w:tabs>
          <w:tab w:val="left" w:pos="-720"/>
        </w:tabs>
        <w:rPr>
          <w:rFonts w:ascii="Times New Roman" w:hAnsi="Times New Roman" w:cs="Times New Roman"/>
          <w:sz w:val="22"/>
          <w:szCs w:val="22"/>
        </w:rPr>
      </w:pPr>
    </w:p>
    <w:p w14:paraId="4CBFFCCE" w14:textId="77777777" w:rsidR="00231499" w:rsidRDefault="00231499">
      <w:pPr>
        <w:tabs>
          <w:tab w:val="left" w:pos="-720"/>
        </w:tabs>
        <w:rPr>
          <w:rFonts w:ascii="Times New Roman" w:hAnsi="Times New Roman" w:cs="Times New Roman"/>
          <w:sz w:val="22"/>
          <w:szCs w:val="22"/>
        </w:rPr>
      </w:pPr>
    </w:p>
    <w:p w14:paraId="796C862D" w14:textId="77777777" w:rsidR="00231499" w:rsidRDefault="00231499">
      <w:pPr>
        <w:tabs>
          <w:tab w:val="left" w:pos="-720"/>
        </w:tabs>
        <w:rPr>
          <w:rFonts w:ascii="Times New Roman" w:hAnsi="Times New Roman" w:cs="Times New Roman"/>
          <w:sz w:val="22"/>
          <w:szCs w:val="22"/>
        </w:rPr>
      </w:pPr>
    </w:p>
    <w:p w14:paraId="4ABCDBF9" w14:textId="77777777" w:rsidR="00231499" w:rsidRDefault="00231499">
      <w:pPr>
        <w:tabs>
          <w:tab w:val="left" w:pos="-720"/>
        </w:tabs>
        <w:rPr>
          <w:rFonts w:ascii="Times New Roman" w:hAnsi="Times New Roman" w:cs="Times New Roman"/>
          <w:sz w:val="22"/>
          <w:szCs w:val="22"/>
        </w:rPr>
      </w:pPr>
    </w:p>
    <w:p w14:paraId="72B1E5AE" w14:textId="77777777" w:rsidR="00231499" w:rsidRDefault="00231499">
      <w:pPr>
        <w:tabs>
          <w:tab w:val="left" w:pos="-720"/>
        </w:tabs>
        <w:rPr>
          <w:rFonts w:ascii="Times New Roman" w:hAnsi="Times New Roman" w:cs="Times New Roman"/>
          <w:sz w:val="22"/>
          <w:szCs w:val="22"/>
        </w:rPr>
      </w:pPr>
    </w:p>
    <w:p w14:paraId="017FE379" w14:textId="77777777" w:rsidR="00231499" w:rsidRDefault="00231499">
      <w:pPr>
        <w:tabs>
          <w:tab w:val="left" w:pos="-720"/>
        </w:tabs>
        <w:rPr>
          <w:rFonts w:ascii="Times New Roman" w:hAnsi="Times New Roman" w:cs="Times New Roman"/>
          <w:sz w:val="22"/>
          <w:szCs w:val="22"/>
        </w:rPr>
      </w:pPr>
    </w:p>
    <w:p w14:paraId="7BF246E2" w14:textId="77777777" w:rsidR="00231499" w:rsidRDefault="00231499">
      <w:pPr>
        <w:tabs>
          <w:tab w:val="left" w:pos="-720"/>
        </w:tabs>
        <w:rPr>
          <w:rFonts w:ascii="Times New Roman" w:hAnsi="Times New Roman" w:cs="Times New Roman"/>
          <w:sz w:val="22"/>
          <w:szCs w:val="22"/>
        </w:rPr>
      </w:pPr>
    </w:p>
    <w:p w14:paraId="5AB63A10" w14:textId="77777777" w:rsidR="00231499" w:rsidRDefault="00231499">
      <w:pPr>
        <w:tabs>
          <w:tab w:val="left" w:pos="-720"/>
        </w:tabs>
        <w:rPr>
          <w:rFonts w:ascii="Times New Roman" w:hAnsi="Times New Roman" w:cs="Times New Roman"/>
          <w:sz w:val="22"/>
          <w:szCs w:val="22"/>
        </w:rPr>
      </w:pPr>
    </w:p>
    <w:p w14:paraId="3DB54566" w14:textId="77777777" w:rsidR="00231499" w:rsidRDefault="00231499">
      <w:pPr>
        <w:tabs>
          <w:tab w:val="left" w:pos="-720"/>
        </w:tabs>
        <w:rPr>
          <w:rFonts w:ascii="Times New Roman" w:hAnsi="Times New Roman" w:cs="Times New Roman"/>
          <w:sz w:val="22"/>
          <w:szCs w:val="22"/>
        </w:rPr>
      </w:pPr>
    </w:p>
    <w:p w14:paraId="6095ADF2" w14:textId="77777777" w:rsidR="00231499" w:rsidRDefault="00231499">
      <w:pPr>
        <w:tabs>
          <w:tab w:val="left" w:pos="-720"/>
        </w:tabs>
        <w:rPr>
          <w:rFonts w:ascii="Times New Roman" w:hAnsi="Times New Roman" w:cs="Times New Roman"/>
          <w:sz w:val="22"/>
          <w:szCs w:val="22"/>
        </w:rPr>
      </w:pPr>
    </w:p>
    <w:p w14:paraId="2F539E5F" w14:textId="77777777" w:rsidR="00231499" w:rsidRDefault="00231499">
      <w:pPr>
        <w:tabs>
          <w:tab w:val="left" w:pos="-720"/>
        </w:tabs>
        <w:rPr>
          <w:rFonts w:ascii="Times New Roman" w:hAnsi="Times New Roman" w:cs="Times New Roman"/>
          <w:sz w:val="22"/>
          <w:szCs w:val="22"/>
        </w:rPr>
      </w:pPr>
    </w:p>
    <w:p w14:paraId="404B9151" w14:textId="77777777" w:rsidR="00231499" w:rsidRDefault="00231499">
      <w:pPr>
        <w:tabs>
          <w:tab w:val="left" w:pos="-720"/>
        </w:tabs>
        <w:rPr>
          <w:rFonts w:ascii="Times New Roman" w:hAnsi="Times New Roman" w:cs="Times New Roman"/>
          <w:sz w:val="22"/>
          <w:szCs w:val="22"/>
        </w:rPr>
      </w:pPr>
    </w:p>
    <w:p w14:paraId="1A0CE78E" w14:textId="77777777" w:rsidR="00231499" w:rsidRDefault="00231499">
      <w:pPr>
        <w:tabs>
          <w:tab w:val="left" w:pos="-720"/>
        </w:tabs>
        <w:rPr>
          <w:rFonts w:ascii="Times New Roman" w:hAnsi="Times New Roman" w:cs="Times New Roman"/>
          <w:sz w:val="22"/>
          <w:szCs w:val="22"/>
        </w:rPr>
      </w:pPr>
    </w:p>
    <w:p w14:paraId="568677C6" w14:textId="77777777" w:rsidR="00231499" w:rsidRDefault="00231499">
      <w:pPr>
        <w:tabs>
          <w:tab w:val="left" w:pos="-720"/>
        </w:tabs>
        <w:rPr>
          <w:rFonts w:ascii="Times New Roman" w:hAnsi="Times New Roman" w:cs="Times New Roman"/>
          <w:sz w:val="22"/>
          <w:szCs w:val="22"/>
        </w:rPr>
      </w:pPr>
    </w:p>
    <w:p w14:paraId="4B3E6F68" w14:textId="77777777" w:rsidR="00231499" w:rsidRDefault="00231499">
      <w:pPr>
        <w:tabs>
          <w:tab w:val="left" w:pos="-720"/>
        </w:tabs>
        <w:rPr>
          <w:rFonts w:ascii="Times New Roman" w:hAnsi="Times New Roman" w:cs="Times New Roman"/>
          <w:sz w:val="22"/>
          <w:szCs w:val="22"/>
        </w:rPr>
      </w:pPr>
    </w:p>
    <w:p w14:paraId="296125A5" w14:textId="77777777" w:rsidR="00231499" w:rsidRDefault="00231499">
      <w:pPr>
        <w:tabs>
          <w:tab w:val="left" w:pos="-720"/>
        </w:tabs>
        <w:rPr>
          <w:rFonts w:ascii="Times New Roman" w:hAnsi="Times New Roman" w:cs="Times New Roman"/>
          <w:sz w:val="22"/>
          <w:szCs w:val="22"/>
        </w:rPr>
      </w:pPr>
    </w:p>
    <w:p w14:paraId="574F36F9" w14:textId="77777777" w:rsidR="00231499" w:rsidRDefault="00231499">
      <w:pPr>
        <w:tabs>
          <w:tab w:val="left" w:pos="-720"/>
        </w:tabs>
        <w:rPr>
          <w:rFonts w:ascii="Times New Roman" w:hAnsi="Times New Roman" w:cs="Times New Roman"/>
          <w:sz w:val="22"/>
          <w:szCs w:val="22"/>
        </w:rPr>
      </w:pPr>
    </w:p>
    <w:p w14:paraId="40D65AB2" w14:textId="77777777" w:rsidR="00231499" w:rsidRDefault="00231499">
      <w:pPr>
        <w:tabs>
          <w:tab w:val="left" w:pos="-720"/>
        </w:tabs>
        <w:rPr>
          <w:rFonts w:ascii="Times New Roman" w:hAnsi="Times New Roman" w:cs="Times New Roman"/>
          <w:sz w:val="22"/>
          <w:szCs w:val="22"/>
        </w:rPr>
      </w:pPr>
    </w:p>
    <w:p w14:paraId="2432C924" w14:textId="77777777" w:rsidR="00231499" w:rsidRDefault="00231499">
      <w:pPr>
        <w:tabs>
          <w:tab w:val="left" w:pos="-720"/>
        </w:tabs>
        <w:rPr>
          <w:rFonts w:ascii="Times New Roman" w:hAnsi="Times New Roman" w:cs="Times New Roman"/>
          <w:sz w:val="22"/>
          <w:szCs w:val="22"/>
        </w:rPr>
      </w:pPr>
    </w:p>
    <w:p w14:paraId="061E6D7F" w14:textId="77777777" w:rsidR="00231499" w:rsidRDefault="00231499">
      <w:pPr>
        <w:tabs>
          <w:tab w:val="left" w:pos="-720"/>
        </w:tabs>
        <w:rPr>
          <w:rFonts w:ascii="Times New Roman" w:hAnsi="Times New Roman" w:cs="Times New Roman"/>
          <w:sz w:val="22"/>
          <w:szCs w:val="22"/>
        </w:rPr>
      </w:pPr>
    </w:p>
    <w:p w14:paraId="43B5921A" w14:textId="77777777" w:rsidR="00231499" w:rsidRDefault="00231499">
      <w:pPr>
        <w:tabs>
          <w:tab w:val="left" w:pos="-720"/>
        </w:tabs>
        <w:rPr>
          <w:rFonts w:ascii="Times New Roman" w:hAnsi="Times New Roman" w:cs="Times New Roman"/>
          <w:sz w:val="22"/>
          <w:szCs w:val="22"/>
        </w:rPr>
      </w:pPr>
    </w:p>
    <w:p w14:paraId="11E93B4C" w14:textId="77777777" w:rsidR="00231499" w:rsidRDefault="00231499">
      <w:pPr>
        <w:tabs>
          <w:tab w:val="left" w:pos="-720"/>
        </w:tabs>
        <w:rPr>
          <w:rFonts w:ascii="Times New Roman" w:hAnsi="Times New Roman" w:cs="Times New Roman"/>
          <w:sz w:val="22"/>
          <w:szCs w:val="22"/>
        </w:rPr>
      </w:pPr>
    </w:p>
    <w:p w14:paraId="4C8404AE" w14:textId="77777777" w:rsidR="00231499" w:rsidRDefault="00231499">
      <w:pPr>
        <w:tabs>
          <w:tab w:val="left" w:pos="-720"/>
        </w:tabs>
        <w:rPr>
          <w:rFonts w:ascii="Times New Roman" w:hAnsi="Times New Roman" w:cs="Times New Roman"/>
          <w:sz w:val="22"/>
          <w:szCs w:val="22"/>
        </w:rPr>
      </w:pPr>
    </w:p>
    <w:p w14:paraId="470FF4FB" w14:textId="77777777" w:rsidR="00231499" w:rsidRDefault="00231499">
      <w:pPr>
        <w:tabs>
          <w:tab w:val="left" w:pos="-720"/>
        </w:tabs>
        <w:rPr>
          <w:rFonts w:ascii="Times New Roman" w:hAnsi="Times New Roman" w:cs="Times New Roman"/>
          <w:sz w:val="22"/>
          <w:szCs w:val="22"/>
        </w:rPr>
      </w:pPr>
    </w:p>
    <w:p w14:paraId="16E01C10" w14:textId="77777777" w:rsidR="00231499" w:rsidRDefault="00231499">
      <w:pPr>
        <w:tabs>
          <w:tab w:val="left" w:pos="-720"/>
        </w:tabs>
        <w:rPr>
          <w:rFonts w:ascii="Times New Roman" w:hAnsi="Times New Roman" w:cs="Times New Roman"/>
          <w:sz w:val="22"/>
          <w:szCs w:val="22"/>
        </w:rPr>
      </w:pPr>
    </w:p>
    <w:p w14:paraId="7F671176" w14:textId="77777777" w:rsidR="00231499" w:rsidRDefault="00231499">
      <w:pPr>
        <w:tabs>
          <w:tab w:val="left" w:pos="-720"/>
        </w:tabs>
        <w:rPr>
          <w:rFonts w:ascii="Times New Roman" w:hAnsi="Times New Roman" w:cs="Times New Roman"/>
          <w:sz w:val="22"/>
          <w:szCs w:val="22"/>
        </w:rPr>
      </w:pPr>
    </w:p>
    <w:p w14:paraId="4FDC84FA" w14:textId="77777777" w:rsidR="00231499" w:rsidRDefault="00231499">
      <w:pPr>
        <w:tabs>
          <w:tab w:val="left" w:pos="-720"/>
        </w:tabs>
        <w:rPr>
          <w:rFonts w:ascii="Times New Roman" w:hAnsi="Times New Roman" w:cs="Times New Roman"/>
          <w:sz w:val="22"/>
          <w:szCs w:val="22"/>
        </w:rPr>
      </w:pPr>
    </w:p>
    <w:p w14:paraId="73F2E166" w14:textId="77777777" w:rsidR="00231499" w:rsidRDefault="00231499">
      <w:pPr>
        <w:tabs>
          <w:tab w:val="left" w:pos="-720"/>
        </w:tabs>
        <w:rPr>
          <w:rFonts w:ascii="Times New Roman" w:hAnsi="Times New Roman" w:cs="Times New Roman"/>
          <w:sz w:val="22"/>
          <w:szCs w:val="22"/>
        </w:rPr>
      </w:pPr>
    </w:p>
    <w:p w14:paraId="5C28F001" w14:textId="77777777" w:rsidR="00231499" w:rsidRDefault="00231499">
      <w:pPr>
        <w:tabs>
          <w:tab w:val="left" w:pos="-720"/>
        </w:tabs>
        <w:rPr>
          <w:rFonts w:ascii="Times New Roman" w:hAnsi="Times New Roman" w:cs="Times New Roman"/>
          <w:sz w:val="22"/>
          <w:szCs w:val="22"/>
        </w:rPr>
      </w:pPr>
    </w:p>
    <w:p w14:paraId="06ED7558" w14:textId="77777777" w:rsidR="00231499" w:rsidRDefault="00231499">
      <w:pPr>
        <w:tabs>
          <w:tab w:val="left" w:pos="-720"/>
        </w:tabs>
        <w:rPr>
          <w:rFonts w:ascii="Times New Roman" w:hAnsi="Times New Roman" w:cs="Times New Roman"/>
          <w:sz w:val="22"/>
          <w:szCs w:val="22"/>
        </w:rPr>
      </w:pPr>
    </w:p>
    <w:p w14:paraId="56B89332" w14:textId="77777777" w:rsidR="00231499" w:rsidRDefault="00231499">
      <w:pPr>
        <w:tabs>
          <w:tab w:val="left" w:pos="-720"/>
        </w:tabs>
        <w:rPr>
          <w:rFonts w:ascii="Times New Roman" w:hAnsi="Times New Roman" w:cs="Times New Roman"/>
          <w:sz w:val="22"/>
          <w:szCs w:val="22"/>
        </w:rPr>
      </w:pPr>
    </w:p>
    <w:p w14:paraId="01745E33" w14:textId="77777777" w:rsidR="00231499" w:rsidRDefault="00231499">
      <w:pPr>
        <w:tabs>
          <w:tab w:val="left" w:pos="-720"/>
        </w:tabs>
        <w:rPr>
          <w:rFonts w:ascii="Times New Roman" w:hAnsi="Times New Roman" w:cs="Times New Roman"/>
          <w:sz w:val="22"/>
          <w:szCs w:val="22"/>
        </w:rPr>
      </w:pPr>
    </w:p>
    <w:p w14:paraId="2675B2D6" w14:textId="77777777" w:rsidR="00231499" w:rsidRDefault="00231499">
      <w:pPr>
        <w:tabs>
          <w:tab w:val="left" w:pos="-720"/>
        </w:tabs>
        <w:rPr>
          <w:rFonts w:ascii="Times New Roman" w:hAnsi="Times New Roman" w:cs="Times New Roman"/>
          <w:sz w:val="22"/>
          <w:szCs w:val="22"/>
        </w:rPr>
      </w:pPr>
    </w:p>
    <w:p w14:paraId="06DF0CB2" w14:textId="77777777" w:rsidR="00231499" w:rsidRDefault="00231499">
      <w:pPr>
        <w:tabs>
          <w:tab w:val="left" w:pos="-720"/>
        </w:tabs>
        <w:rPr>
          <w:rFonts w:ascii="Times New Roman" w:hAnsi="Times New Roman" w:cs="Times New Roman"/>
          <w:sz w:val="22"/>
          <w:szCs w:val="22"/>
        </w:rPr>
      </w:pPr>
    </w:p>
    <w:p w14:paraId="5845C419" w14:textId="77777777" w:rsidR="00231499" w:rsidRDefault="00231499">
      <w:pPr>
        <w:tabs>
          <w:tab w:val="left" w:pos="-720"/>
        </w:tabs>
        <w:rPr>
          <w:rFonts w:ascii="Times New Roman" w:hAnsi="Times New Roman" w:cs="Times New Roman"/>
          <w:sz w:val="22"/>
          <w:szCs w:val="22"/>
        </w:rPr>
      </w:pPr>
    </w:p>
    <w:p w14:paraId="764D485B" w14:textId="77777777" w:rsidR="00231499" w:rsidRDefault="00231499">
      <w:pPr>
        <w:tabs>
          <w:tab w:val="left" w:pos="-720"/>
        </w:tabs>
        <w:rPr>
          <w:rFonts w:ascii="Times New Roman" w:hAnsi="Times New Roman" w:cs="Times New Roman"/>
          <w:sz w:val="22"/>
          <w:szCs w:val="22"/>
        </w:rPr>
      </w:pPr>
    </w:p>
    <w:p w14:paraId="1016832A" w14:textId="77777777" w:rsidR="00231499" w:rsidRPr="00FD2AF4" w:rsidRDefault="00231499">
      <w:pPr>
        <w:tabs>
          <w:tab w:val="left" w:pos="-720"/>
        </w:tabs>
        <w:rPr>
          <w:rFonts w:ascii="Times New Roman" w:hAnsi="Times New Roman" w:cs="Times New Roman"/>
          <w:sz w:val="22"/>
          <w:szCs w:val="22"/>
        </w:rPr>
      </w:pPr>
    </w:p>
    <w:p w14:paraId="333E6F08" w14:textId="77777777" w:rsidR="00FE706B" w:rsidRPr="00FD2AF4" w:rsidRDefault="00FE706B">
      <w:pPr>
        <w:tabs>
          <w:tab w:val="left" w:pos="-720"/>
        </w:tabs>
        <w:rPr>
          <w:rFonts w:ascii="Times New Roman" w:hAnsi="Times New Roman" w:cs="Times New Roman"/>
          <w:sz w:val="22"/>
          <w:szCs w:val="22"/>
        </w:rPr>
      </w:pPr>
    </w:p>
    <w:p w14:paraId="7D365C4C" w14:textId="77777777" w:rsidR="00FE706B" w:rsidRPr="0009554A" w:rsidRDefault="00654302" w:rsidP="0009554A">
      <w:pPr>
        <w:pStyle w:val="Subtitle"/>
      </w:pPr>
      <w:r w:rsidRPr="0009554A">
        <w:lastRenderedPageBreak/>
        <w:t>13.01</w:t>
      </w:r>
      <w:r w:rsidRPr="0009554A">
        <w:tab/>
        <w:t>Harvesting of Waved Whelk</w:t>
      </w:r>
    </w:p>
    <w:p w14:paraId="297FBA02" w14:textId="77777777" w:rsidR="00FE706B" w:rsidRPr="00231499" w:rsidRDefault="00FE706B">
      <w:pPr>
        <w:tabs>
          <w:tab w:val="left" w:pos="-720"/>
        </w:tabs>
        <w:rPr>
          <w:rFonts w:asciiTheme="minorHAnsi" w:hAnsiTheme="minorHAnsi" w:cs="Times New Roman"/>
          <w:sz w:val="22"/>
          <w:szCs w:val="22"/>
        </w:rPr>
      </w:pPr>
    </w:p>
    <w:p w14:paraId="1E4C9565" w14:textId="77777777" w:rsidR="00231499" w:rsidRPr="001B50FD" w:rsidRDefault="00FE706B" w:rsidP="00231499">
      <w:pPr>
        <w:numPr>
          <w:ilvl w:val="0"/>
          <w:numId w:val="1"/>
        </w:numPr>
        <w:tabs>
          <w:tab w:val="left" w:pos="-720"/>
          <w:tab w:val="left" w:pos="0"/>
          <w:tab w:val="left" w:pos="720"/>
        </w:tabs>
        <w:rPr>
          <w:rFonts w:asciiTheme="minorHAnsi" w:hAnsiTheme="minorHAnsi" w:cs="Times New Roman"/>
          <w:b/>
          <w:bCs/>
          <w:sz w:val="22"/>
          <w:szCs w:val="22"/>
        </w:rPr>
      </w:pPr>
      <w:r w:rsidRPr="001B50FD">
        <w:rPr>
          <w:rFonts w:asciiTheme="minorHAnsi" w:hAnsiTheme="minorHAnsi" w:cs="Times New Roman"/>
          <w:b/>
          <w:bCs/>
          <w:sz w:val="22"/>
          <w:szCs w:val="22"/>
        </w:rPr>
        <w:t xml:space="preserve">Definition: </w:t>
      </w:r>
    </w:p>
    <w:p w14:paraId="780E2098" w14:textId="77777777" w:rsidR="00231499" w:rsidRDefault="00231499" w:rsidP="00231499">
      <w:pPr>
        <w:tabs>
          <w:tab w:val="left" w:pos="-720"/>
          <w:tab w:val="left" w:pos="0"/>
          <w:tab w:val="left" w:pos="720"/>
        </w:tabs>
        <w:rPr>
          <w:rFonts w:asciiTheme="minorHAnsi" w:hAnsiTheme="minorHAnsi" w:cs="Times New Roman"/>
          <w:sz w:val="22"/>
          <w:szCs w:val="22"/>
        </w:rPr>
      </w:pPr>
    </w:p>
    <w:p w14:paraId="240FB5DF" w14:textId="4494F1F4" w:rsidR="00FE706B" w:rsidRPr="001B50FD" w:rsidRDefault="00231499" w:rsidP="001B50FD">
      <w:pPr>
        <w:numPr>
          <w:ilvl w:val="0"/>
          <w:numId w:val="3"/>
        </w:numPr>
        <w:tabs>
          <w:tab w:val="left" w:pos="-720"/>
          <w:tab w:val="left" w:pos="0"/>
          <w:tab w:val="left" w:pos="720"/>
        </w:tabs>
        <w:rPr>
          <w:rFonts w:asciiTheme="minorHAnsi" w:hAnsiTheme="minorHAnsi" w:cs="Times New Roman"/>
          <w:sz w:val="22"/>
          <w:szCs w:val="22"/>
        </w:rPr>
      </w:pPr>
      <w:r w:rsidRPr="001B50FD">
        <w:rPr>
          <w:rFonts w:asciiTheme="minorHAnsi" w:hAnsiTheme="minorHAnsi" w:cs="Times New Roman"/>
          <w:b/>
          <w:bCs/>
          <w:sz w:val="22"/>
          <w:szCs w:val="22"/>
        </w:rPr>
        <w:t>Whelk.</w:t>
      </w:r>
      <w:r>
        <w:rPr>
          <w:rFonts w:asciiTheme="minorHAnsi" w:hAnsiTheme="minorHAnsi" w:cs="Times New Roman"/>
          <w:sz w:val="22"/>
          <w:szCs w:val="22"/>
        </w:rPr>
        <w:t xml:space="preserve"> </w:t>
      </w:r>
      <w:r w:rsidRPr="001B50FD">
        <w:rPr>
          <w:rFonts w:asciiTheme="minorHAnsi" w:hAnsiTheme="minorHAnsi" w:cs="Times New Roman"/>
          <w:sz w:val="22"/>
          <w:szCs w:val="22"/>
        </w:rPr>
        <w:t>“</w:t>
      </w:r>
      <w:r w:rsidR="00FE706B" w:rsidRPr="001B50FD">
        <w:rPr>
          <w:rFonts w:asciiTheme="minorHAnsi" w:hAnsiTheme="minorHAnsi" w:cs="Times New Roman"/>
          <w:sz w:val="22"/>
          <w:szCs w:val="22"/>
        </w:rPr>
        <w:t>Whelk</w:t>
      </w:r>
      <w:r w:rsidRPr="001B50FD">
        <w:rPr>
          <w:rFonts w:asciiTheme="minorHAnsi" w:hAnsiTheme="minorHAnsi" w:cs="Times New Roman"/>
          <w:sz w:val="22"/>
          <w:szCs w:val="22"/>
        </w:rPr>
        <w:t>”</w:t>
      </w:r>
      <w:r w:rsidR="00FE706B" w:rsidRPr="001B50FD">
        <w:rPr>
          <w:rFonts w:asciiTheme="minorHAnsi" w:hAnsiTheme="minorHAnsi" w:cs="Times New Roman"/>
          <w:sz w:val="22"/>
          <w:szCs w:val="22"/>
        </w:rPr>
        <w:t xml:space="preserve"> refers to waved whelk (</w:t>
      </w:r>
      <w:r w:rsidR="00FE706B" w:rsidRPr="001B50FD">
        <w:rPr>
          <w:rFonts w:asciiTheme="minorHAnsi" w:hAnsiTheme="minorHAnsi" w:cs="Times New Roman"/>
          <w:i/>
          <w:sz w:val="22"/>
          <w:szCs w:val="22"/>
        </w:rPr>
        <w:t xml:space="preserve">Buccinum </w:t>
      </w:r>
      <w:proofErr w:type="spellStart"/>
      <w:r w:rsidR="00FE706B" w:rsidRPr="001B50FD">
        <w:rPr>
          <w:rFonts w:asciiTheme="minorHAnsi" w:hAnsiTheme="minorHAnsi" w:cs="Times New Roman"/>
          <w:i/>
          <w:sz w:val="22"/>
          <w:szCs w:val="22"/>
        </w:rPr>
        <w:t>undatum</w:t>
      </w:r>
      <w:proofErr w:type="spellEnd"/>
      <w:r w:rsidR="00FE706B" w:rsidRPr="001B50FD">
        <w:rPr>
          <w:rFonts w:asciiTheme="minorHAnsi" w:hAnsiTheme="minorHAnsi" w:cs="Times New Roman"/>
          <w:sz w:val="22"/>
          <w:szCs w:val="22"/>
        </w:rPr>
        <w:t>).</w:t>
      </w:r>
    </w:p>
    <w:p w14:paraId="09C0E902" w14:textId="77777777" w:rsidR="00FE706B" w:rsidRPr="00231499" w:rsidRDefault="00FE706B">
      <w:pPr>
        <w:tabs>
          <w:tab w:val="left" w:pos="-720"/>
        </w:tabs>
        <w:rPr>
          <w:rFonts w:asciiTheme="minorHAnsi" w:hAnsiTheme="minorHAnsi" w:cs="Times New Roman"/>
          <w:sz w:val="22"/>
          <w:szCs w:val="22"/>
        </w:rPr>
      </w:pPr>
    </w:p>
    <w:p w14:paraId="572A21D3" w14:textId="77777777" w:rsidR="00231499" w:rsidRDefault="00FE706B" w:rsidP="00231499">
      <w:pPr>
        <w:numPr>
          <w:ilvl w:val="0"/>
          <w:numId w:val="1"/>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It shall be unlawful to fish for or take whelk by any means other than a trap.</w:t>
      </w:r>
    </w:p>
    <w:p w14:paraId="33648826" w14:textId="77777777" w:rsidR="00231499" w:rsidRDefault="00231499" w:rsidP="00231499">
      <w:pPr>
        <w:tabs>
          <w:tab w:val="left" w:pos="-720"/>
          <w:tab w:val="left" w:pos="0"/>
          <w:tab w:val="left" w:pos="720"/>
        </w:tabs>
        <w:rPr>
          <w:rFonts w:asciiTheme="minorHAnsi" w:hAnsiTheme="minorHAnsi" w:cs="Times New Roman"/>
          <w:sz w:val="22"/>
          <w:szCs w:val="22"/>
        </w:rPr>
      </w:pPr>
    </w:p>
    <w:p w14:paraId="4441F818" w14:textId="77777777" w:rsidR="00231499" w:rsidRDefault="00FE706B" w:rsidP="00231499">
      <w:pPr>
        <w:numPr>
          <w:ilvl w:val="0"/>
          <w:numId w:val="5"/>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No more than three traps may be fished on a single line and buoy.</w:t>
      </w:r>
    </w:p>
    <w:p w14:paraId="3230E10C" w14:textId="77777777" w:rsidR="00231499" w:rsidRDefault="00231499" w:rsidP="00231499">
      <w:pPr>
        <w:tabs>
          <w:tab w:val="left" w:pos="-720"/>
          <w:tab w:val="left" w:pos="0"/>
          <w:tab w:val="left" w:pos="720"/>
        </w:tabs>
        <w:ind w:left="1080"/>
        <w:rPr>
          <w:rFonts w:asciiTheme="minorHAnsi" w:hAnsiTheme="minorHAnsi" w:cs="Times New Roman"/>
          <w:sz w:val="22"/>
          <w:szCs w:val="22"/>
        </w:rPr>
      </w:pPr>
    </w:p>
    <w:p w14:paraId="5EBDF3FF" w14:textId="509BE1A8" w:rsidR="00231499" w:rsidRDefault="00FE706B" w:rsidP="00231499">
      <w:pPr>
        <w:numPr>
          <w:ilvl w:val="0"/>
          <w:numId w:val="5"/>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Each buoy and trap must be clearly marked with the Whelk Permit number follow</w:t>
      </w:r>
      <w:r w:rsidR="00620C21">
        <w:rPr>
          <w:rFonts w:asciiTheme="minorHAnsi" w:hAnsiTheme="minorHAnsi" w:cs="Times New Roman"/>
          <w:sz w:val="22"/>
          <w:szCs w:val="22"/>
        </w:rPr>
        <w:t>ed</w:t>
      </w:r>
      <w:r w:rsidRPr="00231499">
        <w:rPr>
          <w:rFonts w:asciiTheme="minorHAnsi" w:hAnsiTheme="minorHAnsi" w:cs="Times New Roman"/>
          <w:sz w:val="22"/>
          <w:szCs w:val="22"/>
        </w:rPr>
        <w:t xml:space="preserve"> by the letter "W".</w:t>
      </w:r>
    </w:p>
    <w:p w14:paraId="384676A6" w14:textId="77777777" w:rsidR="00231499" w:rsidRDefault="00231499" w:rsidP="00231499">
      <w:pPr>
        <w:pStyle w:val="ListParagraph"/>
        <w:rPr>
          <w:rFonts w:asciiTheme="minorHAnsi" w:hAnsiTheme="minorHAnsi" w:cs="Times New Roman"/>
          <w:sz w:val="22"/>
          <w:szCs w:val="22"/>
        </w:rPr>
      </w:pPr>
    </w:p>
    <w:p w14:paraId="2C00DEE5" w14:textId="4EC5BF57" w:rsidR="00FE706B" w:rsidRPr="00231499" w:rsidRDefault="00FE706B" w:rsidP="00231499">
      <w:pPr>
        <w:numPr>
          <w:ilvl w:val="0"/>
          <w:numId w:val="5"/>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Each whelk trap must have an escape vent located in the bottom half of the trap. The ve</w:t>
      </w:r>
      <w:r w:rsidR="00620C21">
        <w:rPr>
          <w:rFonts w:asciiTheme="minorHAnsi" w:hAnsiTheme="minorHAnsi" w:cs="Times New Roman"/>
          <w:sz w:val="22"/>
          <w:szCs w:val="22"/>
        </w:rPr>
        <w:t>n</w:t>
      </w:r>
      <w:r w:rsidRPr="00231499">
        <w:rPr>
          <w:rFonts w:asciiTheme="minorHAnsi" w:hAnsiTheme="minorHAnsi" w:cs="Times New Roman"/>
          <w:sz w:val="22"/>
          <w:szCs w:val="22"/>
        </w:rPr>
        <w:t>t shall measure not less than 1 1/2 inches x 1 1/2 inches square or 1 1/2 inches in diameter, if circular.</w:t>
      </w:r>
    </w:p>
    <w:p w14:paraId="3873CA5D" w14:textId="77777777" w:rsidR="00FE706B" w:rsidRPr="00231499" w:rsidRDefault="00FE706B">
      <w:pPr>
        <w:tabs>
          <w:tab w:val="left" w:pos="-720"/>
        </w:tabs>
        <w:rPr>
          <w:rFonts w:asciiTheme="minorHAnsi" w:hAnsiTheme="minorHAnsi" w:cs="Times New Roman"/>
          <w:sz w:val="22"/>
          <w:szCs w:val="22"/>
        </w:rPr>
      </w:pPr>
    </w:p>
    <w:p w14:paraId="72910623" w14:textId="1F957BCA" w:rsidR="00231499" w:rsidRDefault="00231499" w:rsidP="00231499">
      <w:pPr>
        <w:tabs>
          <w:tab w:val="left" w:pos="-720"/>
          <w:tab w:val="left" w:pos="0"/>
          <w:tab w:val="left" w:pos="720"/>
          <w:tab w:val="left" w:pos="1440"/>
        </w:tabs>
        <w:rPr>
          <w:rFonts w:asciiTheme="minorHAnsi" w:hAnsiTheme="minorHAnsi" w:cs="Times New Roman"/>
          <w:sz w:val="22"/>
          <w:szCs w:val="22"/>
        </w:rPr>
      </w:pPr>
      <w:r w:rsidRPr="00A45098">
        <w:rPr>
          <w:rFonts w:asciiTheme="minorHAnsi" w:hAnsiTheme="minorHAnsi" w:cs="Times New Roman"/>
          <w:b/>
          <w:bCs/>
          <w:sz w:val="22"/>
          <w:szCs w:val="22"/>
        </w:rPr>
        <w:tab/>
      </w:r>
      <w:r w:rsidR="00FE706B" w:rsidRPr="00A45098">
        <w:rPr>
          <w:rFonts w:asciiTheme="minorHAnsi" w:hAnsiTheme="minorHAnsi" w:cs="Times New Roman"/>
          <w:b/>
          <w:bCs/>
          <w:sz w:val="22"/>
          <w:szCs w:val="22"/>
        </w:rPr>
        <w:t>Exception</w:t>
      </w:r>
      <w:r w:rsidR="00A45098" w:rsidRPr="00A45098">
        <w:rPr>
          <w:rFonts w:asciiTheme="minorHAnsi" w:hAnsiTheme="minorHAnsi" w:cs="Times New Roman"/>
          <w:b/>
          <w:bCs/>
          <w:sz w:val="22"/>
          <w:szCs w:val="22"/>
        </w:rPr>
        <w:t>.</w:t>
      </w:r>
      <w:r w:rsidR="00FE706B" w:rsidRPr="00231499">
        <w:rPr>
          <w:rFonts w:asciiTheme="minorHAnsi" w:hAnsiTheme="minorHAnsi" w:cs="Times New Roman"/>
          <w:sz w:val="22"/>
          <w:szCs w:val="22"/>
        </w:rPr>
        <w:t xml:space="preserve"> A person who harvests whelks as a by-catch from lobster traps is exempt from </w:t>
      </w:r>
    </w:p>
    <w:p w14:paraId="4D271D16" w14:textId="40A55085" w:rsidR="00FE706B" w:rsidRPr="00231499" w:rsidRDefault="00231499" w:rsidP="00231499">
      <w:pPr>
        <w:tabs>
          <w:tab w:val="left" w:pos="-720"/>
          <w:tab w:val="left" w:pos="0"/>
          <w:tab w:val="left" w:pos="720"/>
          <w:tab w:val="left" w:pos="1440"/>
        </w:tabs>
        <w:rPr>
          <w:rFonts w:asciiTheme="minorHAnsi" w:hAnsiTheme="minorHAnsi" w:cs="Times New Roman"/>
          <w:sz w:val="22"/>
          <w:szCs w:val="22"/>
        </w:rPr>
      </w:pPr>
      <w:r>
        <w:rPr>
          <w:rFonts w:asciiTheme="minorHAnsi" w:hAnsiTheme="minorHAnsi" w:cs="Times New Roman"/>
          <w:sz w:val="22"/>
          <w:szCs w:val="22"/>
        </w:rPr>
        <w:tab/>
      </w:r>
      <w:r w:rsidR="00FE706B" w:rsidRPr="00231499">
        <w:rPr>
          <w:rFonts w:asciiTheme="minorHAnsi" w:hAnsiTheme="minorHAnsi" w:cs="Times New Roman"/>
          <w:sz w:val="22"/>
          <w:szCs w:val="22"/>
        </w:rPr>
        <w:t>the 3-trap limit, the marking requirement and the vent requirement of this regulation.</w:t>
      </w:r>
    </w:p>
    <w:p w14:paraId="7093C3E2" w14:textId="77777777" w:rsidR="00FE706B" w:rsidRPr="00231499" w:rsidRDefault="00FE706B">
      <w:pPr>
        <w:tabs>
          <w:tab w:val="left" w:pos="-720"/>
        </w:tabs>
        <w:rPr>
          <w:rFonts w:asciiTheme="minorHAnsi" w:hAnsiTheme="minorHAnsi" w:cs="Times New Roman"/>
          <w:sz w:val="22"/>
          <w:szCs w:val="22"/>
        </w:rPr>
      </w:pPr>
    </w:p>
    <w:p w14:paraId="6FCEAEB5" w14:textId="6B2556D6" w:rsidR="00FE706B" w:rsidRPr="00231499" w:rsidRDefault="00FE706B" w:rsidP="00231499">
      <w:pPr>
        <w:numPr>
          <w:ilvl w:val="0"/>
          <w:numId w:val="1"/>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It shall be unlawful to raise, haul, or transfer any whelk trap from any coastal waters during the following time:</w:t>
      </w:r>
    </w:p>
    <w:p w14:paraId="01F3A02B" w14:textId="77777777" w:rsidR="00231499" w:rsidRDefault="00231499" w:rsidP="00231499">
      <w:pPr>
        <w:tabs>
          <w:tab w:val="left" w:pos="-720"/>
          <w:tab w:val="left" w:pos="0"/>
          <w:tab w:val="left" w:pos="720"/>
          <w:tab w:val="left" w:pos="1440"/>
        </w:tabs>
        <w:rPr>
          <w:rFonts w:asciiTheme="minorHAnsi" w:hAnsiTheme="minorHAnsi" w:cs="Times New Roman"/>
          <w:sz w:val="22"/>
          <w:szCs w:val="22"/>
        </w:rPr>
      </w:pPr>
    </w:p>
    <w:p w14:paraId="3AEEECD0" w14:textId="587B924F" w:rsidR="00231499" w:rsidRDefault="00FE706B" w:rsidP="00231499">
      <w:pPr>
        <w:numPr>
          <w:ilvl w:val="0"/>
          <w:numId w:val="7"/>
        </w:numPr>
        <w:tabs>
          <w:tab w:val="left" w:pos="-720"/>
          <w:tab w:val="left" w:pos="0"/>
          <w:tab w:val="left" w:pos="720"/>
          <w:tab w:val="left" w:pos="1440"/>
        </w:tabs>
        <w:ind w:left="1080"/>
        <w:rPr>
          <w:rFonts w:asciiTheme="minorHAnsi" w:hAnsiTheme="minorHAnsi" w:cs="Times New Roman"/>
          <w:sz w:val="22"/>
          <w:szCs w:val="22"/>
        </w:rPr>
      </w:pPr>
      <w:r w:rsidRPr="00231499">
        <w:rPr>
          <w:rFonts w:asciiTheme="minorHAnsi" w:hAnsiTheme="minorHAnsi" w:cs="Times New Roman"/>
          <w:sz w:val="22"/>
          <w:szCs w:val="22"/>
        </w:rPr>
        <w:t>Night. During the period 1/2 hour after sunset until 1/2 hour b</w:t>
      </w:r>
      <w:r w:rsidR="00B50FF3" w:rsidRPr="00231499">
        <w:rPr>
          <w:rFonts w:asciiTheme="minorHAnsi" w:hAnsiTheme="minorHAnsi" w:cs="Times New Roman"/>
          <w:sz w:val="22"/>
          <w:szCs w:val="22"/>
        </w:rPr>
        <w:t>efore sunrise from June 1</w:t>
      </w:r>
      <w:proofErr w:type="gramStart"/>
      <w:r w:rsidR="005D366E" w:rsidRPr="005D366E">
        <w:rPr>
          <w:rFonts w:asciiTheme="minorHAnsi" w:hAnsiTheme="minorHAnsi" w:cs="Times New Roman"/>
          <w:sz w:val="22"/>
          <w:szCs w:val="22"/>
          <w:vertAlign w:val="superscript"/>
        </w:rPr>
        <w:t>st</w:t>
      </w:r>
      <w:r w:rsidR="005D366E">
        <w:rPr>
          <w:rFonts w:asciiTheme="minorHAnsi" w:hAnsiTheme="minorHAnsi" w:cs="Times New Roman"/>
          <w:sz w:val="22"/>
          <w:szCs w:val="22"/>
        </w:rPr>
        <w:t xml:space="preserve"> </w:t>
      </w:r>
      <w:r w:rsidR="00B50FF3" w:rsidRPr="00231499">
        <w:rPr>
          <w:rFonts w:asciiTheme="minorHAnsi" w:hAnsiTheme="minorHAnsi" w:cs="Times New Roman"/>
          <w:sz w:val="22"/>
          <w:szCs w:val="22"/>
        </w:rPr>
        <w:t xml:space="preserve"> to</w:t>
      </w:r>
      <w:proofErr w:type="gramEnd"/>
      <w:r w:rsidR="00B50FF3" w:rsidRPr="00231499">
        <w:rPr>
          <w:rFonts w:asciiTheme="minorHAnsi" w:hAnsiTheme="minorHAnsi" w:cs="Times New Roman"/>
          <w:sz w:val="22"/>
          <w:szCs w:val="22"/>
        </w:rPr>
        <w:t xml:space="preserve"> O</w:t>
      </w:r>
      <w:r w:rsidRPr="00231499">
        <w:rPr>
          <w:rFonts w:asciiTheme="minorHAnsi" w:hAnsiTheme="minorHAnsi" w:cs="Times New Roman"/>
          <w:sz w:val="22"/>
          <w:szCs w:val="22"/>
        </w:rPr>
        <w:t>ct</w:t>
      </w:r>
      <w:r w:rsidR="00FD2AF4" w:rsidRPr="00231499">
        <w:rPr>
          <w:rFonts w:asciiTheme="minorHAnsi" w:hAnsiTheme="minorHAnsi" w:cs="Times New Roman"/>
          <w:sz w:val="22"/>
          <w:szCs w:val="22"/>
        </w:rPr>
        <w:t>ober 3</w:t>
      </w:r>
      <w:r w:rsidR="00D3796E" w:rsidRPr="00231499">
        <w:rPr>
          <w:rFonts w:asciiTheme="minorHAnsi" w:hAnsiTheme="minorHAnsi" w:cs="Times New Roman"/>
          <w:sz w:val="22"/>
          <w:szCs w:val="22"/>
        </w:rPr>
        <w:t>1</w:t>
      </w:r>
      <w:r w:rsidR="005D366E" w:rsidRPr="005D366E">
        <w:rPr>
          <w:rFonts w:asciiTheme="minorHAnsi" w:hAnsiTheme="minorHAnsi" w:cs="Times New Roman"/>
          <w:sz w:val="22"/>
          <w:szCs w:val="22"/>
          <w:vertAlign w:val="superscript"/>
        </w:rPr>
        <w:t>st</w:t>
      </w:r>
      <w:r w:rsidRPr="00231499">
        <w:rPr>
          <w:rFonts w:asciiTheme="minorHAnsi" w:hAnsiTheme="minorHAnsi" w:cs="Times New Roman"/>
          <w:sz w:val="22"/>
          <w:szCs w:val="22"/>
        </w:rPr>
        <w:t>, both days inclusive.</w:t>
      </w:r>
    </w:p>
    <w:p w14:paraId="40A2BE7A" w14:textId="77777777" w:rsidR="00231499" w:rsidRDefault="00231499" w:rsidP="00231499">
      <w:pPr>
        <w:tabs>
          <w:tab w:val="left" w:pos="-720"/>
          <w:tab w:val="left" w:pos="0"/>
          <w:tab w:val="left" w:pos="720"/>
          <w:tab w:val="left" w:pos="1440"/>
        </w:tabs>
        <w:ind w:left="1080"/>
        <w:rPr>
          <w:rFonts w:asciiTheme="minorHAnsi" w:hAnsiTheme="minorHAnsi" w:cs="Times New Roman"/>
          <w:sz w:val="22"/>
          <w:szCs w:val="22"/>
        </w:rPr>
      </w:pPr>
    </w:p>
    <w:p w14:paraId="49F41B81" w14:textId="62929602" w:rsidR="00A45098" w:rsidRDefault="00FE706B" w:rsidP="00231499">
      <w:pPr>
        <w:numPr>
          <w:ilvl w:val="0"/>
          <w:numId w:val="7"/>
        </w:numPr>
        <w:tabs>
          <w:tab w:val="left" w:pos="-720"/>
          <w:tab w:val="left" w:pos="0"/>
          <w:tab w:val="left" w:pos="720"/>
          <w:tab w:val="left" w:pos="1440"/>
        </w:tabs>
        <w:ind w:left="1080"/>
        <w:rPr>
          <w:rFonts w:asciiTheme="minorHAnsi" w:hAnsiTheme="minorHAnsi" w:cs="Times New Roman"/>
          <w:sz w:val="22"/>
          <w:szCs w:val="22"/>
        </w:rPr>
      </w:pPr>
      <w:r w:rsidRPr="00231499">
        <w:rPr>
          <w:rFonts w:asciiTheme="minorHAnsi" w:hAnsiTheme="minorHAnsi" w:cs="Times New Roman"/>
          <w:sz w:val="22"/>
          <w:szCs w:val="22"/>
        </w:rPr>
        <w:t>Weekends. During the period from 4</w:t>
      </w:r>
      <w:r w:rsidR="00FD2AF4" w:rsidRPr="00231499">
        <w:rPr>
          <w:rFonts w:asciiTheme="minorHAnsi" w:hAnsiTheme="minorHAnsi" w:cs="Times New Roman"/>
          <w:sz w:val="22"/>
          <w:szCs w:val="22"/>
        </w:rPr>
        <w:t xml:space="preserve"> p.m.</w:t>
      </w:r>
      <w:r w:rsidRPr="00231499">
        <w:rPr>
          <w:rFonts w:asciiTheme="minorHAnsi" w:hAnsiTheme="minorHAnsi" w:cs="Times New Roman"/>
          <w:sz w:val="22"/>
          <w:szCs w:val="22"/>
        </w:rPr>
        <w:t>, Eastern Daylight Savings Time, Saturday, to 1/2 hour before sunrise the following Monday morning from June 1</w:t>
      </w:r>
      <w:r w:rsidR="005D366E" w:rsidRPr="005D366E">
        <w:rPr>
          <w:rFonts w:asciiTheme="minorHAnsi" w:hAnsiTheme="minorHAnsi" w:cs="Times New Roman"/>
          <w:sz w:val="22"/>
          <w:szCs w:val="22"/>
          <w:vertAlign w:val="superscript"/>
        </w:rPr>
        <w:t>st</w:t>
      </w:r>
      <w:r w:rsidRPr="00231499">
        <w:rPr>
          <w:rFonts w:asciiTheme="minorHAnsi" w:hAnsiTheme="minorHAnsi" w:cs="Times New Roman"/>
          <w:sz w:val="22"/>
          <w:szCs w:val="22"/>
        </w:rPr>
        <w:t xml:space="preserve"> to August 31</w:t>
      </w:r>
      <w:r w:rsidR="005D366E" w:rsidRPr="005D366E">
        <w:rPr>
          <w:rFonts w:asciiTheme="minorHAnsi" w:hAnsiTheme="minorHAnsi" w:cs="Times New Roman"/>
          <w:sz w:val="22"/>
          <w:szCs w:val="22"/>
          <w:vertAlign w:val="superscript"/>
        </w:rPr>
        <w:t>st</w:t>
      </w:r>
      <w:r w:rsidRPr="00231499">
        <w:rPr>
          <w:rFonts w:asciiTheme="minorHAnsi" w:hAnsiTheme="minorHAnsi" w:cs="Times New Roman"/>
          <w:sz w:val="22"/>
          <w:szCs w:val="22"/>
        </w:rPr>
        <w:t xml:space="preserve">, both days inclusive. </w:t>
      </w:r>
    </w:p>
    <w:p w14:paraId="34D00366" w14:textId="77777777" w:rsidR="00A45098" w:rsidRDefault="00A45098" w:rsidP="00A45098">
      <w:pPr>
        <w:pStyle w:val="ListParagraph"/>
        <w:rPr>
          <w:rFonts w:asciiTheme="minorHAnsi" w:hAnsiTheme="minorHAnsi" w:cs="Times New Roman"/>
          <w:sz w:val="22"/>
          <w:szCs w:val="22"/>
        </w:rPr>
      </w:pPr>
    </w:p>
    <w:p w14:paraId="5E1166FF" w14:textId="1247DD4F" w:rsidR="00FE706B" w:rsidRPr="00231499" w:rsidRDefault="00FE706B" w:rsidP="00A45098">
      <w:pPr>
        <w:tabs>
          <w:tab w:val="left" w:pos="-720"/>
          <w:tab w:val="left" w:pos="0"/>
          <w:tab w:val="left" w:pos="720"/>
          <w:tab w:val="left" w:pos="1440"/>
        </w:tabs>
        <w:ind w:left="1080"/>
        <w:rPr>
          <w:rFonts w:asciiTheme="minorHAnsi" w:hAnsiTheme="minorHAnsi" w:cs="Times New Roman"/>
          <w:sz w:val="22"/>
          <w:szCs w:val="22"/>
        </w:rPr>
      </w:pPr>
      <w:r w:rsidRPr="00A45098">
        <w:rPr>
          <w:rFonts w:asciiTheme="minorHAnsi" w:hAnsiTheme="minorHAnsi" w:cs="Times New Roman"/>
          <w:b/>
          <w:bCs/>
          <w:sz w:val="22"/>
          <w:szCs w:val="22"/>
        </w:rPr>
        <w:t>Exception</w:t>
      </w:r>
      <w:r w:rsidR="00A45098">
        <w:rPr>
          <w:rFonts w:asciiTheme="minorHAnsi" w:hAnsiTheme="minorHAnsi" w:cs="Times New Roman"/>
          <w:b/>
          <w:bCs/>
          <w:sz w:val="22"/>
          <w:szCs w:val="22"/>
        </w:rPr>
        <w:t>.</w:t>
      </w:r>
      <w:r w:rsidRPr="00231499">
        <w:rPr>
          <w:rFonts w:asciiTheme="minorHAnsi" w:hAnsiTheme="minorHAnsi" w:cs="Times New Roman"/>
          <w:sz w:val="22"/>
          <w:szCs w:val="22"/>
        </w:rPr>
        <w:t xml:space="preserve"> During the period of a Hurricane Warning issued by the National Weather Service in effect for any coastal waters of the state.</w:t>
      </w:r>
    </w:p>
    <w:p w14:paraId="5CA93E05" w14:textId="77777777" w:rsidR="00FE706B" w:rsidRPr="00231499" w:rsidRDefault="00FE706B">
      <w:pPr>
        <w:tabs>
          <w:tab w:val="left" w:pos="-720"/>
        </w:tabs>
        <w:rPr>
          <w:rFonts w:asciiTheme="minorHAnsi" w:hAnsiTheme="minorHAnsi" w:cs="Times New Roman"/>
          <w:sz w:val="22"/>
          <w:szCs w:val="22"/>
        </w:rPr>
      </w:pPr>
    </w:p>
    <w:p w14:paraId="63BD298B" w14:textId="42FE338A" w:rsidR="00FE706B" w:rsidRPr="00231499" w:rsidRDefault="00FE706B" w:rsidP="00231499">
      <w:pPr>
        <w:numPr>
          <w:ilvl w:val="0"/>
          <w:numId w:val="1"/>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It shall be unlawful to possess any whelk with an overall shell length of less than 2 1/2 inches.</w:t>
      </w:r>
    </w:p>
    <w:p w14:paraId="6AEFB0A1" w14:textId="77777777" w:rsidR="00FE706B" w:rsidRPr="00231499" w:rsidRDefault="00FE706B">
      <w:pPr>
        <w:tabs>
          <w:tab w:val="left" w:pos="-720"/>
        </w:tabs>
        <w:rPr>
          <w:rFonts w:asciiTheme="minorHAnsi" w:hAnsiTheme="minorHAnsi" w:cs="Times New Roman"/>
          <w:sz w:val="22"/>
          <w:szCs w:val="22"/>
        </w:rPr>
      </w:pPr>
    </w:p>
    <w:p w14:paraId="31F3B47B" w14:textId="77777777" w:rsidR="00231499" w:rsidRDefault="00FD2AF4" w:rsidP="00231499">
      <w:pPr>
        <w:pStyle w:val="DefaultText"/>
        <w:numPr>
          <w:ilvl w:val="0"/>
          <w:numId w:val="1"/>
        </w:numPr>
        <w:rPr>
          <w:rStyle w:val="InitialStyle"/>
          <w:rFonts w:asciiTheme="minorHAnsi" w:hAnsiTheme="minorHAnsi"/>
          <w:sz w:val="22"/>
          <w:szCs w:val="22"/>
        </w:rPr>
      </w:pPr>
      <w:r w:rsidRPr="00231499">
        <w:rPr>
          <w:rStyle w:val="InitialStyle"/>
          <w:rFonts w:asciiTheme="minorHAnsi" w:hAnsiTheme="minorHAnsi"/>
          <w:sz w:val="22"/>
          <w:szCs w:val="22"/>
        </w:rPr>
        <w:t>It shall be unlawful to harvest whelks unless the harvester holds a Commercial Fishing – Single license with the Whelk Permit endorsement or a Commercial Fishing – Crew license with the Whelk Permit endorsement*. Any person may take up to ½ bushel of whelks for personal use per day without a license or permit. *http://www.maine.gov/dmr/license/index.htm</w:t>
      </w:r>
    </w:p>
    <w:p w14:paraId="6D5F9046" w14:textId="77777777" w:rsidR="00231499" w:rsidRDefault="00231499" w:rsidP="00231499">
      <w:pPr>
        <w:pStyle w:val="ListParagraph"/>
        <w:rPr>
          <w:rStyle w:val="InitialStyle"/>
          <w:rFonts w:asciiTheme="minorHAnsi" w:hAnsiTheme="minorHAnsi"/>
          <w:sz w:val="22"/>
          <w:szCs w:val="22"/>
        </w:rPr>
      </w:pPr>
    </w:p>
    <w:p w14:paraId="1969AB6F" w14:textId="4899FF61" w:rsidR="00FD2AF4" w:rsidRPr="00231499" w:rsidRDefault="00FD2AF4" w:rsidP="00231499">
      <w:pPr>
        <w:pStyle w:val="DefaultText"/>
        <w:numPr>
          <w:ilvl w:val="0"/>
          <w:numId w:val="1"/>
        </w:numPr>
        <w:rPr>
          <w:rStyle w:val="InitialStyle"/>
          <w:rFonts w:asciiTheme="minorHAnsi" w:hAnsiTheme="minorHAnsi"/>
          <w:sz w:val="22"/>
          <w:szCs w:val="22"/>
        </w:rPr>
      </w:pPr>
      <w:r w:rsidRPr="00231499">
        <w:rPr>
          <w:rStyle w:val="InitialStyle"/>
          <w:rFonts w:asciiTheme="minorHAnsi" w:hAnsiTheme="minorHAnsi"/>
          <w:sz w:val="22"/>
          <w:szCs w:val="22"/>
        </w:rPr>
        <w:t>During red tide or PSP (paralytic shellfish poison) closures* for carnivorous snails, processors or harvesters of whelks may contact the Department of Marine Resources (DMR), Biotoxin Monitoring Program Director to request targeted testing of an area to determine if an exception area for the harvest of whelks may be created.  Contact information: telephone (207) 633-9500, fax (207) 633-9579 or write DMR, Biotoxin Monitoring Program Director, P.O. Box 8, West Boothbay Harbor, Maine 04575.</w:t>
      </w:r>
    </w:p>
    <w:p w14:paraId="5BEE9F68" w14:textId="4BA9129D" w:rsidR="00D25537" w:rsidRDefault="00FD2AF4" w:rsidP="00231499">
      <w:pPr>
        <w:pStyle w:val="DefaultText"/>
        <w:ind w:firstLine="720"/>
        <w:rPr>
          <w:rStyle w:val="InitialStyle"/>
          <w:rFonts w:asciiTheme="minorHAnsi" w:hAnsiTheme="minorHAnsi"/>
          <w:sz w:val="22"/>
          <w:szCs w:val="22"/>
        </w:rPr>
      </w:pPr>
      <w:r w:rsidRPr="00231499">
        <w:rPr>
          <w:rStyle w:val="InitialStyle"/>
          <w:rFonts w:asciiTheme="minorHAnsi" w:hAnsiTheme="minorHAnsi"/>
          <w:sz w:val="22"/>
          <w:szCs w:val="22"/>
        </w:rPr>
        <w:lastRenderedPageBreak/>
        <w:t>*</w:t>
      </w:r>
      <w:r w:rsidRPr="00231499">
        <w:rPr>
          <w:rFonts w:asciiTheme="minorHAnsi" w:hAnsiTheme="minorHAnsi"/>
          <w:sz w:val="22"/>
          <w:szCs w:val="22"/>
        </w:rPr>
        <w:t xml:space="preserve"> </w:t>
      </w:r>
      <w:r w:rsidRPr="00231499">
        <w:rPr>
          <w:rStyle w:val="InitialStyle"/>
          <w:rFonts w:asciiTheme="minorHAnsi" w:hAnsiTheme="minorHAnsi"/>
          <w:sz w:val="22"/>
          <w:szCs w:val="22"/>
        </w:rPr>
        <w:t>http://www.maine.gov/dmr/rm/public_health/closures/pspclosures.ht</w:t>
      </w:r>
      <w:r w:rsidR="00231499">
        <w:rPr>
          <w:rStyle w:val="InitialStyle"/>
          <w:rFonts w:asciiTheme="minorHAnsi" w:hAnsiTheme="minorHAnsi"/>
          <w:sz w:val="22"/>
          <w:szCs w:val="22"/>
        </w:rPr>
        <w:t>m</w:t>
      </w:r>
    </w:p>
    <w:p w14:paraId="59460EBB" w14:textId="77777777" w:rsidR="001B50FD" w:rsidRPr="00231499" w:rsidRDefault="001B50FD" w:rsidP="00231499">
      <w:pPr>
        <w:pStyle w:val="DefaultText"/>
        <w:ind w:firstLine="720"/>
        <w:rPr>
          <w:rStyle w:val="InitialStyle"/>
          <w:rFonts w:asciiTheme="minorHAnsi" w:hAnsiTheme="minorHAnsi"/>
          <w:sz w:val="22"/>
          <w:szCs w:val="22"/>
        </w:rPr>
      </w:pPr>
    </w:p>
    <w:p w14:paraId="6C662D4C" w14:textId="77777777" w:rsidR="00D25537" w:rsidRPr="00231499" w:rsidRDefault="00D25537" w:rsidP="001E4CDC">
      <w:pPr>
        <w:pStyle w:val="Subtitle"/>
        <w:rPr>
          <w:rStyle w:val="InitialStyle"/>
          <w:rFonts w:asciiTheme="minorHAnsi" w:hAnsiTheme="minorHAnsi"/>
          <w:b w:val="0"/>
          <w:sz w:val="22"/>
        </w:rPr>
      </w:pPr>
      <w:r w:rsidRPr="00231499">
        <w:rPr>
          <w:rStyle w:val="InitialStyle"/>
          <w:rFonts w:asciiTheme="minorHAnsi" w:hAnsiTheme="minorHAnsi"/>
          <w:sz w:val="22"/>
        </w:rPr>
        <w:t>13.20</w:t>
      </w:r>
      <w:r w:rsidRPr="00231499">
        <w:rPr>
          <w:rStyle w:val="InitialStyle"/>
          <w:rFonts w:asciiTheme="minorHAnsi" w:hAnsiTheme="minorHAnsi"/>
          <w:sz w:val="22"/>
        </w:rPr>
        <w:tab/>
        <w:t>Harvesting of Periwinkles</w:t>
      </w:r>
    </w:p>
    <w:p w14:paraId="26E4B89E" w14:textId="77777777" w:rsidR="00D25537" w:rsidRPr="001B50FD" w:rsidRDefault="00D25537" w:rsidP="00D25537">
      <w:pPr>
        <w:pStyle w:val="DefaultText"/>
        <w:tabs>
          <w:tab w:val="left" w:pos="720"/>
          <w:tab w:val="left" w:pos="1440"/>
          <w:tab w:val="left" w:pos="2160"/>
          <w:tab w:val="left" w:pos="2880"/>
          <w:tab w:val="left" w:pos="3600"/>
        </w:tabs>
        <w:rPr>
          <w:rStyle w:val="InitialStyle"/>
          <w:rFonts w:asciiTheme="minorHAnsi" w:hAnsiTheme="minorHAnsi"/>
          <w:b/>
          <w:bCs/>
          <w:sz w:val="22"/>
          <w:szCs w:val="22"/>
        </w:rPr>
      </w:pPr>
    </w:p>
    <w:p w14:paraId="2F8B508E" w14:textId="4F894C7B" w:rsidR="00D25537" w:rsidRPr="001B50FD" w:rsidRDefault="00D25537" w:rsidP="00CF647F">
      <w:pPr>
        <w:pStyle w:val="DefaultText"/>
        <w:numPr>
          <w:ilvl w:val="0"/>
          <w:numId w:val="8"/>
        </w:numPr>
        <w:tabs>
          <w:tab w:val="left" w:pos="720"/>
          <w:tab w:val="left" w:pos="1440"/>
          <w:tab w:val="left" w:pos="2160"/>
          <w:tab w:val="left" w:pos="2880"/>
          <w:tab w:val="left" w:pos="3600"/>
        </w:tabs>
        <w:rPr>
          <w:rStyle w:val="InitialStyle"/>
          <w:rFonts w:asciiTheme="minorHAnsi" w:hAnsiTheme="minorHAnsi"/>
          <w:b/>
          <w:bCs/>
          <w:sz w:val="22"/>
          <w:szCs w:val="22"/>
        </w:rPr>
      </w:pPr>
      <w:r w:rsidRPr="001B50FD">
        <w:rPr>
          <w:rStyle w:val="InitialStyle"/>
          <w:rFonts w:asciiTheme="minorHAnsi" w:hAnsiTheme="minorHAnsi"/>
          <w:b/>
          <w:bCs/>
          <w:sz w:val="22"/>
          <w:szCs w:val="22"/>
        </w:rPr>
        <w:t>Definitions</w:t>
      </w:r>
    </w:p>
    <w:p w14:paraId="5C321D63" w14:textId="77777777" w:rsidR="00CF647F" w:rsidRDefault="00CF647F" w:rsidP="00CF647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612C4A32" w14:textId="32759BD7" w:rsidR="00D25537" w:rsidRPr="001B50FD" w:rsidRDefault="00CF647F" w:rsidP="001B50FD">
      <w:pPr>
        <w:numPr>
          <w:ilvl w:val="0"/>
          <w:numId w:val="10"/>
        </w:numPr>
        <w:tabs>
          <w:tab w:val="left" w:pos="-720"/>
          <w:tab w:val="left" w:pos="0"/>
          <w:tab w:val="left" w:pos="720"/>
        </w:tabs>
        <w:rPr>
          <w:rStyle w:val="InitialStyle"/>
          <w:rFonts w:ascii="Aptos" w:hAnsi="Aptos" w:cs="Times New Roman"/>
          <w:sz w:val="22"/>
          <w:szCs w:val="22"/>
        </w:rPr>
      </w:pPr>
      <w:r w:rsidRPr="001B50FD">
        <w:rPr>
          <w:rFonts w:ascii="Aptos" w:hAnsi="Aptos" w:cs="Times New Roman"/>
          <w:b/>
          <w:bCs/>
          <w:sz w:val="22"/>
          <w:szCs w:val="22"/>
        </w:rPr>
        <w:t>Periwinkle.</w:t>
      </w:r>
      <w:r w:rsidR="001B50FD">
        <w:rPr>
          <w:rFonts w:ascii="Aptos" w:hAnsi="Aptos" w:cs="Times New Roman"/>
          <w:sz w:val="22"/>
          <w:szCs w:val="22"/>
        </w:rPr>
        <w:t xml:space="preserve"> </w:t>
      </w:r>
      <w:r w:rsidR="00D25537" w:rsidRPr="001B50FD">
        <w:rPr>
          <w:rStyle w:val="InitialStyle"/>
          <w:rFonts w:asciiTheme="minorHAnsi" w:hAnsiTheme="minorHAnsi"/>
          <w:sz w:val="22"/>
          <w:szCs w:val="22"/>
        </w:rPr>
        <w:t xml:space="preserve">“Periwinkle” means the common periwinkle of the genus </w:t>
      </w:r>
      <w:r w:rsidR="00D25537" w:rsidRPr="001B50FD">
        <w:rPr>
          <w:rStyle w:val="InitialStyle"/>
          <w:rFonts w:asciiTheme="minorHAnsi" w:hAnsiTheme="minorHAnsi"/>
          <w:i/>
          <w:sz w:val="22"/>
          <w:szCs w:val="22"/>
        </w:rPr>
        <w:t>Littorina</w:t>
      </w:r>
      <w:r w:rsidR="00BB3D0E" w:rsidRPr="001B50FD">
        <w:rPr>
          <w:rStyle w:val="InitialStyle"/>
          <w:rFonts w:asciiTheme="minorHAnsi" w:hAnsiTheme="minorHAnsi"/>
          <w:sz w:val="22"/>
          <w:szCs w:val="22"/>
        </w:rPr>
        <w:t>.</w:t>
      </w:r>
    </w:p>
    <w:p w14:paraId="7B27580C" w14:textId="77777777" w:rsidR="00D25537" w:rsidRPr="00231499" w:rsidRDefault="00D25537" w:rsidP="00D25537">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F69B62D" w14:textId="6DF3BFA3" w:rsidR="00D25537" w:rsidRPr="001B50FD" w:rsidRDefault="00D25537" w:rsidP="00CF647F">
      <w:pPr>
        <w:pStyle w:val="DefaultText"/>
        <w:numPr>
          <w:ilvl w:val="0"/>
          <w:numId w:val="8"/>
        </w:numPr>
        <w:tabs>
          <w:tab w:val="left" w:pos="720"/>
          <w:tab w:val="left" w:pos="1440"/>
          <w:tab w:val="left" w:pos="2160"/>
          <w:tab w:val="left" w:pos="2880"/>
          <w:tab w:val="left" w:pos="3600"/>
        </w:tabs>
        <w:rPr>
          <w:rStyle w:val="InitialStyle"/>
          <w:rFonts w:asciiTheme="minorHAnsi" w:hAnsiTheme="minorHAnsi"/>
          <w:b/>
          <w:bCs/>
          <w:sz w:val="22"/>
          <w:szCs w:val="22"/>
        </w:rPr>
      </w:pPr>
      <w:r w:rsidRPr="001B50FD">
        <w:rPr>
          <w:rStyle w:val="InitialStyle"/>
          <w:rFonts w:asciiTheme="minorHAnsi" w:hAnsiTheme="minorHAnsi"/>
          <w:b/>
          <w:bCs/>
          <w:sz w:val="22"/>
          <w:szCs w:val="22"/>
        </w:rPr>
        <w:t>Harvest restrictions</w:t>
      </w:r>
    </w:p>
    <w:p w14:paraId="3DAEA5F8" w14:textId="77777777" w:rsidR="00CF647F" w:rsidRDefault="00CF647F" w:rsidP="00CF647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86E819E" w14:textId="1A1B6C37" w:rsidR="00D25537" w:rsidRPr="001B50FD" w:rsidRDefault="00D25537" w:rsidP="001B50FD">
      <w:pPr>
        <w:numPr>
          <w:ilvl w:val="0"/>
          <w:numId w:val="12"/>
        </w:numPr>
        <w:tabs>
          <w:tab w:val="left" w:pos="-720"/>
          <w:tab w:val="left" w:pos="0"/>
          <w:tab w:val="left" w:pos="720"/>
        </w:tabs>
        <w:rPr>
          <w:rStyle w:val="InitialStyle"/>
          <w:rFonts w:ascii="Aptos" w:hAnsi="Aptos" w:cs="Times New Roman"/>
          <w:sz w:val="22"/>
          <w:szCs w:val="22"/>
        </w:rPr>
      </w:pPr>
      <w:r w:rsidRPr="00CF647F">
        <w:rPr>
          <w:rStyle w:val="InitialStyle"/>
          <w:rFonts w:asciiTheme="minorHAnsi" w:hAnsiTheme="minorHAnsi"/>
          <w:sz w:val="22"/>
          <w:szCs w:val="22"/>
        </w:rPr>
        <w:t>Methods of harvest prohibited</w:t>
      </w:r>
      <w:r w:rsidR="001B50FD">
        <w:rPr>
          <w:rStyle w:val="InitialStyle"/>
          <w:rFonts w:asciiTheme="minorHAnsi" w:hAnsiTheme="minorHAnsi"/>
          <w:sz w:val="22"/>
          <w:szCs w:val="22"/>
        </w:rPr>
        <w:t xml:space="preserve">. </w:t>
      </w:r>
      <w:r w:rsidRPr="001B50FD">
        <w:rPr>
          <w:rStyle w:val="InitialStyle"/>
          <w:rFonts w:asciiTheme="minorHAnsi" w:hAnsiTheme="minorHAnsi"/>
          <w:sz w:val="22"/>
          <w:szCs w:val="22"/>
        </w:rPr>
        <w:t xml:space="preserve">It shall be unlawful to fish for or take periwinkles </w:t>
      </w:r>
      <w:proofErr w:type="gramStart"/>
      <w:r w:rsidRPr="001B50FD">
        <w:rPr>
          <w:rStyle w:val="InitialStyle"/>
          <w:rFonts w:asciiTheme="minorHAnsi" w:hAnsiTheme="minorHAnsi"/>
          <w:sz w:val="22"/>
          <w:szCs w:val="22"/>
        </w:rPr>
        <w:t>by diver/</w:t>
      </w:r>
      <w:proofErr w:type="gramEnd"/>
      <w:r w:rsidRPr="001B50FD">
        <w:rPr>
          <w:rStyle w:val="InitialStyle"/>
          <w:rFonts w:asciiTheme="minorHAnsi" w:hAnsiTheme="minorHAnsi"/>
          <w:sz w:val="22"/>
          <w:szCs w:val="22"/>
        </w:rPr>
        <w:t>diving (SCUBA or snorkel), pump, suction or any type of mechanical pumping.</w:t>
      </w:r>
    </w:p>
    <w:p w14:paraId="4FD6A3B3" w14:textId="77777777" w:rsidR="00CF647F" w:rsidRPr="00231499" w:rsidRDefault="00CF647F" w:rsidP="00CF647F">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8DC36BA" w14:textId="4F6C4839" w:rsidR="00D25537" w:rsidRPr="001B50FD" w:rsidRDefault="00CF647F" w:rsidP="001B50FD">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 xml:space="preserve">Minimum </w:t>
      </w:r>
      <w:r w:rsidR="001B50FD">
        <w:rPr>
          <w:rFonts w:ascii="Aptos" w:hAnsi="Aptos" w:cs="Times New Roman"/>
          <w:sz w:val="22"/>
          <w:szCs w:val="22"/>
        </w:rPr>
        <w:t>s</w:t>
      </w:r>
      <w:r>
        <w:rPr>
          <w:rFonts w:ascii="Aptos" w:hAnsi="Aptos" w:cs="Times New Roman"/>
          <w:sz w:val="22"/>
          <w:szCs w:val="22"/>
        </w:rPr>
        <w:t>ize</w:t>
      </w:r>
      <w:r w:rsidR="001B50FD">
        <w:rPr>
          <w:rFonts w:ascii="Aptos" w:hAnsi="Aptos" w:cs="Times New Roman"/>
          <w:sz w:val="22"/>
          <w:szCs w:val="22"/>
        </w:rPr>
        <w:t xml:space="preserve">. </w:t>
      </w:r>
      <w:r w:rsidR="00D25537" w:rsidRPr="001B50FD">
        <w:rPr>
          <w:rFonts w:asciiTheme="minorHAnsi" w:hAnsiTheme="minorHAnsi" w:cs="Times New Roman"/>
          <w:sz w:val="22"/>
          <w:szCs w:val="22"/>
        </w:rPr>
        <w:t xml:space="preserve">It shall be unlawful to take, possess, ship, transfer, transport, buy, or sell undersize periwinkles. </w:t>
      </w:r>
      <w:proofErr w:type="gramStart"/>
      <w:r w:rsidR="00D25537" w:rsidRPr="001B50FD">
        <w:rPr>
          <w:rFonts w:asciiTheme="minorHAnsi" w:hAnsiTheme="minorHAnsi" w:cs="Times New Roman"/>
          <w:sz w:val="22"/>
          <w:szCs w:val="22"/>
        </w:rPr>
        <w:t>For the purpose of</w:t>
      </w:r>
      <w:proofErr w:type="gramEnd"/>
      <w:r w:rsidR="00D25537" w:rsidRPr="001B50FD">
        <w:rPr>
          <w:rFonts w:asciiTheme="minorHAnsi" w:hAnsiTheme="minorHAnsi" w:cs="Times New Roman"/>
          <w:sz w:val="22"/>
          <w:szCs w:val="22"/>
        </w:rPr>
        <w:t xml:space="preserve"> this regulation undersize periwinkles will be determined by numerical count as follows:</w:t>
      </w:r>
    </w:p>
    <w:p w14:paraId="432C5982" w14:textId="77777777" w:rsidR="00D25537" w:rsidRPr="00231499" w:rsidRDefault="00D25537" w:rsidP="00D25537">
      <w:pPr>
        <w:tabs>
          <w:tab w:val="left" w:pos="720"/>
          <w:tab w:val="left" w:pos="1440"/>
          <w:tab w:val="left" w:pos="2160"/>
          <w:tab w:val="left" w:pos="2880"/>
          <w:tab w:val="left" w:pos="3600"/>
        </w:tabs>
        <w:ind w:left="2160" w:hanging="1080"/>
        <w:rPr>
          <w:rFonts w:asciiTheme="minorHAnsi" w:hAnsiTheme="minorHAnsi" w:cs="Times New Roman"/>
          <w:sz w:val="22"/>
          <w:szCs w:val="22"/>
        </w:rPr>
      </w:pPr>
    </w:p>
    <w:p w14:paraId="60141D16" w14:textId="77777777" w:rsidR="00CF647F" w:rsidRDefault="00D25537" w:rsidP="001B50FD">
      <w:pPr>
        <w:tabs>
          <w:tab w:val="left" w:pos="720"/>
          <w:tab w:val="left" w:pos="1440"/>
          <w:tab w:val="left" w:pos="2160"/>
          <w:tab w:val="left" w:pos="2880"/>
          <w:tab w:val="left" w:pos="3600"/>
        </w:tabs>
        <w:ind w:left="1080"/>
        <w:rPr>
          <w:rFonts w:asciiTheme="minorHAnsi" w:hAnsiTheme="minorHAnsi" w:cs="Times New Roman"/>
          <w:sz w:val="22"/>
          <w:szCs w:val="22"/>
        </w:rPr>
      </w:pPr>
      <w:r w:rsidRPr="00231499">
        <w:rPr>
          <w:rFonts w:asciiTheme="minorHAnsi" w:hAnsiTheme="minorHAnsi" w:cs="Times New Roman"/>
          <w:sz w:val="22"/>
          <w:szCs w:val="22"/>
        </w:rPr>
        <w:t xml:space="preserve">The numerical count shall be determined by taking a random one quart sample from the bulk pile and then counting the periwinkles to determine the </w:t>
      </w:r>
      <w:proofErr w:type="gramStart"/>
      <w:r w:rsidRPr="00231499">
        <w:rPr>
          <w:rFonts w:asciiTheme="minorHAnsi" w:hAnsiTheme="minorHAnsi" w:cs="Times New Roman"/>
          <w:sz w:val="22"/>
          <w:szCs w:val="22"/>
        </w:rPr>
        <w:t>amount</w:t>
      </w:r>
      <w:proofErr w:type="gramEnd"/>
      <w:r w:rsidRPr="00231499">
        <w:rPr>
          <w:rFonts w:asciiTheme="minorHAnsi" w:hAnsiTheme="minorHAnsi" w:cs="Times New Roman"/>
          <w:sz w:val="22"/>
          <w:szCs w:val="22"/>
        </w:rPr>
        <w:t xml:space="preserve"> of periwinkles in the one quart container. If the one quart sample contains more than 220 </w:t>
      </w:r>
      <w:proofErr w:type="gramStart"/>
      <w:r w:rsidRPr="00231499">
        <w:rPr>
          <w:rFonts w:asciiTheme="minorHAnsi" w:hAnsiTheme="minorHAnsi" w:cs="Times New Roman"/>
          <w:sz w:val="22"/>
          <w:szCs w:val="22"/>
        </w:rPr>
        <w:t>periwinkles</w:t>
      </w:r>
      <w:proofErr w:type="gramEnd"/>
      <w:r w:rsidRPr="00231499">
        <w:rPr>
          <w:rFonts w:asciiTheme="minorHAnsi" w:hAnsiTheme="minorHAnsi" w:cs="Times New Roman"/>
          <w:sz w:val="22"/>
          <w:szCs w:val="22"/>
        </w:rPr>
        <w:t xml:space="preserve"> they will be considered </w:t>
      </w:r>
      <w:proofErr w:type="gramStart"/>
      <w:r w:rsidRPr="00231499">
        <w:rPr>
          <w:rFonts w:asciiTheme="minorHAnsi" w:hAnsiTheme="minorHAnsi" w:cs="Times New Roman"/>
          <w:sz w:val="22"/>
          <w:szCs w:val="22"/>
        </w:rPr>
        <w:t>undersize</w:t>
      </w:r>
      <w:proofErr w:type="gramEnd"/>
      <w:r w:rsidRPr="00231499">
        <w:rPr>
          <w:rFonts w:asciiTheme="minorHAnsi" w:hAnsiTheme="minorHAnsi" w:cs="Times New Roman"/>
          <w:sz w:val="22"/>
          <w:szCs w:val="22"/>
        </w:rPr>
        <w:t>. This method of measurement results in an average taken at the narrowest diameter of the girth of 9/16” or les</w:t>
      </w:r>
      <w:r w:rsidR="00CF647F">
        <w:rPr>
          <w:rFonts w:asciiTheme="minorHAnsi" w:hAnsiTheme="minorHAnsi" w:cs="Times New Roman"/>
          <w:sz w:val="22"/>
          <w:szCs w:val="22"/>
        </w:rPr>
        <w:t xml:space="preserve">s. </w:t>
      </w:r>
    </w:p>
    <w:p w14:paraId="49B8FF35" w14:textId="0F33CCEB" w:rsidR="00CF647F" w:rsidRDefault="00CF647F" w:rsidP="00CF647F">
      <w:pPr>
        <w:tabs>
          <w:tab w:val="left" w:pos="720"/>
          <w:tab w:val="left" w:pos="1440"/>
          <w:tab w:val="left" w:pos="2160"/>
          <w:tab w:val="left" w:pos="2880"/>
          <w:tab w:val="left" w:pos="3600"/>
        </w:tabs>
        <w:rPr>
          <w:rFonts w:asciiTheme="minorHAnsi" w:hAnsiTheme="minorHAnsi" w:cs="Times New Roman"/>
          <w:sz w:val="22"/>
          <w:szCs w:val="22"/>
        </w:rPr>
      </w:pPr>
    </w:p>
    <w:p w14:paraId="1B274E98" w14:textId="041B0449" w:rsidR="00D25537" w:rsidRPr="001B50FD" w:rsidRDefault="00D25537" w:rsidP="001B50FD">
      <w:pPr>
        <w:numPr>
          <w:ilvl w:val="0"/>
          <w:numId w:val="3"/>
        </w:numPr>
        <w:tabs>
          <w:tab w:val="left" w:pos="-720"/>
          <w:tab w:val="left" w:pos="0"/>
          <w:tab w:val="left" w:pos="720"/>
        </w:tabs>
        <w:rPr>
          <w:rFonts w:ascii="Aptos" w:hAnsi="Aptos" w:cs="Times New Roman"/>
          <w:sz w:val="22"/>
          <w:szCs w:val="22"/>
        </w:rPr>
      </w:pPr>
      <w:r w:rsidRPr="00CF647F">
        <w:rPr>
          <w:rFonts w:asciiTheme="minorHAnsi" w:hAnsiTheme="minorHAnsi" w:cs="Times New Roman"/>
          <w:sz w:val="22"/>
          <w:szCs w:val="22"/>
        </w:rPr>
        <w:t>Drag size</w:t>
      </w:r>
      <w:r w:rsidR="001B50FD">
        <w:rPr>
          <w:rFonts w:ascii="Aptos" w:hAnsi="Aptos" w:cs="Times New Roman"/>
          <w:sz w:val="22"/>
          <w:szCs w:val="22"/>
        </w:rPr>
        <w:t xml:space="preserve">. </w:t>
      </w:r>
      <w:r w:rsidRPr="001B50FD">
        <w:rPr>
          <w:rFonts w:asciiTheme="minorHAnsi" w:hAnsiTheme="minorHAnsi" w:cs="Times New Roman"/>
          <w:sz w:val="22"/>
          <w:szCs w:val="22"/>
        </w:rPr>
        <w:t xml:space="preserve">It shall be unlawful to fish for periwinkles in Maine’s territorial waters with any one combination of drags having an aggregate size </w:t>
      </w:r>
      <w:proofErr w:type="gramStart"/>
      <w:r w:rsidRPr="001B50FD">
        <w:rPr>
          <w:rFonts w:asciiTheme="minorHAnsi" w:hAnsiTheme="minorHAnsi" w:cs="Times New Roman"/>
          <w:sz w:val="22"/>
          <w:szCs w:val="22"/>
        </w:rPr>
        <w:t>in excess of</w:t>
      </w:r>
      <w:proofErr w:type="gramEnd"/>
      <w:r w:rsidRPr="001B50FD">
        <w:rPr>
          <w:rFonts w:asciiTheme="minorHAnsi" w:hAnsiTheme="minorHAnsi" w:cs="Times New Roman"/>
          <w:sz w:val="22"/>
          <w:szCs w:val="22"/>
        </w:rPr>
        <w:t xml:space="preserve"> 6’ in width measuring from the extreme outside edge on one side to the extreme outside edge on the opposite side.</w:t>
      </w:r>
    </w:p>
    <w:p w14:paraId="0671B70F" w14:textId="77777777" w:rsidR="00CF647F" w:rsidRDefault="00CF647F" w:rsidP="00CF647F">
      <w:pPr>
        <w:tabs>
          <w:tab w:val="left" w:pos="720"/>
          <w:tab w:val="left" w:pos="1440"/>
          <w:tab w:val="left" w:pos="2160"/>
          <w:tab w:val="left" w:pos="2880"/>
          <w:tab w:val="left" w:pos="3600"/>
        </w:tabs>
        <w:rPr>
          <w:rStyle w:val="InitialStyle"/>
          <w:rFonts w:asciiTheme="minorHAnsi" w:hAnsiTheme="minorHAnsi" w:cs="Times New Roman"/>
          <w:sz w:val="22"/>
          <w:szCs w:val="22"/>
        </w:rPr>
      </w:pPr>
    </w:p>
    <w:p w14:paraId="2A69B4B1" w14:textId="52362B58" w:rsidR="00D25537" w:rsidRPr="001B50FD" w:rsidRDefault="00D25537" w:rsidP="00CF647F">
      <w:pPr>
        <w:numPr>
          <w:ilvl w:val="0"/>
          <w:numId w:val="3"/>
        </w:numPr>
        <w:tabs>
          <w:tab w:val="left" w:pos="-720"/>
          <w:tab w:val="left" w:pos="0"/>
          <w:tab w:val="left" w:pos="720"/>
        </w:tabs>
        <w:rPr>
          <w:rFonts w:ascii="Aptos" w:hAnsi="Aptos" w:cs="Times New Roman"/>
          <w:sz w:val="22"/>
          <w:szCs w:val="22"/>
        </w:rPr>
      </w:pPr>
      <w:r w:rsidRPr="00CF647F">
        <w:rPr>
          <w:rFonts w:asciiTheme="minorHAnsi" w:hAnsiTheme="minorHAnsi" w:cs="Times New Roman"/>
          <w:sz w:val="22"/>
          <w:szCs w:val="22"/>
        </w:rPr>
        <w:t>Culling requiremen</w:t>
      </w:r>
      <w:r w:rsidR="001B50FD">
        <w:rPr>
          <w:rFonts w:asciiTheme="minorHAnsi" w:hAnsiTheme="minorHAnsi" w:cs="Times New Roman"/>
          <w:sz w:val="22"/>
          <w:szCs w:val="22"/>
        </w:rPr>
        <w:t xml:space="preserve">t. </w:t>
      </w:r>
      <w:r w:rsidRPr="001B50FD">
        <w:rPr>
          <w:rFonts w:asciiTheme="minorHAnsi" w:hAnsiTheme="minorHAnsi" w:cs="Times New Roman"/>
          <w:sz w:val="22"/>
          <w:szCs w:val="22"/>
        </w:rPr>
        <w:t>Undersize periwinkles as well as all bycatch must be immediately liberated into marine waters in the area where harvested.</w:t>
      </w:r>
    </w:p>
    <w:p w14:paraId="3445BA53" w14:textId="77777777" w:rsidR="00D25537" w:rsidRPr="00231499" w:rsidRDefault="00D25537" w:rsidP="00D25537">
      <w:pPr>
        <w:tabs>
          <w:tab w:val="left" w:pos="720"/>
          <w:tab w:val="left" w:pos="1440"/>
          <w:tab w:val="left" w:pos="2160"/>
          <w:tab w:val="left" w:pos="2880"/>
          <w:tab w:val="left" w:pos="3600"/>
        </w:tabs>
        <w:ind w:left="1080" w:hanging="360"/>
        <w:rPr>
          <w:rFonts w:asciiTheme="minorHAnsi" w:hAnsiTheme="minorHAnsi" w:cs="Times New Roman"/>
          <w:sz w:val="22"/>
          <w:szCs w:val="22"/>
        </w:rPr>
      </w:pPr>
    </w:p>
    <w:p w14:paraId="066525E5" w14:textId="0B024D70" w:rsidR="00D25537" w:rsidRPr="001B50FD" w:rsidRDefault="00CF647F" w:rsidP="001B50FD">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 xml:space="preserve">Night </w:t>
      </w:r>
      <w:r w:rsidR="00D25537" w:rsidRPr="00CF647F">
        <w:rPr>
          <w:rFonts w:asciiTheme="minorHAnsi" w:hAnsiTheme="minorHAnsi" w:cs="Times New Roman"/>
          <w:sz w:val="22"/>
          <w:szCs w:val="22"/>
        </w:rPr>
        <w:t>prohibition</w:t>
      </w:r>
      <w:r w:rsidR="001B50FD">
        <w:rPr>
          <w:rFonts w:ascii="Aptos" w:hAnsi="Aptos" w:cs="Times New Roman"/>
          <w:sz w:val="22"/>
          <w:szCs w:val="22"/>
        </w:rPr>
        <w:t xml:space="preserve">. </w:t>
      </w:r>
      <w:r w:rsidR="00D25537" w:rsidRPr="001B50FD">
        <w:rPr>
          <w:rFonts w:asciiTheme="minorHAnsi" w:hAnsiTheme="minorHAnsi" w:cs="Times New Roman"/>
          <w:sz w:val="22"/>
          <w:szCs w:val="22"/>
        </w:rPr>
        <w:t>It shall be unlawful to fish for or take periwinkles within Maine’s territorial waters by dragging during the period ½ hour after sunset, as defined in 12 M.R.S.A. §6001(46), until ½ hour before sunrise, as defined in 12 M.R.S.A. §6001(45).</w:t>
      </w:r>
    </w:p>
    <w:p w14:paraId="7A9CDC37" w14:textId="77777777" w:rsidR="00CF647F" w:rsidRDefault="00CF647F" w:rsidP="00CF647F">
      <w:pPr>
        <w:tabs>
          <w:tab w:val="left" w:pos="720"/>
          <w:tab w:val="left" w:pos="1440"/>
          <w:tab w:val="left" w:pos="2160"/>
          <w:tab w:val="left" w:pos="2880"/>
          <w:tab w:val="left" w:pos="3600"/>
        </w:tabs>
        <w:rPr>
          <w:rFonts w:asciiTheme="minorHAnsi" w:hAnsiTheme="minorHAnsi" w:cs="Times New Roman"/>
          <w:sz w:val="22"/>
          <w:szCs w:val="22"/>
        </w:rPr>
      </w:pPr>
    </w:p>
    <w:p w14:paraId="28BEA21E" w14:textId="3F109758" w:rsidR="00D25537" w:rsidRPr="001B50FD" w:rsidRDefault="00D25537" w:rsidP="001B50FD">
      <w:pPr>
        <w:numPr>
          <w:ilvl w:val="0"/>
          <w:numId w:val="3"/>
        </w:numPr>
        <w:tabs>
          <w:tab w:val="left" w:pos="-720"/>
          <w:tab w:val="left" w:pos="0"/>
          <w:tab w:val="left" w:pos="720"/>
        </w:tabs>
        <w:rPr>
          <w:rFonts w:ascii="Aptos" w:hAnsi="Aptos" w:cs="Times New Roman"/>
          <w:sz w:val="22"/>
          <w:szCs w:val="22"/>
        </w:rPr>
      </w:pPr>
      <w:r w:rsidRPr="00CF647F">
        <w:rPr>
          <w:rFonts w:asciiTheme="minorHAnsi" w:hAnsiTheme="minorHAnsi" w:cs="Times New Roman"/>
          <w:sz w:val="22"/>
          <w:szCs w:val="22"/>
        </w:rPr>
        <w:t>Personal use exemption</w:t>
      </w:r>
      <w:r w:rsidR="001B50FD">
        <w:rPr>
          <w:rFonts w:ascii="Aptos" w:hAnsi="Aptos" w:cs="Times New Roman"/>
          <w:sz w:val="22"/>
          <w:szCs w:val="22"/>
        </w:rPr>
        <w:t xml:space="preserve">. </w:t>
      </w:r>
      <w:r w:rsidRPr="001B50FD">
        <w:rPr>
          <w:rFonts w:asciiTheme="minorHAnsi" w:hAnsiTheme="minorHAnsi" w:cs="Times New Roman"/>
          <w:sz w:val="22"/>
          <w:szCs w:val="22"/>
        </w:rPr>
        <w:t>Recreational harvesters may possess up to 2 quarts per day of periwinkles for personal use without a license.</w:t>
      </w:r>
    </w:p>
    <w:p w14:paraId="345E1883" w14:textId="77777777" w:rsidR="00D25537" w:rsidRPr="00231499" w:rsidRDefault="00D25537" w:rsidP="00D25537">
      <w:pPr>
        <w:tabs>
          <w:tab w:val="left" w:pos="720"/>
          <w:tab w:val="left" w:pos="1440"/>
          <w:tab w:val="left" w:pos="2160"/>
          <w:tab w:val="left" w:pos="2880"/>
          <w:tab w:val="left" w:pos="3600"/>
        </w:tabs>
        <w:ind w:left="1080"/>
        <w:rPr>
          <w:rFonts w:asciiTheme="minorHAnsi" w:hAnsiTheme="minorHAnsi" w:cs="Times New Roman"/>
          <w:sz w:val="22"/>
          <w:szCs w:val="22"/>
        </w:rPr>
      </w:pPr>
    </w:p>
    <w:p w14:paraId="1F193A53" w14:textId="416D0571" w:rsidR="00D25537" w:rsidRPr="001B50FD" w:rsidRDefault="00D25537" w:rsidP="001B50FD">
      <w:pPr>
        <w:pStyle w:val="DefaultText"/>
        <w:numPr>
          <w:ilvl w:val="0"/>
          <w:numId w:val="8"/>
        </w:numPr>
        <w:tabs>
          <w:tab w:val="left" w:pos="720"/>
          <w:tab w:val="left" w:pos="1440"/>
          <w:tab w:val="left" w:pos="2160"/>
          <w:tab w:val="left" w:pos="2880"/>
          <w:tab w:val="left" w:pos="3600"/>
        </w:tabs>
        <w:rPr>
          <w:rStyle w:val="InitialStyle"/>
          <w:rFonts w:asciiTheme="minorHAnsi" w:hAnsiTheme="minorHAnsi"/>
          <w:b/>
          <w:bCs/>
          <w:sz w:val="22"/>
          <w:szCs w:val="22"/>
        </w:rPr>
      </w:pPr>
      <w:r w:rsidRPr="001B50FD">
        <w:rPr>
          <w:rStyle w:val="InitialStyle"/>
          <w:rFonts w:asciiTheme="minorHAnsi" w:hAnsiTheme="minorHAnsi"/>
          <w:b/>
          <w:bCs/>
          <w:sz w:val="22"/>
          <w:szCs w:val="22"/>
        </w:rPr>
        <w:t xml:space="preserve">License </w:t>
      </w:r>
      <w:r w:rsidR="001F2656">
        <w:rPr>
          <w:rStyle w:val="InitialStyle"/>
          <w:rFonts w:asciiTheme="minorHAnsi" w:hAnsiTheme="minorHAnsi"/>
          <w:b/>
          <w:bCs/>
          <w:sz w:val="22"/>
          <w:szCs w:val="22"/>
        </w:rPr>
        <w:t>e</w:t>
      </w:r>
      <w:r w:rsidRPr="001B50FD">
        <w:rPr>
          <w:rStyle w:val="InitialStyle"/>
          <w:rFonts w:asciiTheme="minorHAnsi" w:hAnsiTheme="minorHAnsi"/>
          <w:b/>
          <w:bCs/>
          <w:sz w:val="22"/>
          <w:szCs w:val="22"/>
        </w:rPr>
        <w:t>ndorsement</w:t>
      </w:r>
      <w:r w:rsidR="001B50FD">
        <w:rPr>
          <w:rStyle w:val="InitialStyle"/>
          <w:rFonts w:asciiTheme="minorHAnsi" w:hAnsiTheme="minorHAnsi"/>
          <w:b/>
          <w:bCs/>
          <w:sz w:val="22"/>
          <w:szCs w:val="22"/>
        </w:rPr>
        <w:t xml:space="preserve">. </w:t>
      </w:r>
      <w:r w:rsidRPr="001B50FD">
        <w:rPr>
          <w:rStyle w:val="InitialStyle"/>
          <w:rFonts w:asciiTheme="minorHAnsi" w:hAnsiTheme="minorHAnsi"/>
          <w:sz w:val="22"/>
          <w:szCs w:val="22"/>
        </w:rPr>
        <w:t xml:space="preserve">It shall be unlawful to harvest periwinkles unless the harvester holds a Commercial Fishing – Single license with the Periwinkle Permit endorsement or a Commercial Fishing – Crew license with the Periwinkle Permit endorsement*. </w:t>
      </w:r>
      <w:r w:rsidRPr="001B50FD">
        <w:rPr>
          <w:rFonts w:asciiTheme="minorHAnsi" w:hAnsiTheme="minorHAnsi"/>
          <w:sz w:val="22"/>
          <w:szCs w:val="22"/>
        </w:rPr>
        <w:t xml:space="preserve">There will be no additional charge for this permit.  </w:t>
      </w:r>
      <w:r w:rsidRPr="001B50FD">
        <w:rPr>
          <w:rStyle w:val="InitialStyle"/>
          <w:rFonts w:asciiTheme="minorHAnsi" w:hAnsiTheme="minorHAnsi"/>
          <w:sz w:val="22"/>
          <w:szCs w:val="22"/>
        </w:rPr>
        <w:t>*DMR License Division telephone (207-624-6550) or for online information select the following link: http://www.maine.gov/dmr/license/index.htm</w:t>
      </w:r>
    </w:p>
    <w:p w14:paraId="4575A1C7" w14:textId="77777777" w:rsidR="00AC6032" w:rsidRPr="00231499" w:rsidRDefault="00AC6032" w:rsidP="00CF647F">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p>
    <w:p w14:paraId="25DF52DA" w14:textId="77777777" w:rsidR="00FE706B" w:rsidRPr="00231499" w:rsidRDefault="00FE706B">
      <w:pPr>
        <w:pBdr>
          <w:bottom w:val="single" w:sz="6" w:space="1" w:color="auto"/>
        </w:pBdr>
        <w:tabs>
          <w:tab w:val="left" w:pos="-720"/>
        </w:tabs>
        <w:rPr>
          <w:rFonts w:asciiTheme="minorHAnsi" w:hAnsiTheme="minorHAnsi" w:cs="Times New Roman"/>
          <w:sz w:val="22"/>
          <w:szCs w:val="22"/>
        </w:rPr>
      </w:pPr>
    </w:p>
    <w:p w14:paraId="0411D6A6" w14:textId="77777777" w:rsidR="00FE706B" w:rsidRDefault="00FE706B">
      <w:pPr>
        <w:tabs>
          <w:tab w:val="left" w:pos="-720"/>
        </w:tabs>
        <w:rPr>
          <w:rFonts w:asciiTheme="minorHAnsi" w:hAnsiTheme="minorHAnsi" w:cs="Times New Roman"/>
          <w:sz w:val="22"/>
          <w:szCs w:val="22"/>
        </w:rPr>
      </w:pPr>
    </w:p>
    <w:p w14:paraId="0A65E4F7" w14:textId="03856322" w:rsidR="00AC6032" w:rsidRDefault="00AC6032" w:rsidP="00D15926">
      <w:pPr>
        <w:pStyle w:val="Subtitle"/>
      </w:pPr>
      <w:r>
        <w:lastRenderedPageBreak/>
        <w:t>INDEX</w:t>
      </w:r>
    </w:p>
    <w:p w14:paraId="2E1E81A1" w14:textId="77777777" w:rsidR="00AC6032" w:rsidRDefault="00AC6032">
      <w:pPr>
        <w:tabs>
          <w:tab w:val="left" w:pos="-720"/>
        </w:tabs>
        <w:rPr>
          <w:rFonts w:asciiTheme="minorHAnsi" w:hAnsiTheme="minorHAnsi" w:cs="Times New Roman"/>
          <w:b/>
          <w:bCs/>
          <w:sz w:val="22"/>
          <w:szCs w:val="22"/>
        </w:rPr>
      </w:pPr>
    </w:p>
    <w:p w14:paraId="29B260AE" w14:textId="3B33C961" w:rsidR="001A4191" w:rsidRDefault="001A4191">
      <w:pPr>
        <w:tabs>
          <w:tab w:val="left" w:pos="-720"/>
        </w:tabs>
        <w:rPr>
          <w:rFonts w:asciiTheme="minorHAnsi" w:hAnsiTheme="minorHAnsi"/>
          <w:sz w:val="22"/>
          <w:szCs w:val="22"/>
        </w:rPr>
      </w:pPr>
      <w:r>
        <w:rPr>
          <w:rFonts w:asciiTheme="minorHAnsi" w:hAnsiTheme="minorHAnsi"/>
          <w:sz w:val="22"/>
          <w:szCs w:val="22"/>
        </w:rPr>
        <w:t>STATUTORY AUTHORITY:</w:t>
      </w:r>
    </w:p>
    <w:p w14:paraId="7B74EC01" w14:textId="7F5A8677" w:rsidR="00601ED4" w:rsidRDefault="00601ED4">
      <w:pPr>
        <w:tabs>
          <w:tab w:val="left" w:pos="-720"/>
        </w:tabs>
        <w:rPr>
          <w:rFonts w:asciiTheme="minorHAnsi" w:hAnsiTheme="minorHAnsi"/>
          <w:sz w:val="22"/>
          <w:szCs w:val="22"/>
        </w:rPr>
      </w:pPr>
      <w:r>
        <w:rPr>
          <w:rFonts w:asciiTheme="minorHAnsi" w:hAnsiTheme="minorHAnsi"/>
          <w:sz w:val="22"/>
          <w:szCs w:val="22"/>
        </w:rPr>
        <w:tab/>
        <w:t>12 M.R.S. §6171</w:t>
      </w:r>
    </w:p>
    <w:p w14:paraId="0FF41879" w14:textId="77777777" w:rsidR="001A4191" w:rsidRPr="00AC6032" w:rsidRDefault="001A4191">
      <w:pPr>
        <w:tabs>
          <w:tab w:val="left" w:pos="-720"/>
        </w:tabs>
        <w:rPr>
          <w:rFonts w:asciiTheme="minorHAnsi" w:hAnsiTheme="minorHAnsi" w:cs="Times New Roman"/>
          <w:b/>
          <w:bCs/>
          <w:sz w:val="22"/>
          <w:szCs w:val="22"/>
        </w:rPr>
      </w:pPr>
    </w:p>
    <w:p w14:paraId="3B643ED3" w14:textId="77777777" w:rsidR="00FE706B" w:rsidRPr="00231499" w:rsidRDefault="00FE706B">
      <w:pPr>
        <w:tabs>
          <w:tab w:val="left" w:pos="-720"/>
          <w:tab w:val="left" w:pos="0"/>
          <w:tab w:val="left" w:pos="720"/>
          <w:tab w:val="left" w:pos="1440"/>
          <w:tab w:val="left" w:pos="2160"/>
          <w:tab w:val="left" w:pos="2880"/>
        </w:tabs>
        <w:ind w:left="3600" w:hanging="3600"/>
        <w:rPr>
          <w:rFonts w:asciiTheme="minorHAnsi" w:hAnsiTheme="minorHAnsi" w:cs="Times New Roman"/>
          <w:sz w:val="22"/>
          <w:szCs w:val="22"/>
        </w:rPr>
      </w:pPr>
      <w:r w:rsidRPr="00231499">
        <w:rPr>
          <w:rFonts w:asciiTheme="minorHAnsi" w:hAnsiTheme="minorHAnsi" w:cs="Times New Roman"/>
          <w:sz w:val="22"/>
          <w:szCs w:val="22"/>
        </w:rPr>
        <w:t>EFFECTIVE DATE:</w:t>
      </w:r>
    </w:p>
    <w:p w14:paraId="0FCAF80D" w14:textId="0CFFBA0E" w:rsidR="00654302" w:rsidRPr="00231499" w:rsidRDefault="00654302">
      <w:pPr>
        <w:tabs>
          <w:tab w:val="left" w:pos="-720"/>
          <w:tab w:val="left" w:pos="0"/>
          <w:tab w:val="left" w:pos="720"/>
          <w:tab w:val="left" w:pos="1440"/>
          <w:tab w:val="left" w:pos="2160"/>
          <w:tab w:val="left" w:pos="2880"/>
        </w:tabs>
        <w:ind w:left="3600" w:hanging="3600"/>
        <w:rPr>
          <w:rFonts w:asciiTheme="minorHAnsi" w:hAnsiTheme="minorHAnsi" w:cs="Times New Roman"/>
          <w:sz w:val="22"/>
          <w:szCs w:val="22"/>
        </w:rPr>
      </w:pPr>
      <w:r w:rsidRPr="00231499">
        <w:rPr>
          <w:rFonts w:asciiTheme="minorHAnsi" w:hAnsiTheme="minorHAnsi" w:cs="Times New Roman"/>
          <w:sz w:val="22"/>
          <w:szCs w:val="22"/>
        </w:rPr>
        <w:tab/>
        <w:t>June 12, 1996 – (EMERGENCY)</w:t>
      </w:r>
      <w:r w:rsidR="0066469E">
        <w:rPr>
          <w:rFonts w:asciiTheme="minorHAnsi" w:hAnsiTheme="minorHAnsi" w:cs="Times New Roman"/>
          <w:sz w:val="22"/>
          <w:szCs w:val="22"/>
        </w:rPr>
        <w:t xml:space="preserve"> – filing 96-273</w:t>
      </w:r>
    </w:p>
    <w:p w14:paraId="789AC490" w14:textId="3AE3920C" w:rsidR="00FE706B" w:rsidRPr="00231499" w:rsidRDefault="00FE706B">
      <w:pPr>
        <w:tabs>
          <w:tab w:val="left" w:pos="-720"/>
          <w:tab w:val="left" w:pos="0"/>
          <w:tab w:val="left" w:pos="720"/>
          <w:tab w:val="left" w:pos="1440"/>
          <w:tab w:val="left" w:pos="2160"/>
          <w:tab w:val="left" w:pos="2880"/>
        </w:tabs>
        <w:ind w:left="3600" w:hanging="3600"/>
        <w:rPr>
          <w:rFonts w:asciiTheme="minorHAnsi" w:hAnsiTheme="minorHAnsi" w:cs="Times New Roman"/>
          <w:sz w:val="22"/>
          <w:szCs w:val="22"/>
        </w:rPr>
      </w:pPr>
      <w:r w:rsidRPr="00231499">
        <w:rPr>
          <w:rFonts w:asciiTheme="minorHAnsi" w:hAnsiTheme="minorHAnsi" w:cs="Times New Roman"/>
          <w:sz w:val="22"/>
          <w:szCs w:val="22"/>
        </w:rPr>
        <w:tab/>
        <w:t>September 23, 1996</w:t>
      </w:r>
      <w:r w:rsidR="00654302" w:rsidRPr="00231499">
        <w:rPr>
          <w:rFonts w:asciiTheme="minorHAnsi" w:hAnsiTheme="minorHAnsi" w:cs="Times New Roman"/>
          <w:sz w:val="22"/>
          <w:szCs w:val="22"/>
        </w:rPr>
        <w:t xml:space="preserve"> </w:t>
      </w:r>
      <w:r w:rsidR="0066469E">
        <w:rPr>
          <w:rFonts w:asciiTheme="minorHAnsi" w:hAnsiTheme="minorHAnsi" w:cs="Times New Roman"/>
          <w:sz w:val="22"/>
          <w:szCs w:val="22"/>
        </w:rPr>
        <w:t>– filing 96-385</w:t>
      </w:r>
    </w:p>
    <w:p w14:paraId="22BE0798" w14:textId="77777777" w:rsidR="00FE706B" w:rsidRDefault="00FE706B">
      <w:pPr>
        <w:tabs>
          <w:tab w:val="left" w:pos="-720"/>
        </w:tabs>
        <w:rPr>
          <w:rFonts w:asciiTheme="minorHAnsi" w:hAnsiTheme="minorHAnsi" w:cs="Times New Roman"/>
          <w:sz w:val="22"/>
          <w:szCs w:val="22"/>
        </w:rPr>
      </w:pPr>
    </w:p>
    <w:p w14:paraId="5842FE46" w14:textId="77777777" w:rsidR="00957547" w:rsidRPr="00957547" w:rsidRDefault="00957547" w:rsidP="00957547">
      <w:pPr>
        <w:tabs>
          <w:tab w:val="left" w:pos="-720"/>
        </w:tabs>
        <w:rPr>
          <w:rFonts w:asciiTheme="minorHAnsi" w:hAnsiTheme="minorHAnsi" w:cs="Times New Roman"/>
          <w:sz w:val="22"/>
          <w:szCs w:val="22"/>
        </w:rPr>
      </w:pPr>
      <w:r w:rsidRPr="00957547">
        <w:rPr>
          <w:rFonts w:asciiTheme="minorHAnsi" w:hAnsiTheme="minorHAnsi" w:cs="Times New Roman"/>
          <w:sz w:val="22"/>
          <w:szCs w:val="22"/>
        </w:rPr>
        <w:t>EFFECTIVE DATE (ELECTRONIC CONVERSION):</w:t>
      </w:r>
    </w:p>
    <w:p w14:paraId="1D2196E7" w14:textId="0B48A676" w:rsidR="00957547" w:rsidRPr="00957547" w:rsidRDefault="00957547" w:rsidP="00957547">
      <w:pPr>
        <w:tabs>
          <w:tab w:val="left" w:pos="-720"/>
        </w:tabs>
        <w:rPr>
          <w:rFonts w:asciiTheme="minorHAnsi" w:hAnsiTheme="minorHAnsi" w:cs="Times New Roman"/>
          <w:sz w:val="22"/>
          <w:szCs w:val="22"/>
        </w:rPr>
      </w:pPr>
      <w:r>
        <w:rPr>
          <w:rFonts w:asciiTheme="minorHAnsi" w:hAnsiTheme="minorHAnsi" w:cs="Times New Roman"/>
          <w:sz w:val="22"/>
          <w:szCs w:val="22"/>
        </w:rPr>
        <w:tab/>
      </w:r>
      <w:r w:rsidRPr="00957547">
        <w:rPr>
          <w:rFonts w:asciiTheme="minorHAnsi" w:hAnsiTheme="minorHAnsi" w:cs="Times New Roman"/>
          <w:sz w:val="22"/>
          <w:szCs w:val="22"/>
        </w:rPr>
        <w:t>February 24, 1997</w:t>
      </w:r>
    </w:p>
    <w:p w14:paraId="77A0EF71" w14:textId="77777777" w:rsidR="00957547" w:rsidRPr="00231499" w:rsidRDefault="00957547">
      <w:pPr>
        <w:tabs>
          <w:tab w:val="left" w:pos="-720"/>
        </w:tabs>
        <w:rPr>
          <w:rFonts w:asciiTheme="minorHAnsi" w:hAnsiTheme="minorHAnsi" w:cs="Times New Roman"/>
          <w:sz w:val="22"/>
          <w:szCs w:val="22"/>
        </w:rPr>
      </w:pPr>
    </w:p>
    <w:p w14:paraId="067CAFBA" w14:textId="7E4579F0" w:rsidR="00FE706B" w:rsidRPr="00231499" w:rsidRDefault="00FE706B">
      <w:pPr>
        <w:tabs>
          <w:tab w:val="left" w:pos="-720"/>
        </w:tabs>
        <w:rPr>
          <w:rFonts w:asciiTheme="minorHAnsi" w:hAnsiTheme="minorHAnsi" w:cs="Times New Roman"/>
          <w:sz w:val="22"/>
          <w:szCs w:val="22"/>
        </w:rPr>
      </w:pPr>
      <w:r w:rsidRPr="00231499">
        <w:rPr>
          <w:rFonts w:asciiTheme="minorHAnsi" w:hAnsiTheme="minorHAnsi" w:cs="Times New Roman"/>
          <w:sz w:val="22"/>
          <w:szCs w:val="22"/>
        </w:rPr>
        <w:t>NONSUBSTANTIVE CORRECTIONS:</w:t>
      </w:r>
    </w:p>
    <w:p w14:paraId="49008EDE" w14:textId="6491B824" w:rsidR="007D2E7C" w:rsidRDefault="00B50FF3">
      <w:pPr>
        <w:tabs>
          <w:tab w:val="left" w:pos="-720"/>
        </w:tabs>
        <w:rPr>
          <w:rFonts w:asciiTheme="minorHAnsi" w:hAnsiTheme="minorHAnsi" w:cs="Times New Roman"/>
          <w:sz w:val="22"/>
          <w:szCs w:val="22"/>
        </w:rPr>
      </w:pPr>
      <w:r w:rsidRPr="00231499">
        <w:rPr>
          <w:rFonts w:asciiTheme="minorHAnsi" w:hAnsiTheme="minorHAnsi" w:cs="Times New Roman"/>
          <w:sz w:val="22"/>
          <w:szCs w:val="22"/>
        </w:rPr>
        <w:tab/>
      </w:r>
      <w:r w:rsidR="007D2E7C" w:rsidRPr="007D2E7C">
        <w:rPr>
          <w:rFonts w:asciiTheme="minorHAnsi" w:hAnsiTheme="minorHAnsi" w:cs="Times New Roman"/>
          <w:sz w:val="22"/>
          <w:szCs w:val="22"/>
        </w:rPr>
        <w:t>February 24, 2000 - converted to MS Word</w:t>
      </w:r>
    </w:p>
    <w:p w14:paraId="786E3208" w14:textId="26AD8B10" w:rsidR="00B50FF3" w:rsidRPr="00231499" w:rsidRDefault="007D2E7C">
      <w:pPr>
        <w:tabs>
          <w:tab w:val="left" w:pos="-720"/>
        </w:tabs>
        <w:rPr>
          <w:rFonts w:asciiTheme="minorHAnsi" w:hAnsiTheme="minorHAnsi" w:cs="Times New Roman"/>
          <w:sz w:val="22"/>
          <w:szCs w:val="22"/>
        </w:rPr>
      </w:pPr>
      <w:r>
        <w:rPr>
          <w:rFonts w:asciiTheme="minorHAnsi" w:hAnsiTheme="minorHAnsi" w:cs="Times New Roman"/>
          <w:sz w:val="22"/>
          <w:szCs w:val="22"/>
        </w:rPr>
        <w:tab/>
      </w:r>
      <w:r w:rsidR="00B50FF3" w:rsidRPr="00231499">
        <w:rPr>
          <w:rFonts w:asciiTheme="minorHAnsi" w:hAnsiTheme="minorHAnsi" w:cs="Times New Roman"/>
          <w:sz w:val="22"/>
          <w:szCs w:val="22"/>
        </w:rPr>
        <w:t xml:space="preserve">April 11, 2005 – capitalization </w:t>
      </w:r>
      <w:r w:rsidR="00654302" w:rsidRPr="00231499">
        <w:rPr>
          <w:rFonts w:asciiTheme="minorHAnsi" w:hAnsiTheme="minorHAnsi" w:cs="Times New Roman"/>
          <w:sz w:val="22"/>
          <w:szCs w:val="22"/>
        </w:rPr>
        <w:t xml:space="preserve">and history notes </w:t>
      </w:r>
      <w:r w:rsidR="00B50FF3" w:rsidRPr="00231499">
        <w:rPr>
          <w:rFonts w:asciiTheme="minorHAnsi" w:hAnsiTheme="minorHAnsi" w:cs="Times New Roman"/>
          <w:sz w:val="22"/>
          <w:szCs w:val="22"/>
        </w:rPr>
        <w:t>only</w:t>
      </w:r>
    </w:p>
    <w:p w14:paraId="36825757" w14:textId="77777777" w:rsidR="00AE4DD3" w:rsidRPr="00231499" w:rsidRDefault="00AE4DD3">
      <w:pPr>
        <w:tabs>
          <w:tab w:val="left" w:pos="-720"/>
        </w:tabs>
        <w:rPr>
          <w:rFonts w:asciiTheme="minorHAnsi" w:hAnsiTheme="minorHAnsi" w:cs="Times New Roman"/>
          <w:sz w:val="22"/>
          <w:szCs w:val="22"/>
        </w:rPr>
      </w:pPr>
    </w:p>
    <w:p w14:paraId="415D76F4" w14:textId="77777777" w:rsidR="00AE4DD3" w:rsidRPr="00231499" w:rsidRDefault="00AE4DD3">
      <w:pPr>
        <w:tabs>
          <w:tab w:val="left" w:pos="-720"/>
        </w:tabs>
        <w:rPr>
          <w:rFonts w:asciiTheme="minorHAnsi" w:hAnsiTheme="minorHAnsi" w:cs="Times New Roman"/>
          <w:sz w:val="22"/>
          <w:szCs w:val="22"/>
        </w:rPr>
      </w:pPr>
      <w:r w:rsidRPr="00231499">
        <w:rPr>
          <w:rFonts w:asciiTheme="minorHAnsi" w:hAnsiTheme="minorHAnsi" w:cs="Times New Roman"/>
          <w:sz w:val="22"/>
          <w:szCs w:val="22"/>
        </w:rPr>
        <w:t>AMENDED:</w:t>
      </w:r>
    </w:p>
    <w:p w14:paraId="39A93A05" w14:textId="66373A83" w:rsidR="00FD2AF4" w:rsidRPr="00231499" w:rsidRDefault="00FD2AF4">
      <w:pPr>
        <w:tabs>
          <w:tab w:val="left" w:pos="-720"/>
        </w:tabs>
        <w:rPr>
          <w:rFonts w:asciiTheme="minorHAnsi" w:hAnsiTheme="minorHAnsi" w:cs="Times New Roman"/>
          <w:sz w:val="22"/>
          <w:szCs w:val="22"/>
        </w:rPr>
      </w:pPr>
      <w:r w:rsidRPr="00231499">
        <w:rPr>
          <w:rFonts w:asciiTheme="minorHAnsi" w:hAnsiTheme="minorHAnsi" w:cs="Times New Roman"/>
          <w:sz w:val="22"/>
          <w:szCs w:val="22"/>
        </w:rPr>
        <w:tab/>
        <w:t xml:space="preserve">April 20, 2009 </w:t>
      </w:r>
      <w:r w:rsidR="007D2E7C">
        <w:rPr>
          <w:rFonts w:asciiTheme="minorHAnsi" w:hAnsiTheme="minorHAnsi" w:cs="Times New Roman"/>
          <w:sz w:val="22"/>
          <w:szCs w:val="22"/>
        </w:rPr>
        <w:t>– filing 2009-165</w:t>
      </w:r>
    </w:p>
    <w:p w14:paraId="2C23A151" w14:textId="7822CD31" w:rsidR="00B50FF3" w:rsidRDefault="00D25537">
      <w:pPr>
        <w:tabs>
          <w:tab w:val="left" w:pos="-720"/>
        </w:tabs>
        <w:rPr>
          <w:rFonts w:asciiTheme="minorHAnsi" w:hAnsiTheme="minorHAnsi" w:cs="Times New Roman"/>
          <w:sz w:val="22"/>
          <w:szCs w:val="22"/>
        </w:rPr>
      </w:pPr>
      <w:r w:rsidRPr="00231499">
        <w:rPr>
          <w:rFonts w:asciiTheme="minorHAnsi" w:hAnsiTheme="minorHAnsi" w:cs="Times New Roman"/>
          <w:sz w:val="22"/>
          <w:szCs w:val="22"/>
        </w:rPr>
        <w:tab/>
        <w:t xml:space="preserve">July 20, 2009 – </w:t>
      </w:r>
      <w:r w:rsidR="00CF647F">
        <w:rPr>
          <w:rFonts w:asciiTheme="minorHAnsi" w:hAnsiTheme="minorHAnsi" w:cs="Times New Roman"/>
          <w:sz w:val="22"/>
          <w:szCs w:val="22"/>
        </w:rPr>
        <w:t>Section 13.20</w:t>
      </w:r>
      <w:r w:rsidR="007D2E7C">
        <w:rPr>
          <w:rFonts w:asciiTheme="minorHAnsi" w:hAnsiTheme="minorHAnsi" w:cs="Times New Roman"/>
          <w:sz w:val="22"/>
          <w:szCs w:val="22"/>
        </w:rPr>
        <w:t xml:space="preserve"> – filing 2009-363</w:t>
      </w:r>
    </w:p>
    <w:p w14:paraId="066807B9" w14:textId="77777777" w:rsidR="006E3C38" w:rsidRDefault="006E3C38">
      <w:pPr>
        <w:tabs>
          <w:tab w:val="left" w:pos="-720"/>
        </w:tabs>
        <w:rPr>
          <w:rFonts w:asciiTheme="minorHAnsi" w:hAnsiTheme="minorHAnsi" w:cs="Times New Roman"/>
          <w:sz w:val="22"/>
          <w:szCs w:val="22"/>
        </w:rPr>
      </w:pPr>
    </w:p>
    <w:p w14:paraId="40BDF00F" w14:textId="72BEB18E" w:rsidR="006E3C38" w:rsidRDefault="00CA2820">
      <w:pPr>
        <w:tabs>
          <w:tab w:val="left" w:pos="-720"/>
        </w:tabs>
        <w:rPr>
          <w:rFonts w:asciiTheme="minorHAnsi" w:hAnsiTheme="minorHAnsi" w:cs="Times New Roman"/>
          <w:sz w:val="22"/>
          <w:szCs w:val="22"/>
        </w:rPr>
      </w:pPr>
      <w:r>
        <w:rPr>
          <w:rFonts w:asciiTheme="minorHAnsi" w:hAnsiTheme="minorHAnsi" w:cs="Times New Roman"/>
          <w:sz w:val="22"/>
          <w:szCs w:val="22"/>
        </w:rPr>
        <w:t xml:space="preserve">NONSUBSTANTIVE FORMATTING UPDATES; RULE HISTORY SECTION UPDATES: </w:t>
      </w:r>
    </w:p>
    <w:p w14:paraId="5D5300E2" w14:textId="7243EF79" w:rsidR="006E3C38" w:rsidRDefault="006E3C38">
      <w:pPr>
        <w:tabs>
          <w:tab w:val="left" w:pos="-720"/>
        </w:tabs>
        <w:rPr>
          <w:rFonts w:asciiTheme="minorHAnsi" w:hAnsiTheme="minorHAnsi" w:cs="Times New Roman"/>
          <w:sz w:val="22"/>
          <w:szCs w:val="22"/>
        </w:rPr>
      </w:pPr>
      <w:r>
        <w:rPr>
          <w:rFonts w:asciiTheme="minorHAnsi" w:hAnsiTheme="minorHAnsi" w:cs="Times New Roman"/>
          <w:sz w:val="22"/>
          <w:szCs w:val="22"/>
        </w:rPr>
        <w:tab/>
        <w:t>September 3, 2026</w:t>
      </w:r>
    </w:p>
    <w:p w14:paraId="0B61F452" w14:textId="77777777" w:rsidR="00EB5DF7" w:rsidRDefault="00EB5DF7">
      <w:pPr>
        <w:tabs>
          <w:tab w:val="left" w:pos="-720"/>
        </w:tabs>
        <w:rPr>
          <w:rFonts w:asciiTheme="minorHAnsi" w:hAnsiTheme="minorHAnsi" w:cs="Times New Roman"/>
          <w:sz w:val="22"/>
          <w:szCs w:val="22"/>
        </w:rPr>
      </w:pPr>
    </w:p>
    <w:p w14:paraId="3231C6E4" w14:textId="77777777" w:rsidR="00EB5DF7" w:rsidRPr="00EB5DF7" w:rsidRDefault="00EB5DF7" w:rsidP="00EB5DF7">
      <w:pPr>
        <w:tabs>
          <w:tab w:val="left" w:pos="-720"/>
        </w:tabs>
        <w:rPr>
          <w:rFonts w:asciiTheme="minorHAnsi" w:hAnsiTheme="minorHAnsi" w:cs="Times New Roman"/>
          <w:sz w:val="22"/>
          <w:szCs w:val="22"/>
        </w:rPr>
      </w:pPr>
      <w:r w:rsidRPr="00EB5DF7">
        <w:rPr>
          <w:rFonts w:asciiTheme="minorHAnsi" w:hAnsiTheme="minorHAnsi" w:cs="Times New Roman"/>
          <w:sz w:val="22"/>
          <w:szCs w:val="22"/>
        </w:rPr>
        <w:t>NONSUBSTANTIVE CORRECTIONS (word error corrections in section 13.01(2)):</w:t>
      </w:r>
    </w:p>
    <w:p w14:paraId="3AA7F750" w14:textId="77777777" w:rsidR="00EB5DF7" w:rsidRPr="00EB5DF7" w:rsidRDefault="00EB5DF7" w:rsidP="00EB5DF7">
      <w:pPr>
        <w:tabs>
          <w:tab w:val="left" w:pos="-720"/>
        </w:tabs>
        <w:rPr>
          <w:rFonts w:asciiTheme="minorHAnsi" w:hAnsiTheme="minorHAnsi" w:cs="Times New Roman"/>
          <w:sz w:val="22"/>
          <w:szCs w:val="22"/>
        </w:rPr>
      </w:pPr>
      <w:r w:rsidRPr="00EB5DF7">
        <w:rPr>
          <w:rFonts w:asciiTheme="minorHAnsi" w:hAnsiTheme="minorHAnsi" w:cs="Times New Roman"/>
          <w:sz w:val="22"/>
          <w:szCs w:val="22"/>
        </w:rPr>
        <w:tab/>
        <w:t>October 19, 2026</w:t>
      </w:r>
    </w:p>
    <w:p w14:paraId="74BFEB24" w14:textId="77777777" w:rsidR="00EB5DF7" w:rsidRPr="00231499" w:rsidRDefault="00EB5DF7">
      <w:pPr>
        <w:tabs>
          <w:tab w:val="left" w:pos="-720"/>
        </w:tabs>
        <w:rPr>
          <w:rFonts w:asciiTheme="minorHAnsi" w:hAnsiTheme="minorHAnsi" w:cs="Times New Roman"/>
          <w:sz w:val="22"/>
          <w:szCs w:val="22"/>
        </w:rPr>
      </w:pPr>
    </w:p>
    <w:sectPr w:rsidR="00EB5DF7" w:rsidRPr="00231499">
      <w:head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0E4BC" w14:textId="77777777" w:rsidR="00E92A9F" w:rsidRDefault="00E92A9F">
      <w:r>
        <w:separator/>
      </w:r>
    </w:p>
  </w:endnote>
  <w:endnote w:type="continuationSeparator" w:id="0">
    <w:p w14:paraId="2FA8764A" w14:textId="77777777" w:rsidR="00E92A9F" w:rsidRDefault="00E92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8D83F" w14:textId="77777777" w:rsidR="00E92A9F" w:rsidRDefault="00E92A9F">
      <w:r>
        <w:separator/>
      </w:r>
    </w:p>
  </w:footnote>
  <w:footnote w:type="continuationSeparator" w:id="0">
    <w:p w14:paraId="71F47B21" w14:textId="77777777" w:rsidR="00E92A9F" w:rsidRDefault="00E92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AB53" w14:textId="77777777" w:rsidR="00BB3D0E" w:rsidRDefault="00BB3D0E">
    <w:pPr>
      <w:spacing w:after="140" w:line="100" w:lineRule="exact"/>
      <w:jc w:val="right"/>
      <w:rPr>
        <w:rFonts w:ascii="Times New Roman" w:hAnsi="Times New Roman" w:cs="Times New Roman"/>
        <w:sz w:val="18"/>
        <w:szCs w:val="18"/>
      </w:rPr>
    </w:pPr>
  </w:p>
  <w:p w14:paraId="1BFC4EBD" w14:textId="77777777" w:rsidR="00335B69" w:rsidRDefault="00335B69">
    <w:pPr>
      <w:spacing w:after="140" w:line="100" w:lineRule="exact"/>
      <w:jc w:val="right"/>
      <w:rPr>
        <w:rFonts w:ascii="Times New Roman" w:hAnsi="Times New Roman" w:cs="Times New Roman"/>
        <w:sz w:val="18"/>
        <w:szCs w:val="18"/>
      </w:rPr>
    </w:pPr>
  </w:p>
  <w:p w14:paraId="59A9AD77" w14:textId="77777777" w:rsidR="00335B69" w:rsidRDefault="00335B69">
    <w:pPr>
      <w:spacing w:after="140" w:line="100" w:lineRule="exact"/>
      <w:jc w:val="right"/>
      <w:rPr>
        <w:rFonts w:ascii="Times New Roman" w:hAnsi="Times New Roman" w:cs="Times New Roman"/>
        <w:sz w:val="18"/>
        <w:szCs w:val="18"/>
      </w:rPr>
    </w:pPr>
  </w:p>
  <w:sdt>
    <w:sdtPr>
      <w:rPr>
        <w:rFonts w:asciiTheme="minorHAnsi" w:eastAsiaTheme="minorHAnsi" w:hAnsiTheme="minorHAnsi" w:cstheme="minorBidi"/>
        <w:spacing w:val="60"/>
        <w:kern w:val="2"/>
        <w:sz w:val="20"/>
        <w14:ligatures w14:val="standardContextual"/>
      </w:rPr>
      <w:id w:val="1016660158"/>
      <w:docPartObj>
        <w:docPartGallery w:val="Page Numbers (Top of Page)"/>
        <w:docPartUnique/>
      </w:docPartObj>
    </w:sdtPr>
    <w:sdtEndPr>
      <w:rPr>
        <w:b/>
        <w:bCs/>
        <w:noProof/>
        <w:spacing w:val="0"/>
      </w:rPr>
    </w:sdtEndPr>
    <w:sdtContent>
      <w:p w14:paraId="3DF5DDAC" w14:textId="2173C973" w:rsidR="00335B69" w:rsidRPr="00335B69" w:rsidRDefault="00335B69" w:rsidP="00335B69">
        <w:pPr>
          <w:pBdr>
            <w:bottom w:val="single" w:sz="4" w:space="1" w:color="D9D9D9" w:themeColor="background1" w:themeShade="D9"/>
          </w:pBdr>
          <w:tabs>
            <w:tab w:val="center" w:pos="4680"/>
            <w:tab w:val="left" w:pos="5190"/>
            <w:tab w:val="right" w:pos="9360"/>
          </w:tabs>
          <w:rPr>
            <w:rFonts w:asciiTheme="minorHAnsi" w:eastAsiaTheme="minorHAnsi" w:hAnsiTheme="minorHAnsi" w:cstheme="minorBidi"/>
            <w:b/>
            <w:bCs/>
            <w:kern w:val="2"/>
            <w:sz w:val="20"/>
            <w14:ligatures w14:val="standardContextual"/>
          </w:rPr>
        </w:pPr>
        <w:r w:rsidRPr="00335B69">
          <w:rPr>
            <w:rFonts w:asciiTheme="minorHAnsi" w:eastAsiaTheme="minorHAnsi" w:hAnsiTheme="minorHAnsi" w:cstheme="minorBidi"/>
            <w:spacing w:val="60"/>
            <w:kern w:val="2"/>
            <w:sz w:val="20"/>
            <w14:ligatures w14:val="standardContextual"/>
          </w:rPr>
          <w:tab/>
        </w:r>
        <w:r w:rsidRPr="00335B69">
          <w:rPr>
            <w:rFonts w:asciiTheme="minorHAnsi" w:eastAsiaTheme="minorHAnsi" w:hAnsiTheme="minorHAnsi" w:cstheme="minorBidi"/>
            <w:spacing w:val="60"/>
            <w:kern w:val="2"/>
            <w:sz w:val="20"/>
            <w14:ligatures w14:val="standardContextual"/>
          </w:rPr>
          <w:tab/>
        </w:r>
        <w:r w:rsidRPr="00335B69">
          <w:rPr>
            <w:rFonts w:asciiTheme="minorHAnsi" w:eastAsiaTheme="minorHAnsi" w:hAnsiTheme="minorHAnsi" w:cstheme="minorBidi"/>
            <w:spacing w:val="60"/>
            <w:kern w:val="2"/>
            <w:sz w:val="20"/>
            <w14:ligatures w14:val="standardContextual"/>
          </w:rPr>
          <w:tab/>
          <w:t>Chapter</w:t>
        </w:r>
        <w:r>
          <w:rPr>
            <w:rFonts w:asciiTheme="minorHAnsi" w:eastAsiaTheme="minorHAnsi" w:hAnsiTheme="minorHAnsi" w:cstheme="minorBidi"/>
            <w:spacing w:val="60"/>
            <w:kern w:val="2"/>
            <w:sz w:val="20"/>
            <w14:ligatures w14:val="standardContextual"/>
          </w:rPr>
          <w:t xml:space="preserve"> 13</w:t>
        </w:r>
        <w:r w:rsidRPr="00335B69">
          <w:rPr>
            <w:rFonts w:asciiTheme="minorHAnsi" w:eastAsiaTheme="minorHAnsi" w:hAnsiTheme="minorHAnsi" w:cstheme="minorBidi"/>
            <w:spacing w:val="60"/>
            <w:kern w:val="2"/>
            <w:sz w:val="20"/>
            <w14:ligatures w14:val="standardContextual"/>
          </w:rPr>
          <w:t xml:space="preserve">     Page</w:t>
        </w:r>
        <w:r w:rsidRPr="00335B69">
          <w:rPr>
            <w:rFonts w:asciiTheme="minorHAnsi" w:eastAsiaTheme="minorHAnsi" w:hAnsiTheme="minorHAnsi" w:cstheme="minorBidi"/>
            <w:kern w:val="2"/>
            <w:sz w:val="20"/>
            <w14:ligatures w14:val="standardContextual"/>
          </w:rPr>
          <w:t xml:space="preserve"> | </w:t>
        </w:r>
        <w:r w:rsidRPr="00997D37">
          <w:rPr>
            <w:rFonts w:asciiTheme="minorHAnsi" w:eastAsiaTheme="minorHAnsi" w:hAnsiTheme="minorHAnsi" w:cstheme="minorBidi"/>
            <w:b/>
            <w:bCs/>
            <w:kern w:val="2"/>
            <w:sz w:val="20"/>
            <w14:ligatures w14:val="standardContextual"/>
          </w:rPr>
          <w:fldChar w:fldCharType="begin"/>
        </w:r>
        <w:r w:rsidRPr="00997D37">
          <w:rPr>
            <w:rFonts w:asciiTheme="minorHAnsi" w:eastAsiaTheme="minorHAnsi" w:hAnsiTheme="minorHAnsi" w:cstheme="minorBidi"/>
            <w:b/>
            <w:bCs/>
            <w:kern w:val="2"/>
            <w:sz w:val="20"/>
            <w14:ligatures w14:val="standardContextual"/>
          </w:rPr>
          <w:instrText xml:space="preserve"> PAGE   \* MERGEFORMAT </w:instrText>
        </w:r>
        <w:r w:rsidRPr="00997D37">
          <w:rPr>
            <w:rFonts w:asciiTheme="minorHAnsi" w:eastAsiaTheme="minorHAnsi" w:hAnsiTheme="minorHAnsi" w:cstheme="minorBidi"/>
            <w:b/>
            <w:bCs/>
            <w:kern w:val="2"/>
            <w:sz w:val="20"/>
            <w14:ligatures w14:val="standardContextual"/>
          </w:rPr>
          <w:fldChar w:fldCharType="separate"/>
        </w:r>
        <w:r w:rsidRPr="00997D37">
          <w:rPr>
            <w:rFonts w:asciiTheme="minorHAnsi" w:eastAsiaTheme="minorHAnsi" w:hAnsiTheme="minorHAnsi" w:cstheme="minorBidi"/>
            <w:b/>
            <w:bCs/>
            <w:kern w:val="2"/>
            <w:sz w:val="20"/>
            <w14:ligatures w14:val="standardContextual"/>
          </w:rPr>
          <w:t>2</w:t>
        </w:r>
        <w:r w:rsidRPr="00997D37">
          <w:rPr>
            <w:rFonts w:asciiTheme="minorHAnsi" w:eastAsiaTheme="minorHAnsi" w:hAnsiTheme="minorHAnsi" w:cstheme="minorBidi"/>
            <w:b/>
            <w:bCs/>
            <w:noProof/>
            <w:kern w:val="2"/>
            <w:sz w:val="20"/>
            <w14:ligatures w14:val="standardContextual"/>
          </w:rPr>
          <w:fldChar w:fldCharType="end"/>
        </w:r>
      </w:p>
    </w:sdtContent>
  </w:sdt>
  <w:p w14:paraId="1C45D2FF" w14:textId="77777777" w:rsidR="00335B69" w:rsidRPr="00335B69" w:rsidRDefault="00335B69" w:rsidP="00335B69">
    <w:pPr>
      <w:tabs>
        <w:tab w:val="left" w:pos="3690"/>
        <w:tab w:val="center" w:pos="4680"/>
        <w:tab w:val="left" w:pos="7476"/>
      </w:tabs>
      <w:rPr>
        <w:rFonts w:asciiTheme="minorHAnsi" w:eastAsiaTheme="minorHAnsi" w:hAnsiTheme="minorHAnsi" w:cstheme="minorBidi"/>
        <w:kern w:val="2"/>
        <w:sz w:val="20"/>
        <w14:ligatures w14:val="standardContextual"/>
      </w:rPr>
    </w:pPr>
    <w:r w:rsidRPr="00335B69">
      <w:rPr>
        <w:rFonts w:asciiTheme="minorHAnsi" w:eastAsiaTheme="minorHAnsi" w:hAnsiTheme="minorHAnsi" w:cstheme="minorBidi"/>
        <w:kern w:val="2"/>
        <w:sz w:val="20"/>
        <w14:ligatures w14:val="standardContextual"/>
      </w:rPr>
      <w:tab/>
    </w:r>
    <w:r w:rsidRPr="00335B69">
      <w:rPr>
        <w:rFonts w:asciiTheme="minorHAnsi" w:eastAsiaTheme="minorHAnsi" w:hAnsiTheme="minorHAnsi" w:cstheme="minorBidi"/>
        <w:kern w:val="2"/>
        <w:sz w:val="20"/>
        <w14:ligatures w14:val="standardContextual"/>
      </w:rPr>
      <w:tab/>
    </w:r>
    <w:r w:rsidRPr="00335B69">
      <w:rPr>
        <w:rFonts w:asciiTheme="minorHAnsi" w:eastAsiaTheme="minorHAnsi" w:hAnsiTheme="minorHAnsi" w:cstheme="minorBidi"/>
        <w:kern w:val="2"/>
        <w:sz w:val="20"/>
        <w14:ligatures w14:val="standardContextual"/>
      </w:rPr>
      <w:tab/>
    </w:r>
  </w:p>
  <w:p w14:paraId="03AE784F" w14:textId="77777777" w:rsidR="00335B69" w:rsidRDefault="00335B69">
    <w:pPr>
      <w:spacing w:after="140" w:line="100" w:lineRule="exact"/>
      <w:jc w:val="right"/>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17A"/>
    <w:multiLevelType w:val="hybridMultilevel"/>
    <w:tmpl w:val="5880B0C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513A91"/>
    <w:multiLevelType w:val="hybridMultilevel"/>
    <w:tmpl w:val="5AFE350C"/>
    <w:lvl w:ilvl="0" w:tplc="66C4DBF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42524"/>
    <w:multiLevelType w:val="hybridMultilevel"/>
    <w:tmpl w:val="4D56575A"/>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2F265B2"/>
    <w:multiLevelType w:val="hybridMultilevel"/>
    <w:tmpl w:val="5880B0C6"/>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48E0677"/>
    <w:multiLevelType w:val="hybridMultilevel"/>
    <w:tmpl w:val="657E2306"/>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5B551C0"/>
    <w:multiLevelType w:val="hybridMultilevel"/>
    <w:tmpl w:val="6720B0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2724C5"/>
    <w:multiLevelType w:val="hybridMultilevel"/>
    <w:tmpl w:val="AE324C5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1C7232"/>
    <w:multiLevelType w:val="hybridMultilevel"/>
    <w:tmpl w:val="0756B7A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A40874"/>
    <w:multiLevelType w:val="hybridMultilevel"/>
    <w:tmpl w:val="40661122"/>
    <w:lvl w:ilvl="0" w:tplc="2A5C5B2C">
      <w:start w:val="1"/>
      <w:numFmt w:val="upperLetter"/>
      <w:lvlText w:val="%1."/>
      <w:lvlJc w:val="left"/>
      <w:pPr>
        <w:tabs>
          <w:tab w:val="num" w:pos="108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1C5F58"/>
    <w:multiLevelType w:val="hybridMultilevel"/>
    <w:tmpl w:val="5880B0C6"/>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50AB7305"/>
    <w:multiLevelType w:val="hybridMultilevel"/>
    <w:tmpl w:val="4D926BCE"/>
    <w:lvl w:ilvl="0" w:tplc="2A5C5B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7B4EFF"/>
    <w:multiLevelType w:val="hybridMultilevel"/>
    <w:tmpl w:val="B9406698"/>
    <w:lvl w:ilvl="0" w:tplc="57C6A51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FB3AA3"/>
    <w:multiLevelType w:val="hybridMultilevel"/>
    <w:tmpl w:val="7E5607CC"/>
    <w:lvl w:ilvl="0" w:tplc="2A5C5B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0972969">
    <w:abstractNumId w:val="11"/>
  </w:num>
  <w:num w:numId="2" w16cid:durableId="32732386">
    <w:abstractNumId w:val="6"/>
  </w:num>
  <w:num w:numId="3" w16cid:durableId="462114234">
    <w:abstractNumId w:val="0"/>
  </w:num>
  <w:num w:numId="4" w16cid:durableId="1786138">
    <w:abstractNumId w:val="5"/>
  </w:num>
  <w:num w:numId="5" w16cid:durableId="1793551627">
    <w:abstractNumId w:val="7"/>
  </w:num>
  <w:num w:numId="6" w16cid:durableId="547768305">
    <w:abstractNumId w:val="2"/>
  </w:num>
  <w:num w:numId="7" w16cid:durableId="1508519992">
    <w:abstractNumId w:val="8"/>
  </w:num>
  <w:num w:numId="8" w16cid:durableId="1501576890">
    <w:abstractNumId w:val="1"/>
  </w:num>
  <w:num w:numId="9" w16cid:durableId="990796299">
    <w:abstractNumId w:val="10"/>
  </w:num>
  <w:num w:numId="10" w16cid:durableId="533856452">
    <w:abstractNumId w:val="3"/>
  </w:num>
  <w:num w:numId="11" w16cid:durableId="396632631">
    <w:abstractNumId w:val="12"/>
  </w:num>
  <w:num w:numId="12" w16cid:durableId="949552361">
    <w:abstractNumId w:val="4"/>
  </w:num>
  <w:num w:numId="13" w16cid:durableId="18342221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FF3"/>
    <w:rsid w:val="0009554A"/>
    <w:rsid w:val="000B40B7"/>
    <w:rsid w:val="001A4191"/>
    <w:rsid w:val="001A6A65"/>
    <w:rsid w:val="001B50FD"/>
    <w:rsid w:val="001E4CDC"/>
    <w:rsid w:val="001F2656"/>
    <w:rsid w:val="00231499"/>
    <w:rsid w:val="00335B69"/>
    <w:rsid w:val="00500A6F"/>
    <w:rsid w:val="0058094B"/>
    <w:rsid w:val="005D366E"/>
    <w:rsid w:val="00601ED4"/>
    <w:rsid w:val="00620C21"/>
    <w:rsid w:val="00641194"/>
    <w:rsid w:val="00654302"/>
    <w:rsid w:val="0066469E"/>
    <w:rsid w:val="006B6872"/>
    <w:rsid w:val="006E3C38"/>
    <w:rsid w:val="007441B8"/>
    <w:rsid w:val="0075774A"/>
    <w:rsid w:val="007D2E7C"/>
    <w:rsid w:val="00811C3D"/>
    <w:rsid w:val="00877725"/>
    <w:rsid w:val="008A06C5"/>
    <w:rsid w:val="009455E8"/>
    <w:rsid w:val="00957547"/>
    <w:rsid w:val="00960289"/>
    <w:rsid w:val="009659D7"/>
    <w:rsid w:val="00997D37"/>
    <w:rsid w:val="009F0BBA"/>
    <w:rsid w:val="00A45098"/>
    <w:rsid w:val="00A766CA"/>
    <w:rsid w:val="00AC6032"/>
    <w:rsid w:val="00AE4DD3"/>
    <w:rsid w:val="00B50FF3"/>
    <w:rsid w:val="00B528EE"/>
    <w:rsid w:val="00BA6597"/>
    <w:rsid w:val="00BB3D0E"/>
    <w:rsid w:val="00BE244B"/>
    <w:rsid w:val="00BF1D96"/>
    <w:rsid w:val="00CA2820"/>
    <w:rsid w:val="00CF647F"/>
    <w:rsid w:val="00CF70E6"/>
    <w:rsid w:val="00D15926"/>
    <w:rsid w:val="00D25537"/>
    <w:rsid w:val="00D265B2"/>
    <w:rsid w:val="00D3796E"/>
    <w:rsid w:val="00DB15BB"/>
    <w:rsid w:val="00DC68E7"/>
    <w:rsid w:val="00E8421E"/>
    <w:rsid w:val="00E92A9F"/>
    <w:rsid w:val="00EB5DF7"/>
    <w:rsid w:val="00EC1784"/>
    <w:rsid w:val="00EC5816"/>
    <w:rsid w:val="00F41A8D"/>
    <w:rsid w:val="00FD2AF4"/>
    <w:rsid w:val="00FE706B"/>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FADFF"/>
  <w15:chartTrackingRefBased/>
  <w15:docId w15:val="{5F9E08A2-8636-45A0-A72B-BEE064F16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7F"/>
    <w:rPr>
      <w:rFonts w:ascii="Arial" w:hAnsi="Arial" w:cs="Arial"/>
      <w:sz w:val="24"/>
    </w:rPr>
  </w:style>
  <w:style w:type="paragraph" w:styleId="Heading1">
    <w:name w:val="heading 1"/>
    <w:basedOn w:val="Normal"/>
    <w:next w:val="Normal"/>
    <w:link w:val="Heading1Char"/>
    <w:uiPriority w:val="9"/>
    <w:qFormat/>
    <w:rsid w:val="0009554A"/>
    <w:pPr>
      <w:spacing w:line="480" w:lineRule="auto"/>
      <w:outlineLvl w:val="0"/>
    </w:pPr>
    <w:rPr>
      <w:rFonts w:ascii="Aptos Display" w:eastAsia="Aptos" w:hAnsi="Aptos Display"/>
      <w:b/>
      <w:bCs/>
      <w:kern w:val="2"/>
      <w:szCs w:val="24"/>
    </w:rPr>
  </w:style>
  <w:style w:type="paragraph" w:styleId="Heading2">
    <w:name w:val="heading 2"/>
    <w:basedOn w:val="Normal"/>
    <w:next w:val="Normal"/>
    <w:link w:val="Heading2Char"/>
    <w:uiPriority w:val="9"/>
    <w:semiHidden/>
    <w:unhideWhenUsed/>
    <w:qFormat/>
    <w:rsid w:val="0009554A"/>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customStyle="1" w:styleId="DefaultText">
    <w:name w:val="Default Text"/>
    <w:basedOn w:val="Normal"/>
    <w:rsid w:val="00FD2AF4"/>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FD2AF4"/>
    <w:rPr>
      <w:rFonts w:ascii="Times New Roman" w:hAnsi="Times New Roman"/>
      <w:color w:val="auto"/>
      <w:spacing w:val="0"/>
      <w:sz w:val="24"/>
    </w:rPr>
  </w:style>
  <w:style w:type="character" w:styleId="Hyperlink">
    <w:name w:val="Hyperlink"/>
    <w:basedOn w:val="DefaultParagraphFont"/>
    <w:rsid w:val="00FD2AF4"/>
    <w:rPr>
      <w:color w:val="0000FF"/>
      <w:u w:val="single"/>
    </w:rPr>
  </w:style>
  <w:style w:type="character" w:customStyle="1" w:styleId="HeaderChar">
    <w:name w:val="Header Char"/>
    <w:basedOn w:val="DefaultParagraphFont"/>
    <w:link w:val="Header"/>
    <w:uiPriority w:val="99"/>
    <w:rsid w:val="00231499"/>
    <w:rPr>
      <w:rFonts w:ascii="Arial" w:hAnsi="Arial" w:cs="Arial"/>
      <w:sz w:val="24"/>
    </w:rPr>
  </w:style>
  <w:style w:type="paragraph" w:styleId="ListParagraph">
    <w:name w:val="List Paragraph"/>
    <w:basedOn w:val="Normal"/>
    <w:uiPriority w:val="34"/>
    <w:qFormat/>
    <w:rsid w:val="00231499"/>
    <w:pPr>
      <w:ind w:left="720"/>
    </w:pPr>
  </w:style>
  <w:style w:type="character" w:styleId="UnresolvedMention">
    <w:name w:val="Unresolved Mention"/>
    <w:basedOn w:val="DefaultParagraphFont"/>
    <w:uiPriority w:val="99"/>
    <w:semiHidden/>
    <w:unhideWhenUsed/>
    <w:rsid w:val="00AC6032"/>
    <w:rPr>
      <w:color w:val="605E5C"/>
      <w:shd w:val="clear" w:color="auto" w:fill="E1DFDD"/>
    </w:rPr>
  </w:style>
  <w:style w:type="character" w:customStyle="1" w:styleId="Heading1Char">
    <w:name w:val="Heading 1 Char"/>
    <w:basedOn w:val="DefaultParagraphFont"/>
    <w:link w:val="Heading1"/>
    <w:uiPriority w:val="9"/>
    <w:rsid w:val="0009554A"/>
    <w:rPr>
      <w:rFonts w:ascii="Aptos Display" w:eastAsia="Aptos" w:hAnsi="Aptos Display" w:cs="Arial"/>
      <w:b/>
      <w:bCs/>
      <w:kern w:val="2"/>
      <w:sz w:val="24"/>
      <w:szCs w:val="24"/>
    </w:rPr>
  </w:style>
  <w:style w:type="paragraph" w:styleId="Subtitle">
    <w:name w:val="Subtitle"/>
    <w:basedOn w:val="Heading2"/>
    <w:next w:val="Normal"/>
    <w:link w:val="SubtitleChar"/>
    <w:uiPriority w:val="11"/>
    <w:qFormat/>
    <w:rsid w:val="0009554A"/>
    <w:pPr>
      <w:tabs>
        <w:tab w:val="left" w:pos="-720"/>
        <w:tab w:val="left" w:pos="0"/>
        <w:tab w:val="left" w:pos="720"/>
      </w:tabs>
      <w:ind w:left="1440" w:hanging="1440"/>
    </w:pPr>
    <w:rPr>
      <w:rFonts w:asciiTheme="minorHAnsi" w:hAnsiTheme="minorHAnsi" w:cs="Times New Roman"/>
      <w:b/>
      <w:color w:val="auto"/>
      <w:sz w:val="22"/>
      <w:szCs w:val="22"/>
    </w:rPr>
  </w:style>
  <w:style w:type="character" w:customStyle="1" w:styleId="SubtitleChar">
    <w:name w:val="Subtitle Char"/>
    <w:basedOn w:val="DefaultParagraphFont"/>
    <w:link w:val="Subtitle"/>
    <w:uiPriority w:val="11"/>
    <w:rsid w:val="0009554A"/>
    <w:rPr>
      <w:rFonts w:asciiTheme="minorHAnsi" w:eastAsiaTheme="majorEastAsia" w:hAnsiTheme="minorHAnsi"/>
      <w:b/>
      <w:sz w:val="22"/>
      <w:szCs w:val="22"/>
    </w:rPr>
  </w:style>
  <w:style w:type="character" w:customStyle="1" w:styleId="Heading2Char">
    <w:name w:val="Heading 2 Char"/>
    <w:basedOn w:val="DefaultParagraphFont"/>
    <w:link w:val="Heading2"/>
    <w:uiPriority w:val="9"/>
    <w:semiHidden/>
    <w:rsid w:val="0009554A"/>
    <w:rPr>
      <w:rFonts w:asciiTheme="majorHAnsi" w:eastAsiaTheme="majorEastAsia" w:hAnsiTheme="majorHAnsi" w:cstheme="majorBidi"/>
      <w:color w:val="0F4761" w:themeColor="accent1" w:themeShade="BF"/>
      <w:sz w:val="26"/>
      <w:szCs w:val="26"/>
    </w:rPr>
  </w:style>
  <w:style w:type="paragraph" w:styleId="Revision">
    <w:name w:val="Revision"/>
    <w:hidden/>
    <w:uiPriority w:val="99"/>
    <w:semiHidden/>
    <w:rsid w:val="0066469E"/>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987746C6FC9A4587583827FE144CC8" ma:contentTypeVersion="14" ma:contentTypeDescription="Create a new document." ma:contentTypeScope="" ma:versionID="c3f220bd6af9e4224b77eb25a55b4856">
  <xsd:schema xmlns:xsd="http://www.w3.org/2001/XMLSchema" xmlns:xs="http://www.w3.org/2001/XMLSchema" xmlns:p="http://schemas.microsoft.com/office/2006/metadata/properties" xmlns:ns2="ff1f5216-3193-45fc-83f8-7187dcdf2d2b" xmlns:ns3="17d70ac9-5358-45f2-a7c9-9c83904c199c" targetNamespace="http://schemas.microsoft.com/office/2006/metadata/properties" ma:root="true" ma:fieldsID="85f4ca4a6c409851f47334c03901bceb" ns2:_="" ns3:_="">
    <xsd:import namespace="ff1f5216-3193-45fc-83f8-7187dcdf2d2b"/>
    <xsd:import namespace="17d70ac9-5358-45f2-a7c9-9c83904c19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f5216-3193-45fc-83f8-7187dcdf2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70ac9-5358-45f2-a7c9-9c83904c19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6ab20f-0a51-4b1e-8bfb-a50efd8a7df6}" ma:internalName="TaxCatchAll" ma:showField="CatchAllData" ma:web="17d70ac9-5358-45f2-a7c9-9c83904c1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1f5216-3193-45fc-83f8-7187dcdf2d2b">
      <Terms xmlns="http://schemas.microsoft.com/office/infopath/2007/PartnerControls"/>
    </lcf76f155ced4ddcb4097134ff3c332f>
    <TaxCatchAll xmlns="17d70ac9-5358-45f2-a7c9-9c83904c199c" xsi:nil="true"/>
  </documentManagement>
</p:properties>
</file>

<file path=customXml/itemProps1.xml><?xml version="1.0" encoding="utf-8"?>
<ds:datastoreItem xmlns:ds="http://schemas.openxmlformats.org/officeDocument/2006/customXml" ds:itemID="{58EE3C2F-3BBF-48C1-835B-7B936C291A4F}">
  <ds:schemaRefs>
    <ds:schemaRef ds:uri="http://schemas.openxmlformats.org/officeDocument/2006/bibliography"/>
  </ds:schemaRefs>
</ds:datastoreItem>
</file>

<file path=customXml/itemProps2.xml><?xml version="1.0" encoding="utf-8"?>
<ds:datastoreItem xmlns:ds="http://schemas.openxmlformats.org/officeDocument/2006/customXml" ds:itemID="{BCD8DD90-8C0C-42A8-88E9-C81EAA49DDF2}"/>
</file>

<file path=customXml/itemProps3.xml><?xml version="1.0" encoding="utf-8"?>
<ds:datastoreItem xmlns:ds="http://schemas.openxmlformats.org/officeDocument/2006/customXml" ds:itemID="{F73DB7B2-8426-4E9A-B6AD-90ADB8F6EB78}"/>
</file>

<file path=customXml/itemProps4.xml><?xml version="1.0" encoding="utf-8"?>
<ds:datastoreItem xmlns:ds="http://schemas.openxmlformats.org/officeDocument/2006/customXml" ds:itemID="{9D46377D-23A6-49FC-8D08-ABC128C9E043}"/>
</file>

<file path=docProps/app.xml><?xml version="1.0" encoding="utf-8"?>
<Properties xmlns="http://schemas.openxmlformats.org/officeDocument/2006/extended-properties" xmlns:vt="http://schemas.openxmlformats.org/officeDocument/2006/docPropsVTypes">
  <Template>Normal</Template>
  <TotalTime>22</TotalTime>
  <Pages>4</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5320</CharactersWithSpaces>
  <SharedDoc>false</SharedDoc>
  <HLinks>
    <vt:vector size="48" baseType="variant">
      <vt:variant>
        <vt:i4>3735666</vt:i4>
      </vt:variant>
      <vt:variant>
        <vt:i4>21</vt:i4>
      </vt:variant>
      <vt:variant>
        <vt:i4>0</vt:i4>
      </vt:variant>
      <vt:variant>
        <vt:i4>5</vt:i4>
      </vt:variant>
      <vt:variant>
        <vt:lpwstr>http://www.maine.gov/dmr/license/index.htm</vt:lpwstr>
      </vt:variant>
      <vt:variant>
        <vt:lpwstr/>
      </vt:variant>
      <vt:variant>
        <vt:i4>3735666</vt:i4>
      </vt:variant>
      <vt:variant>
        <vt:i4>18</vt:i4>
      </vt:variant>
      <vt:variant>
        <vt:i4>0</vt:i4>
      </vt:variant>
      <vt:variant>
        <vt:i4>5</vt:i4>
      </vt:variant>
      <vt:variant>
        <vt:lpwstr>http://www.maine.gov/dmr/license/index.htm</vt:lpwstr>
      </vt:variant>
      <vt:variant>
        <vt:lpwstr/>
      </vt:variant>
      <vt:variant>
        <vt:i4>4522071</vt:i4>
      </vt:variant>
      <vt:variant>
        <vt:i4>15</vt:i4>
      </vt:variant>
      <vt:variant>
        <vt:i4>0</vt:i4>
      </vt:variant>
      <vt:variant>
        <vt:i4>5</vt:i4>
      </vt:variant>
      <vt:variant>
        <vt:lpwstr>http://www.mainelegislature.org/legis/statutes/12/title12sec6001.html</vt:lpwstr>
      </vt:variant>
      <vt:variant>
        <vt:lpwstr/>
      </vt:variant>
      <vt:variant>
        <vt:i4>4522071</vt:i4>
      </vt:variant>
      <vt:variant>
        <vt:i4>12</vt:i4>
      </vt:variant>
      <vt:variant>
        <vt:i4>0</vt:i4>
      </vt:variant>
      <vt:variant>
        <vt:i4>5</vt:i4>
      </vt:variant>
      <vt:variant>
        <vt:lpwstr>http://www.mainelegislature.org/legis/statutes/12/title12sec6001.html</vt:lpwstr>
      </vt:variant>
      <vt:variant>
        <vt:lpwstr/>
      </vt:variant>
      <vt:variant>
        <vt:i4>3997789</vt:i4>
      </vt:variant>
      <vt:variant>
        <vt:i4>9</vt:i4>
      </vt:variant>
      <vt:variant>
        <vt:i4>0</vt:i4>
      </vt:variant>
      <vt:variant>
        <vt:i4>5</vt:i4>
      </vt:variant>
      <vt:variant>
        <vt:lpwstr>http://www.maine.gov/dmr/rm/public_health/closures/pspclosures.htm</vt:lpwstr>
      </vt:variant>
      <vt:variant>
        <vt:lpwstr/>
      </vt:variant>
      <vt:variant>
        <vt:i4>3997789</vt:i4>
      </vt:variant>
      <vt:variant>
        <vt:i4>6</vt:i4>
      </vt:variant>
      <vt:variant>
        <vt:i4>0</vt:i4>
      </vt:variant>
      <vt:variant>
        <vt:i4>5</vt:i4>
      </vt:variant>
      <vt:variant>
        <vt:lpwstr>http://www.maine.gov/dmr/rm/public_health/closures/pspclosures.htm</vt:lpwstr>
      </vt:variant>
      <vt:variant>
        <vt:lpwstr/>
      </vt:variant>
      <vt:variant>
        <vt:i4>3735666</vt:i4>
      </vt:variant>
      <vt:variant>
        <vt:i4>3</vt:i4>
      </vt:variant>
      <vt:variant>
        <vt:i4>0</vt:i4>
      </vt:variant>
      <vt:variant>
        <vt:i4>5</vt:i4>
      </vt:variant>
      <vt:variant>
        <vt:lpwstr>http://www.maine.gov/dmr/license/index.htm</vt:lpwstr>
      </vt:variant>
      <vt:variant>
        <vt:lpwstr/>
      </vt:variant>
      <vt:variant>
        <vt:i4>3735666</vt:i4>
      </vt:variant>
      <vt:variant>
        <vt:i4>0</vt:i4>
      </vt:variant>
      <vt:variant>
        <vt:i4>0</vt:i4>
      </vt:variant>
      <vt:variant>
        <vt:i4>5</vt:i4>
      </vt:variant>
      <vt:variant>
        <vt:lpwstr>http://www.maine.gov/dmr/license/index.htm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Burgess, Aurora</cp:lastModifiedBy>
  <cp:revision>22</cp:revision>
  <cp:lastPrinted>2000-02-24T17:42:00Z</cp:lastPrinted>
  <dcterms:created xsi:type="dcterms:W3CDTF">2026-06-30T17:27:00Z</dcterms:created>
  <dcterms:modified xsi:type="dcterms:W3CDTF">2026-10-19T17:28:00Z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0x010100FD987746C6FC9A4587583827FE144CC8</vt:lpwstr>
  </property>
</Properties>
</file>