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16DB" w14:textId="77777777" w:rsidR="00DE1D6A" w:rsidRDefault="00DE1D6A" w:rsidP="00DE1D6A">
      <w:pPr>
        <w:pStyle w:val="Heading1"/>
        <w:shd w:val="clear" w:color="auto" w:fill="FFFFFF"/>
        <w:rPr>
          <w:rFonts w:ascii="Open Sans" w:hAnsi="Open Sans" w:cs="Open Sans"/>
          <w:color w:val="3C3C3C"/>
        </w:rPr>
      </w:pPr>
      <w:r>
        <w:rPr>
          <w:rFonts w:ascii="Open Sans" w:hAnsi="Open Sans" w:cs="Open Sans"/>
          <w:color w:val="3C3C3C"/>
        </w:rPr>
        <w:t>Participation and Waitlist Data for OADS Programs</w:t>
      </w:r>
    </w:p>
    <w:p w14:paraId="2E10DAD4" w14:textId="7131888A" w:rsidR="00DE1D6A" w:rsidRDefault="00DE1D6A" w:rsidP="00DE1D6A">
      <w:pPr>
        <w:pStyle w:val="NormalWeb"/>
      </w:pPr>
      <w:r>
        <w:t xml:space="preserve">This page is updated quarterly and reflects data as of </w:t>
      </w:r>
      <w:r w:rsidR="006873C3">
        <w:t>March</w:t>
      </w:r>
      <w:r>
        <w:t xml:space="preserve"> 202</w:t>
      </w:r>
      <w:r w:rsidR="006873C3">
        <w:t>3</w:t>
      </w:r>
      <w:r>
        <w:t>. Please contact </w:t>
      </w:r>
      <w:hyperlink r:id="rId5" w:history="1">
        <w:r>
          <w:rPr>
            <w:rStyle w:val="Hyperlink"/>
            <w:color w:val="2A53A6"/>
          </w:rPr>
          <w:t>oads@maine.gov</w:t>
        </w:r>
      </w:hyperlink>
      <w:r>
        <w:t> regarding any questions about this data.</w:t>
      </w:r>
    </w:p>
    <w:p w14:paraId="57A7D3ED" w14:textId="77777777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  <w:r>
        <w:rPr>
          <w:rFonts w:ascii="Open Sans" w:hAnsi="Open Sans" w:cs="Open Sans"/>
          <w:color w:val="335081"/>
        </w:rPr>
        <w:t>Developmental Disabilities and Brain Injury Program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1445"/>
        <w:gridCol w:w="1027"/>
        <w:gridCol w:w="1341"/>
        <w:gridCol w:w="1402"/>
        <w:gridCol w:w="2164"/>
      </w:tblGrid>
      <w:tr w:rsidR="00DE1D6A" w14:paraId="5A2A9637" w14:textId="77777777" w:rsidTr="00DE1D6A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7A0DED" w14:textId="77777777" w:rsidR="00DE1D6A" w:rsidRDefault="00DE1D6A">
            <w:pPr>
              <w:spacing w:after="240"/>
              <w:rPr>
                <w:rFonts w:ascii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WAIVER 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752D57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594032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006C9E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WITH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953DAEA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WITHOUT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0223F7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PERCENT OF CURRENT PARTICIPANTS WITHOUT OTHER COVERAGE</w:t>
            </w:r>
          </w:p>
        </w:tc>
      </w:tr>
      <w:tr w:rsidR="00DE1D6A" w14:paraId="6FE99173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D1B3DE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Injury (Section 18)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EE171A" w14:textId="42CFB6D7" w:rsidR="00DE1D6A" w:rsidRDefault="001510F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1F916E9" w14:textId="4B65FDA4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10F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F0DA02" w14:textId="49022110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10F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E8782F" w14:textId="47E250B4" w:rsidR="00DE1D6A" w:rsidRDefault="001510F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578DD9" w14:textId="0BC839D1" w:rsidR="00DE1D6A" w:rsidRDefault="001510F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10FF">
              <w:rPr>
                <w:sz w:val="20"/>
                <w:szCs w:val="20"/>
              </w:rPr>
              <w:t>6</w:t>
            </w:r>
            <w:r w:rsidR="00DE1D6A" w:rsidRPr="001510FF">
              <w:rPr>
                <w:sz w:val="20"/>
                <w:szCs w:val="20"/>
              </w:rPr>
              <w:t>%</w:t>
            </w:r>
          </w:p>
        </w:tc>
      </w:tr>
      <w:tr w:rsidR="00DE1D6A" w14:paraId="7C260C5F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7DDDE3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related Conditions (Section 20)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B64A11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447114" w14:textId="5AECB031" w:rsidR="00DE1D6A" w:rsidRDefault="001510F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B2CC55" w14:textId="1E383485" w:rsidR="00DE1D6A" w:rsidRDefault="001510F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5597F8" w14:textId="53D7DE40" w:rsidR="00DE1D6A" w:rsidRDefault="001510F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B3DCAF" w14:textId="4C9E1530" w:rsidR="00DE1D6A" w:rsidRPr="001510FF" w:rsidRDefault="001510FF">
            <w:pPr>
              <w:spacing w:after="240"/>
              <w:jc w:val="center"/>
              <w:rPr>
                <w:sz w:val="20"/>
                <w:szCs w:val="20"/>
              </w:rPr>
            </w:pPr>
            <w:r w:rsidRPr="001510FF">
              <w:rPr>
                <w:sz w:val="20"/>
                <w:szCs w:val="20"/>
              </w:rPr>
              <w:t>20</w:t>
            </w:r>
            <w:r w:rsidR="00DE1D6A" w:rsidRPr="001510FF">
              <w:rPr>
                <w:sz w:val="20"/>
                <w:szCs w:val="20"/>
              </w:rPr>
              <w:t>%</w:t>
            </w:r>
          </w:p>
        </w:tc>
      </w:tr>
      <w:tr w:rsidR="00DE1D6A" w14:paraId="73DDF5B4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AB5A0CE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Services for IDD/ASD (Section 21)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E6E844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9691B9F" w14:textId="50F8C971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  <w:r w:rsidR="001510FF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556EF7" w14:textId="176C05D9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510FF">
              <w:rPr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88EC928" w14:textId="47689D5A" w:rsidR="00DE1D6A" w:rsidRDefault="001510F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C7CBB1" w14:textId="328F463D" w:rsidR="00DE1D6A" w:rsidRDefault="001510F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1D6A">
              <w:rPr>
                <w:sz w:val="20"/>
                <w:szCs w:val="20"/>
              </w:rPr>
              <w:t>%</w:t>
            </w:r>
          </w:p>
        </w:tc>
      </w:tr>
      <w:tr w:rsidR="00DE1D6A" w14:paraId="604E8FCA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27E145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Services for IDD/ASD (Section 29)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5F9D6AE" w14:textId="118E8F70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1510FF">
              <w:rPr>
                <w:sz w:val="20"/>
                <w:szCs w:val="20"/>
              </w:rPr>
              <w:t>804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CAD970B" w14:textId="0D090313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510F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8865EE" w14:textId="286008BC" w:rsidR="00DE1D6A" w:rsidRDefault="001510F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BB0246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A5314B6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DE1D6A" w14:paraId="2F892385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EF1405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Unduplicated Member* 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DFE347" w14:textId="66E44B64" w:rsidR="00DE1D6A" w:rsidRDefault="0082236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</w:rPr>
              <w:t>5,774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1EDE01" w14:textId="2985F3BE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2,2</w:t>
            </w:r>
            <w:r w:rsidR="001510FF">
              <w:rPr>
                <w:rStyle w:val="Strong"/>
                <w:sz w:val="20"/>
                <w:szCs w:val="20"/>
              </w:rPr>
              <w:t>7</w:t>
            </w:r>
            <w:r w:rsidR="001510FF" w:rsidRPr="001510FF">
              <w:rPr>
                <w:rStyle w:val="Strong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137A394" w14:textId="2FB1A6AF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1,</w:t>
            </w:r>
            <w:r w:rsidR="001510FF">
              <w:rPr>
                <w:rStyle w:val="Strong"/>
                <w:sz w:val="20"/>
                <w:szCs w:val="20"/>
              </w:rPr>
              <w:t>807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8B4F17" w14:textId="664CE143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4</w:t>
            </w:r>
            <w:r w:rsidR="001510FF">
              <w:rPr>
                <w:rStyle w:val="Strong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65F588" w14:textId="60AE777D" w:rsidR="00DE1D6A" w:rsidRDefault="00822360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8</w:t>
            </w:r>
            <w:r w:rsidR="00DE1D6A">
              <w:rPr>
                <w:rStyle w:val="Strong"/>
                <w:sz w:val="20"/>
                <w:szCs w:val="20"/>
              </w:rPr>
              <w:t>%</w:t>
            </w:r>
          </w:p>
        </w:tc>
      </w:tr>
    </w:tbl>
    <w:p w14:paraId="3B24793D" w14:textId="77777777" w:rsidR="00DE1D6A" w:rsidRDefault="00DE1D6A" w:rsidP="00DE1D6A">
      <w:pPr>
        <w:pStyle w:val="NormalWeb"/>
      </w:pPr>
      <w:r>
        <w:t>*Members can be on multiple waitlists simultaneously.</w:t>
      </w:r>
    </w:p>
    <w:p w14:paraId="1209BEFF" w14:textId="77777777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</w:p>
    <w:p w14:paraId="2A4382AC" w14:textId="77777777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</w:p>
    <w:p w14:paraId="34A09912" w14:textId="77777777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</w:p>
    <w:p w14:paraId="014BDD6D" w14:textId="7AF8C4BE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  <w:r>
        <w:rPr>
          <w:rFonts w:ascii="Open Sans" w:hAnsi="Open Sans" w:cs="Open Sans"/>
          <w:color w:val="335081"/>
        </w:rPr>
        <w:lastRenderedPageBreak/>
        <w:t>Developmental Disabilities Lengths of Wait Time</w:t>
      </w:r>
    </w:p>
    <w:p w14:paraId="567A3DEB" w14:textId="3D31FC11" w:rsidR="00DE1D6A" w:rsidRDefault="001510FF" w:rsidP="00DE1D6A">
      <w:pPr>
        <w:pStyle w:val="NormalWeb"/>
      </w:pPr>
      <w:r>
        <w:rPr>
          <w:noProof/>
        </w:rPr>
        <w:drawing>
          <wp:inline distT="0" distB="0" distL="0" distR="0" wp14:anchorId="71BE9334" wp14:editId="5D13019E">
            <wp:extent cx="5495925" cy="3067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6375E" w14:textId="77777777" w:rsidR="00DE1D6A" w:rsidRDefault="00DE1D6A" w:rsidP="00DE1D6A">
      <w:pPr>
        <w:pStyle w:val="NormalWeb"/>
      </w:pPr>
      <w:r>
        <w:t>Notes:</w:t>
      </w:r>
    </w:p>
    <w:p w14:paraId="45A6CBAB" w14:textId="77777777" w:rsidR="00DE1D6A" w:rsidRDefault="00DE1D6A" w:rsidP="00DE1D6A">
      <w:pPr>
        <w:numPr>
          <w:ilvl w:val="0"/>
          <w:numId w:val="1"/>
        </w:numPr>
        <w:spacing w:after="0" w:line="240" w:lineRule="auto"/>
      </w:pPr>
      <w:r>
        <w:t>Wait time is reported regardless of other coverage</w:t>
      </w:r>
    </w:p>
    <w:p w14:paraId="2AE033A4" w14:textId="77777777" w:rsidR="00DE1D6A" w:rsidRDefault="00DE1D6A" w:rsidP="00DE1D6A">
      <w:pPr>
        <w:numPr>
          <w:ilvl w:val="0"/>
          <w:numId w:val="1"/>
        </w:numPr>
        <w:spacing w:after="0" w:line="240" w:lineRule="auto"/>
      </w:pPr>
      <w:r>
        <w:t>Members who meet Section 21 Priority 1 criteria receive and immediate offer</w:t>
      </w:r>
    </w:p>
    <w:p w14:paraId="7629F038" w14:textId="77777777" w:rsidR="00DE1D6A" w:rsidRDefault="00DE1D6A" w:rsidP="00DE1D6A">
      <w:pPr>
        <w:numPr>
          <w:ilvl w:val="0"/>
          <w:numId w:val="1"/>
        </w:numPr>
        <w:spacing w:after="0" w:line="240" w:lineRule="auto"/>
      </w:pPr>
      <w:r>
        <w:t>More information regarding Section 21 priority level determination can be found in the </w:t>
      </w:r>
      <w:hyperlink r:id="rId8" w:history="1">
        <w:r>
          <w:rPr>
            <w:rStyle w:val="Hyperlink"/>
            <w:color w:val="2A53A6"/>
          </w:rPr>
          <w:t>MaineCare Benefits Manual Ch. II Section 21</w:t>
        </w:r>
      </w:hyperlink>
    </w:p>
    <w:p w14:paraId="41F185C9" w14:textId="101D1EAF" w:rsidR="00DE1D6A" w:rsidRDefault="00DE1D6A" w:rsidP="00DE1D6A">
      <w:pPr>
        <w:pStyle w:val="NormalWeb"/>
      </w:pPr>
      <w:r>
        <w:t> </w:t>
      </w:r>
    </w:p>
    <w:p w14:paraId="482EDC91" w14:textId="48D07AF8" w:rsidR="00DE1D6A" w:rsidRDefault="00DE1D6A" w:rsidP="00DE1D6A">
      <w:pPr>
        <w:pStyle w:val="NormalWeb"/>
      </w:pPr>
    </w:p>
    <w:p w14:paraId="010A6333" w14:textId="068C4C9C" w:rsidR="00DE1D6A" w:rsidRDefault="00DE1D6A" w:rsidP="00DE1D6A">
      <w:pPr>
        <w:pStyle w:val="NormalWeb"/>
      </w:pPr>
    </w:p>
    <w:p w14:paraId="4F63AF2D" w14:textId="3E4420A8" w:rsidR="00DE1D6A" w:rsidRDefault="00DE1D6A" w:rsidP="00DE1D6A">
      <w:pPr>
        <w:pStyle w:val="NormalWeb"/>
      </w:pPr>
    </w:p>
    <w:p w14:paraId="56A5964F" w14:textId="29844744" w:rsidR="00DE1D6A" w:rsidRDefault="00DE1D6A" w:rsidP="00DE1D6A">
      <w:pPr>
        <w:pStyle w:val="NormalWeb"/>
      </w:pPr>
    </w:p>
    <w:p w14:paraId="52AECB20" w14:textId="16B37926" w:rsidR="00DE1D6A" w:rsidRDefault="00DE1D6A" w:rsidP="00DE1D6A">
      <w:pPr>
        <w:pStyle w:val="NormalWeb"/>
      </w:pPr>
    </w:p>
    <w:p w14:paraId="7E3B5734" w14:textId="458D7321" w:rsidR="00DE1D6A" w:rsidRDefault="00DE1D6A" w:rsidP="00DE1D6A">
      <w:pPr>
        <w:pStyle w:val="NormalWeb"/>
      </w:pPr>
    </w:p>
    <w:p w14:paraId="5E86A1F6" w14:textId="77777777" w:rsidR="00DE1D6A" w:rsidRDefault="00DE1D6A" w:rsidP="00DE1D6A">
      <w:pPr>
        <w:pStyle w:val="NormalWeb"/>
      </w:pPr>
    </w:p>
    <w:p w14:paraId="69A64A28" w14:textId="77777777" w:rsidR="00DE1D6A" w:rsidRDefault="00DE1D6A" w:rsidP="00DE1D6A">
      <w:pPr>
        <w:pStyle w:val="Heading2"/>
        <w:rPr>
          <w:rFonts w:ascii="Open Sans" w:hAnsi="Open Sans" w:cs="Open Sans"/>
          <w:color w:val="335081"/>
        </w:rPr>
      </w:pPr>
      <w:r>
        <w:rPr>
          <w:rFonts w:ascii="Open Sans" w:hAnsi="Open Sans" w:cs="Open Sans"/>
          <w:color w:val="335081"/>
        </w:rPr>
        <w:lastRenderedPageBreak/>
        <w:t>Medicaid and State Funded Services for Older and Disabled Adults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1445"/>
        <w:gridCol w:w="1027"/>
      </w:tblGrid>
      <w:tr w:rsidR="00DE1D6A" w14:paraId="2CD17CC9" w14:textId="77777777" w:rsidTr="00DE1D6A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77CE14" w14:textId="77777777" w:rsidR="00DE1D6A" w:rsidRDefault="00DE1D6A">
            <w:pPr>
              <w:spacing w:after="240"/>
              <w:rPr>
                <w:rFonts w:ascii="Times New Roman" w:hAnsi="Times New Roman" w:cs="Times New Roman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299E2C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DA5CDB6" w14:textId="77777777" w:rsidR="00DE1D6A" w:rsidRDefault="00DE1D6A">
            <w:pPr>
              <w:spacing w:after="240"/>
              <w:rPr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</w:tr>
      <w:tr w:rsidR="00DE1D6A" w14:paraId="60E34ED8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ACF14D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and Community Benefits for Older and Disabled Adults (Section 19)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B1FF59" w14:textId="5D362B06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873C3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B9DD439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1D6A" w14:paraId="4F0C6D6E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54A0E5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Duty Nursing and Personal Care Services (Section 96)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AD1E4C" w14:textId="6F2CFE3C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873C3">
              <w:rPr>
                <w:sz w:val="20"/>
                <w:szCs w:val="20"/>
              </w:rPr>
              <w:t>910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47030C9" w14:textId="41BCEFAF" w:rsidR="00DE1D6A" w:rsidRDefault="006873C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E1D6A" w14:paraId="6579BFD0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ACEE9B5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Directed Attendant Services (Section 12)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E888F0" w14:textId="1B12914C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873C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9DA4445" w14:textId="4C86A18D" w:rsidR="00DE1D6A" w:rsidRDefault="006873C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DE1D6A" w14:paraId="03F11875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AC089F9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Funded Home Based Care (Section 63)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779CF28" w14:textId="35093FA6" w:rsidR="00DE1D6A" w:rsidRDefault="006873C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0" w:type="auto"/>
            <w:vMerge w:val="restart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370CDFC3" w14:textId="7777777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</w:tr>
      <w:tr w:rsidR="00DE1D6A" w14:paraId="29DF247B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343E119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Funded Consumer Directed Home Based Care (Chapter 11)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E1F5671" w14:textId="107D45D6" w:rsidR="00DE1D6A" w:rsidRDefault="006873C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D9D9D9"/>
              <w:bottom w:val="single" w:sz="6" w:space="0" w:color="D9D9D9"/>
            </w:tcBorders>
            <w:vAlign w:val="center"/>
            <w:hideMark/>
          </w:tcPr>
          <w:p w14:paraId="43442F80" w14:textId="77777777" w:rsidR="00DE1D6A" w:rsidRDefault="00DE1D6A">
            <w:pPr>
              <w:spacing w:after="240"/>
              <w:rPr>
                <w:sz w:val="20"/>
                <w:szCs w:val="20"/>
              </w:rPr>
            </w:pPr>
          </w:p>
        </w:tc>
      </w:tr>
      <w:tr w:rsidR="00DE1D6A" w14:paraId="7A83249C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0875A7F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Funded Independent Support Services (aka Homemaker) (Section 69)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A7B5D9" w14:textId="506C3768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  <w:r w:rsidR="006873C3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3F7F51D" w14:textId="7D9C7E37" w:rsidR="00DE1D6A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873C3">
              <w:rPr>
                <w:sz w:val="20"/>
                <w:szCs w:val="20"/>
              </w:rPr>
              <w:t>306</w:t>
            </w:r>
          </w:p>
        </w:tc>
      </w:tr>
      <w:tr w:rsidR="00DE1D6A" w14:paraId="5F9D8E45" w14:textId="77777777" w:rsidTr="00DE1D6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4207507" w14:textId="77777777" w:rsidR="00DE1D6A" w:rsidRDefault="00DE1D6A">
            <w:pPr>
              <w:spacing w:after="240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C3646DD" w14:textId="5F018ABA" w:rsidR="00DE1D6A" w:rsidRDefault="006873C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rStyle w:val="Strong"/>
              </w:rPr>
              <w:t>8,141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9496468" w14:textId="6004D418" w:rsidR="00DE1D6A" w:rsidRPr="006873C3" w:rsidRDefault="00DE1D6A">
            <w:pPr>
              <w:spacing w:after="240"/>
              <w:jc w:val="center"/>
              <w:rPr>
                <w:sz w:val="20"/>
                <w:szCs w:val="20"/>
              </w:rPr>
            </w:pPr>
            <w:r w:rsidRPr="006873C3">
              <w:rPr>
                <w:rStyle w:val="Strong"/>
                <w:sz w:val="20"/>
                <w:szCs w:val="20"/>
              </w:rPr>
              <w:t>1,</w:t>
            </w:r>
            <w:r w:rsidR="006873C3" w:rsidRPr="006873C3">
              <w:rPr>
                <w:rStyle w:val="Strong"/>
                <w:sz w:val="20"/>
                <w:szCs w:val="20"/>
              </w:rPr>
              <w:t>306</w:t>
            </w:r>
          </w:p>
        </w:tc>
      </w:tr>
    </w:tbl>
    <w:p w14:paraId="1CBBC63F" w14:textId="77777777" w:rsidR="002E22B1" w:rsidRPr="00FA68F3" w:rsidRDefault="00822360" w:rsidP="00FA68F3"/>
    <w:sectPr w:rsidR="002E22B1" w:rsidRPr="00FA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4AD8"/>
    <w:multiLevelType w:val="multilevel"/>
    <w:tmpl w:val="F4E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885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E"/>
    <w:rsid w:val="001402A1"/>
    <w:rsid w:val="001510FF"/>
    <w:rsid w:val="0025142E"/>
    <w:rsid w:val="00571A21"/>
    <w:rsid w:val="006470D3"/>
    <w:rsid w:val="006873C3"/>
    <w:rsid w:val="00822360"/>
    <w:rsid w:val="00DE1D6A"/>
    <w:rsid w:val="00F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73FA"/>
  <w15:chartTrackingRefBased/>
  <w15:docId w15:val="{4F8DD17B-BA16-4C86-AA88-55AB6DE8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1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14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14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1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sos/cec/rules/10/ch101.ht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97C3D.04853B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ads@maine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Heather</dc:creator>
  <cp:keywords/>
  <dc:description/>
  <cp:lastModifiedBy>Thompson, Heather</cp:lastModifiedBy>
  <cp:revision>5</cp:revision>
  <dcterms:created xsi:type="dcterms:W3CDTF">2023-05-30T12:59:00Z</dcterms:created>
  <dcterms:modified xsi:type="dcterms:W3CDTF">2023-10-11T12:40:00Z</dcterms:modified>
</cp:coreProperties>
</file>