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DB" w:rsidRDefault="000848DB">
      <w:pPr>
        <w:rPr>
          <w:sz w:val="22"/>
          <w:szCs w:val="22"/>
        </w:rPr>
        <w:sectPr w:rsidR="000848DB" w:rsidSect="001A4B4F">
          <w:headerReference w:type="default" r:id="rId8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AD658A" w:rsidRPr="00AD658A" w:rsidRDefault="00AD658A" w:rsidP="00AD65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Arial"/>
          <w:b/>
          <w:sz w:val="28"/>
          <w:szCs w:val="24"/>
          <w:u w:val="single"/>
        </w:rPr>
      </w:pPr>
      <w:r w:rsidRPr="00AD658A">
        <w:rPr>
          <w:rFonts w:asciiTheme="minorHAnsi" w:hAnsiTheme="minorHAnsi" w:cs="Arial"/>
          <w:b/>
          <w:sz w:val="28"/>
          <w:szCs w:val="24"/>
          <w:u w:val="single"/>
        </w:rPr>
        <w:t>Voluntary Termination of Waiver Services for Section 21 and/or 29</w:t>
      </w:r>
    </w:p>
    <w:p w:rsidR="00AD658A" w:rsidRPr="00AD658A" w:rsidRDefault="00AD658A" w:rsidP="00AD65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Arial"/>
          <w:b/>
          <w:sz w:val="28"/>
          <w:szCs w:val="24"/>
          <w:u w:val="single"/>
        </w:rPr>
      </w:pPr>
    </w:p>
    <w:p w:rsidR="00AD658A" w:rsidRPr="00E9401F" w:rsidRDefault="00AD658A" w:rsidP="00AD658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 w:rsidRPr="00E9401F">
        <w:rPr>
          <w:rFonts w:asciiTheme="minorHAnsi" w:hAnsiTheme="minorHAnsi" w:cs="Arial"/>
          <w:sz w:val="22"/>
          <w:szCs w:val="22"/>
        </w:rPr>
        <w:t>The Guardian and/or Member can choose to Voluntar</w:t>
      </w:r>
      <w:r w:rsidR="004B3F86" w:rsidRPr="00E9401F">
        <w:rPr>
          <w:rFonts w:asciiTheme="minorHAnsi" w:hAnsiTheme="minorHAnsi" w:cs="Arial"/>
          <w:sz w:val="22"/>
          <w:szCs w:val="22"/>
        </w:rPr>
        <w:t>ily</w:t>
      </w:r>
      <w:r w:rsidRPr="00E9401F">
        <w:rPr>
          <w:rFonts w:asciiTheme="minorHAnsi" w:hAnsiTheme="minorHAnsi" w:cs="Arial"/>
          <w:sz w:val="22"/>
          <w:szCs w:val="22"/>
        </w:rPr>
        <w:t xml:space="preserve"> Terminate</w:t>
      </w:r>
      <w:r w:rsidR="004B3F86" w:rsidRPr="00E9401F">
        <w:rPr>
          <w:rFonts w:asciiTheme="minorHAnsi" w:hAnsiTheme="minorHAnsi" w:cs="Arial"/>
          <w:sz w:val="22"/>
          <w:szCs w:val="22"/>
        </w:rPr>
        <w:t xml:space="preserve"> w</w:t>
      </w:r>
      <w:r w:rsidRPr="00E9401F">
        <w:rPr>
          <w:rFonts w:asciiTheme="minorHAnsi" w:hAnsiTheme="minorHAnsi" w:cs="Arial"/>
          <w:sz w:val="22"/>
          <w:szCs w:val="22"/>
        </w:rPr>
        <w:t>aiver</w:t>
      </w:r>
      <w:r w:rsidR="004B3F86" w:rsidRPr="00E9401F">
        <w:rPr>
          <w:rFonts w:asciiTheme="minorHAnsi" w:hAnsiTheme="minorHAnsi" w:cs="Arial"/>
          <w:sz w:val="22"/>
          <w:szCs w:val="22"/>
        </w:rPr>
        <w:t xml:space="preserve"> f</w:t>
      </w:r>
      <w:r w:rsidRPr="00E9401F">
        <w:rPr>
          <w:rFonts w:asciiTheme="minorHAnsi" w:hAnsiTheme="minorHAnsi" w:cs="Arial"/>
          <w:sz w:val="22"/>
          <w:szCs w:val="22"/>
        </w:rPr>
        <w:t xml:space="preserve">unding and </w:t>
      </w:r>
      <w:r w:rsidR="004B3F86" w:rsidRPr="00E9401F">
        <w:rPr>
          <w:rFonts w:asciiTheme="minorHAnsi" w:hAnsiTheme="minorHAnsi" w:cs="Arial"/>
          <w:sz w:val="22"/>
          <w:szCs w:val="22"/>
        </w:rPr>
        <w:t>e</w:t>
      </w:r>
      <w:r w:rsidRPr="00E9401F">
        <w:rPr>
          <w:rFonts w:asciiTheme="minorHAnsi" w:hAnsiTheme="minorHAnsi" w:cs="Arial"/>
          <w:sz w:val="22"/>
          <w:szCs w:val="22"/>
        </w:rPr>
        <w:t xml:space="preserve">nd </w:t>
      </w:r>
      <w:r w:rsidR="004B3F86" w:rsidRPr="00E9401F">
        <w:rPr>
          <w:rFonts w:asciiTheme="minorHAnsi" w:hAnsiTheme="minorHAnsi" w:cs="Arial"/>
          <w:sz w:val="22"/>
          <w:szCs w:val="22"/>
        </w:rPr>
        <w:t>s</w:t>
      </w:r>
      <w:r w:rsidRPr="00E9401F">
        <w:rPr>
          <w:rFonts w:asciiTheme="minorHAnsi" w:hAnsiTheme="minorHAnsi" w:cs="Arial"/>
          <w:sz w:val="22"/>
          <w:szCs w:val="22"/>
        </w:rPr>
        <w:t xml:space="preserve">ervices at </w:t>
      </w:r>
      <w:r w:rsidR="004B3F86" w:rsidRPr="00E9401F">
        <w:rPr>
          <w:rFonts w:asciiTheme="minorHAnsi" w:hAnsiTheme="minorHAnsi" w:cs="Arial"/>
          <w:sz w:val="22"/>
          <w:szCs w:val="22"/>
        </w:rPr>
        <w:t>a</w:t>
      </w:r>
      <w:r w:rsidRPr="00E9401F">
        <w:rPr>
          <w:rFonts w:asciiTheme="minorHAnsi" w:hAnsiTheme="minorHAnsi" w:cs="Arial"/>
          <w:sz w:val="22"/>
          <w:szCs w:val="22"/>
        </w:rPr>
        <w:t xml:space="preserve">ny </w:t>
      </w:r>
      <w:r w:rsidR="004B3F86" w:rsidRPr="00E9401F">
        <w:rPr>
          <w:rFonts w:asciiTheme="minorHAnsi" w:hAnsiTheme="minorHAnsi" w:cs="Arial"/>
          <w:sz w:val="22"/>
          <w:szCs w:val="22"/>
        </w:rPr>
        <w:t>t</w:t>
      </w:r>
      <w:r w:rsidRPr="00E9401F">
        <w:rPr>
          <w:rFonts w:asciiTheme="minorHAnsi" w:hAnsiTheme="minorHAnsi" w:cs="Arial"/>
          <w:sz w:val="22"/>
          <w:szCs w:val="22"/>
        </w:rPr>
        <w:t>ime:</w:t>
      </w:r>
    </w:p>
    <w:p w:rsidR="00AD658A" w:rsidRPr="00E9401F" w:rsidRDefault="00AD658A" w:rsidP="00AD658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</w:p>
    <w:p w:rsidR="00AD658A" w:rsidRPr="00E9401F" w:rsidRDefault="00AD658A" w:rsidP="00AD658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 w:rsidRPr="00E9401F">
        <w:rPr>
          <w:rFonts w:asciiTheme="minorHAnsi" w:hAnsiTheme="minorHAnsi" w:cs="Arial"/>
          <w:sz w:val="22"/>
          <w:szCs w:val="22"/>
        </w:rPr>
        <w:t>Reasons:</w:t>
      </w:r>
      <w:r w:rsidRPr="00E9401F">
        <w:rPr>
          <w:rFonts w:asciiTheme="minorHAnsi" w:hAnsiTheme="minorHAnsi" w:cs="Arial"/>
          <w:sz w:val="22"/>
          <w:szCs w:val="22"/>
        </w:rPr>
        <w:tab/>
      </w:r>
      <w:r w:rsidRPr="00E9401F">
        <w:rPr>
          <w:rFonts w:asciiTheme="minorHAnsi" w:hAnsiTheme="minorHAnsi" w:cs="Arial"/>
          <w:sz w:val="22"/>
          <w:szCs w:val="22"/>
        </w:rPr>
        <w:tab/>
        <w:t>Member moving to another State</w:t>
      </w:r>
    </w:p>
    <w:p w:rsidR="00AD658A" w:rsidRPr="00E9401F" w:rsidRDefault="00AD658A" w:rsidP="00AD658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 w:rsidRPr="00E9401F">
        <w:rPr>
          <w:rFonts w:asciiTheme="minorHAnsi" w:hAnsiTheme="minorHAnsi" w:cs="Arial"/>
          <w:sz w:val="22"/>
          <w:szCs w:val="22"/>
        </w:rPr>
        <w:tab/>
      </w:r>
      <w:r w:rsidRPr="00E9401F">
        <w:rPr>
          <w:rFonts w:asciiTheme="minorHAnsi" w:hAnsiTheme="minorHAnsi" w:cs="Arial"/>
          <w:sz w:val="22"/>
          <w:szCs w:val="22"/>
        </w:rPr>
        <w:tab/>
      </w:r>
      <w:r w:rsidRPr="00E9401F">
        <w:rPr>
          <w:rFonts w:asciiTheme="minorHAnsi" w:hAnsiTheme="minorHAnsi" w:cs="Arial"/>
          <w:sz w:val="22"/>
          <w:szCs w:val="22"/>
        </w:rPr>
        <w:tab/>
        <w:t>Member no longer interested in Services</w:t>
      </w:r>
    </w:p>
    <w:p w:rsidR="00AD658A" w:rsidRPr="00E9401F" w:rsidRDefault="00AD658A" w:rsidP="00AD658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 w:rsidRPr="00E9401F">
        <w:rPr>
          <w:rFonts w:asciiTheme="minorHAnsi" w:hAnsiTheme="minorHAnsi" w:cs="Arial"/>
          <w:sz w:val="22"/>
          <w:szCs w:val="22"/>
        </w:rPr>
        <w:tab/>
      </w:r>
      <w:r w:rsidRPr="00E9401F">
        <w:rPr>
          <w:rFonts w:asciiTheme="minorHAnsi" w:hAnsiTheme="minorHAnsi" w:cs="Arial"/>
          <w:sz w:val="22"/>
          <w:szCs w:val="22"/>
        </w:rPr>
        <w:tab/>
      </w:r>
      <w:r w:rsidRPr="00E9401F">
        <w:rPr>
          <w:rFonts w:asciiTheme="minorHAnsi" w:hAnsiTheme="minorHAnsi" w:cs="Arial"/>
          <w:sz w:val="22"/>
          <w:szCs w:val="22"/>
        </w:rPr>
        <w:tab/>
        <w:t>Member would like to accept another MaineCare Waiver and/or Service</w:t>
      </w:r>
    </w:p>
    <w:p w:rsidR="00AD658A" w:rsidRPr="00E9401F" w:rsidRDefault="00AD658A" w:rsidP="00AD658A">
      <w:pPr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 w:cs="Arial"/>
          <w:b/>
          <w:sz w:val="22"/>
          <w:szCs w:val="22"/>
          <w:u w:val="single"/>
        </w:rPr>
      </w:pPr>
    </w:p>
    <w:p w:rsidR="00AD658A" w:rsidRPr="00E9401F" w:rsidRDefault="00AD658A" w:rsidP="00E9401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 w:rsidRPr="00E9401F">
        <w:rPr>
          <w:rFonts w:asciiTheme="minorHAnsi" w:hAnsiTheme="minorHAnsi" w:cs="Arial"/>
          <w:b/>
          <w:sz w:val="22"/>
          <w:szCs w:val="22"/>
          <w:u w:val="single"/>
        </w:rPr>
        <w:t>The Case Manager</w:t>
      </w:r>
      <w:r w:rsidR="00E9401F">
        <w:rPr>
          <w:rFonts w:asciiTheme="minorHAnsi" w:hAnsiTheme="minorHAnsi" w:cs="Arial"/>
          <w:b/>
          <w:sz w:val="22"/>
          <w:szCs w:val="22"/>
          <w:u w:val="single"/>
        </w:rPr>
        <w:t xml:space="preserve"> will</w:t>
      </w:r>
      <w:r w:rsidRPr="00E9401F">
        <w:rPr>
          <w:rFonts w:asciiTheme="minorHAnsi" w:hAnsiTheme="minorHAnsi" w:cs="Arial"/>
          <w:sz w:val="22"/>
          <w:szCs w:val="22"/>
        </w:rPr>
        <w:t xml:space="preserve">: </w:t>
      </w:r>
    </w:p>
    <w:p w:rsidR="00AD658A" w:rsidRPr="00E9401F" w:rsidRDefault="00AD658A" w:rsidP="00AD658A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Theme="minorHAnsi" w:hAnsiTheme="minorHAnsi" w:cs="Arial"/>
          <w:sz w:val="22"/>
          <w:szCs w:val="22"/>
        </w:rPr>
      </w:pPr>
    </w:p>
    <w:p w:rsidR="00AD658A" w:rsidRPr="00E9401F" w:rsidRDefault="00AD658A" w:rsidP="00AD658A">
      <w:pPr>
        <w:numPr>
          <w:ilvl w:val="0"/>
          <w:numId w:val="14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="Arial"/>
          <w:sz w:val="22"/>
          <w:szCs w:val="22"/>
        </w:rPr>
      </w:pPr>
      <w:r w:rsidRPr="00E9401F">
        <w:rPr>
          <w:rFonts w:asciiTheme="minorHAnsi" w:hAnsiTheme="minorHAnsi" w:cs="Arial"/>
          <w:sz w:val="22"/>
          <w:szCs w:val="22"/>
        </w:rPr>
        <w:t>Discuss with the Guardian and/or Member</w:t>
      </w:r>
    </w:p>
    <w:p w:rsidR="00E9401F" w:rsidRDefault="004B3F86" w:rsidP="00AD658A">
      <w:pPr>
        <w:numPr>
          <w:ilvl w:val="1"/>
          <w:numId w:val="14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="Arial"/>
          <w:sz w:val="22"/>
          <w:szCs w:val="22"/>
        </w:rPr>
      </w:pPr>
      <w:r w:rsidRPr="00E9401F">
        <w:rPr>
          <w:rFonts w:asciiTheme="minorHAnsi" w:hAnsiTheme="minorHAnsi" w:cs="Arial"/>
          <w:sz w:val="22"/>
          <w:szCs w:val="22"/>
        </w:rPr>
        <w:t>The pros and cons of voluntarily terminating the member’s waiver funding</w:t>
      </w:r>
    </w:p>
    <w:p w:rsidR="00AD658A" w:rsidRPr="00E9401F" w:rsidRDefault="00AD658A" w:rsidP="00AD658A">
      <w:pPr>
        <w:numPr>
          <w:ilvl w:val="1"/>
          <w:numId w:val="14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="Arial"/>
          <w:sz w:val="22"/>
          <w:szCs w:val="22"/>
        </w:rPr>
      </w:pPr>
      <w:r w:rsidRPr="00E9401F">
        <w:rPr>
          <w:rFonts w:asciiTheme="minorHAnsi" w:hAnsiTheme="minorHAnsi" w:cs="Arial"/>
          <w:sz w:val="22"/>
          <w:szCs w:val="22"/>
        </w:rPr>
        <w:t>The reasons the Member and/or Guardian want to end funding and services</w:t>
      </w:r>
    </w:p>
    <w:p w:rsidR="00AD658A" w:rsidRPr="00E9401F" w:rsidRDefault="004B3F86" w:rsidP="00AD658A">
      <w:pPr>
        <w:numPr>
          <w:ilvl w:val="1"/>
          <w:numId w:val="14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="Arial"/>
          <w:sz w:val="22"/>
          <w:szCs w:val="22"/>
        </w:rPr>
      </w:pPr>
      <w:r w:rsidRPr="00E9401F">
        <w:rPr>
          <w:rFonts w:asciiTheme="minorHAnsi" w:hAnsiTheme="minorHAnsi" w:cs="Arial"/>
          <w:sz w:val="22"/>
          <w:szCs w:val="22"/>
        </w:rPr>
        <w:t>The Member would</w:t>
      </w:r>
      <w:r w:rsidR="00AD658A" w:rsidRPr="00E9401F">
        <w:rPr>
          <w:rFonts w:asciiTheme="minorHAnsi" w:hAnsiTheme="minorHAnsi" w:cs="Arial"/>
          <w:sz w:val="22"/>
          <w:szCs w:val="22"/>
        </w:rPr>
        <w:t xml:space="preserve"> need to re-apply to the Waiver if they change their minds</w:t>
      </w:r>
      <w:r w:rsidRPr="00E9401F">
        <w:rPr>
          <w:rFonts w:asciiTheme="minorHAnsi" w:hAnsiTheme="minorHAnsi" w:cs="Arial"/>
          <w:sz w:val="22"/>
          <w:szCs w:val="22"/>
        </w:rPr>
        <w:t xml:space="preserve"> and the current state of the waiting list for waiver services</w:t>
      </w:r>
    </w:p>
    <w:p w:rsidR="00AD658A" w:rsidRPr="00E9401F" w:rsidRDefault="00AD658A" w:rsidP="00AD658A">
      <w:pPr>
        <w:overflowPunct w:val="0"/>
        <w:autoSpaceDE w:val="0"/>
        <w:autoSpaceDN w:val="0"/>
        <w:adjustRightInd w:val="0"/>
        <w:ind w:left="630"/>
        <w:contextualSpacing/>
        <w:textAlignment w:val="baseline"/>
        <w:rPr>
          <w:rFonts w:asciiTheme="minorHAnsi" w:hAnsiTheme="minorHAnsi" w:cs="Arial"/>
          <w:b/>
          <w:sz w:val="22"/>
          <w:szCs w:val="22"/>
        </w:rPr>
      </w:pPr>
    </w:p>
    <w:p w:rsidR="00AD658A" w:rsidRPr="00E9401F" w:rsidRDefault="00AD658A" w:rsidP="00AD658A">
      <w:pPr>
        <w:numPr>
          <w:ilvl w:val="0"/>
          <w:numId w:val="14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E9401F">
        <w:rPr>
          <w:rFonts w:asciiTheme="minorHAnsi" w:hAnsiTheme="minorHAnsi" w:cs="Arial"/>
          <w:sz w:val="22"/>
          <w:szCs w:val="22"/>
        </w:rPr>
        <w:t>Document in EIS the decision of the Member and/or Guardian to Voluntar</w:t>
      </w:r>
      <w:r w:rsidR="004B3F86" w:rsidRPr="00E9401F">
        <w:rPr>
          <w:rFonts w:asciiTheme="minorHAnsi" w:hAnsiTheme="minorHAnsi" w:cs="Arial"/>
          <w:sz w:val="22"/>
          <w:szCs w:val="22"/>
        </w:rPr>
        <w:t>il</w:t>
      </w:r>
      <w:r w:rsidRPr="00E9401F">
        <w:rPr>
          <w:rFonts w:asciiTheme="minorHAnsi" w:hAnsiTheme="minorHAnsi" w:cs="Arial"/>
          <w:sz w:val="22"/>
          <w:szCs w:val="22"/>
        </w:rPr>
        <w:t xml:space="preserve">y Terminate Waiver Services, as a General Note with the Subject: </w:t>
      </w:r>
      <w:r w:rsidRPr="00E9401F">
        <w:rPr>
          <w:rFonts w:asciiTheme="minorHAnsi" w:hAnsiTheme="minorHAnsi" w:cs="Arial"/>
          <w:b/>
          <w:sz w:val="22"/>
          <w:szCs w:val="22"/>
        </w:rPr>
        <w:t>Voluntary Termination of Waiver Funding Section 21 and/or 29</w:t>
      </w:r>
      <w:r w:rsidRPr="00E9401F">
        <w:rPr>
          <w:rFonts w:asciiTheme="minorHAnsi" w:hAnsiTheme="minorHAnsi" w:cs="Arial"/>
          <w:sz w:val="22"/>
          <w:szCs w:val="22"/>
        </w:rPr>
        <w:t xml:space="preserve"> </w:t>
      </w:r>
    </w:p>
    <w:p w:rsidR="00AD658A" w:rsidRPr="00E9401F" w:rsidRDefault="00E9401F" w:rsidP="00AD658A">
      <w:pPr>
        <w:numPr>
          <w:ilvl w:val="0"/>
          <w:numId w:val="14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="Arial"/>
          <w:color w:val="0000FF" w:themeColor="hyperlink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Ask</w:t>
      </w:r>
      <w:r w:rsidR="00AD658A" w:rsidRPr="00E9401F">
        <w:rPr>
          <w:rFonts w:asciiTheme="minorHAnsi" w:hAnsiTheme="minorHAnsi" w:cs="Arial"/>
          <w:sz w:val="22"/>
          <w:szCs w:val="22"/>
        </w:rPr>
        <w:t xml:space="preserve"> the Member and/or Guardian complete and </w:t>
      </w:r>
      <w:r>
        <w:rPr>
          <w:rFonts w:asciiTheme="minorHAnsi" w:hAnsiTheme="minorHAnsi" w:cs="Arial"/>
          <w:sz w:val="22"/>
          <w:szCs w:val="22"/>
        </w:rPr>
        <w:t xml:space="preserve">to </w:t>
      </w:r>
      <w:r w:rsidR="00AD658A" w:rsidRPr="00E9401F">
        <w:rPr>
          <w:rFonts w:asciiTheme="minorHAnsi" w:hAnsiTheme="minorHAnsi" w:cs="Arial"/>
          <w:sz w:val="22"/>
          <w:szCs w:val="22"/>
        </w:rPr>
        <w:t xml:space="preserve">sign the </w:t>
      </w:r>
      <w:r w:rsidR="00AD658A" w:rsidRPr="00E9401F">
        <w:rPr>
          <w:rFonts w:asciiTheme="minorHAnsi" w:hAnsiTheme="minorHAnsi" w:cs="Arial"/>
          <w:sz w:val="22"/>
          <w:szCs w:val="22"/>
          <w:lang w:val="en"/>
        </w:rPr>
        <w:fldChar w:fldCharType="begin"/>
      </w:r>
      <w:r>
        <w:rPr>
          <w:rFonts w:asciiTheme="minorHAnsi" w:hAnsiTheme="minorHAnsi" w:cs="Arial"/>
          <w:sz w:val="22"/>
          <w:szCs w:val="22"/>
          <w:lang w:val="en"/>
        </w:rPr>
        <w:instrText>HYPERLINK "https://www.maine.gov/dhhs/sites/maine.gov.dhhs/files/documents/Declination-Voluntary-Termination-of-Waiver-Services%202.12.docx"</w:instrText>
      </w:r>
      <w:r w:rsidR="00AD658A" w:rsidRPr="00E9401F">
        <w:rPr>
          <w:rFonts w:asciiTheme="minorHAnsi" w:hAnsiTheme="minorHAnsi" w:cs="Arial"/>
          <w:sz w:val="22"/>
          <w:szCs w:val="22"/>
          <w:lang w:val="en"/>
        </w:rPr>
        <w:fldChar w:fldCharType="separate"/>
      </w:r>
      <w:r w:rsidR="00AD658A" w:rsidRPr="00E9401F">
        <w:rPr>
          <w:rFonts w:asciiTheme="minorHAnsi" w:hAnsiTheme="minorHAnsi" w:cs="Arial"/>
          <w:color w:val="0000FF" w:themeColor="hyperlink"/>
          <w:sz w:val="22"/>
          <w:szCs w:val="22"/>
          <w:u w:val="single"/>
          <w:lang w:val="en"/>
        </w:rPr>
        <w:t>Declination-Voluntary Termination of Waiver Services (Word)</w:t>
      </w:r>
      <w:r w:rsidR="004B3F86" w:rsidRPr="00E9401F">
        <w:rPr>
          <w:rFonts w:asciiTheme="minorHAnsi" w:hAnsiTheme="minorHAnsi" w:cs="Arial"/>
          <w:sz w:val="22"/>
          <w:szCs w:val="22"/>
          <w:lang w:val="en"/>
        </w:rPr>
        <w:t>.</w:t>
      </w:r>
      <w:r>
        <w:rPr>
          <w:rFonts w:asciiTheme="minorHAnsi" w:hAnsiTheme="minorHAnsi" w:cs="Arial"/>
          <w:sz w:val="22"/>
          <w:szCs w:val="22"/>
          <w:lang w:val="en"/>
        </w:rPr>
        <w:t xml:space="preserve"> (Make sure the Termination box is checked and reason(s) are documented)</w:t>
      </w:r>
    </w:p>
    <w:p w:rsidR="00AD658A" w:rsidRPr="00E9401F" w:rsidRDefault="00AD658A" w:rsidP="00AD658A">
      <w:pPr>
        <w:numPr>
          <w:ilvl w:val="0"/>
          <w:numId w:val="14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="Arial"/>
          <w:sz w:val="22"/>
          <w:szCs w:val="22"/>
        </w:rPr>
      </w:pPr>
      <w:r w:rsidRPr="00E9401F">
        <w:rPr>
          <w:rFonts w:asciiTheme="minorHAnsi" w:hAnsiTheme="minorHAnsi" w:cs="Arial"/>
          <w:sz w:val="22"/>
          <w:szCs w:val="22"/>
          <w:lang w:val="en"/>
        </w:rPr>
        <w:fldChar w:fldCharType="end"/>
      </w:r>
      <w:r w:rsidR="00E9401F">
        <w:rPr>
          <w:rFonts w:asciiTheme="minorHAnsi" w:hAnsiTheme="minorHAnsi" w:cs="Arial"/>
          <w:sz w:val="22"/>
          <w:szCs w:val="22"/>
        </w:rPr>
        <w:t>Email</w:t>
      </w:r>
      <w:r w:rsidRPr="00E9401F">
        <w:rPr>
          <w:rFonts w:asciiTheme="minorHAnsi" w:hAnsiTheme="minorHAnsi" w:cs="Arial"/>
          <w:sz w:val="22"/>
          <w:szCs w:val="22"/>
        </w:rPr>
        <w:t xml:space="preserve"> </w:t>
      </w:r>
      <w:r w:rsidR="00E9401F">
        <w:rPr>
          <w:rFonts w:asciiTheme="minorHAnsi" w:hAnsiTheme="minorHAnsi" w:cs="Arial"/>
          <w:sz w:val="22"/>
          <w:szCs w:val="22"/>
        </w:rPr>
        <w:t xml:space="preserve">a copy of the signed </w:t>
      </w:r>
      <w:r w:rsidRPr="00E9401F">
        <w:rPr>
          <w:rFonts w:asciiTheme="minorHAnsi" w:hAnsiTheme="minorHAnsi" w:cs="Arial"/>
          <w:sz w:val="22"/>
          <w:szCs w:val="22"/>
        </w:rPr>
        <w:t>form to their assigned Resource Coordinator</w:t>
      </w:r>
      <w:r w:rsidR="004B3F86" w:rsidRPr="00E9401F">
        <w:rPr>
          <w:rFonts w:asciiTheme="minorHAnsi" w:hAnsiTheme="minorHAnsi" w:cs="Arial"/>
          <w:sz w:val="22"/>
          <w:szCs w:val="22"/>
        </w:rPr>
        <w:t xml:space="preserve"> and </w:t>
      </w:r>
      <w:r w:rsidR="00E9401F">
        <w:rPr>
          <w:rFonts w:asciiTheme="minorHAnsi" w:hAnsiTheme="minorHAnsi" w:cs="Arial"/>
          <w:sz w:val="22"/>
          <w:szCs w:val="22"/>
        </w:rPr>
        <w:t xml:space="preserve">cc </w:t>
      </w:r>
      <w:r w:rsidR="004B3F86" w:rsidRPr="00E9401F">
        <w:rPr>
          <w:rFonts w:asciiTheme="minorHAnsi" w:hAnsiTheme="minorHAnsi" w:cs="Arial"/>
          <w:sz w:val="22"/>
          <w:szCs w:val="22"/>
        </w:rPr>
        <w:t xml:space="preserve">the </w:t>
      </w:r>
      <w:hyperlink r:id="rId9" w:history="1">
        <w:r w:rsidR="004B3F86" w:rsidRPr="00E9401F">
          <w:rPr>
            <w:rStyle w:val="Hyperlink"/>
            <w:rFonts w:asciiTheme="minorHAnsi" w:hAnsiTheme="minorHAnsi" w:cs="Arial"/>
            <w:sz w:val="22"/>
            <w:szCs w:val="22"/>
          </w:rPr>
          <w:t>Waiver Specialist</w:t>
        </w:r>
      </w:hyperlink>
      <w:r w:rsidR="004B3F86" w:rsidRPr="00E9401F">
        <w:rPr>
          <w:rFonts w:asciiTheme="minorHAnsi" w:hAnsiTheme="minorHAnsi" w:cs="Arial"/>
          <w:sz w:val="22"/>
          <w:szCs w:val="22"/>
        </w:rPr>
        <w:t xml:space="preserve">. </w:t>
      </w:r>
    </w:p>
    <w:p w:rsidR="00AD658A" w:rsidRPr="00E9401F" w:rsidRDefault="00AD658A" w:rsidP="00AD658A">
      <w:pPr>
        <w:overflowPunct w:val="0"/>
        <w:autoSpaceDE w:val="0"/>
        <w:autoSpaceDN w:val="0"/>
        <w:adjustRightInd w:val="0"/>
        <w:ind w:left="270"/>
        <w:textAlignment w:val="baseline"/>
        <w:rPr>
          <w:rFonts w:asciiTheme="minorHAnsi" w:hAnsiTheme="minorHAnsi" w:cs="Arial"/>
          <w:sz w:val="22"/>
          <w:szCs w:val="22"/>
        </w:rPr>
      </w:pPr>
    </w:p>
    <w:p w:rsidR="00E9401F" w:rsidRDefault="00E9401F" w:rsidP="00AD658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</w:p>
    <w:p w:rsidR="00AD658A" w:rsidRPr="00E9401F" w:rsidRDefault="00AD658A" w:rsidP="00AD658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 w:rsidRPr="00E9401F">
        <w:rPr>
          <w:rFonts w:asciiTheme="minorHAnsi" w:hAnsiTheme="minorHAnsi" w:cs="Arial"/>
          <w:sz w:val="22"/>
          <w:szCs w:val="22"/>
        </w:rPr>
        <w:t>Once Received:</w:t>
      </w:r>
    </w:p>
    <w:p w:rsidR="00AD658A" w:rsidRPr="00E9401F" w:rsidRDefault="00AD658A" w:rsidP="00AD658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sz w:val="22"/>
          <w:szCs w:val="22"/>
        </w:rPr>
      </w:pPr>
    </w:p>
    <w:p w:rsidR="00AD658A" w:rsidRPr="00E9401F" w:rsidRDefault="00AD658A" w:rsidP="00AD658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sz w:val="22"/>
          <w:szCs w:val="22"/>
          <w:u w:val="single"/>
        </w:rPr>
      </w:pPr>
      <w:r w:rsidRPr="00E9401F">
        <w:rPr>
          <w:rFonts w:asciiTheme="minorHAnsi" w:hAnsiTheme="minorHAnsi" w:cs="Arial"/>
          <w:b/>
          <w:sz w:val="22"/>
          <w:szCs w:val="22"/>
          <w:u w:val="single"/>
        </w:rPr>
        <w:t>The Resource Coordinator:</w:t>
      </w:r>
    </w:p>
    <w:p w:rsidR="004B3F86" w:rsidRPr="00E9401F" w:rsidRDefault="00AD658A" w:rsidP="004B3F86">
      <w:pPr>
        <w:pStyle w:val="ListParagraph"/>
        <w:numPr>
          <w:ilvl w:val="0"/>
          <w:numId w:val="15"/>
        </w:numPr>
        <w:overflowPunct w:val="0"/>
        <w:adjustRightInd w:val="0"/>
        <w:textAlignment w:val="baseline"/>
        <w:rPr>
          <w:rFonts w:asciiTheme="minorHAnsi" w:hAnsiTheme="minorHAnsi" w:cs="Arial"/>
        </w:rPr>
      </w:pPr>
      <w:r w:rsidRPr="00E9401F">
        <w:rPr>
          <w:rFonts w:asciiTheme="minorHAnsi" w:hAnsiTheme="minorHAnsi" w:cs="Arial"/>
        </w:rPr>
        <w:t>Will end all authorizations for Services</w:t>
      </w:r>
      <w:r w:rsidR="004B3F86" w:rsidRPr="00E9401F">
        <w:rPr>
          <w:rFonts w:asciiTheme="minorHAnsi" w:hAnsiTheme="minorHAnsi" w:cs="Arial"/>
        </w:rPr>
        <w:t xml:space="preserve"> on the date the termination form was signed. </w:t>
      </w:r>
    </w:p>
    <w:p w:rsidR="00AD658A" w:rsidRPr="00E9401F" w:rsidRDefault="004B3F86" w:rsidP="004B3F86">
      <w:pPr>
        <w:pStyle w:val="ListParagraph"/>
        <w:numPr>
          <w:ilvl w:val="0"/>
          <w:numId w:val="15"/>
        </w:numPr>
        <w:overflowPunct w:val="0"/>
        <w:adjustRightInd w:val="0"/>
        <w:textAlignment w:val="baseline"/>
        <w:rPr>
          <w:rFonts w:asciiTheme="minorHAnsi" w:hAnsiTheme="minorHAnsi" w:cs="Arial"/>
        </w:rPr>
      </w:pPr>
      <w:r w:rsidRPr="00E9401F">
        <w:rPr>
          <w:rFonts w:asciiTheme="minorHAnsi" w:hAnsiTheme="minorHAnsi" w:cs="Arial"/>
        </w:rPr>
        <w:t>Will terminate the Section 21 or 29 DS Comprehensive/Support HCB Waiver assessment in EIS on the date the termination form was signed.</w:t>
      </w:r>
    </w:p>
    <w:p w:rsidR="004B3F86" w:rsidRPr="00E9401F" w:rsidRDefault="004B3F86" w:rsidP="004B3F86">
      <w:pPr>
        <w:pStyle w:val="ListParagraph"/>
        <w:numPr>
          <w:ilvl w:val="0"/>
          <w:numId w:val="15"/>
        </w:numPr>
        <w:overflowPunct w:val="0"/>
        <w:adjustRightInd w:val="0"/>
        <w:textAlignment w:val="baseline"/>
        <w:rPr>
          <w:rFonts w:asciiTheme="minorHAnsi" w:hAnsiTheme="minorHAnsi" w:cs="Arial"/>
        </w:rPr>
      </w:pPr>
      <w:r w:rsidRPr="00E9401F">
        <w:rPr>
          <w:rFonts w:asciiTheme="minorHAnsi" w:hAnsiTheme="minorHAnsi" w:cs="Arial"/>
        </w:rPr>
        <w:t xml:space="preserve">Will email the </w:t>
      </w:r>
      <w:r w:rsidR="00E9401F">
        <w:rPr>
          <w:rFonts w:asciiTheme="minorHAnsi" w:hAnsiTheme="minorHAnsi" w:cs="Arial"/>
        </w:rPr>
        <w:t xml:space="preserve">Waiver Specialist </w:t>
      </w:r>
      <w:r w:rsidRPr="00E9401F">
        <w:rPr>
          <w:rFonts w:asciiTheme="minorHAnsi" w:hAnsiTheme="minorHAnsi" w:cs="Arial"/>
        </w:rPr>
        <w:t>and Waiver Assistant to inform them of the termination date and attach the form to the email.</w:t>
      </w:r>
    </w:p>
    <w:p w:rsidR="004B3F86" w:rsidRPr="00E9401F" w:rsidRDefault="004B3F86" w:rsidP="00AD658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</w:p>
    <w:p w:rsidR="004B3F86" w:rsidRDefault="004B3F86" w:rsidP="004B3F8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Cs w:val="24"/>
        </w:rPr>
      </w:pPr>
      <w:r w:rsidRPr="00385E8C">
        <w:rPr>
          <w:rFonts w:asciiTheme="minorHAnsi" w:hAnsiTheme="minorHAnsi" w:cs="Arial"/>
          <w:b/>
          <w:szCs w:val="24"/>
        </w:rPr>
        <w:t>The Waiver</w:t>
      </w:r>
      <w:r w:rsidR="00385E8C">
        <w:rPr>
          <w:rFonts w:asciiTheme="minorHAnsi" w:hAnsiTheme="minorHAnsi" w:cs="Arial"/>
          <w:b/>
          <w:szCs w:val="24"/>
        </w:rPr>
        <w:t xml:space="preserve"> </w:t>
      </w:r>
      <w:bookmarkStart w:id="0" w:name="_GoBack"/>
      <w:bookmarkEnd w:id="0"/>
      <w:r w:rsidRPr="00385E8C">
        <w:rPr>
          <w:rFonts w:asciiTheme="minorHAnsi" w:hAnsiTheme="minorHAnsi" w:cs="Arial"/>
          <w:b/>
          <w:szCs w:val="24"/>
        </w:rPr>
        <w:t>Specialist</w:t>
      </w:r>
      <w:r w:rsidR="00E9401F">
        <w:rPr>
          <w:rFonts w:asciiTheme="minorHAnsi" w:hAnsiTheme="minorHAnsi" w:cs="Arial"/>
          <w:b/>
          <w:sz w:val="22"/>
          <w:szCs w:val="22"/>
        </w:rPr>
        <w:t xml:space="preserve"> </w:t>
      </w:r>
      <w:r w:rsidR="00E9401F">
        <w:rPr>
          <w:rFonts w:asciiTheme="minorHAnsi" w:hAnsiTheme="minorHAnsi" w:cs="Arial"/>
          <w:sz w:val="22"/>
          <w:szCs w:val="22"/>
        </w:rPr>
        <w:t>w</w:t>
      </w:r>
      <w:r w:rsidRPr="00E9401F">
        <w:rPr>
          <w:rFonts w:asciiTheme="minorHAnsi" w:hAnsiTheme="minorHAnsi" w:cs="Arial"/>
          <w:szCs w:val="24"/>
        </w:rPr>
        <w:t>ill</w:t>
      </w:r>
      <w:r w:rsidRPr="004B3F86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document the termination in Evergreen on the date the form was signed.</w:t>
      </w:r>
    </w:p>
    <w:p w:rsidR="004B3F86" w:rsidRDefault="004B3F86" w:rsidP="004B3F8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Cs w:val="24"/>
        </w:rPr>
      </w:pPr>
    </w:p>
    <w:p w:rsidR="004B3F86" w:rsidRPr="00E9401F" w:rsidRDefault="00E9401F" w:rsidP="004B3F8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 w:rsidRPr="00E9401F">
        <w:rPr>
          <w:rFonts w:asciiTheme="minorHAnsi" w:hAnsiTheme="minorHAnsi" w:cs="Arial"/>
          <w:b/>
          <w:szCs w:val="24"/>
        </w:rPr>
        <w:t>The Waiver Assistant</w:t>
      </w:r>
      <w:r>
        <w:rPr>
          <w:rFonts w:asciiTheme="minorHAnsi" w:hAnsiTheme="minorHAnsi" w:cs="Arial"/>
          <w:szCs w:val="24"/>
        </w:rPr>
        <w:t xml:space="preserve"> will end the Member’s classification in QNXT.</w:t>
      </w:r>
    </w:p>
    <w:p w:rsidR="004B3F86" w:rsidRPr="004B3F86" w:rsidRDefault="004B3F86" w:rsidP="00AD658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Cs w:val="24"/>
        </w:rPr>
      </w:pPr>
    </w:p>
    <w:p w:rsidR="005C452D" w:rsidRPr="005C452D" w:rsidRDefault="005C452D" w:rsidP="005C452D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szCs w:val="24"/>
        </w:rPr>
      </w:pPr>
    </w:p>
    <w:p w:rsidR="005C452D" w:rsidRPr="005C452D" w:rsidRDefault="005C452D" w:rsidP="005C452D">
      <w:pPr>
        <w:spacing w:after="18"/>
        <w:rPr>
          <w:rFonts w:ascii="Calibri" w:eastAsiaTheme="minorHAnsi" w:hAnsi="Calibri" w:cs="Calibri"/>
          <w:sz w:val="22"/>
          <w:szCs w:val="22"/>
        </w:rPr>
      </w:pPr>
    </w:p>
    <w:p w:rsidR="005C452D" w:rsidRPr="005C452D" w:rsidRDefault="005C452D" w:rsidP="005C452D">
      <w:pPr>
        <w:spacing w:after="18"/>
        <w:rPr>
          <w:rFonts w:ascii="Calibri" w:eastAsiaTheme="minorHAnsi" w:hAnsi="Calibri" w:cs="Calibri"/>
          <w:sz w:val="22"/>
          <w:szCs w:val="22"/>
        </w:rPr>
      </w:pPr>
    </w:p>
    <w:p w:rsidR="005C452D" w:rsidRPr="005C452D" w:rsidRDefault="005C452D" w:rsidP="005C452D">
      <w:pPr>
        <w:spacing w:after="18"/>
        <w:rPr>
          <w:rFonts w:ascii="Calibri" w:eastAsiaTheme="minorHAnsi" w:hAnsi="Calibri" w:cs="Calibri"/>
          <w:sz w:val="22"/>
          <w:szCs w:val="22"/>
        </w:rPr>
      </w:pPr>
    </w:p>
    <w:p w:rsidR="005C452D" w:rsidRPr="005C452D" w:rsidRDefault="005C452D" w:rsidP="005C452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</w:p>
    <w:p w:rsidR="005C452D" w:rsidRPr="005C452D" w:rsidRDefault="005C452D" w:rsidP="005C452D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</w:rPr>
      </w:pPr>
    </w:p>
    <w:p w:rsidR="005C452D" w:rsidRPr="005C452D" w:rsidRDefault="005C452D" w:rsidP="005C452D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</w:rPr>
      </w:pPr>
    </w:p>
    <w:p w:rsidR="008735F3" w:rsidRDefault="008735F3" w:rsidP="00C04CB9">
      <w:pPr>
        <w:autoSpaceDE w:val="0"/>
        <w:autoSpaceDN w:val="0"/>
        <w:adjustRightInd w:val="0"/>
        <w:rPr>
          <w:szCs w:val="24"/>
        </w:rPr>
      </w:pPr>
    </w:p>
    <w:sectPr w:rsidR="008735F3" w:rsidSect="004B3F86">
      <w:headerReference w:type="default" r:id="rId10"/>
      <w:type w:val="continuous"/>
      <w:pgSz w:w="12240" w:h="15840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F86" w:rsidRDefault="004B3F86" w:rsidP="00263AA1">
      <w:r>
        <w:separator/>
      </w:r>
    </w:p>
  </w:endnote>
  <w:endnote w:type="continuationSeparator" w:id="0">
    <w:p w:rsidR="004B3F86" w:rsidRDefault="004B3F86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F86" w:rsidRDefault="004B3F86" w:rsidP="00263AA1">
      <w:r>
        <w:separator/>
      </w:r>
    </w:p>
  </w:footnote>
  <w:footnote w:type="continuationSeparator" w:id="0">
    <w:p w:rsidR="004B3F86" w:rsidRDefault="004B3F86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F86" w:rsidRDefault="004B3F86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3284220</wp:posOffset>
              </wp:positionH>
              <wp:positionV relativeFrom="paragraph">
                <wp:posOffset>-114300</wp:posOffset>
              </wp:positionV>
              <wp:extent cx="3177540" cy="124968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3F86" w:rsidRPr="00107676" w:rsidRDefault="004B3F8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Department of Health and Human Services</w:t>
                          </w:r>
                        </w:p>
                        <w:p w:rsidR="004B3F86" w:rsidRPr="00107676" w:rsidRDefault="004B3F8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Aging and Disability Services</w:t>
                          </w:r>
                        </w:p>
                        <w:p w:rsidR="004B3F86" w:rsidRPr="00107676" w:rsidRDefault="004B3F8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:rsidR="004B3F86" w:rsidRPr="00107676" w:rsidRDefault="004B3F8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41 Anthony Avenue</w:t>
                          </w:r>
                        </w:p>
                        <w:p w:rsidR="004B3F86" w:rsidRDefault="004B3F8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:rsidR="004B3F86" w:rsidRDefault="004B3F8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9200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; 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Toll Free: (800) 262-2232</w:t>
                          </w:r>
                        </w:p>
                        <w:p w:rsidR="004B3F86" w:rsidRDefault="004B3F8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(Disability)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9915; Fax (Aging) (207)287-9229</w:t>
                          </w:r>
                        </w:p>
                        <w:p w:rsidR="004B3F86" w:rsidRDefault="004B3F8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A01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</w:t>
                          </w:r>
                        </w:p>
                        <w:p w:rsidR="004B3F86" w:rsidRPr="0013585E" w:rsidRDefault="004B3F8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:rsidR="004B3F86" w:rsidRPr="0001689D" w:rsidRDefault="004B3F86" w:rsidP="0013585E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4B3F86" w:rsidRPr="00287C76" w:rsidRDefault="004B3F86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8.6pt;margin-top:-9pt;width:250.2pt;height:9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r6HwIAABwEAAAOAAAAZHJzL2Uyb0RvYy54bWysU9uO2yAQfa/Uf0C8N47dZJN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" stroked="f">
              <v:textbox>
                <w:txbxContent>
                  <w:p w:rsidR="004B3F86" w:rsidRPr="00107676" w:rsidRDefault="004B3F8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Department of Health and Human Services</w:t>
                    </w:r>
                  </w:p>
                  <w:p w:rsidR="004B3F86" w:rsidRPr="00107676" w:rsidRDefault="004B3F8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Aging and Disability Services</w:t>
                    </w:r>
                  </w:p>
                  <w:p w:rsidR="004B3F86" w:rsidRPr="00107676" w:rsidRDefault="004B3F8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:rsidR="004B3F86" w:rsidRPr="00107676" w:rsidRDefault="004B3F8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41 Anthony Avenue</w:t>
                    </w:r>
                  </w:p>
                  <w:p w:rsidR="004B3F86" w:rsidRDefault="004B3F8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:rsidR="004B3F86" w:rsidRDefault="004B3F8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9200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; 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Toll Free: (800) 262-2232</w:t>
                    </w:r>
                  </w:p>
                  <w:p w:rsidR="004B3F86" w:rsidRDefault="004B3F8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Fax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(Disability)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9915; Fax (Aging) (207)287-9229</w:t>
                    </w:r>
                  </w:p>
                  <w:p w:rsidR="004B3F86" w:rsidRDefault="004B3F8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A01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</w:t>
                    </w:r>
                  </w:p>
                  <w:p w:rsidR="004B3F86" w:rsidRPr="0013585E" w:rsidRDefault="004B3F8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:rsidR="004B3F86" w:rsidRPr="0001689D" w:rsidRDefault="004B3F86" w:rsidP="0013585E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:rsidR="004B3F86" w:rsidRPr="00287C76" w:rsidRDefault="004B3F86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276C59" wp14:editId="3574752A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3F86" w:rsidRPr="00287C76" w:rsidRDefault="004B3F86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Jeanne M. Lambrew, Ph.D.</w:t>
                          </w:r>
                        </w:p>
                        <w:p w:rsidR="004B3F86" w:rsidRPr="00287C76" w:rsidRDefault="004B3F86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:rsidR="004B3F86" w:rsidRPr="00287C76" w:rsidRDefault="004B3F86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76C59" id="_x0000_s1027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:rsidR="004B3F86" w:rsidRPr="00287C76" w:rsidRDefault="004B3F86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Jeanne M. Lambrew, Ph.D.</w:t>
                    </w:r>
                  </w:p>
                  <w:p w:rsidR="004B3F86" w:rsidRPr="00287C76" w:rsidRDefault="004B3F86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:rsidR="004B3F86" w:rsidRPr="00287C76" w:rsidRDefault="004B3F86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B238B0">
      <w:rPr>
        <w:noProof/>
      </w:rPr>
      <w:drawing>
        <wp:inline distT="0" distB="0" distL="0" distR="0" wp14:anchorId="086F0770" wp14:editId="267D096A">
          <wp:extent cx="704063" cy="792480"/>
          <wp:effectExtent l="0" t="0" r="127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952362A" wp14:editId="61F4D108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3F86" w:rsidRPr="00287C76" w:rsidRDefault="004B3F86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:rsidR="004B3F86" w:rsidRPr="00287C76" w:rsidRDefault="004B3F86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:rsidR="004B3F86" w:rsidRDefault="004B3F86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52362A" id="_x0000_s1028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:rsidR="004B3F86" w:rsidRPr="00287C76" w:rsidRDefault="004B3F86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:rsidR="004B3F86" w:rsidRPr="00287C76" w:rsidRDefault="004B3F86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:rsidR="004B3F86" w:rsidRDefault="004B3F86" w:rsidP="00F61805"/>
                </w:txbxContent>
              </v:textbox>
              <w10:wrap type="square" anchorx="margin"/>
            </v:shape>
          </w:pict>
        </mc:Fallback>
      </mc:AlternateContent>
    </w:r>
  </w:p>
  <w:p w:rsidR="004B3F86" w:rsidRDefault="004B3F86" w:rsidP="0013585E">
    <w:pPr>
      <w:jc w:val="right"/>
      <w:rPr>
        <w:sz w:val="18"/>
        <w:szCs w:val="18"/>
      </w:rPr>
    </w:pPr>
  </w:p>
  <w:p w:rsidR="004B3F86" w:rsidRDefault="004B3F86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F86" w:rsidRDefault="004B3F86">
    <w:pPr>
      <w:pStyle w:val="Header"/>
    </w:pPr>
  </w:p>
  <w:p w:rsidR="004B3F86" w:rsidRDefault="004B3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53A"/>
    <w:multiLevelType w:val="hybridMultilevel"/>
    <w:tmpl w:val="56A8D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D092B"/>
    <w:multiLevelType w:val="hybridMultilevel"/>
    <w:tmpl w:val="AE60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102F"/>
    <w:multiLevelType w:val="hybridMultilevel"/>
    <w:tmpl w:val="6D46B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D42D1"/>
    <w:multiLevelType w:val="hybridMultilevel"/>
    <w:tmpl w:val="3296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88BAB0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02441"/>
    <w:multiLevelType w:val="hybridMultilevel"/>
    <w:tmpl w:val="2FF8C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88BAB0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F047AF"/>
    <w:multiLevelType w:val="hybridMultilevel"/>
    <w:tmpl w:val="54C216A0"/>
    <w:lvl w:ilvl="0" w:tplc="4016DD9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0410B"/>
    <w:multiLevelType w:val="hybridMultilevel"/>
    <w:tmpl w:val="E81AD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A6214"/>
    <w:multiLevelType w:val="hybridMultilevel"/>
    <w:tmpl w:val="AC002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C88BA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E2CFE"/>
    <w:multiLevelType w:val="hybridMultilevel"/>
    <w:tmpl w:val="A458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37825"/>
    <w:multiLevelType w:val="hybridMultilevel"/>
    <w:tmpl w:val="D5C6BABC"/>
    <w:lvl w:ilvl="0" w:tplc="4976B6A2">
      <w:start w:val="1"/>
      <w:numFmt w:val="decimal"/>
      <w:lvlText w:val="%1."/>
      <w:lvlJc w:val="left"/>
      <w:pPr>
        <w:ind w:left="9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D494C7B6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en-US"/>
      </w:rPr>
    </w:lvl>
    <w:lvl w:ilvl="2" w:tplc="4EA46718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3" w:tplc="681EBFFA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en-US"/>
      </w:rPr>
    </w:lvl>
    <w:lvl w:ilvl="4" w:tplc="8B44461A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en-US"/>
      </w:rPr>
    </w:lvl>
    <w:lvl w:ilvl="5" w:tplc="D114963C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6" w:tplc="01EE6028">
      <w:numFmt w:val="bullet"/>
      <w:lvlText w:val="•"/>
      <w:lvlJc w:val="left"/>
      <w:pPr>
        <w:ind w:left="6344" w:hanging="360"/>
      </w:pPr>
      <w:rPr>
        <w:rFonts w:hint="default"/>
        <w:lang w:val="en-US" w:eastAsia="en-US" w:bidi="en-US"/>
      </w:rPr>
    </w:lvl>
    <w:lvl w:ilvl="7" w:tplc="4D4AA656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en-US"/>
      </w:rPr>
    </w:lvl>
    <w:lvl w:ilvl="8" w:tplc="CCC6632A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519F0B34"/>
    <w:multiLevelType w:val="hybridMultilevel"/>
    <w:tmpl w:val="AADE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95405"/>
    <w:multiLevelType w:val="hybridMultilevel"/>
    <w:tmpl w:val="F9025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946C9"/>
    <w:multiLevelType w:val="hybridMultilevel"/>
    <w:tmpl w:val="8A74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D5552"/>
    <w:multiLevelType w:val="hybridMultilevel"/>
    <w:tmpl w:val="D7D4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2421A"/>
    <w:multiLevelType w:val="hybridMultilevel"/>
    <w:tmpl w:val="12B6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0650A"/>
    <w:multiLevelType w:val="hybridMultilevel"/>
    <w:tmpl w:val="16984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14"/>
  </w:num>
  <w:num w:numId="8">
    <w:abstractNumId w:val="2"/>
  </w:num>
  <w:num w:numId="9">
    <w:abstractNumId w:val="7"/>
  </w:num>
  <w:num w:numId="10">
    <w:abstractNumId w:val="3"/>
  </w:num>
  <w:num w:numId="11">
    <w:abstractNumId w:val="15"/>
  </w:num>
  <w:num w:numId="12">
    <w:abstractNumId w:val="4"/>
  </w:num>
  <w:num w:numId="13">
    <w:abstractNumId w:val="11"/>
  </w:num>
  <w:num w:numId="14">
    <w:abstractNumId w:val="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A1"/>
    <w:rsid w:val="0001689D"/>
    <w:rsid w:val="00031551"/>
    <w:rsid w:val="00037C80"/>
    <w:rsid w:val="00071861"/>
    <w:rsid w:val="000848DB"/>
    <w:rsid w:val="000D047A"/>
    <w:rsid w:val="000D391A"/>
    <w:rsid w:val="000D48D3"/>
    <w:rsid w:val="00107676"/>
    <w:rsid w:val="0013585E"/>
    <w:rsid w:val="00137692"/>
    <w:rsid w:val="0014256A"/>
    <w:rsid w:val="001A4B4F"/>
    <w:rsid w:val="001A5049"/>
    <w:rsid w:val="001C3158"/>
    <w:rsid w:val="001E4CA5"/>
    <w:rsid w:val="00220B01"/>
    <w:rsid w:val="0023685D"/>
    <w:rsid w:val="00263AA1"/>
    <w:rsid w:val="0028264F"/>
    <w:rsid w:val="00287C76"/>
    <w:rsid w:val="002E3734"/>
    <w:rsid w:val="00311948"/>
    <w:rsid w:val="003247B0"/>
    <w:rsid w:val="00351EE3"/>
    <w:rsid w:val="00385E8C"/>
    <w:rsid w:val="00387A76"/>
    <w:rsid w:val="0039381B"/>
    <w:rsid w:val="0042095D"/>
    <w:rsid w:val="00425186"/>
    <w:rsid w:val="004333B7"/>
    <w:rsid w:val="00434046"/>
    <w:rsid w:val="00465EF6"/>
    <w:rsid w:val="00475E01"/>
    <w:rsid w:val="004A2C04"/>
    <w:rsid w:val="004B3F86"/>
    <w:rsid w:val="004D40A4"/>
    <w:rsid w:val="004D561F"/>
    <w:rsid w:val="004F4154"/>
    <w:rsid w:val="00560F0F"/>
    <w:rsid w:val="00580738"/>
    <w:rsid w:val="005C452D"/>
    <w:rsid w:val="005D69B9"/>
    <w:rsid w:val="005E4FFE"/>
    <w:rsid w:val="005F0E73"/>
    <w:rsid w:val="00600766"/>
    <w:rsid w:val="006B0904"/>
    <w:rsid w:val="006D2C00"/>
    <w:rsid w:val="006E466A"/>
    <w:rsid w:val="006F357F"/>
    <w:rsid w:val="007372BB"/>
    <w:rsid w:val="0075217C"/>
    <w:rsid w:val="0076607E"/>
    <w:rsid w:val="0079011C"/>
    <w:rsid w:val="007B6AB2"/>
    <w:rsid w:val="00853B30"/>
    <w:rsid w:val="008735F3"/>
    <w:rsid w:val="008A6029"/>
    <w:rsid w:val="00925CAF"/>
    <w:rsid w:val="00997CD5"/>
    <w:rsid w:val="009B2F14"/>
    <w:rsid w:val="00A013B9"/>
    <w:rsid w:val="00A045E1"/>
    <w:rsid w:val="00A06BB9"/>
    <w:rsid w:val="00A52029"/>
    <w:rsid w:val="00A567C7"/>
    <w:rsid w:val="00AC5146"/>
    <w:rsid w:val="00AD658A"/>
    <w:rsid w:val="00B15BA7"/>
    <w:rsid w:val="00B53BA6"/>
    <w:rsid w:val="00B85133"/>
    <w:rsid w:val="00BB52B1"/>
    <w:rsid w:val="00BC0602"/>
    <w:rsid w:val="00BC1FC1"/>
    <w:rsid w:val="00BE7DFC"/>
    <w:rsid w:val="00BF0698"/>
    <w:rsid w:val="00C02B3F"/>
    <w:rsid w:val="00C04CB9"/>
    <w:rsid w:val="00C31B31"/>
    <w:rsid w:val="00CE0951"/>
    <w:rsid w:val="00CE2A4E"/>
    <w:rsid w:val="00D0560A"/>
    <w:rsid w:val="00D469F4"/>
    <w:rsid w:val="00DD28D1"/>
    <w:rsid w:val="00E9401F"/>
    <w:rsid w:val="00EB1407"/>
    <w:rsid w:val="00EB174E"/>
    <w:rsid w:val="00EC6C15"/>
    <w:rsid w:val="00ED34F2"/>
    <w:rsid w:val="00ED727C"/>
    <w:rsid w:val="00F20073"/>
    <w:rsid w:val="00F61805"/>
    <w:rsid w:val="00F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328250E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247B0"/>
    <w:pPr>
      <w:widowControl w:val="0"/>
      <w:autoSpaceDE w:val="0"/>
      <w:autoSpaceDN w:val="0"/>
      <w:ind w:left="920" w:hanging="36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247B0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3247B0"/>
    <w:pPr>
      <w:widowControl w:val="0"/>
      <w:autoSpaceDE w:val="0"/>
      <w:autoSpaceDN w:val="0"/>
      <w:ind w:left="920" w:hanging="360"/>
    </w:pPr>
    <w:rPr>
      <w:rFonts w:ascii="Calibri" w:eastAsia="Calibri" w:hAnsi="Calibri" w:cs="Calibr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4B3F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F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5E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HCBS.waiver@main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A6EBF-EF51-4988-A17D-8DF2AF3D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287</Words>
  <Characters>1641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Farrand, Nicholas</cp:lastModifiedBy>
  <cp:revision>4</cp:revision>
  <cp:lastPrinted>2018-12-04T16:43:00Z</cp:lastPrinted>
  <dcterms:created xsi:type="dcterms:W3CDTF">2020-08-04T21:13:00Z</dcterms:created>
  <dcterms:modified xsi:type="dcterms:W3CDTF">2020-08-21T12:48:00Z</dcterms:modified>
</cp:coreProperties>
</file>