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73" w:rsidRPr="00C36F35" w:rsidRDefault="00B20773" w:rsidP="00B20773">
      <w:pPr>
        <w:autoSpaceDE w:val="0"/>
        <w:autoSpaceDN w:val="0"/>
        <w:adjustRightInd w:val="0"/>
        <w:jc w:val="center"/>
        <w:rPr>
          <w:rFonts w:asciiTheme="minorHAnsi" w:eastAsiaTheme="minorHAnsi" w:hAnsiTheme="minorHAnsi" w:cs="Calibri"/>
          <w:b/>
          <w:bCs/>
          <w:sz w:val="28"/>
          <w:szCs w:val="28"/>
          <w:u w:val="single"/>
        </w:rPr>
      </w:pPr>
      <w:r>
        <w:rPr>
          <w:rFonts w:asciiTheme="minorHAnsi" w:eastAsiaTheme="minorHAnsi" w:hAnsiTheme="minorHAnsi" w:cs="Calibri"/>
          <w:b/>
          <w:bCs/>
          <w:sz w:val="28"/>
          <w:szCs w:val="28"/>
          <w:u w:val="single"/>
        </w:rPr>
        <w:br/>
      </w:r>
      <w:r w:rsidRPr="00C36F35">
        <w:rPr>
          <w:rFonts w:asciiTheme="minorHAnsi" w:eastAsiaTheme="minorHAnsi" w:hAnsiTheme="minorHAnsi" w:cs="Calibri"/>
          <w:b/>
          <w:bCs/>
          <w:sz w:val="28"/>
          <w:szCs w:val="28"/>
          <w:u w:val="single"/>
        </w:rPr>
        <w:t>Annual Reclassification for Section 21 and Section 29 Waiver Services for Children’s and Mental Health Case Managers</w:t>
      </w:r>
    </w:p>
    <w:p w:rsidR="00B20773" w:rsidRDefault="00B20773" w:rsidP="00B20773">
      <w:pPr>
        <w:pStyle w:val="BodyText"/>
        <w:spacing w:before="11"/>
        <w:rPr>
          <w:sz w:val="16"/>
        </w:rPr>
      </w:pPr>
    </w:p>
    <w:p w:rsidR="00B20773" w:rsidRPr="005904BD" w:rsidRDefault="00B20773" w:rsidP="00B20773">
      <w:pPr>
        <w:pStyle w:val="BodyText"/>
        <w:spacing w:before="246" w:line="276" w:lineRule="auto"/>
        <w:ind w:left="458" w:right="131"/>
        <w:rPr>
          <w:sz w:val="24"/>
          <w:szCs w:val="24"/>
        </w:rPr>
      </w:pPr>
      <w:r w:rsidRPr="005904BD">
        <w:rPr>
          <w:sz w:val="24"/>
          <w:szCs w:val="24"/>
        </w:rPr>
        <w:t xml:space="preserve">Each year, the Member must be reclassified to continue to receive Waiver Services. The reclassification date is the same date from year to year. </w:t>
      </w:r>
      <w:r w:rsidRPr="005904BD">
        <w:rPr>
          <w:b/>
          <w:sz w:val="24"/>
          <w:szCs w:val="24"/>
        </w:rPr>
        <w:t>Any lapse in classification will impact reimbursement to service providers</w:t>
      </w:r>
      <w:r w:rsidRPr="005904BD">
        <w:rPr>
          <w:sz w:val="24"/>
          <w:szCs w:val="24"/>
        </w:rPr>
        <w:t>.</w:t>
      </w:r>
    </w:p>
    <w:p w:rsidR="00B20773" w:rsidRPr="005904BD" w:rsidRDefault="00B20773" w:rsidP="00B20773">
      <w:pPr>
        <w:pStyle w:val="BodyText"/>
        <w:spacing w:before="7"/>
        <w:rPr>
          <w:sz w:val="24"/>
          <w:szCs w:val="24"/>
        </w:rPr>
      </w:pPr>
    </w:p>
    <w:p w:rsidR="00B20773" w:rsidRPr="005904BD" w:rsidRDefault="00B20773" w:rsidP="00B20773">
      <w:pPr>
        <w:pStyle w:val="BodyText"/>
        <w:spacing w:before="57" w:line="276" w:lineRule="auto"/>
        <w:ind w:left="458" w:right="114"/>
        <w:rPr>
          <w:sz w:val="24"/>
          <w:szCs w:val="24"/>
        </w:rPr>
      </w:pPr>
      <w:r w:rsidRPr="005904BD">
        <w:rPr>
          <w:sz w:val="24"/>
          <w:szCs w:val="24"/>
        </w:rPr>
        <w:t xml:space="preserve">The team meets 3-6 months prior to the annual reclassification date. The Member’s current needs are discussed, along with services which have been provided to meet those needs. Any new needs/services or any changes to current services are discussed </w:t>
      </w:r>
      <w:r>
        <w:rPr>
          <w:sz w:val="24"/>
          <w:szCs w:val="24"/>
        </w:rPr>
        <w:t>and documented</w:t>
      </w:r>
      <w:r w:rsidRPr="005904BD">
        <w:rPr>
          <w:sz w:val="24"/>
          <w:szCs w:val="24"/>
        </w:rPr>
        <w:t xml:space="preserve">. </w:t>
      </w:r>
    </w:p>
    <w:p w:rsidR="00B20773" w:rsidRDefault="00B20773" w:rsidP="00B20773">
      <w:pPr>
        <w:pStyle w:val="BodyText"/>
        <w:spacing w:before="8"/>
        <w:rPr>
          <w:sz w:val="16"/>
        </w:rPr>
      </w:pPr>
    </w:p>
    <w:p w:rsidR="00B20773" w:rsidRPr="005904BD"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The Case Manager facilitates a Team Meeting which includes the selected Provider/s and individuals chosen by the Guardian and/or Member.</w:t>
      </w:r>
    </w:p>
    <w:p w:rsidR="00B20773"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 xml:space="preserve">The Team discusses the Member’s current needs, </w:t>
      </w:r>
      <w:r>
        <w:rPr>
          <w:rFonts w:asciiTheme="minorHAnsi" w:hAnsiTheme="minorHAnsi" w:cstheme="minorHAnsi"/>
          <w:szCs w:val="24"/>
        </w:rPr>
        <w:t xml:space="preserve">reviews </w:t>
      </w:r>
      <w:r w:rsidRPr="005904BD">
        <w:rPr>
          <w:rFonts w:asciiTheme="minorHAnsi" w:hAnsiTheme="minorHAnsi" w:cstheme="minorHAnsi"/>
          <w:szCs w:val="24"/>
        </w:rPr>
        <w:t>current services</w:t>
      </w:r>
      <w:r>
        <w:rPr>
          <w:rFonts w:asciiTheme="minorHAnsi" w:hAnsiTheme="minorHAnsi" w:cstheme="minorHAnsi"/>
          <w:szCs w:val="24"/>
        </w:rPr>
        <w:t xml:space="preserve"> and goals, discusses any new needs and/or services, and discusses any changes to current services. </w:t>
      </w:r>
    </w:p>
    <w:p w:rsidR="00B20773" w:rsidRPr="005904BD"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 xml:space="preserve">The Case Manager then writes up the </w:t>
      </w:r>
      <w:hyperlink r:id="rId8" w:history="1">
        <w:r w:rsidRPr="005904BD">
          <w:rPr>
            <w:rFonts w:asciiTheme="minorHAnsi" w:hAnsiTheme="minorHAnsi" w:cstheme="minorHAnsi"/>
            <w:color w:val="0000FF"/>
            <w:szCs w:val="24"/>
            <w:u w:val="single"/>
            <w:lang w:val="en"/>
          </w:rPr>
          <w:t>Personal Plan</w:t>
        </w:r>
      </w:hyperlink>
      <w:r>
        <w:rPr>
          <w:rFonts w:asciiTheme="minorHAnsi" w:hAnsiTheme="minorHAnsi" w:cstheme="minorHAnsi"/>
          <w:color w:val="0000FF"/>
          <w:szCs w:val="24"/>
          <w:u w:val="single"/>
          <w:lang w:val="en"/>
        </w:rPr>
        <w:t xml:space="preserve"> Update Form</w:t>
      </w:r>
      <w:r w:rsidRPr="005904BD">
        <w:rPr>
          <w:rFonts w:asciiTheme="minorHAnsi" w:hAnsiTheme="minorHAnsi" w:cstheme="minorHAnsi"/>
          <w:szCs w:val="24"/>
          <w:lang w:val="en"/>
        </w:rPr>
        <w:t xml:space="preserve"> </w:t>
      </w:r>
      <w:r w:rsidRPr="005904BD">
        <w:rPr>
          <w:rFonts w:asciiTheme="minorHAnsi" w:hAnsiTheme="minorHAnsi" w:cstheme="minorHAnsi"/>
          <w:szCs w:val="24"/>
        </w:rPr>
        <w:t xml:space="preserve">to </w:t>
      </w:r>
      <w:r>
        <w:rPr>
          <w:rFonts w:asciiTheme="minorHAnsi" w:hAnsiTheme="minorHAnsi" w:cstheme="minorHAnsi"/>
          <w:szCs w:val="24"/>
        </w:rPr>
        <w:t>document</w:t>
      </w:r>
      <w:r w:rsidRPr="005904BD">
        <w:rPr>
          <w:rFonts w:asciiTheme="minorHAnsi" w:hAnsiTheme="minorHAnsi" w:cstheme="minorHAnsi"/>
          <w:szCs w:val="24"/>
        </w:rPr>
        <w:t xml:space="preserve"> what was discussed</w:t>
      </w:r>
      <w:r>
        <w:rPr>
          <w:rFonts w:asciiTheme="minorHAnsi" w:hAnsiTheme="minorHAnsi" w:cstheme="minorHAnsi"/>
          <w:szCs w:val="24"/>
        </w:rPr>
        <w:t xml:space="preserve"> and decided</w:t>
      </w:r>
      <w:r w:rsidRPr="005904BD">
        <w:rPr>
          <w:rFonts w:asciiTheme="minorHAnsi" w:hAnsiTheme="minorHAnsi" w:cstheme="minorHAnsi"/>
          <w:szCs w:val="24"/>
        </w:rPr>
        <w:t xml:space="preserve"> during the planning meeting.</w:t>
      </w:r>
    </w:p>
    <w:p w:rsidR="00B20773"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 xml:space="preserve">The Case Manager has the Member and/or Guardian sign </w:t>
      </w:r>
      <w:r>
        <w:rPr>
          <w:rFonts w:asciiTheme="minorHAnsi" w:hAnsiTheme="minorHAnsi" w:cstheme="minorHAnsi"/>
          <w:szCs w:val="24"/>
        </w:rPr>
        <w:t>the Personal Plan Update Form</w:t>
      </w:r>
      <w:r w:rsidRPr="005904BD">
        <w:rPr>
          <w:rFonts w:asciiTheme="minorHAnsi" w:hAnsiTheme="minorHAnsi" w:cstheme="minorHAnsi"/>
          <w:szCs w:val="24"/>
        </w:rPr>
        <w:t>.</w:t>
      </w:r>
    </w:p>
    <w:p w:rsidR="00B20773" w:rsidRPr="005904BD"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 xml:space="preserve">The Case Manager has all current and proposed providers complete a </w:t>
      </w:r>
      <w:hyperlink r:id="rId9" w:history="1">
        <w:r w:rsidRPr="005904BD">
          <w:rPr>
            <w:rFonts w:asciiTheme="minorHAnsi" w:hAnsiTheme="minorHAnsi" w:cstheme="minorHAnsi"/>
            <w:color w:val="0000FF"/>
            <w:szCs w:val="24"/>
            <w:u w:val="single"/>
            <w:lang w:val="en"/>
          </w:rPr>
          <w:t>Service Proposal Request Form (Word)</w:t>
        </w:r>
      </w:hyperlink>
      <w:r w:rsidRPr="005904BD">
        <w:rPr>
          <w:rFonts w:asciiTheme="minorHAnsi" w:hAnsiTheme="minorHAnsi" w:cstheme="minorHAnsi"/>
          <w:color w:val="0000FF"/>
          <w:szCs w:val="24"/>
          <w:u w:val="single"/>
          <w:lang w:val="en"/>
        </w:rPr>
        <w:t xml:space="preserve"> </w:t>
      </w:r>
      <w:r w:rsidRPr="005904BD">
        <w:rPr>
          <w:rFonts w:asciiTheme="minorHAnsi" w:hAnsiTheme="minorHAnsi" w:cstheme="minorHAnsi"/>
          <w:szCs w:val="24"/>
          <w:lang w:val="en"/>
        </w:rPr>
        <w:t>for each service. If there are proposed changes to a current service, these must be documented in this form.</w:t>
      </w:r>
    </w:p>
    <w:p w:rsidR="00B20773" w:rsidRPr="005904BD"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rPr>
        <w:t xml:space="preserve">The Case Manager completes the  </w:t>
      </w:r>
      <w:hyperlink r:id="rId10" w:history="1">
        <w:r w:rsidRPr="005904BD">
          <w:rPr>
            <w:rFonts w:asciiTheme="minorHAnsi" w:hAnsiTheme="minorHAnsi" w:cstheme="minorHAnsi"/>
            <w:color w:val="0000FF"/>
            <w:szCs w:val="24"/>
            <w:u w:val="single"/>
            <w:lang w:val="en"/>
          </w:rPr>
          <w:t>Developmental Services Home and Community Based (HCB) Waiver Assessment (BMS-99) (Word)</w:t>
        </w:r>
      </w:hyperlink>
      <w:r w:rsidRPr="005904BD">
        <w:rPr>
          <w:rFonts w:asciiTheme="minorHAnsi" w:hAnsiTheme="minorHAnsi" w:cstheme="minorHAnsi"/>
          <w:color w:val="0000FF"/>
          <w:szCs w:val="24"/>
          <w:u w:val="single"/>
          <w:lang w:val="en"/>
        </w:rPr>
        <w:t>.</w:t>
      </w:r>
    </w:p>
    <w:p w:rsidR="00B20773" w:rsidRPr="005904BD" w:rsidRDefault="00B20773" w:rsidP="00B20773">
      <w:pPr>
        <w:numPr>
          <w:ilvl w:val="0"/>
          <w:numId w:val="1"/>
        </w:numPr>
        <w:overflowPunct w:val="0"/>
        <w:autoSpaceDE w:val="0"/>
        <w:autoSpaceDN w:val="0"/>
        <w:adjustRightInd w:val="0"/>
        <w:contextualSpacing/>
        <w:textAlignment w:val="baseline"/>
        <w:rPr>
          <w:rFonts w:asciiTheme="minorHAnsi" w:hAnsiTheme="minorHAnsi" w:cstheme="minorHAnsi"/>
          <w:szCs w:val="24"/>
        </w:rPr>
      </w:pPr>
      <w:r w:rsidRPr="005904BD">
        <w:rPr>
          <w:rFonts w:asciiTheme="minorHAnsi" w:hAnsiTheme="minorHAnsi" w:cstheme="minorHAnsi"/>
          <w:szCs w:val="24"/>
          <w:lang w:val="en"/>
        </w:rPr>
        <w:t xml:space="preserve">The Case Manager completes </w:t>
      </w:r>
      <w:r>
        <w:rPr>
          <w:rFonts w:asciiTheme="minorHAnsi" w:hAnsiTheme="minorHAnsi" w:cstheme="minorHAnsi"/>
          <w:szCs w:val="24"/>
          <w:lang w:val="en"/>
        </w:rPr>
        <w:t>an</w:t>
      </w:r>
      <w:r w:rsidRPr="005904BD">
        <w:rPr>
          <w:rFonts w:asciiTheme="minorHAnsi" w:hAnsiTheme="minorHAnsi" w:cstheme="minorHAnsi"/>
          <w:szCs w:val="24"/>
          <w:lang w:val="en"/>
        </w:rPr>
        <w:t xml:space="preserve">  </w:t>
      </w:r>
      <w:hyperlink r:id="rId11" w:history="1">
        <w:r w:rsidRPr="005904BD">
          <w:rPr>
            <w:rFonts w:asciiTheme="minorHAnsi" w:hAnsiTheme="minorHAnsi" w:cstheme="minorHAnsi"/>
            <w:color w:val="0000FF"/>
            <w:szCs w:val="24"/>
            <w:u w:val="single"/>
            <w:lang w:val="en"/>
          </w:rPr>
          <w:t>Authorization Request Form (Word)</w:t>
        </w:r>
      </w:hyperlink>
      <w:r>
        <w:rPr>
          <w:rFonts w:asciiTheme="minorHAnsi" w:hAnsiTheme="minorHAnsi" w:cstheme="minorHAnsi"/>
          <w:szCs w:val="24"/>
          <w:lang w:val="en"/>
        </w:rPr>
        <w:t xml:space="preserve"> if there are any changes to current services or new services proposed.</w:t>
      </w:r>
    </w:p>
    <w:p w:rsidR="00B20773" w:rsidRDefault="00B20773" w:rsidP="00B20773">
      <w:pPr>
        <w:pStyle w:val="BodyText"/>
        <w:spacing w:before="1"/>
        <w:rPr>
          <w:sz w:val="15"/>
        </w:rPr>
      </w:pPr>
    </w:p>
    <w:p w:rsidR="00B20773" w:rsidRDefault="00B20773" w:rsidP="00B20773">
      <w:pPr>
        <w:spacing w:before="56"/>
        <w:ind w:left="460"/>
        <w:rPr>
          <w:rFonts w:asciiTheme="minorHAnsi" w:hAnsiTheme="minorHAnsi" w:cstheme="minorHAnsi"/>
        </w:rPr>
      </w:pPr>
      <w:r w:rsidRPr="00AD3F77">
        <w:rPr>
          <w:rFonts w:asciiTheme="minorHAnsi" w:hAnsiTheme="minorHAnsi" w:cstheme="minorHAnsi"/>
          <w:b/>
          <w:shd w:val="clear" w:color="auto" w:fill="FFFF00"/>
        </w:rPr>
        <w:t>30</w:t>
      </w:r>
      <w:r>
        <w:rPr>
          <w:rFonts w:asciiTheme="minorHAnsi" w:hAnsiTheme="minorHAnsi" w:cstheme="minorHAnsi"/>
          <w:b/>
          <w:shd w:val="clear" w:color="auto" w:fill="FFFF00"/>
        </w:rPr>
        <w:t>-60</w:t>
      </w:r>
      <w:r w:rsidRPr="00AD3F77">
        <w:rPr>
          <w:rFonts w:asciiTheme="minorHAnsi" w:hAnsiTheme="minorHAnsi" w:cstheme="minorHAnsi"/>
          <w:b/>
          <w:shd w:val="clear" w:color="auto" w:fill="FFFF00"/>
        </w:rPr>
        <w:t xml:space="preserve"> days before the actual </w:t>
      </w:r>
      <w:r w:rsidRPr="00AD3F77">
        <w:rPr>
          <w:rFonts w:asciiTheme="minorHAnsi" w:hAnsiTheme="minorHAnsi" w:cstheme="minorHAnsi"/>
          <w:b/>
          <w:highlight w:val="yellow"/>
          <w:shd w:val="clear" w:color="auto" w:fill="FFFF00"/>
        </w:rPr>
        <w:t>reclassification</w:t>
      </w:r>
      <w:r w:rsidRPr="00AD3F77">
        <w:rPr>
          <w:rFonts w:asciiTheme="minorHAnsi" w:hAnsiTheme="minorHAnsi" w:cstheme="minorHAnsi"/>
          <w:b/>
          <w:highlight w:val="yellow"/>
        </w:rPr>
        <w:t xml:space="preserve"> date</w:t>
      </w:r>
      <w:r w:rsidRPr="0039614B">
        <w:rPr>
          <w:rFonts w:asciiTheme="minorHAnsi" w:hAnsiTheme="minorHAnsi" w:cstheme="minorHAnsi"/>
        </w:rPr>
        <w:t xml:space="preserve"> the Case Manager submits to the Resource Coordinator:</w:t>
      </w:r>
    </w:p>
    <w:p w:rsidR="00B20773" w:rsidRPr="0039614B" w:rsidRDefault="00B20773" w:rsidP="00B20773">
      <w:pPr>
        <w:spacing w:before="56"/>
        <w:ind w:left="460"/>
        <w:rPr>
          <w:rFonts w:asciiTheme="minorHAnsi" w:hAnsiTheme="minorHAnsi" w:cstheme="minorHAnsi"/>
        </w:rPr>
      </w:pPr>
      <w:r w:rsidRPr="0039614B">
        <w:rPr>
          <w:rFonts w:asciiTheme="minorHAnsi" w:hAnsiTheme="minorHAnsi" w:cstheme="minorHAnsi"/>
        </w:rPr>
        <w:t>The Member’s current Service/Treatment Plan.</w:t>
      </w:r>
    </w:p>
    <w:p w:rsidR="00B20773" w:rsidRPr="0039614B" w:rsidRDefault="00B20773" w:rsidP="00B20773">
      <w:pPr>
        <w:pStyle w:val="ListParagraph"/>
        <w:numPr>
          <w:ilvl w:val="1"/>
          <w:numId w:val="2"/>
        </w:numPr>
        <w:spacing w:before="56"/>
        <w:rPr>
          <w:rFonts w:asciiTheme="minorHAnsi" w:hAnsiTheme="minorHAnsi" w:cstheme="minorHAnsi"/>
        </w:rPr>
      </w:pPr>
      <w:r w:rsidRPr="0039614B">
        <w:rPr>
          <w:rFonts w:asciiTheme="minorHAnsi" w:hAnsiTheme="minorHAnsi" w:cstheme="minorHAnsi"/>
        </w:rPr>
        <w:t>A copy of the signed Personal Plan Update Form.</w:t>
      </w:r>
    </w:p>
    <w:p w:rsidR="00B20773" w:rsidRDefault="00B20773" w:rsidP="00B20773">
      <w:pPr>
        <w:pStyle w:val="ListParagraph"/>
        <w:numPr>
          <w:ilvl w:val="1"/>
          <w:numId w:val="2"/>
        </w:numPr>
        <w:spacing w:before="56"/>
        <w:rPr>
          <w:rFonts w:asciiTheme="minorHAnsi" w:hAnsiTheme="minorHAnsi" w:cstheme="minorHAnsi"/>
        </w:rPr>
      </w:pPr>
      <w:r>
        <w:rPr>
          <w:rFonts w:asciiTheme="minorHAnsi" w:hAnsiTheme="minorHAnsi" w:cstheme="minorHAnsi"/>
        </w:rPr>
        <w:t>All Service Proposal Request Forms from current and proposed providers.</w:t>
      </w:r>
    </w:p>
    <w:p w:rsidR="00B20773" w:rsidRDefault="00B20773" w:rsidP="00B20773">
      <w:pPr>
        <w:pStyle w:val="ListParagraph"/>
        <w:numPr>
          <w:ilvl w:val="1"/>
          <w:numId w:val="2"/>
        </w:numPr>
        <w:spacing w:before="56"/>
        <w:rPr>
          <w:rFonts w:asciiTheme="minorHAnsi" w:hAnsiTheme="minorHAnsi" w:cstheme="minorHAnsi"/>
        </w:rPr>
      </w:pPr>
      <w:r>
        <w:rPr>
          <w:rFonts w:asciiTheme="minorHAnsi" w:hAnsiTheme="minorHAnsi" w:cstheme="minorHAnsi"/>
        </w:rPr>
        <w:t xml:space="preserve">The Developmental Services Home and Community Based (HCB) Waiver Assessment (BMS-99) in Word. (OADS </w:t>
      </w:r>
      <w:r w:rsidRPr="00313109">
        <w:rPr>
          <w:rFonts w:asciiTheme="minorHAnsi" w:hAnsiTheme="minorHAnsi" w:cstheme="minorHAnsi"/>
          <w:b/>
        </w:rPr>
        <w:t>cannot</w:t>
      </w:r>
      <w:r>
        <w:rPr>
          <w:rFonts w:asciiTheme="minorHAnsi" w:hAnsiTheme="minorHAnsi" w:cstheme="minorHAnsi"/>
        </w:rPr>
        <w:t xml:space="preserve"> use this form in any other format)</w:t>
      </w:r>
    </w:p>
    <w:p w:rsidR="00B20773" w:rsidRPr="0039614B" w:rsidRDefault="00B20773" w:rsidP="00B20773">
      <w:pPr>
        <w:pStyle w:val="ListParagraph"/>
        <w:numPr>
          <w:ilvl w:val="1"/>
          <w:numId w:val="2"/>
        </w:numPr>
        <w:spacing w:before="56"/>
        <w:rPr>
          <w:rFonts w:asciiTheme="minorHAnsi" w:hAnsiTheme="minorHAnsi" w:cstheme="minorHAnsi"/>
        </w:rPr>
      </w:pPr>
      <w:r>
        <w:rPr>
          <w:rFonts w:asciiTheme="minorHAnsi" w:hAnsiTheme="minorHAnsi" w:cstheme="minorHAnsi"/>
        </w:rPr>
        <w:t>An Authorization Request Form if there are changes in services proposed.</w:t>
      </w:r>
    </w:p>
    <w:p w:rsidR="000848DB" w:rsidRDefault="000848DB">
      <w:pPr>
        <w:rPr>
          <w:sz w:val="22"/>
          <w:szCs w:val="22"/>
        </w:rPr>
        <w:sectPr w:rsidR="000848DB" w:rsidSect="001A4B4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docGrid w:linePitch="360"/>
        </w:sectPr>
      </w:pPr>
    </w:p>
    <w:p w:rsidR="00B20773" w:rsidRDefault="00B20773" w:rsidP="00B20773">
      <w:pPr>
        <w:autoSpaceDE w:val="0"/>
        <w:autoSpaceDN w:val="0"/>
        <w:adjustRightInd w:val="0"/>
        <w:jc w:val="center"/>
        <w:rPr>
          <w:rFonts w:asciiTheme="minorHAnsi" w:eastAsiaTheme="minorHAnsi" w:hAnsiTheme="minorHAnsi" w:cs="Calibri"/>
          <w:b/>
          <w:bCs/>
          <w:sz w:val="28"/>
          <w:szCs w:val="28"/>
          <w:u w:val="single"/>
        </w:rPr>
      </w:pPr>
      <w:r w:rsidRPr="00C36F35">
        <w:rPr>
          <w:rFonts w:asciiTheme="minorHAnsi" w:eastAsiaTheme="minorHAnsi" w:hAnsiTheme="minorHAnsi" w:cs="Calibri"/>
          <w:b/>
          <w:bCs/>
          <w:sz w:val="28"/>
          <w:szCs w:val="28"/>
          <w:u w:val="single"/>
        </w:rPr>
        <w:lastRenderedPageBreak/>
        <w:t>Annual Reclassification for Section 21 and Section 29 Waiver Services for Children’s and Mental Health Case Managers</w:t>
      </w:r>
    </w:p>
    <w:p w:rsidR="00B20773" w:rsidRPr="00C36F35" w:rsidRDefault="00B20773" w:rsidP="00B20773">
      <w:pPr>
        <w:autoSpaceDE w:val="0"/>
        <w:autoSpaceDN w:val="0"/>
        <w:adjustRightInd w:val="0"/>
        <w:jc w:val="center"/>
        <w:rPr>
          <w:rFonts w:asciiTheme="minorHAnsi" w:eastAsiaTheme="minorHAnsi" w:hAnsiTheme="minorHAnsi" w:cs="Calibri"/>
          <w:b/>
          <w:bCs/>
          <w:sz w:val="28"/>
          <w:szCs w:val="28"/>
          <w:u w:val="single"/>
        </w:rPr>
      </w:pPr>
      <w:r>
        <w:rPr>
          <w:rFonts w:asciiTheme="minorHAnsi" w:eastAsiaTheme="minorHAnsi" w:hAnsiTheme="minorHAnsi" w:cs="Calibri"/>
          <w:b/>
          <w:bCs/>
          <w:sz w:val="28"/>
          <w:szCs w:val="28"/>
          <w:u w:val="single"/>
        </w:rPr>
        <w:t>Continued</w:t>
      </w:r>
    </w:p>
    <w:p w:rsidR="008735F3" w:rsidRDefault="008735F3" w:rsidP="004D40A4">
      <w:pPr>
        <w:tabs>
          <w:tab w:val="left" w:pos="1200"/>
        </w:tabs>
        <w:rPr>
          <w:szCs w:val="24"/>
        </w:rPr>
      </w:pPr>
    </w:p>
    <w:p w:rsidR="00B20773" w:rsidRDefault="00B20773" w:rsidP="00B20773">
      <w:pPr>
        <w:pStyle w:val="BodyText"/>
        <w:spacing w:line="276" w:lineRule="auto"/>
        <w:ind w:left="458" w:right="144"/>
      </w:pPr>
      <w:bookmarkStart w:id="0" w:name="_GoBack"/>
      <w:bookmarkEnd w:id="0"/>
    </w:p>
    <w:p w:rsidR="00B20773" w:rsidRDefault="00B20773" w:rsidP="00B20773">
      <w:pPr>
        <w:pStyle w:val="BodyText"/>
        <w:spacing w:line="276" w:lineRule="auto"/>
        <w:ind w:left="458" w:right="144"/>
      </w:pPr>
    </w:p>
    <w:p w:rsidR="00B20773" w:rsidRDefault="00B20773" w:rsidP="00B20773">
      <w:pPr>
        <w:pStyle w:val="BodyText"/>
        <w:spacing w:line="276" w:lineRule="auto"/>
        <w:ind w:left="458" w:right="144"/>
      </w:pPr>
      <w:r>
        <w:t>The Resource Coordinator will:</w:t>
      </w:r>
    </w:p>
    <w:p w:rsidR="00B20773" w:rsidRDefault="00B20773" w:rsidP="00B20773">
      <w:pPr>
        <w:pStyle w:val="BodyText"/>
        <w:spacing w:line="276" w:lineRule="auto"/>
        <w:ind w:left="458" w:right="144"/>
      </w:pPr>
    </w:p>
    <w:p w:rsidR="00B20773" w:rsidRPr="0039614B" w:rsidRDefault="00B20773" w:rsidP="00B20773">
      <w:pPr>
        <w:pStyle w:val="ListParagraph"/>
        <w:numPr>
          <w:ilvl w:val="0"/>
          <w:numId w:val="3"/>
        </w:numPr>
        <w:overflowPunct w:val="0"/>
        <w:adjustRightInd w:val="0"/>
        <w:contextualSpacing/>
        <w:textAlignment w:val="baseline"/>
        <w:rPr>
          <w:rFonts w:asciiTheme="minorHAnsi" w:hAnsiTheme="minorHAnsi" w:cstheme="minorHAnsi"/>
          <w:szCs w:val="24"/>
        </w:rPr>
      </w:pPr>
      <w:r w:rsidRPr="0039614B">
        <w:rPr>
          <w:rFonts w:asciiTheme="minorHAnsi" w:hAnsiTheme="minorHAnsi" w:cstheme="minorHAnsi"/>
          <w:szCs w:val="24"/>
        </w:rPr>
        <w:t xml:space="preserve">Review the documents and assessments submitted to determine if the Member continues to meet Medical Eligibility for the Waiver and if services are Medically Necessary. </w:t>
      </w:r>
    </w:p>
    <w:p w:rsidR="00B20773" w:rsidRPr="00313109" w:rsidRDefault="00B20773" w:rsidP="00B20773">
      <w:pPr>
        <w:pStyle w:val="ListParagraph"/>
        <w:numPr>
          <w:ilvl w:val="0"/>
          <w:numId w:val="3"/>
        </w:numPr>
        <w:overflowPunct w:val="0"/>
        <w:adjustRightInd w:val="0"/>
        <w:spacing w:line="276" w:lineRule="auto"/>
        <w:ind w:right="144"/>
        <w:contextualSpacing/>
        <w:textAlignment w:val="baseline"/>
        <w:rPr>
          <w:rFonts w:ascii="Times New Roman" w:hAnsi="Times New Roman" w:cs="Times New Roman"/>
          <w:szCs w:val="20"/>
        </w:rPr>
      </w:pPr>
      <w:r w:rsidRPr="0039614B">
        <w:rPr>
          <w:rFonts w:asciiTheme="minorHAnsi" w:hAnsiTheme="minorHAnsi" w:cstheme="minorHAnsi"/>
          <w:szCs w:val="24"/>
        </w:rPr>
        <w:t>Determine if the Member’s proposed services are within the cap of the waiver.</w:t>
      </w:r>
    </w:p>
    <w:p w:rsidR="00B20773" w:rsidRPr="00313109" w:rsidRDefault="00B20773" w:rsidP="00B20773">
      <w:pPr>
        <w:pStyle w:val="ListParagraph"/>
        <w:numPr>
          <w:ilvl w:val="0"/>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Notify the Waiver Assistant and Case Manager when the Reclassification can be updated in MIHMS (billing system).</w:t>
      </w:r>
    </w:p>
    <w:p w:rsidR="00B20773" w:rsidRPr="00313109" w:rsidRDefault="00B20773" w:rsidP="00B20773">
      <w:pPr>
        <w:pStyle w:val="BodyText"/>
        <w:numPr>
          <w:ilvl w:val="0"/>
          <w:numId w:val="3"/>
        </w:numPr>
        <w:spacing w:line="276" w:lineRule="auto"/>
        <w:ind w:right="144"/>
      </w:pPr>
      <w:r>
        <w:t xml:space="preserve">The Resource Coordinator notifies the Service Provider(s) when the reclassification has been processed so they can view/print their authorizations for </w:t>
      </w:r>
      <w:proofErr w:type="spellStart"/>
      <w:r>
        <w:t>MaineCare</w:t>
      </w:r>
      <w:proofErr w:type="spellEnd"/>
      <w:r>
        <w:t xml:space="preserve"> billing purposes.</w:t>
      </w:r>
    </w:p>
    <w:p w:rsidR="00B20773" w:rsidRPr="00313109" w:rsidRDefault="00B20773" w:rsidP="00B20773">
      <w:pPr>
        <w:pStyle w:val="ListParagraph"/>
        <w:numPr>
          <w:ilvl w:val="0"/>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If there is an Authorization Request with the Reclassification packet the Resource Coordinator will</w:t>
      </w:r>
    </w:p>
    <w:p w:rsidR="00B20773" w:rsidRPr="00313109" w:rsidRDefault="00B20773" w:rsidP="00B20773">
      <w:pPr>
        <w:pStyle w:val="ListParagraph"/>
        <w:numPr>
          <w:ilvl w:val="1"/>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Review the Authorization Request Form, Service Proposal Form(s), and Personal Plan Update Form;</w:t>
      </w:r>
    </w:p>
    <w:p w:rsidR="00B20773" w:rsidRPr="00313109" w:rsidRDefault="00B20773" w:rsidP="00B20773">
      <w:pPr>
        <w:pStyle w:val="ListParagraph"/>
        <w:numPr>
          <w:ilvl w:val="1"/>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Determine the proposed services/changers are Medically Necessary; and</w:t>
      </w:r>
    </w:p>
    <w:p w:rsidR="00B20773" w:rsidRPr="00313109" w:rsidRDefault="00B20773" w:rsidP="00B20773">
      <w:pPr>
        <w:pStyle w:val="ListParagraph"/>
        <w:numPr>
          <w:ilvl w:val="1"/>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Determine whether the proposed services are within the individual budget cap of the waiver.</w:t>
      </w:r>
    </w:p>
    <w:p w:rsidR="00B20773" w:rsidRPr="00313109" w:rsidRDefault="00B20773" w:rsidP="00B20773">
      <w:pPr>
        <w:pStyle w:val="ListParagraph"/>
        <w:numPr>
          <w:ilvl w:val="1"/>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If there are no issues with the forms and assessments the Resource Coordinator will enter authorizations for the changes in service and notify the Provider(s) and Case Manager when this is complete.</w:t>
      </w:r>
    </w:p>
    <w:p w:rsidR="00B20773" w:rsidRPr="0039614B" w:rsidRDefault="00B20773" w:rsidP="00B20773">
      <w:pPr>
        <w:pStyle w:val="ListParagraph"/>
        <w:numPr>
          <w:ilvl w:val="1"/>
          <w:numId w:val="3"/>
        </w:numPr>
        <w:overflowPunct w:val="0"/>
        <w:adjustRightInd w:val="0"/>
        <w:spacing w:line="276" w:lineRule="auto"/>
        <w:ind w:right="144"/>
        <w:contextualSpacing/>
        <w:textAlignment w:val="baseline"/>
        <w:rPr>
          <w:rFonts w:ascii="Times New Roman" w:hAnsi="Times New Roman" w:cs="Times New Roman"/>
          <w:szCs w:val="20"/>
        </w:rPr>
      </w:pPr>
      <w:r>
        <w:rPr>
          <w:rFonts w:asciiTheme="minorHAnsi" w:hAnsiTheme="minorHAnsi" w:cstheme="minorHAnsi"/>
          <w:szCs w:val="24"/>
        </w:rPr>
        <w:t>The Authorization Request will be separate from the Reclassification process.</w:t>
      </w:r>
    </w:p>
    <w:p w:rsidR="001A4B4F" w:rsidRPr="008735F3" w:rsidRDefault="001A4B4F" w:rsidP="008735F3">
      <w:pPr>
        <w:rPr>
          <w:szCs w:val="24"/>
        </w:rPr>
      </w:pPr>
    </w:p>
    <w:sectPr w:rsidR="001A4B4F" w:rsidRPr="008735F3" w:rsidSect="001A4B4F">
      <w:headerReference w:type="default" r:id="rId18"/>
      <w:footerReference w:type="default" r:id="rId19"/>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13585E" w:rsidRDefault="00BE7DFC" w:rsidP="004B0DAC">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Aging and Disability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41 Anthony Avenue</w:t>
                          </w:r>
                        </w:p>
                        <w:p w:rsidR="004B0DAC" w:rsidRPr="00DD28D1" w:rsidRDefault="004B0DAC" w:rsidP="004B0DAC">
                          <w:pPr>
                            <w:jc w:val="right"/>
                            <w:rPr>
                              <w:b/>
                              <w:color w:val="365F91" w:themeColor="accent1" w:themeShade="BF"/>
                              <w:sz w:val="20"/>
                            </w:rPr>
                          </w:pPr>
                          <w:r w:rsidRPr="004B0DAC">
                            <w:rPr>
                              <w:b/>
                              <w:color w:val="365F91" w:themeColor="accent1" w:themeShade="BF"/>
                              <w:sz w:val="18"/>
                              <w:szCs w:val="18"/>
                            </w:rPr>
                            <w:t>11 State House Station</w:t>
                          </w:r>
                        </w:p>
                        <w:p w:rsidR="00642D62" w:rsidRPr="00287C76" w:rsidRDefault="00642D62" w:rsidP="004B0DAC">
                          <w:pPr>
                            <w:jc w:val="right"/>
                            <w:rPr>
                              <w:b/>
                              <w:color w:val="365F91" w:themeColor="accent1" w:themeShade="BF"/>
                              <w:sz w:val="18"/>
                              <w:szCs w:val="18"/>
                            </w:rPr>
                          </w:pPr>
                          <w:r w:rsidRPr="00287C76">
                            <w:rPr>
                              <w:b/>
                              <w:color w:val="365F91" w:themeColor="accent1" w:themeShade="BF"/>
                              <w:sz w:val="18"/>
                              <w:szCs w:val="18"/>
                            </w:rPr>
                            <w:t>Augusta, Maine 04333-0011</w:t>
                          </w:r>
                        </w:p>
                        <w:p w:rsidR="00642D62" w:rsidRPr="00287C76" w:rsidRDefault="00642D62" w:rsidP="004B0DA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4B0DAC">
                            <w:rPr>
                              <w:b/>
                              <w:color w:val="365F91" w:themeColor="accent1" w:themeShade="BF"/>
                              <w:sz w:val="18"/>
                              <w:szCs w:val="18"/>
                            </w:rPr>
                            <w:t>624</w:t>
                          </w:r>
                          <w:r w:rsidRPr="00287C76">
                            <w:rPr>
                              <w:b/>
                              <w:color w:val="365F91" w:themeColor="accent1" w:themeShade="BF"/>
                              <w:sz w:val="18"/>
                              <w:szCs w:val="18"/>
                            </w:rPr>
                            <w:t>-</w:t>
                          </w:r>
                          <w:r w:rsidR="004B0DAC">
                            <w:rPr>
                              <w:b/>
                              <w:color w:val="365F91" w:themeColor="accent1" w:themeShade="BF"/>
                              <w:sz w:val="18"/>
                              <w:szCs w:val="18"/>
                            </w:rPr>
                            <w:t>8060</w:t>
                          </w:r>
                          <w:r w:rsidRPr="00287C76">
                            <w:rPr>
                              <w:b/>
                              <w:color w:val="365F91" w:themeColor="accent1" w:themeShade="BF"/>
                              <w:sz w:val="18"/>
                              <w:szCs w:val="18"/>
                            </w:rPr>
                            <w:t xml:space="preserve">; </w:t>
                          </w:r>
                          <w:r w:rsidR="004B0DAC">
                            <w:rPr>
                              <w:b/>
                              <w:color w:val="365F91" w:themeColor="accent1" w:themeShade="BF"/>
                              <w:sz w:val="18"/>
                              <w:szCs w:val="18"/>
                            </w:rPr>
                            <w:t>Toll Free: (800) 232-0944</w:t>
                          </w:r>
                        </w:p>
                        <w:p w:rsidR="00642D62" w:rsidRPr="00287C76" w:rsidRDefault="00642D62" w:rsidP="004B0DAC">
                          <w:pPr>
                            <w:jc w:val="right"/>
                            <w:rPr>
                              <w:sz w:val="18"/>
                              <w:szCs w:val="18"/>
                            </w:rPr>
                          </w:pPr>
                          <w:r w:rsidRPr="00287C76">
                            <w:rPr>
                              <w:b/>
                              <w:color w:val="365F91" w:themeColor="accent1" w:themeShade="BF"/>
                              <w:sz w:val="18"/>
                              <w:szCs w:val="18"/>
                            </w:rPr>
                            <w:t>TTY: Dial 711 (Maine Relay)</w:t>
                          </w:r>
                          <w:r w:rsidR="004B0DAC">
                            <w:rPr>
                              <w:b/>
                              <w:color w:val="365F91" w:themeColor="accent1" w:themeShade="BF"/>
                              <w:sz w:val="18"/>
                              <w:szCs w:val="18"/>
                            </w:rPr>
                            <w:t xml:space="preserve">; </w:t>
                          </w:r>
                          <w:r w:rsidR="004B0DAC" w:rsidRPr="00287C76">
                            <w:rPr>
                              <w:b/>
                              <w:color w:val="365F91" w:themeColor="accent1" w:themeShade="BF"/>
                              <w:sz w:val="18"/>
                              <w:szCs w:val="18"/>
                            </w:rPr>
                            <w:t>Fax: (207) 287-</w:t>
                          </w:r>
                          <w:r w:rsidR="004B0DAC">
                            <w:rPr>
                              <w:b/>
                              <w:color w:val="365F91" w:themeColor="accent1" w:themeShade="BF"/>
                              <w:sz w:val="18"/>
                              <w:szCs w:val="18"/>
                            </w:rPr>
                            <w:t>7186</w:t>
                          </w:r>
                        </w:p>
                        <w:p w:rsidR="00950F4F" w:rsidRPr="00A013B9" w:rsidRDefault="00950F4F" w:rsidP="00950F4F">
                          <w:pPr>
                            <w:pStyle w:val="Footer"/>
                            <w:tabs>
                              <w:tab w:val="clear" w:pos="4680"/>
                              <w:tab w:val="left" w:pos="3240"/>
                              <w:tab w:val="left" w:pos="4500"/>
                              <w:tab w:val="left" w:pos="6480"/>
                            </w:tabs>
                            <w:rPr>
                              <w:b/>
                              <w:color w:val="365F91" w:themeColor="accent1" w:themeShade="BF"/>
                              <w:sz w:val="18"/>
                              <w:szCs w:val="18"/>
                            </w:rPr>
                          </w:pPr>
                        </w:p>
                        <w:p w:rsidR="004A2C04" w:rsidRPr="0001689D" w:rsidRDefault="00387A76" w:rsidP="0013585E">
                          <w:pPr>
                            <w:jc w:val="right"/>
                            <w:rPr>
                              <w:b/>
                              <w:color w:val="365F91" w:themeColor="accent1" w:themeShade="BF"/>
                              <w:sz w:val="18"/>
                              <w:szCs w:val="18"/>
                            </w:rPr>
                          </w:pPr>
                          <w:r w:rsidRPr="0013585E">
                            <w:rPr>
                              <w:b/>
                              <w:color w:val="365F91" w:themeColor="accent1" w:themeShade="BF"/>
                              <w:sz w:val="18"/>
                              <w:szCs w:val="18"/>
                            </w:rPr>
                            <w:t>)</w:t>
                          </w:r>
                          <w:r w:rsidR="0001689D"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13585E" w:rsidRDefault="00BE7DFC" w:rsidP="004B0DAC">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Aging and Disability Services</w:t>
                    </w:r>
                  </w:p>
                  <w:p w:rsidR="004B0DAC" w:rsidRPr="004B0DAC" w:rsidRDefault="004B0DAC" w:rsidP="004B0DAC">
                    <w:pPr>
                      <w:jc w:val="right"/>
                      <w:rPr>
                        <w:b/>
                        <w:color w:val="365F91" w:themeColor="accent1" w:themeShade="BF"/>
                        <w:sz w:val="18"/>
                        <w:szCs w:val="18"/>
                      </w:rPr>
                    </w:pPr>
                    <w:r w:rsidRPr="004B0DAC">
                      <w:rPr>
                        <w:b/>
                        <w:color w:val="365F91" w:themeColor="accent1" w:themeShade="BF"/>
                        <w:sz w:val="18"/>
                        <w:szCs w:val="18"/>
                      </w:rPr>
                      <w:t>41 Anthony Avenue</w:t>
                    </w:r>
                  </w:p>
                  <w:p w:rsidR="004B0DAC" w:rsidRPr="00DD28D1" w:rsidRDefault="004B0DAC" w:rsidP="004B0DAC">
                    <w:pPr>
                      <w:jc w:val="right"/>
                      <w:rPr>
                        <w:b/>
                        <w:color w:val="365F91" w:themeColor="accent1" w:themeShade="BF"/>
                        <w:sz w:val="20"/>
                      </w:rPr>
                    </w:pPr>
                    <w:r w:rsidRPr="004B0DAC">
                      <w:rPr>
                        <w:b/>
                        <w:color w:val="365F91" w:themeColor="accent1" w:themeShade="BF"/>
                        <w:sz w:val="18"/>
                        <w:szCs w:val="18"/>
                      </w:rPr>
                      <w:t>11 State House Station</w:t>
                    </w:r>
                  </w:p>
                  <w:p w:rsidR="00642D62" w:rsidRPr="00287C76" w:rsidRDefault="00642D62" w:rsidP="004B0DAC">
                    <w:pPr>
                      <w:jc w:val="right"/>
                      <w:rPr>
                        <w:b/>
                        <w:color w:val="365F91" w:themeColor="accent1" w:themeShade="BF"/>
                        <w:sz w:val="18"/>
                        <w:szCs w:val="18"/>
                      </w:rPr>
                    </w:pPr>
                    <w:r w:rsidRPr="00287C76">
                      <w:rPr>
                        <w:b/>
                        <w:color w:val="365F91" w:themeColor="accent1" w:themeShade="BF"/>
                        <w:sz w:val="18"/>
                        <w:szCs w:val="18"/>
                      </w:rPr>
                      <w:t>Augusta, Maine 04333-0011</w:t>
                    </w:r>
                  </w:p>
                  <w:p w:rsidR="00642D62" w:rsidRPr="00287C76" w:rsidRDefault="00642D62" w:rsidP="004B0DA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sidR="004B0DAC">
                      <w:rPr>
                        <w:b/>
                        <w:color w:val="365F91" w:themeColor="accent1" w:themeShade="BF"/>
                        <w:sz w:val="18"/>
                        <w:szCs w:val="18"/>
                      </w:rPr>
                      <w:t>624</w:t>
                    </w:r>
                    <w:r w:rsidRPr="00287C76">
                      <w:rPr>
                        <w:b/>
                        <w:color w:val="365F91" w:themeColor="accent1" w:themeShade="BF"/>
                        <w:sz w:val="18"/>
                        <w:szCs w:val="18"/>
                      </w:rPr>
                      <w:t>-</w:t>
                    </w:r>
                    <w:r w:rsidR="004B0DAC">
                      <w:rPr>
                        <w:b/>
                        <w:color w:val="365F91" w:themeColor="accent1" w:themeShade="BF"/>
                        <w:sz w:val="18"/>
                        <w:szCs w:val="18"/>
                      </w:rPr>
                      <w:t>8060</w:t>
                    </w:r>
                    <w:r w:rsidRPr="00287C76">
                      <w:rPr>
                        <w:b/>
                        <w:color w:val="365F91" w:themeColor="accent1" w:themeShade="BF"/>
                        <w:sz w:val="18"/>
                        <w:szCs w:val="18"/>
                      </w:rPr>
                      <w:t xml:space="preserve">; </w:t>
                    </w:r>
                    <w:r w:rsidR="004B0DAC">
                      <w:rPr>
                        <w:b/>
                        <w:color w:val="365F91" w:themeColor="accent1" w:themeShade="BF"/>
                        <w:sz w:val="18"/>
                        <w:szCs w:val="18"/>
                      </w:rPr>
                      <w:t>Toll Free: (800) 232-0944</w:t>
                    </w:r>
                  </w:p>
                  <w:p w:rsidR="00642D62" w:rsidRPr="00287C76" w:rsidRDefault="00642D62" w:rsidP="004B0DAC">
                    <w:pPr>
                      <w:jc w:val="right"/>
                      <w:rPr>
                        <w:sz w:val="18"/>
                        <w:szCs w:val="18"/>
                      </w:rPr>
                    </w:pPr>
                    <w:r w:rsidRPr="00287C76">
                      <w:rPr>
                        <w:b/>
                        <w:color w:val="365F91" w:themeColor="accent1" w:themeShade="BF"/>
                        <w:sz w:val="18"/>
                        <w:szCs w:val="18"/>
                      </w:rPr>
                      <w:t>TTY: Dial 711 (Maine Relay)</w:t>
                    </w:r>
                    <w:r w:rsidR="004B0DAC">
                      <w:rPr>
                        <w:b/>
                        <w:color w:val="365F91" w:themeColor="accent1" w:themeShade="BF"/>
                        <w:sz w:val="18"/>
                        <w:szCs w:val="18"/>
                      </w:rPr>
                      <w:t xml:space="preserve">; </w:t>
                    </w:r>
                    <w:r w:rsidR="004B0DAC" w:rsidRPr="00287C76">
                      <w:rPr>
                        <w:b/>
                        <w:color w:val="365F91" w:themeColor="accent1" w:themeShade="BF"/>
                        <w:sz w:val="18"/>
                        <w:szCs w:val="18"/>
                      </w:rPr>
                      <w:t>Fax: (207) 287-</w:t>
                    </w:r>
                    <w:r w:rsidR="004B0DAC">
                      <w:rPr>
                        <w:b/>
                        <w:color w:val="365F91" w:themeColor="accent1" w:themeShade="BF"/>
                        <w:sz w:val="18"/>
                        <w:szCs w:val="18"/>
                      </w:rPr>
                      <w:t>7186</w:t>
                    </w:r>
                  </w:p>
                  <w:p w:rsidR="00950F4F" w:rsidRPr="00A013B9" w:rsidRDefault="00950F4F" w:rsidP="00950F4F">
                    <w:pPr>
                      <w:pStyle w:val="Footer"/>
                      <w:tabs>
                        <w:tab w:val="clear" w:pos="4680"/>
                        <w:tab w:val="left" w:pos="3240"/>
                        <w:tab w:val="left" w:pos="4500"/>
                        <w:tab w:val="left" w:pos="6480"/>
                      </w:tabs>
                      <w:rPr>
                        <w:b/>
                        <w:color w:val="365F91" w:themeColor="accent1" w:themeShade="BF"/>
                        <w:sz w:val="18"/>
                        <w:szCs w:val="18"/>
                      </w:rPr>
                    </w:pPr>
                  </w:p>
                  <w:p w:rsidR="004A2C04" w:rsidRPr="0001689D" w:rsidRDefault="00387A76" w:rsidP="0013585E">
                    <w:pPr>
                      <w:jc w:val="right"/>
                      <w:rPr>
                        <w:b/>
                        <w:color w:val="365F91" w:themeColor="accent1" w:themeShade="BF"/>
                        <w:sz w:val="18"/>
                        <w:szCs w:val="18"/>
                      </w:rPr>
                    </w:pPr>
                    <w:r w:rsidRPr="0013585E">
                      <w:rPr>
                        <w:b/>
                        <w:color w:val="365F91" w:themeColor="accent1" w:themeShade="BF"/>
                        <w:sz w:val="18"/>
                        <w:szCs w:val="18"/>
                      </w:rPr>
                      <w:t>)</w:t>
                    </w:r>
                    <w:r w:rsidR="0001689D"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A2" w:rsidRDefault="007F4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532FE"/>
    <w:multiLevelType w:val="hybridMultilevel"/>
    <w:tmpl w:val="0694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C2BDB"/>
    <w:multiLevelType w:val="hybridMultilevel"/>
    <w:tmpl w:val="7B6E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8264F"/>
    <w:rsid w:val="00287C76"/>
    <w:rsid w:val="002B6E83"/>
    <w:rsid w:val="002E3734"/>
    <w:rsid w:val="00311948"/>
    <w:rsid w:val="00387A76"/>
    <w:rsid w:val="0039381B"/>
    <w:rsid w:val="00425186"/>
    <w:rsid w:val="004333B7"/>
    <w:rsid w:val="00434046"/>
    <w:rsid w:val="00465EF6"/>
    <w:rsid w:val="00475E01"/>
    <w:rsid w:val="004A2C04"/>
    <w:rsid w:val="004B0DAC"/>
    <w:rsid w:val="004D40A4"/>
    <w:rsid w:val="004F4154"/>
    <w:rsid w:val="00560F0F"/>
    <w:rsid w:val="00580738"/>
    <w:rsid w:val="005D69B9"/>
    <w:rsid w:val="005E4FFE"/>
    <w:rsid w:val="005F0E73"/>
    <w:rsid w:val="00600766"/>
    <w:rsid w:val="00642D62"/>
    <w:rsid w:val="006B0904"/>
    <w:rsid w:val="006D2C00"/>
    <w:rsid w:val="006E466A"/>
    <w:rsid w:val="006F357F"/>
    <w:rsid w:val="007372BB"/>
    <w:rsid w:val="0075217C"/>
    <w:rsid w:val="0076607E"/>
    <w:rsid w:val="0079011C"/>
    <w:rsid w:val="007B6AB2"/>
    <w:rsid w:val="007F4DA2"/>
    <w:rsid w:val="00853B30"/>
    <w:rsid w:val="008735F3"/>
    <w:rsid w:val="008A6029"/>
    <w:rsid w:val="00925CAF"/>
    <w:rsid w:val="00950F4F"/>
    <w:rsid w:val="00997CD5"/>
    <w:rsid w:val="009B2F14"/>
    <w:rsid w:val="00A013B9"/>
    <w:rsid w:val="00A045E1"/>
    <w:rsid w:val="00A06BB9"/>
    <w:rsid w:val="00A52029"/>
    <w:rsid w:val="00AC5146"/>
    <w:rsid w:val="00AD4B6B"/>
    <w:rsid w:val="00B15BA7"/>
    <w:rsid w:val="00B20773"/>
    <w:rsid w:val="00B53BA6"/>
    <w:rsid w:val="00B85133"/>
    <w:rsid w:val="00BB52B1"/>
    <w:rsid w:val="00BC1FC1"/>
    <w:rsid w:val="00BE7DFC"/>
    <w:rsid w:val="00BF0698"/>
    <w:rsid w:val="00C02B3F"/>
    <w:rsid w:val="00C31B31"/>
    <w:rsid w:val="00CE0951"/>
    <w:rsid w:val="00CE2A4E"/>
    <w:rsid w:val="00D469F4"/>
    <w:rsid w:val="00DD28D1"/>
    <w:rsid w:val="00EB1407"/>
    <w:rsid w:val="00EB174E"/>
    <w:rsid w:val="00EC6C15"/>
    <w:rsid w:val="00ED34F2"/>
    <w:rsid w:val="00ED727C"/>
    <w:rsid w:val="00EE05EE"/>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119820"/>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B20773"/>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20773"/>
    <w:rPr>
      <w:rFonts w:ascii="Calibri" w:eastAsia="Calibri" w:hAnsi="Calibri" w:cs="Calibri"/>
      <w:lang w:bidi="en-US"/>
    </w:rPr>
  </w:style>
  <w:style w:type="paragraph" w:styleId="ListParagraph">
    <w:name w:val="List Paragraph"/>
    <w:basedOn w:val="Normal"/>
    <w:uiPriority w:val="1"/>
    <w:qFormat/>
    <w:rsid w:val="00B20773"/>
    <w:pPr>
      <w:widowControl w:val="0"/>
      <w:autoSpaceDE w:val="0"/>
      <w:autoSpaceDN w:val="0"/>
      <w:ind w:left="154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oads/provider/developmental-services/documents/personal_plan_case_mh_ch_management.docx"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hs/oads/provider/developmental-services/documents/Authorization%20Request%20Form%20(Word).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ine.gov/dhhs/oads/provider/developmental-services/documents/Developmental%20Services%20Home%20and%20Community%20Based%20(HCB)%20Waiver%20Assessment%20(BMS-99)%20(Word)%20new.doc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aine.gov/dhhs/oads/docs/form-Service-Proposal.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10C1-9583-4183-A782-7A75AB57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2</cp:revision>
  <cp:lastPrinted>2018-12-04T16:43:00Z</cp:lastPrinted>
  <dcterms:created xsi:type="dcterms:W3CDTF">2020-09-04T18:34:00Z</dcterms:created>
  <dcterms:modified xsi:type="dcterms:W3CDTF">2020-09-04T18:34:00Z</dcterms:modified>
</cp:coreProperties>
</file>