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0" w:rsidRPr="00FA0BFF" w:rsidRDefault="00A461C0" w:rsidP="004006AE">
      <w:pPr>
        <w:pStyle w:val="Heading4"/>
        <w:rPr>
          <w:rFonts w:ascii="Times New Roman" w:hAnsi="Times New Roman"/>
          <w:sz w:val="24"/>
          <w:szCs w:val="24"/>
        </w:rPr>
      </w:pPr>
      <w:bookmarkStart w:id="0" w:name="_GoBack"/>
      <w:bookmarkEnd w:id="0"/>
      <w:r w:rsidRPr="00FA0BFF">
        <w:rPr>
          <w:rFonts w:ascii="Times New Roman" w:hAnsi="Times New Roman"/>
          <w:sz w:val="24"/>
          <w:szCs w:val="24"/>
        </w:rPr>
        <w:t xml:space="preserve">Date: </w:t>
      </w:r>
      <w:r w:rsidR="00D87A67">
        <w:rPr>
          <w:rFonts w:ascii="Times New Roman" w:hAnsi="Times New Roman"/>
          <w:sz w:val="24"/>
          <w:szCs w:val="24"/>
        </w:rPr>
        <w:tab/>
      </w:r>
      <w:r w:rsidRPr="00FA0BFF">
        <w:rPr>
          <w:rFonts w:ascii="Times New Roman" w:hAnsi="Times New Roman"/>
          <w:sz w:val="24"/>
          <w:szCs w:val="24"/>
        </w:rPr>
        <w:t xml:space="preserve"> </w:t>
      </w:r>
      <w:r w:rsidRPr="00FA0BFF">
        <w:rPr>
          <w:rFonts w:ascii="Times New Roman" w:hAnsi="Times New Roman"/>
          <w:sz w:val="24"/>
          <w:szCs w:val="24"/>
        </w:rPr>
        <w:tab/>
      </w:r>
      <w:r w:rsidR="00A457C9">
        <w:rPr>
          <w:rFonts w:ascii="Times New Roman" w:hAnsi="Times New Roman"/>
          <w:sz w:val="24"/>
          <w:szCs w:val="24"/>
        </w:rPr>
        <w:t>September 5</w:t>
      </w:r>
      <w:r w:rsidR="00F0238B">
        <w:rPr>
          <w:rFonts w:ascii="Times New Roman" w:hAnsi="Times New Roman"/>
          <w:sz w:val="24"/>
          <w:szCs w:val="24"/>
        </w:rPr>
        <w:t>, 2013</w:t>
      </w:r>
    </w:p>
    <w:p w:rsidR="00A461C0" w:rsidRPr="0019690A" w:rsidRDefault="00A461C0" w:rsidP="00A461C0"/>
    <w:p w:rsidR="005B4607" w:rsidRPr="0019690A" w:rsidRDefault="00A461C0" w:rsidP="005B4607">
      <w:pPr>
        <w:ind w:left="1440" w:hanging="1440"/>
      </w:pPr>
      <w:r w:rsidRPr="0019690A">
        <w:rPr>
          <w:b/>
        </w:rPr>
        <w:t>Project</w:t>
      </w:r>
      <w:r w:rsidRPr="0019690A">
        <w:t>:</w:t>
      </w:r>
      <w:r w:rsidRPr="0019690A">
        <w:tab/>
      </w:r>
      <w:r w:rsidR="005B4607" w:rsidRPr="0019690A">
        <w:rPr>
          <w:b/>
        </w:rPr>
        <w:t xml:space="preserve">Add </w:t>
      </w:r>
      <w:r w:rsidR="00675C8E">
        <w:rPr>
          <w:b/>
        </w:rPr>
        <w:t>3</w:t>
      </w:r>
      <w:r w:rsidR="005B4607" w:rsidRPr="0019690A">
        <w:rPr>
          <w:b/>
        </w:rPr>
        <w:t xml:space="preserve"> Nursing Facility Beds</w:t>
      </w:r>
    </w:p>
    <w:p w:rsidR="00A461C0" w:rsidRPr="0019690A" w:rsidRDefault="00A461C0" w:rsidP="00A461C0">
      <w:pPr>
        <w:ind w:left="1080" w:hanging="1080"/>
        <w:rPr>
          <w:b/>
        </w:rPr>
      </w:pPr>
    </w:p>
    <w:p w:rsidR="00A461C0" w:rsidRPr="0019690A" w:rsidRDefault="00A461C0" w:rsidP="00A461C0">
      <w:pPr>
        <w:ind w:left="1080" w:hanging="1080"/>
      </w:pPr>
      <w:r w:rsidRPr="0019690A">
        <w:rPr>
          <w:b/>
        </w:rPr>
        <w:t xml:space="preserve">Proposal by: </w:t>
      </w:r>
      <w:r w:rsidRPr="0019690A">
        <w:rPr>
          <w:b/>
        </w:rPr>
        <w:tab/>
      </w:r>
      <w:r w:rsidR="00FA0BFF">
        <w:rPr>
          <w:b/>
        </w:rPr>
        <w:t>Pine Point Center, Scarborough Operations, LLC</w:t>
      </w:r>
    </w:p>
    <w:p w:rsidR="00A461C0" w:rsidRPr="0019690A" w:rsidRDefault="00A461C0" w:rsidP="00A461C0"/>
    <w:p w:rsidR="00A461C0" w:rsidRPr="0019690A" w:rsidRDefault="00A461C0" w:rsidP="00A461C0">
      <w:pPr>
        <w:rPr>
          <w:b/>
        </w:rPr>
      </w:pPr>
      <w:r w:rsidRPr="0019690A">
        <w:rPr>
          <w:b/>
        </w:rPr>
        <w:t>Prepared by:</w:t>
      </w:r>
      <w:r w:rsidRPr="0019690A">
        <w:rPr>
          <w:b/>
        </w:rPr>
        <w:tab/>
        <w:t xml:space="preserve">Phyllis Powell, </w:t>
      </w:r>
      <w:r w:rsidR="001804AF" w:rsidRPr="0019690A">
        <w:rPr>
          <w:b/>
        </w:rPr>
        <w:t xml:space="preserve">Assistant </w:t>
      </w:r>
      <w:r w:rsidR="005B4607" w:rsidRPr="0019690A">
        <w:rPr>
          <w:b/>
        </w:rPr>
        <w:t>Director, Medical Facilities</w:t>
      </w:r>
    </w:p>
    <w:p w:rsidR="00B8242F" w:rsidRPr="0019690A" w:rsidRDefault="00A461C0" w:rsidP="00A461C0">
      <w:pPr>
        <w:ind w:left="1440"/>
        <w:rPr>
          <w:b/>
        </w:rPr>
      </w:pPr>
      <w:r w:rsidRPr="0019690A">
        <w:rPr>
          <w:b/>
        </w:rPr>
        <w:t>Larry Carbonne</w:t>
      </w:r>
      <w:r w:rsidR="001804AF" w:rsidRPr="0019690A">
        <w:rPr>
          <w:b/>
        </w:rPr>
        <w:t xml:space="preserve">au, </w:t>
      </w:r>
      <w:r w:rsidR="00A624BF">
        <w:rPr>
          <w:b/>
        </w:rPr>
        <w:t>Manager</w:t>
      </w:r>
      <w:r w:rsidR="00411AD9" w:rsidRPr="0019690A">
        <w:rPr>
          <w:b/>
        </w:rPr>
        <w:t xml:space="preserve"> </w:t>
      </w:r>
      <w:r w:rsidR="001804AF" w:rsidRPr="0019690A">
        <w:rPr>
          <w:b/>
        </w:rPr>
        <w:t>Health</w:t>
      </w:r>
      <w:r w:rsidR="00A624BF">
        <w:rPr>
          <w:b/>
        </w:rPr>
        <w:t xml:space="preserve"> C</w:t>
      </w:r>
      <w:r w:rsidR="001804AF" w:rsidRPr="0019690A">
        <w:rPr>
          <w:b/>
        </w:rPr>
        <w:t xml:space="preserve">are </w:t>
      </w:r>
      <w:r w:rsidR="00A624BF">
        <w:rPr>
          <w:b/>
        </w:rPr>
        <w:t>Oversight</w:t>
      </w:r>
    </w:p>
    <w:p w:rsidR="001804AF" w:rsidRPr="0019690A" w:rsidRDefault="00B8242F" w:rsidP="00A461C0">
      <w:pPr>
        <w:ind w:left="1440"/>
        <w:rPr>
          <w:b/>
        </w:rPr>
      </w:pPr>
      <w:r w:rsidRPr="0019690A">
        <w:rPr>
          <w:b/>
        </w:rPr>
        <w:t>Richard Lawrence, Senior Health</w:t>
      </w:r>
      <w:r w:rsidR="00A624BF">
        <w:rPr>
          <w:b/>
        </w:rPr>
        <w:t xml:space="preserve"> C</w:t>
      </w:r>
      <w:r w:rsidRPr="0019690A">
        <w:rPr>
          <w:b/>
        </w:rPr>
        <w:t>are Financial Analyst</w:t>
      </w:r>
    </w:p>
    <w:p w:rsidR="008856EE" w:rsidRPr="0019690A" w:rsidRDefault="008856EE" w:rsidP="00A461C0">
      <w:pPr>
        <w:ind w:left="1440"/>
        <w:rPr>
          <w:b/>
        </w:rPr>
      </w:pPr>
    </w:p>
    <w:p w:rsidR="00BF0D2E" w:rsidRPr="0019690A" w:rsidRDefault="00A461C0" w:rsidP="00A461C0">
      <w:pPr>
        <w:rPr>
          <w:b/>
        </w:rPr>
      </w:pPr>
      <w:r w:rsidRPr="0019690A">
        <w:rPr>
          <w:b/>
        </w:rPr>
        <w:t>Directly Affected Party:</w:t>
      </w:r>
      <w:r w:rsidR="00D76F46" w:rsidRPr="0019690A">
        <w:rPr>
          <w:b/>
        </w:rPr>
        <w:t xml:space="preserve">  None</w:t>
      </w:r>
    </w:p>
    <w:p w:rsidR="00BF0D2E" w:rsidRPr="0019690A" w:rsidRDefault="00BF0D2E" w:rsidP="00A461C0">
      <w:pPr>
        <w:rPr>
          <w:b/>
        </w:rPr>
      </w:pPr>
    </w:p>
    <w:p w:rsidR="00A461C0" w:rsidRPr="0019690A" w:rsidRDefault="00A461C0" w:rsidP="00362413">
      <w:pPr>
        <w:rPr>
          <w:b/>
        </w:rPr>
      </w:pPr>
      <w:r w:rsidRPr="0019690A">
        <w:tab/>
      </w:r>
    </w:p>
    <w:p w:rsidR="00A461C0" w:rsidRPr="0019690A" w:rsidRDefault="006A7CB7" w:rsidP="00A461C0">
      <w:pPr>
        <w:rPr>
          <w:b/>
        </w:rPr>
      </w:pPr>
      <w:r w:rsidRPr="0019690A">
        <w:rPr>
          <w:b/>
        </w:rPr>
        <w:t xml:space="preserve">Certificate of Need Unit </w:t>
      </w:r>
      <w:r w:rsidR="008F244E" w:rsidRPr="0019690A">
        <w:rPr>
          <w:b/>
        </w:rPr>
        <w:t>Recommendation</w:t>
      </w:r>
      <w:r w:rsidR="00A461C0" w:rsidRPr="0019690A">
        <w:rPr>
          <w:b/>
        </w:rPr>
        <w:t xml:space="preserve">: </w:t>
      </w:r>
      <w:r w:rsidR="00C634AE" w:rsidRPr="0019690A">
        <w:rPr>
          <w:b/>
        </w:rPr>
        <w:t xml:space="preserve"> </w:t>
      </w:r>
      <w:r w:rsidR="006908B4">
        <w:rPr>
          <w:b/>
        </w:rPr>
        <w:t>Approval</w:t>
      </w:r>
    </w:p>
    <w:p w:rsidR="00A461C0" w:rsidRPr="0019690A" w:rsidRDefault="00A461C0" w:rsidP="00A461C0">
      <w:pPr>
        <w:rPr>
          <w:b/>
        </w:rPr>
      </w:pPr>
    </w:p>
    <w:p w:rsidR="00A461C0" w:rsidRPr="0019690A" w:rsidRDefault="00A461C0" w:rsidP="00A461C0">
      <w:pPr>
        <w:pBdr>
          <w:bottom w:val="single" w:sz="12" w:space="1" w:color="auto"/>
        </w:pBdr>
        <w:rPr>
          <w:b/>
        </w:rPr>
      </w:pPr>
      <w:r w:rsidRPr="0019690A">
        <w:tab/>
      </w:r>
      <w:r w:rsidRPr="0019690A">
        <w:tab/>
      </w:r>
      <w:r w:rsidRPr="0019690A">
        <w:tab/>
      </w:r>
      <w:r w:rsidRPr="0019690A">
        <w:tab/>
      </w:r>
      <w:r w:rsidRPr="0019690A">
        <w:tab/>
      </w:r>
      <w:r w:rsidRPr="0019690A">
        <w:tab/>
      </w:r>
      <w:r w:rsidRPr="0019690A">
        <w:tab/>
      </w:r>
      <w:r w:rsidRPr="0019690A">
        <w:rPr>
          <w:b/>
        </w:rPr>
        <w:t>Proposed</w:t>
      </w:r>
      <w:r w:rsidRPr="0019690A">
        <w:rPr>
          <w:b/>
        </w:rPr>
        <w:tab/>
      </w:r>
      <w:r w:rsidRPr="0019690A">
        <w:rPr>
          <w:b/>
        </w:rPr>
        <w:tab/>
        <w:t>Approved</w:t>
      </w:r>
    </w:p>
    <w:p w:rsidR="00A461C0" w:rsidRPr="0019690A" w:rsidRDefault="00A461C0" w:rsidP="00A461C0">
      <w:pPr>
        <w:pBdr>
          <w:bottom w:val="single" w:sz="12" w:space="1" w:color="auto"/>
        </w:pBdr>
      </w:pPr>
      <w:r w:rsidRPr="0019690A">
        <w:rPr>
          <w:b/>
        </w:rPr>
        <w:tab/>
      </w:r>
      <w:r w:rsidRPr="0019690A">
        <w:rPr>
          <w:b/>
        </w:rPr>
        <w:tab/>
      </w:r>
      <w:r w:rsidRPr="0019690A">
        <w:rPr>
          <w:b/>
        </w:rPr>
        <w:tab/>
      </w:r>
      <w:r w:rsidRPr="0019690A">
        <w:rPr>
          <w:b/>
        </w:rPr>
        <w:tab/>
      </w:r>
      <w:r w:rsidRPr="0019690A">
        <w:rPr>
          <w:b/>
        </w:rPr>
        <w:tab/>
      </w:r>
      <w:r w:rsidRPr="0019690A">
        <w:rPr>
          <w:b/>
        </w:rPr>
        <w:tab/>
      </w:r>
      <w:r w:rsidRPr="0019690A">
        <w:rPr>
          <w:b/>
        </w:rPr>
        <w:tab/>
        <w:t>Per Applicant</w:t>
      </w:r>
      <w:r w:rsidRPr="0019690A">
        <w:tab/>
      </w:r>
      <w:r w:rsidRPr="0019690A">
        <w:tab/>
      </w:r>
      <w:r w:rsidRPr="0019690A">
        <w:rPr>
          <w:b/>
        </w:rPr>
        <w:t>CON</w:t>
      </w:r>
    </w:p>
    <w:p w:rsidR="00A461C0" w:rsidRPr="0019690A" w:rsidRDefault="00A461C0" w:rsidP="00A461C0"/>
    <w:p w:rsidR="00C634AE" w:rsidRPr="0019690A" w:rsidRDefault="00A461C0" w:rsidP="00A461C0">
      <w:r w:rsidRPr="0019690A">
        <w:t xml:space="preserve">Estimated Capital Expenditure </w:t>
      </w:r>
      <w:r w:rsidRPr="0019690A">
        <w:tab/>
      </w:r>
      <w:r w:rsidRPr="0019690A">
        <w:tab/>
      </w:r>
      <w:r w:rsidRPr="0019690A">
        <w:tab/>
        <w:t>$</w:t>
      </w:r>
      <w:r w:rsidR="00093328" w:rsidRPr="0019690A">
        <w:tab/>
      </w:r>
      <w:r w:rsidR="00FA0BFF">
        <w:t>125,000</w:t>
      </w:r>
      <w:r w:rsidR="006504B0" w:rsidRPr="0019690A">
        <w:tab/>
      </w:r>
      <w:r w:rsidRPr="0019690A">
        <w:t>$</w:t>
      </w:r>
      <w:r w:rsidR="00EC7048">
        <w:t xml:space="preserve">   </w:t>
      </w:r>
      <w:r w:rsidRPr="0019690A">
        <w:t xml:space="preserve"> </w:t>
      </w:r>
      <w:r w:rsidR="00FA0BFF">
        <w:t>125,000</w:t>
      </w:r>
    </w:p>
    <w:p w:rsidR="00A461C0" w:rsidRPr="0019690A" w:rsidRDefault="005B4607" w:rsidP="00A461C0">
      <w:r w:rsidRPr="0019690A">
        <w:t xml:space="preserve">Maximum Contingency </w:t>
      </w:r>
      <w:r w:rsidRPr="0019690A">
        <w:tab/>
      </w:r>
      <w:r w:rsidRPr="0019690A">
        <w:tab/>
      </w:r>
      <w:r w:rsidRPr="0019690A">
        <w:tab/>
      </w:r>
      <w:r w:rsidRPr="0019690A">
        <w:tab/>
        <w:t>$</w:t>
      </w:r>
      <w:r w:rsidRPr="0019690A">
        <w:tab/>
        <w:t xml:space="preserve">           </w:t>
      </w:r>
      <w:r w:rsidR="006504B0" w:rsidRPr="0019690A">
        <w:t>0</w:t>
      </w:r>
      <w:r w:rsidR="00481886" w:rsidRPr="0019690A">
        <w:tab/>
      </w:r>
      <w:r w:rsidR="00A461C0" w:rsidRPr="0019690A">
        <w:t>$</w:t>
      </w:r>
      <w:r w:rsidR="006504B0" w:rsidRPr="0019690A">
        <w:t xml:space="preserve"> </w:t>
      </w:r>
      <w:r w:rsidR="00EC7048">
        <w:t xml:space="preserve">              </w:t>
      </w:r>
      <w:r w:rsidR="006504B0" w:rsidRPr="0019690A">
        <w:t>0</w:t>
      </w:r>
    </w:p>
    <w:p w:rsidR="00A461C0" w:rsidRPr="0019690A" w:rsidRDefault="00A461C0" w:rsidP="00A461C0">
      <w:r w:rsidRPr="0019690A">
        <w:t>Total Capital Expenditure with Contingency</w:t>
      </w:r>
      <w:r w:rsidRPr="0019690A">
        <w:tab/>
      </w:r>
      <w:r w:rsidRPr="0019690A">
        <w:tab/>
        <w:t xml:space="preserve">$ </w:t>
      </w:r>
      <w:r w:rsidR="00237C8E" w:rsidRPr="0019690A">
        <w:tab/>
      </w:r>
      <w:r w:rsidR="00FA0BFF">
        <w:t>125,000</w:t>
      </w:r>
      <w:r w:rsidR="00B8242F" w:rsidRPr="0019690A">
        <w:tab/>
      </w:r>
      <w:r w:rsidRPr="0019690A">
        <w:t xml:space="preserve">$ </w:t>
      </w:r>
      <w:r w:rsidR="00EC7048">
        <w:t xml:space="preserve">   </w:t>
      </w:r>
      <w:r w:rsidR="00FA0BFF">
        <w:t>125,000</w:t>
      </w:r>
    </w:p>
    <w:p w:rsidR="00F803AB" w:rsidRDefault="00B92A34" w:rsidP="00A461C0">
      <w:pPr>
        <w:pBdr>
          <w:bottom w:val="single" w:sz="12" w:space="1" w:color="auto"/>
        </w:pBdr>
      </w:pPr>
      <w:r w:rsidRPr="0019690A">
        <w:t>Pro-Forma Marginal Operating Costs</w:t>
      </w:r>
      <w:r w:rsidRPr="0019690A">
        <w:tab/>
      </w:r>
      <w:r w:rsidRPr="0019690A">
        <w:tab/>
      </w:r>
      <w:r w:rsidR="008B0356" w:rsidRPr="0019690A">
        <w:tab/>
        <w:t xml:space="preserve">$   </w:t>
      </w:r>
      <w:r w:rsidR="0052336F">
        <w:tab/>
      </w:r>
      <w:r w:rsidR="009262B9">
        <w:t>298,204</w:t>
      </w:r>
      <w:r w:rsidR="00237C8E" w:rsidRPr="0019690A">
        <w:tab/>
      </w:r>
      <w:r w:rsidR="00B8242F" w:rsidRPr="0019690A">
        <w:t xml:space="preserve">$ </w:t>
      </w:r>
      <w:r w:rsidR="00623218">
        <w:t xml:space="preserve">   </w:t>
      </w:r>
      <w:r w:rsidR="009262B9">
        <w:t>298,204</w:t>
      </w:r>
    </w:p>
    <w:p w:rsidR="00A461C0" w:rsidRPr="0019690A" w:rsidRDefault="00F803AB" w:rsidP="00A461C0">
      <w:pPr>
        <w:pBdr>
          <w:bottom w:val="single" w:sz="12" w:space="1" w:color="auto"/>
        </w:pBdr>
      </w:pPr>
      <w:r>
        <w:t>MaineCare Neutrality Established</w:t>
      </w:r>
      <w:r w:rsidR="00062BF0" w:rsidRPr="0019690A">
        <w:t xml:space="preserve">        </w:t>
      </w:r>
      <w:r>
        <w:tab/>
      </w:r>
      <w:r>
        <w:tab/>
      </w:r>
      <w:r>
        <w:tab/>
      </w:r>
      <w:r>
        <w:tab/>
      </w:r>
      <w:r>
        <w:tab/>
      </w:r>
      <w:r>
        <w:tab/>
        <w:t xml:space="preserve"> Yes</w:t>
      </w:r>
    </w:p>
    <w:p w:rsidR="00A461C0" w:rsidRPr="0019690A" w:rsidRDefault="00A461C0" w:rsidP="00A461C0">
      <w:pPr>
        <w:pBdr>
          <w:bottom w:val="single" w:sz="12" w:space="1" w:color="auto"/>
        </w:pBdr>
      </w:pPr>
    </w:p>
    <w:p w:rsidR="00A461C0" w:rsidRPr="0019690A" w:rsidRDefault="00A461C0" w:rsidP="00A461C0">
      <w:pPr>
        <w:pStyle w:val="Heading1"/>
        <w:rPr>
          <w:rFonts w:ascii="Times New Roman" w:hAnsi="Times New Roman" w:cs="Times New Roman"/>
        </w:rPr>
        <w:sectPr w:rsidR="00A461C0" w:rsidRPr="0019690A" w:rsidSect="00384E81">
          <w:headerReference w:type="default" r:id="rId9"/>
          <w:pgSz w:w="12240" w:h="15840"/>
          <w:pgMar w:top="1440" w:right="1800" w:bottom="1440" w:left="1800" w:header="720" w:footer="720" w:gutter="0"/>
          <w:pgNumType w:start="1"/>
          <w:cols w:space="720"/>
          <w:docGrid w:linePitch="360"/>
        </w:sectPr>
      </w:pPr>
    </w:p>
    <w:p w:rsidR="00AE764D" w:rsidRPr="0019690A" w:rsidRDefault="00434034" w:rsidP="00A461C0">
      <w:pPr>
        <w:pStyle w:val="Heading1"/>
        <w:rPr>
          <w:rFonts w:ascii="Times New Roman" w:hAnsi="Times New Roman" w:cs="Times New Roman"/>
        </w:rPr>
      </w:pPr>
      <w:r w:rsidRPr="0019690A">
        <w:rPr>
          <w:rFonts w:ascii="Times New Roman" w:hAnsi="Times New Roman" w:cs="Times New Roman"/>
        </w:rPr>
        <w:lastRenderedPageBreak/>
        <w:fldChar w:fldCharType="begin">
          <w:ffData>
            <w:name w:val="Text77"/>
            <w:enabled/>
            <w:calcOnExit w:val="0"/>
            <w:textInput/>
          </w:ffData>
        </w:fldChar>
      </w:r>
      <w:bookmarkStart w:id="1" w:name="Text77"/>
      <w:r w:rsidR="00BB1625" w:rsidRPr="0019690A">
        <w:rPr>
          <w:rFonts w:ascii="Times New Roman" w:hAnsi="Times New Roman" w:cs="Times New Roman"/>
        </w:rPr>
        <w:instrText xml:space="preserve"> FORMTEXT </w:instrText>
      </w:r>
      <w:r w:rsidRPr="0019690A">
        <w:rPr>
          <w:rFonts w:ascii="Times New Roman" w:hAnsi="Times New Roman" w:cs="Times New Roman"/>
        </w:rPr>
      </w:r>
      <w:r w:rsidRPr="0019690A">
        <w:rPr>
          <w:rFonts w:ascii="Times New Roman" w:hAnsi="Times New Roman" w:cs="Times New Roman"/>
        </w:rPr>
        <w:fldChar w:fldCharType="separate"/>
      </w:r>
      <w:r w:rsidR="00BB1625" w:rsidRPr="0019690A">
        <w:rPr>
          <w:rFonts w:ascii="Times New Roman" w:hAnsi="Times New Roman" w:cs="Times New Roman"/>
        </w:rPr>
        <w:t>I. Abstract</w:t>
      </w:r>
      <w:r w:rsidRPr="0019690A">
        <w:rPr>
          <w:rFonts w:ascii="Times New Roman" w:hAnsi="Times New Roman" w:cs="Times New Roman"/>
        </w:rPr>
        <w:fldChar w:fldCharType="end"/>
      </w:r>
      <w:bookmarkEnd w:id="1"/>
    </w:p>
    <w:p w:rsidR="00AE764D" w:rsidRPr="0019690A" w:rsidRDefault="00AE764D" w:rsidP="00AE764D"/>
    <w:p w:rsidR="00E20C60" w:rsidRPr="0019690A" w:rsidRDefault="00E20C60" w:rsidP="00AE764D">
      <w:pPr>
        <w:rPr>
          <w:b/>
          <w:u w:val="single"/>
        </w:rPr>
      </w:pPr>
      <w:r w:rsidRPr="0019690A">
        <w:rPr>
          <w:b/>
        </w:rPr>
        <w:t>A.</w:t>
      </w:r>
      <w:r w:rsidRPr="0019690A">
        <w:rPr>
          <w:b/>
        </w:rPr>
        <w:tab/>
      </w:r>
      <w:r w:rsidRPr="0019690A">
        <w:rPr>
          <w:b/>
          <w:u w:val="single"/>
        </w:rPr>
        <w:t xml:space="preserve">From Applicant </w:t>
      </w:r>
    </w:p>
    <w:p w:rsidR="00F16789" w:rsidRPr="0019690A" w:rsidRDefault="00F16789" w:rsidP="00F16789">
      <w:pPr>
        <w:widowControl w:val="0"/>
        <w:autoSpaceDE w:val="0"/>
        <w:autoSpaceDN w:val="0"/>
        <w:adjustRightInd w:val="0"/>
      </w:pPr>
      <w:bookmarkStart w:id="2" w:name="_DV_C33"/>
    </w:p>
    <w:p w:rsidR="008500D6" w:rsidRPr="006900E8" w:rsidRDefault="006E7A2A" w:rsidP="008500D6">
      <w:pPr>
        <w:autoSpaceDE w:val="0"/>
        <w:autoSpaceDN w:val="0"/>
        <w:adjustRightInd w:val="0"/>
      </w:pPr>
      <w:r>
        <w:t>“</w:t>
      </w:r>
      <w:r w:rsidR="008500D6" w:rsidRPr="006900E8">
        <w:t xml:space="preserve">Pine Point Center is facility located in Scarborough and consisting of 58 licensed nursing </w:t>
      </w:r>
      <w:bookmarkStart w:id="3" w:name="_DV_C16"/>
      <w:r w:rsidR="008500D6" w:rsidRPr="006900E8">
        <w:t>facility</w:t>
      </w:r>
      <w:bookmarkStart w:id="4" w:name="_DV_M23"/>
      <w:bookmarkEnd w:id="3"/>
      <w:bookmarkEnd w:id="4"/>
      <w:r w:rsidR="008500D6" w:rsidRPr="006900E8">
        <w:t xml:space="preserve"> beds. Pine Point Center</w:t>
      </w:r>
      <w:bookmarkStart w:id="5" w:name="_DV_C18"/>
      <w:r w:rsidR="008500D6" w:rsidRPr="006900E8">
        <w:t>’</w:t>
      </w:r>
      <w:bookmarkStart w:id="6" w:name="_DV_M24"/>
      <w:bookmarkEnd w:id="5"/>
      <w:bookmarkEnd w:id="6"/>
      <w:r w:rsidR="008500D6" w:rsidRPr="006900E8">
        <w:t>s operating company</w:t>
      </w:r>
      <w:bookmarkStart w:id="7" w:name="_DV_C20"/>
      <w:r w:rsidR="008500D6" w:rsidRPr="006900E8">
        <w:t xml:space="preserve"> is</w:t>
      </w:r>
      <w:bookmarkStart w:id="8" w:name="_DV_M25"/>
      <w:bookmarkEnd w:id="7"/>
      <w:bookmarkEnd w:id="8"/>
      <w:r w:rsidR="008500D6" w:rsidRPr="006900E8">
        <w:t xml:space="preserve"> Scarborough Operations, LLC, </w:t>
      </w:r>
      <w:bookmarkStart w:id="9" w:name="_DV_C21"/>
      <w:r w:rsidR="008500D6" w:rsidRPr="006900E8">
        <w:t>which is</w:t>
      </w:r>
      <w:bookmarkStart w:id="10" w:name="_DV_M27"/>
      <w:bookmarkEnd w:id="9"/>
      <w:bookmarkEnd w:id="10"/>
      <w:r w:rsidR="008500D6" w:rsidRPr="006900E8">
        <w:t xml:space="preserve"> a subsidiary of Genesis </w:t>
      </w:r>
      <w:bookmarkStart w:id="11" w:name="_DV_C23"/>
      <w:r w:rsidR="007042FD">
        <w:t>HealthCare of Maine LLC,</w:t>
      </w:r>
      <w:r w:rsidR="008500D6" w:rsidRPr="006900E8">
        <w:t xml:space="preserve"> (“Genesis ME”). On December 5, 2006, Genesis ME</w:t>
      </w:r>
      <w:bookmarkStart w:id="12" w:name="_DV_M29"/>
      <w:bookmarkEnd w:id="11"/>
      <w:bookmarkEnd w:id="12"/>
      <w:r w:rsidR="008500D6" w:rsidRPr="006900E8">
        <w:t xml:space="preserve"> was granted a Certificate of Nee</w:t>
      </w:r>
      <w:bookmarkStart w:id="13" w:name="_DV_C25"/>
      <w:r w:rsidR="008500D6" w:rsidRPr="006900E8">
        <w:t xml:space="preserve">d (“CON”) to lease and operate, among other facilities, Pine Point Center. A new license for Pine Point Center was issued to Scarborough Operations, LLC on December 29, 2006, effective January 1, 2007. </w:t>
      </w:r>
      <w:bookmarkStart w:id="14" w:name="_DV_M34"/>
      <w:bookmarkEnd w:id="13"/>
      <w:bookmarkEnd w:id="14"/>
      <w:r w:rsidR="008500D6" w:rsidRPr="006900E8">
        <w:t>Please refer to Exhibit I-A for an Organization Chart</w:t>
      </w:r>
      <w:bookmarkStart w:id="15" w:name="_DV_C27"/>
      <w:r w:rsidR="008500D6" w:rsidRPr="006900E8">
        <w:t xml:space="preserve"> related to</w:t>
      </w:r>
      <w:bookmarkStart w:id="16" w:name="_DV_M35"/>
      <w:bookmarkEnd w:id="15"/>
      <w:bookmarkEnd w:id="16"/>
      <w:r w:rsidR="008500D6" w:rsidRPr="006900E8">
        <w:t xml:space="preserve"> Genesis </w:t>
      </w:r>
      <w:bookmarkStart w:id="17" w:name="_DV_C29"/>
      <w:r w:rsidR="008500D6" w:rsidRPr="006900E8">
        <w:t>ME</w:t>
      </w:r>
      <w:bookmarkStart w:id="18" w:name="_DV_M36"/>
      <w:bookmarkEnd w:id="17"/>
      <w:bookmarkEnd w:id="18"/>
      <w:r w:rsidR="008500D6" w:rsidRPr="006900E8">
        <w:t xml:space="preserve"> and Scarborough Operations, LLC</w:t>
      </w:r>
      <w:bookmarkStart w:id="19" w:name="_DV_C31"/>
      <w:r w:rsidR="008500D6" w:rsidRPr="006900E8">
        <w:t>.</w:t>
      </w:r>
      <w:bookmarkEnd w:id="19"/>
      <w:r>
        <w:t>”</w:t>
      </w:r>
    </w:p>
    <w:p w:rsidR="008500D6" w:rsidRPr="006900E8" w:rsidRDefault="008500D6" w:rsidP="008500D6">
      <w:pPr>
        <w:autoSpaceDE w:val="0"/>
        <w:autoSpaceDN w:val="0"/>
        <w:adjustRightInd w:val="0"/>
      </w:pPr>
    </w:p>
    <w:p w:rsidR="008500D6" w:rsidRPr="006900E8" w:rsidRDefault="006E7A2A" w:rsidP="008500D6">
      <w:pPr>
        <w:widowControl w:val="0"/>
        <w:autoSpaceDE w:val="0"/>
        <w:autoSpaceDN w:val="0"/>
        <w:adjustRightInd w:val="0"/>
      </w:pPr>
      <w:bookmarkStart w:id="20" w:name="_DV_M37"/>
      <w:bookmarkEnd w:id="20"/>
      <w:r>
        <w:t>“</w:t>
      </w:r>
      <w:r w:rsidR="008500D6" w:rsidRPr="006900E8">
        <w:t xml:space="preserve">Pine Point Center is seeking CON approval to add </w:t>
      </w:r>
      <w:r w:rsidR="008602E7">
        <w:t>3</w:t>
      </w:r>
      <w:r w:rsidR="008500D6" w:rsidRPr="006900E8">
        <w:t xml:space="preserve"> NF beds thereby increasing the number of NF beds from 58 NF beds to 6</w:t>
      </w:r>
      <w:r w:rsidR="008602E7">
        <w:t>1</w:t>
      </w:r>
      <w:r w:rsidR="008500D6" w:rsidRPr="006900E8">
        <w:t xml:space="preserve"> NF beds.  In 2012, Pine Point Center eliminated 12 Residential Care beds. Five of the 12 Residential Care beds were used as part of the resources to add NF beds at Windward Gardens as approved in a Certificate of Need for Windward Gardens on January 7, 2013. Scarborough Operations LLC would like to utilize the remaining 7 Residential Care beds (the “excess resources” in the Windward Gardens approved Certificate of Need) to add </w:t>
      </w:r>
      <w:r w:rsidR="008602E7">
        <w:t>3</w:t>
      </w:r>
      <w:r w:rsidR="008500D6" w:rsidRPr="006900E8">
        <w:t xml:space="preserve"> NF beds to Pine Point Center. Below is </w:t>
      </w:r>
      <w:r w:rsidR="008500D6" w:rsidRPr="006900E8">
        <w:rPr>
          <w:i/>
        </w:rPr>
        <w:t>Table 1: Sources and Uses of MaineCare Funding</w:t>
      </w:r>
      <w:r w:rsidR="008500D6" w:rsidRPr="006900E8">
        <w:t xml:space="preserve"> from the Windward Gardens approval. It was indicated in the approval that</w:t>
      </w:r>
      <w:r w:rsidR="008500D6" w:rsidRPr="006900E8">
        <w:rPr>
          <w:bCs/>
          <w:iCs/>
        </w:rPr>
        <w:t xml:space="preserve"> the resources identified with the 7 remaining beds at Pine Point would be retained as an asset by the operating entity at Pine Point, the source facility.</w:t>
      </w:r>
      <w:r>
        <w:rPr>
          <w:bCs/>
          <w:iCs/>
        </w:rPr>
        <w:t>”</w:t>
      </w:r>
    </w:p>
    <w:p w:rsidR="008500D6" w:rsidRPr="006900E8" w:rsidRDefault="008500D6" w:rsidP="008500D6">
      <w:pPr>
        <w:widowControl w:val="0"/>
        <w:autoSpaceDE w:val="0"/>
        <w:autoSpaceDN w:val="0"/>
        <w:adjustRightInd w:val="0"/>
      </w:pPr>
    </w:p>
    <w:tbl>
      <w:tblPr>
        <w:tblW w:w="0" w:type="auto"/>
        <w:tblLayout w:type="fixed"/>
        <w:tblCellMar>
          <w:left w:w="30" w:type="dxa"/>
          <w:right w:w="30" w:type="dxa"/>
        </w:tblCellMar>
        <w:tblLook w:val="0000" w:firstRow="0" w:lastRow="0" w:firstColumn="0" w:lastColumn="0" w:noHBand="0" w:noVBand="0"/>
      </w:tblPr>
      <w:tblGrid>
        <w:gridCol w:w="1032"/>
        <w:gridCol w:w="1289"/>
        <w:gridCol w:w="1032"/>
        <w:gridCol w:w="1224"/>
        <w:gridCol w:w="1610"/>
        <w:gridCol w:w="1224"/>
      </w:tblGrid>
      <w:tr w:rsidR="008500D6" w:rsidRPr="006900E8" w:rsidTr="00F87C02">
        <w:trPr>
          <w:trHeight w:val="290"/>
        </w:trPr>
        <w:tc>
          <w:tcPr>
            <w:tcW w:w="6187" w:type="dxa"/>
            <w:gridSpan w:val="5"/>
            <w:tcBorders>
              <w:top w:val="nil"/>
              <w:left w:val="nil"/>
              <w:bottom w:val="nil"/>
              <w:right w:val="nil"/>
            </w:tcBorders>
          </w:tcPr>
          <w:p w:rsidR="008500D6" w:rsidRDefault="008500D6" w:rsidP="008500D6">
            <w:pPr>
              <w:autoSpaceDE w:val="0"/>
              <w:autoSpaceDN w:val="0"/>
              <w:adjustRightInd w:val="0"/>
              <w:rPr>
                <w:b/>
                <w:bCs/>
                <w:color w:val="000000"/>
                <w:sz w:val="22"/>
                <w:szCs w:val="22"/>
              </w:rPr>
            </w:pPr>
            <w:r w:rsidRPr="006900E8">
              <w:rPr>
                <w:b/>
                <w:bCs/>
                <w:color w:val="000000"/>
                <w:sz w:val="22"/>
                <w:szCs w:val="22"/>
              </w:rPr>
              <w:t>Table 1: Sources and Uses of MaineCare Funding:</w:t>
            </w:r>
          </w:p>
          <w:p w:rsidR="006E7A2A" w:rsidRDefault="006E7A2A" w:rsidP="008500D6">
            <w:pPr>
              <w:autoSpaceDE w:val="0"/>
              <w:autoSpaceDN w:val="0"/>
              <w:adjustRightInd w:val="0"/>
              <w:rPr>
                <w:b/>
                <w:bCs/>
                <w:color w:val="000000"/>
                <w:sz w:val="22"/>
                <w:szCs w:val="22"/>
              </w:rPr>
            </w:pPr>
            <w:r>
              <w:rPr>
                <w:b/>
                <w:bCs/>
                <w:color w:val="000000"/>
                <w:sz w:val="22"/>
                <w:szCs w:val="22"/>
              </w:rPr>
              <w:t>(From Certificate of Need Preliminary Analysis – Windward Gardens)</w:t>
            </w:r>
          </w:p>
          <w:p w:rsidR="006E7A2A" w:rsidRPr="006900E8" w:rsidRDefault="006E7A2A" w:rsidP="008500D6">
            <w:pPr>
              <w:autoSpaceDE w:val="0"/>
              <w:autoSpaceDN w:val="0"/>
              <w:adjustRightInd w:val="0"/>
              <w:rPr>
                <w:b/>
                <w:bCs/>
                <w:color w:val="000000"/>
                <w:sz w:val="22"/>
                <w:szCs w:val="22"/>
              </w:rPr>
            </w:pPr>
          </w:p>
        </w:tc>
        <w:tc>
          <w:tcPr>
            <w:tcW w:w="1224" w:type="dxa"/>
            <w:tcBorders>
              <w:top w:val="nil"/>
              <w:left w:val="nil"/>
              <w:bottom w:val="nil"/>
              <w:right w:val="nil"/>
            </w:tcBorders>
          </w:tcPr>
          <w:p w:rsidR="008500D6" w:rsidRPr="006900E8" w:rsidRDefault="008500D6" w:rsidP="008500D6">
            <w:pPr>
              <w:autoSpaceDE w:val="0"/>
              <w:autoSpaceDN w:val="0"/>
              <w:adjustRightInd w:val="0"/>
              <w:jc w:val="right"/>
              <w:rPr>
                <w:color w:val="000000"/>
                <w:sz w:val="22"/>
                <w:szCs w:val="22"/>
              </w:rPr>
            </w:pPr>
          </w:p>
        </w:tc>
      </w:tr>
      <w:tr w:rsidR="008500D6" w:rsidRPr="006900E8" w:rsidTr="00F87C02">
        <w:trPr>
          <w:trHeight w:val="290"/>
        </w:trPr>
        <w:tc>
          <w:tcPr>
            <w:tcW w:w="1032" w:type="dxa"/>
            <w:tcBorders>
              <w:top w:val="nil"/>
              <w:left w:val="nil"/>
              <w:bottom w:val="nil"/>
              <w:right w:val="nil"/>
            </w:tcBorders>
          </w:tcPr>
          <w:p w:rsidR="006E7A2A" w:rsidRPr="006900E8" w:rsidRDefault="006E7A2A" w:rsidP="008500D6">
            <w:pPr>
              <w:autoSpaceDE w:val="0"/>
              <w:autoSpaceDN w:val="0"/>
              <w:adjustRightInd w:val="0"/>
              <w:jc w:val="right"/>
              <w:rPr>
                <w:color w:val="000000"/>
                <w:sz w:val="22"/>
                <w:szCs w:val="22"/>
              </w:rPr>
            </w:pPr>
          </w:p>
        </w:tc>
        <w:tc>
          <w:tcPr>
            <w:tcW w:w="1289" w:type="dxa"/>
            <w:tcBorders>
              <w:top w:val="nil"/>
              <w:left w:val="nil"/>
              <w:bottom w:val="nil"/>
              <w:right w:val="nil"/>
            </w:tcBorders>
          </w:tcPr>
          <w:p w:rsidR="008500D6" w:rsidRPr="006900E8" w:rsidRDefault="008500D6" w:rsidP="008500D6">
            <w:pPr>
              <w:autoSpaceDE w:val="0"/>
              <w:autoSpaceDN w:val="0"/>
              <w:adjustRightInd w:val="0"/>
              <w:jc w:val="right"/>
              <w:rPr>
                <w:color w:val="000000"/>
                <w:sz w:val="22"/>
                <w:szCs w:val="22"/>
              </w:rPr>
            </w:pPr>
          </w:p>
        </w:tc>
        <w:tc>
          <w:tcPr>
            <w:tcW w:w="1032" w:type="dxa"/>
            <w:tcBorders>
              <w:top w:val="nil"/>
              <w:left w:val="nil"/>
              <w:bottom w:val="nil"/>
              <w:right w:val="nil"/>
            </w:tcBorders>
          </w:tcPr>
          <w:p w:rsidR="008500D6" w:rsidRPr="006900E8" w:rsidRDefault="008500D6" w:rsidP="008500D6">
            <w:pPr>
              <w:autoSpaceDE w:val="0"/>
              <w:autoSpaceDN w:val="0"/>
              <w:adjustRightInd w:val="0"/>
              <w:jc w:val="right"/>
              <w:rPr>
                <w:color w:val="000000"/>
                <w:sz w:val="22"/>
                <w:szCs w:val="22"/>
              </w:rPr>
            </w:pPr>
          </w:p>
        </w:tc>
        <w:tc>
          <w:tcPr>
            <w:tcW w:w="1224" w:type="dxa"/>
            <w:tcBorders>
              <w:top w:val="nil"/>
              <w:left w:val="nil"/>
              <w:bottom w:val="nil"/>
              <w:right w:val="nil"/>
            </w:tcBorders>
          </w:tcPr>
          <w:p w:rsidR="008500D6" w:rsidRPr="006900E8" w:rsidRDefault="008500D6" w:rsidP="008500D6">
            <w:pPr>
              <w:autoSpaceDE w:val="0"/>
              <w:autoSpaceDN w:val="0"/>
              <w:adjustRightInd w:val="0"/>
              <w:jc w:val="right"/>
              <w:rPr>
                <w:color w:val="000000"/>
                <w:sz w:val="22"/>
                <w:szCs w:val="22"/>
              </w:rPr>
            </w:pPr>
          </w:p>
        </w:tc>
        <w:tc>
          <w:tcPr>
            <w:tcW w:w="1610" w:type="dxa"/>
            <w:tcBorders>
              <w:top w:val="nil"/>
              <w:left w:val="nil"/>
              <w:bottom w:val="nil"/>
              <w:right w:val="nil"/>
            </w:tcBorders>
          </w:tcPr>
          <w:p w:rsidR="008500D6" w:rsidRPr="006900E8" w:rsidRDefault="008500D6" w:rsidP="008500D6">
            <w:pPr>
              <w:autoSpaceDE w:val="0"/>
              <w:autoSpaceDN w:val="0"/>
              <w:adjustRightInd w:val="0"/>
              <w:jc w:val="right"/>
              <w:rPr>
                <w:color w:val="000000"/>
                <w:sz w:val="22"/>
                <w:szCs w:val="22"/>
              </w:rPr>
            </w:pPr>
          </w:p>
        </w:tc>
        <w:tc>
          <w:tcPr>
            <w:tcW w:w="1224" w:type="dxa"/>
            <w:tcBorders>
              <w:top w:val="nil"/>
              <w:left w:val="nil"/>
              <w:bottom w:val="nil"/>
              <w:right w:val="nil"/>
            </w:tcBorders>
          </w:tcPr>
          <w:p w:rsidR="008500D6" w:rsidRPr="006900E8" w:rsidRDefault="008500D6" w:rsidP="008500D6">
            <w:pPr>
              <w:autoSpaceDE w:val="0"/>
              <w:autoSpaceDN w:val="0"/>
              <w:adjustRightInd w:val="0"/>
              <w:jc w:val="right"/>
              <w:rPr>
                <w:color w:val="000000"/>
                <w:sz w:val="22"/>
                <w:szCs w:val="22"/>
              </w:rPr>
            </w:pPr>
          </w:p>
        </w:tc>
      </w:tr>
      <w:tr w:rsidR="008500D6" w:rsidRPr="006900E8" w:rsidTr="00F87C02">
        <w:trPr>
          <w:trHeight w:val="290"/>
        </w:trPr>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Source</w:t>
            </w:r>
          </w:p>
        </w:tc>
        <w:tc>
          <w:tcPr>
            <w:tcW w:w="1289"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Facility</w:t>
            </w: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 of Beds</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 Value</w:t>
            </w: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Allocated Beds</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 Value</w:t>
            </w:r>
          </w:p>
        </w:tc>
      </w:tr>
      <w:tr w:rsidR="008500D6" w:rsidRPr="006900E8" w:rsidTr="00F87C02">
        <w:trPr>
          <w:trHeight w:val="290"/>
        </w:trPr>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color w:val="000000"/>
                <w:sz w:val="22"/>
                <w:szCs w:val="22"/>
              </w:rPr>
            </w:pPr>
            <w:r w:rsidRPr="006900E8">
              <w:rPr>
                <w:color w:val="000000"/>
                <w:sz w:val="22"/>
                <w:szCs w:val="22"/>
              </w:rPr>
              <w:t>Marshwood</w:t>
            </w: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16</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$887,347 </w:t>
            </w: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16</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$887,347 </w:t>
            </w:r>
          </w:p>
        </w:tc>
      </w:tr>
      <w:tr w:rsidR="008500D6" w:rsidRPr="006900E8" w:rsidTr="00F87C02">
        <w:trPr>
          <w:trHeight w:val="290"/>
        </w:trPr>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color w:val="000000"/>
                <w:sz w:val="22"/>
                <w:szCs w:val="22"/>
              </w:rPr>
            </w:pPr>
            <w:r w:rsidRPr="006900E8">
              <w:rPr>
                <w:color w:val="000000"/>
                <w:sz w:val="22"/>
                <w:szCs w:val="22"/>
              </w:rPr>
              <w:t>Fryeburg</w:t>
            </w: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1</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$23,165 </w:t>
            </w: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1</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$23,165 </w:t>
            </w:r>
          </w:p>
        </w:tc>
      </w:tr>
      <w:tr w:rsidR="008500D6" w:rsidRPr="006900E8" w:rsidTr="00F87C02">
        <w:trPr>
          <w:trHeight w:val="290"/>
        </w:trPr>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color w:val="000000"/>
                <w:sz w:val="22"/>
                <w:szCs w:val="22"/>
              </w:rPr>
            </w:pPr>
            <w:r w:rsidRPr="006900E8">
              <w:rPr>
                <w:color w:val="000000"/>
                <w:sz w:val="22"/>
                <w:szCs w:val="22"/>
              </w:rPr>
              <w:t>Pine Point</w:t>
            </w: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12</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$457,876 </w:t>
            </w: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5</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$190,781 </w:t>
            </w:r>
          </w:p>
        </w:tc>
      </w:tr>
      <w:tr w:rsidR="008500D6" w:rsidRPr="006900E8" w:rsidTr="00F87C02">
        <w:trPr>
          <w:trHeight w:val="290"/>
        </w:trPr>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Total</w:t>
            </w: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b/>
                <w:bCs/>
                <w:color w:val="000000"/>
                <w:sz w:val="22"/>
                <w:szCs w:val="22"/>
              </w:rPr>
            </w:pPr>
            <w:r w:rsidRPr="006900E8">
              <w:rPr>
                <w:b/>
                <w:bCs/>
                <w:color w:val="000000"/>
                <w:sz w:val="22"/>
                <w:szCs w:val="22"/>
              </w:rPr>
              <w:t>29</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b/>
                <w:bCs/>
                <w:color w:val="000000"/>
                <w:sz w:val="22"/>
                <w:szCs w:val="22"/>
              </w:rPr>
            </w:pPr>
            <w:r w:rsidRPr="006900E8">
              <w:rPr>
                <w:b/>
                <w:bCs/>
                <w:color w:val="000000"/>
                <w:sz w:val="22"/>
                <w:szCs w:val="22"/>
              </w:rPr>
              <w:t xml:space="preserve">$1,368,388 </w:t>
            </w: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b/>
                <w:bCs/>
                <w:color w:val="000000"/>
                <w:sz w:val="22"/>
                <w:szCs w:val="22"/>
              </w:rPr>
            </w:pPr>
            <w:r w:rsidRPr="006900E8">
              <w:rPr>
                <w:b/>
                <w:bCs/>
                <w:color w:val="000000"/>
                <w:sz w:val="22"/>
                <w:szCs w:val="22"/>
              </w:rPr>
              <w:t>22</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b/>
                <w:bCs/>
                <w:color w:val="000000"/>
                <w:sz w:val="22"/>
                <w:szCs w:val="22"/>
              </w:rPr>
            </w:pPr>
            <w:r w:rsidRPr="006900E8">
              <w:rPr>
                <w:b/>
                <w:bCs/>
                <w:color w:val="000000"/>
                <w:sz w:val="22"/>
                <w:szCs w:val="22"/>
              </w:rPr>
              <w:t xml:space="preserve">$1,101,293 </w:t>
            </w:r>
          </w:p>
        </w:tc>
      </w:tr>
      <w:tr w:rsidR="008500D6" w:rsidRPr="006900E8" w:rsidTr="00F87C02">
        <w:trPr>
          <w:trHeight w:val="290"/>
        </w:trPr>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r>
      <w:tr w:rsidR="008500D6" w:rsidRPr="006900E8" w:rsidTr="00F87C02">
        <w:trPr>
          <w:trHeight w:val="290"/>
        </w:trPr>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Uses</w:t>
            </w:r>
          </w:p>
        </w:tc>
        <w:tc>
          <w:tcPr>
            <w:tcW w:w="1289"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color w:val="000000"/>
                <w:sz w:val="22"/>
                <w:szCs w:val="22"/>
              </w:rPr>
            </w:pPr>
            <w:r w:rsidRPr="006900E8">
              <w:rPr>
                <w:color w:val="000000"/>
                <w:sz w:val="22"/>
                <w:szCs w:val="22"/>
              </w:rPr>
              <w:t xml:space="preserve">Windward </w:t>
            </w: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20</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$1,100,030 </w:t>
            </w: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20</w:t>
            </w: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1,100,030</w:t>
            </w:r>
          </w:p>
        </w:tc>
      </w:tr>
      <w:tr w:rsidR="008500D6" w:rsidRPr="006900E8" w:rsidTr="00F87C02">
        <w:trPr>
          <w:trHeight w:val="290"/>
        </w:trPr>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center"/>
              <w:rPr>
                <w:color w:val="000000"/>
                <w:sz w:val="22"/>
                <w:szCs w:val="22"/>
              </w:rPr>
            </w:pPr>
            <w:r w:rsidRPr="006900E8">
              <w:rPr>
                <w:color w:val="000000"/>
                <w:sz w:val="22"/>
                <w:szCs w:val="22"/>
              </w:rPr>
              <w:t>Gardens</w:t>
            </w: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r>
      <w:tr w:rsidR="008500D6" w:rsidRPr="006900E8" w:rsidTr="00F87C02">
        <w:trPr>
          <w:trHeight w:val="290"/>
        </w:trPr>
        <w:tc>
          <w:tcPr>
            <w:tcW w:w="2321" w:type="dxa"/>
            <w:gridSpan w:val="2"/>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rPr>
                <w:b/>
                <w:bCs/>
                <w:color w:val="000000"/>
                <w:sz w:val="22"/>
                <w:szCs w:val="22"/>
              </w:rPr>
            </w:pPr>
            <w:r w:rsidRPr="006900E8">
              <w:rPr>
                <w:b/>
                <w:bCs/>
                <w:color w:val="000000"/>
                <w:sz w:val="22"/>
                <w:szCs w:val="22"/>
              </w:rPr>
              <w:t>Excess Resources</w:t>
            </w:r>
          </w:p>
        </w:tc>
        <w:tc>
          <w:tcPr>
            <w:tcW w:w="1032"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$268,358 </w:t>
            </w:r>
          </w:p>
        </w:tc>
        <w:tc>
          <w:tcPr>
            <w:tcW w:w="1610"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8500D6" w:rsidRPr="006900E8" w:rsidRDefault="008500D6" w:rsidP="008500D6">
            <w:pPr>
              <w:autoSpaceDE w:val="0"/>
              <w:autoSpaceDN w:val="0"/>
              <w:adjustRightInd w:val="0"/>
              <w:jc w:val="right"/>
              <w:rPr>
                <w:color w:val="000000"/>
                <w:sz w:val="22"/>
                <w:szCs w:val="22"/>
              </w:rPr>
            </w:pPr>
            <w:r w:rsidRPr="006900E8">
              <w:rPr>
                <w:color w:val="000000"/>
                <w:sz w:val="22"/>
                <w:szCs w:val="22"/>
              </w:rPr>
              <w:t xml:space="preserve">$1,263 </w:t>
            </w:r>
          </w:p>
        </w:tc>
      </w:tr>
      <w:tr w:rsidR="0082721B" w:rsidRPr="006900E8" w:rsidTr="00F87C02">
        <w:trPr>
          <w:trHeight w:val="290"/>
        </w:trPr>
        <w:tc>
          <w:tcPr>
            <w:tcW w:w="2321" w:type="dxa"/>
            <w:gridSpan w:val="2"/>
            <w:tcBorders>
              <w:top w:val="single" w:sz="6" w:space="0" w:color="auto"/>
              <w:left w:val="single" w:sz="6" w:space="0" w:color="auto"/>
              <w:bottom w:val="single" w:sz="6" w:space="0" w:color="auto"/>
              <w:right w:val="single" w:sz="6" w:space="0" w:color="auto"/>
            </w:tcBorders>
          </w:tcPr>
          <w:p w:rsidR="0082721B" w:rsidRPr="006900E8" w:rsidRDefault="0082721B" w:rsidP="008500D6">
            <w:pPr>
              <w:autoSpaceDE w:val="0"/>
              <w:autoSpaceDN w:val="0"/>
              <w:adjustRightInd w:val="0"/>
              <w:rPr>
                <w:b/>
                <w:bCs/>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82721B" w:rsidRPr="006900E8" w:rsidRDefault="0082721B" w:rsidP="008500D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82721B" w:rsidRPr="006900E8" w:rsidRDefault="0082721B" w:rsidP="008500D6">
            <w:pPr>
              <w:autoSpaceDE w:val="0"/>
              <w:autoSpaceDN w:val="0"/>
              <w:adjustRightInd w:val="0"/>
              <w:jc w:val="right"/>
              <w:rPr>
                <w:color w:val="000000"/>
                <w:sz w:val="22"/>
                <w:szCs w:val="22"/>
              </w:rPr>
            </w:pPr>
          </w:p>
        </w:tc>
        <w:tc>
          <w:tcPr>
            <w:tcW w:w="1610" w:type="dxa"/>
            <w:tcBorders>
              <w:top w:val="single" w:sz="6" w:space="0" w:color="auto"/>
              <w:left w:val="single" w:sz="6" w:space="0" w:color="auto"/>
              <w:bottom w:val="single" w:sz="6" w:space="0" w:color="auto"/>
              <w:right w:val="single" w:sz="6" w:space="0" w:color="auto"/>
            </w:tcBorders>
          </w:tcPr>
          <w:p w:rsidR="0082721B" w:rsidRPr="006900E8" w:rsidRDefault="0082721B" w:rsidP="008500D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82721B" w:rsidRPr="006900E8" w:rsidRDefault="0082721B" w:rsidP="008500D6">
            <w:pPr>
              <w:autoSpaceDE w:val="0"/>
              <w:autoSpaceDN w:val="0"/>
              <w:adjustRightInd w:val="0"/>
              <w:jc w:val="right"/>
              <w:rPr>
                <w:color w:val="000000"/>
                <w:sz w:val="22"/>
                <w:szCs w:val="22"/>
              </w:rPr>
            </w:pPr>
          </w:p>
        </w:tc>
      </w:tr>
    </w:tbl>
    <w:p w:rsidR="008500D6" w:rsidRDefault="008500D6" w:rsidP="008500D6">
      <w:pPr>
        <w:widowControl w:val="0"/>
        <w:autoSpaceDE w:val="0"/>
        <w:autoSpaceDN w:val="0"/>
        <w:adjustRightInd w:val="0"/>
      </w:pPr>
    </w:p>
    <w:p w:rsidR="0082721B" w:rsidRDefault="0082721B" w:rsidP="008500D6">
      <w:pPr>
        <w:widowControl w:val="0"/>
        <w:autoSpaceDE w:val="0"/>
        <w:autoSpaceDN w:val="0"/>
        <w:adjustRightInd w:val="0"/>
      </w:pPr>
      <w:r>
        <w:t>[The unused resources $268,358 and 7 beds have been retained for use in this Certificate of Need Application following procedures outlined in 22 MRS §334-A.]</w:t>
      </w:r>
    </w:p>
    <w:p w:rsidR="0082721B" w:rsidRPr="006900E8" w:rsidRDefault="0082721B" w:rsidP="008500D6">
      <w:pPr>
        <w:widowControl w:val="0"/>
        <w:autoSpaceDE w:val="0"/>
        <w:autoSpaceDN w:val="0"/>
        <w:adjustRightInd w:val="0"/>
      </w:pPr>
    </w:p>
    <w:p w:rsidR="008500D6" w:rsidRDefault="006E7A2A" w:rsidP="008500D6">
      <w:pPr>
        <w:widowControl w:val="0"/>
        <w:autoSpaceDE w:val="0"/>
        <w:autoSpaceDN w:val="0"/>
        <w:adjustRightInd w:val="0"/>
      </w:pPr>
      <w:r>
        <w:t>“</w:t>
      </w:r>
      <w:r w:rsidR="008602E7">
        <w:t>In addition</w:t>
      </w:r>
      <w:r>
        <w:t>,</w:t>
      </w:r>
      <w:r w:rsidR="008602E7">
        <w:t xml:space="preserve"> Genesis </w:t>
      </w:r>
      <w:r w:rsidR="00996026">
        <w:t>H</w:t>
      </w:r>
      <w:r w:rsidR="008602E7">
        <w:t>ealthcare of Maine proposes to utilize/transfer the resources of 1 NF bed located at Cedar Ridge in Skowhegan.</w:t>
      </w:r>
      <w:r w:rsidR="0082721B">
        <w:t>”</w:t>
      </w:r>
    </w:p>
    <w:p w:rsidR="008602E7" w:rsidRPr="006900E8" w:rsidRDefault="008602E7" w:rsidP="008500D6">
      <w:pPr>
        <w:widowControl w:val="0"/>
        <w:autoSpaceDE w:val="0"/>
        <w:autoSpaceDN w:val="0"/>
        <w:adjustRightInd w:val="0"/>
      </w:pPr>
    </w:p>
    <w:p w:rsidR="008500D6" w:rsidRPr="006900E8" w:rsidRDefault="0082721B" w:rsidP="008500D6">
      <w:pPr>
        <w:widowControl w:val="0"/>
        <w:autoSpaceDE w:val="0"/>
        <w:autoSpaceDN w:val="0"/>
        <w:adjustRightInd w:val="0"/>
      </w:pPr>
      <w:r>
        <w:t>“</w:t>
      </w:r>
      <w:r w:rsidR="008500D6" w:rsidRPr="006900E8">
        <w:t xml:space="preserve">This increase in only </w:t>
      </w:r>
      <w:r w:rsidR="008602E7">
        <w:t>3</w:t>
      </w:r>
      <w:r w:rsidR="008500D6" w:rsidRPr="006900E8">
        <w:t xml:space="preserve"> NF beds to the Greater Portland/Scarborough service area has very little, if any, impact on the market area. However, adding an additional </w:t>
      </w:r>
      <w:r w:rsidR="008602E7">
        <w:t>3</w:t>
      </w:r>
      <w:r w:rsidR="008500D6" w:rsidRPr="006900E8">
        <w:t xml:space="preserve"> NF beds to Pine Point Center will further strengthen the economic viability of operations at Pine Point Center.</w:t>
      </w:r>
      <w:r>
        <w:t>”</w:t>
      </w:r>
      <w:r w:rsidR="008500D6" w:rsidRPr="006900E8">
        <w:t xml:space="preserve"> </w:t>
      </w:r>
    </w:p>
    <w:p w:rsidR="008500D6" w:rsidRPr="006900E8" w:rsidRDefault="008500D6" w:rsidP="008500D6">
      <w:pPr>
        <w:widowControl w:val="0"/>
        <w:autoSpaceDE w:val="0"/>
        <w:autoSpaceDN w:val="0"/>
        <w:adjustRightInd w:val="0"/>
      </w:pPr>
    </w:p>
    <w:p w:rsidR="008500D6" w:rsidRPr="006900E8" w:rsidRDefault="0082721B" w:rsidP="008500D6">
      <w:r>
        <w:t>“</w:t>
      </w:r>
      <w:r w:rsidR="008500D6" w:rsidRPr="006900E8">
        <w:t xml:space="preserve">There will be minimal additional physical plant capital costs required to add </w:t>
      </w:r>
      <w:r w:rsidR="008602E7">
        <w:t>3</w:t>
      </w:r>
      <w:r w:rsidR="008500D6" w:rsidRPr="006900E8">
        <w:t xml:space="preserve"> NF beds to Pine Point Center. </w:t>
      </w:r>
      <w:r w:rsidR="00C82D3B" w:rsidRPr="006900E8">
        <w:t xml:space="preserve">The facility will reconfigure a short stay unit to accommodate </w:t>
      </w:r>
      <w:r w:rsidR="00C82D3B">
        <w:t>three (3)</w:t>
      </w:r>
      <w:r w:rsidR="00C82D3B" w:rsidRPr="006900E8">
        <w:t xml:space="preserve"> additional beds by taking </w:t>
      </w:r>
      <w:r w:rsidR="00C82D3B">
        <w:t>one unused room and converting it into a semi-private room and</w:t>
      </w:r>
      <w:r w:rsidR="00C82D3B" w:rsidRPr="006900E8">
        <w:t xml:space="preserve"> converting a </w:t>
      </w:r>
      <w:r w:rsidR="00C82D3B">
        <w:t>private room into a semi-private room.</w:t>
      </w:r>
      <w:r w:rsidR="00C82D3B" w:rsidRPr="006900E8">
        <w:t xml:space="preserve"> </w:t>
      </w:r>
      <w:r w:rsidR="008500D6" w:rsidRPr="006900E8">
        <w:t>The total estimated cost to make these changes is $125,000, and capital cost would not be subject to Certificate of Need approval given that such costs are below the CON threshold.</w:t>
      </w:r>
      <w:r>
        <w:t>”</w:t>
      </w:r>
    </w:p>
    <w:p w:rsidR="008500D6" w:rsidRPr="006900E8" w:rsidRDefault="008500D6" w:rsidP="008500D6">
      <w:pPr>
        <w:autoSpaceDE w:val="0"/>
        <w:autoSpaceDN w:val="0"/>
        <w:adjustRightInd w:val="0"/>
      </w:pPr>
    </w:p>
    <w:p w:rsidR="00B84A46" w:rsidRDefault="00FF7DEA" w:rsidP="00B84A46">
      <w:pPr>
        <w:autoSpaceDE w:val="0"/>
        <w:autoSpaceDN w:val="0"/>
        <w:adjustRightInd w:val="0"/>
      </w:pPr>
      <w:bookmarkStart w:id="21" w:name="_DV_M72"/>
      <w:bookmarkEnd w:id="21"/>
      <w:r>
        <w:t>“</w:t>
      </w:r>
      <w:r w:rsidR="00C82D3B" w:rsidRPr="006900E8">
        <w:t xml:space="preserve">Attached as </w:t>
      </w:r>
      <w:r w:rsidR="00C82D3B">
        <w:t xml:space="preserve">Revised </w:t>
      </w:r>
      <w:r w:rsidR="00C82D3B" w:rsidRPr="006900E8">
        <w:t xml:space="preserve">Exhibit I-B </w:t>
      </w:r>
      <w:r w:rsidR="00C82D3B">
        <w:t xml:space="preserve">[On file with HealthCare Oversight Program] </w:t>
      </w:r>
      <w:r w:rsidR="00C82D3B" w:rsidRPr="006900E8">
        <w:t xml:space="preserve">is a floor plan of the unit in the facility showing where the </w:t>
      </w:r>
      <w:r w:rsidR="00C82D3B">
        <w:t>three</w:t>
      </w:r>
      <w:r w:rsidR="00C82D3B" w:rsidRPr="006900E8">
        <w:t xml:space="preserve"> additional NF beds </w:t>
      </w:r>
      <w:r w:rsidR="00C82D3B">
        <w:t>are proposed to be</w:t>
      </w:r>
      <w:r w:rsidR="00C82D3B" w:rsidRPr="006900E8">
        <w:t xml:space="preserve"> </w:t>
      </w:r>
      <w:proofErr w:type="gramStart"/>
      <w:r w:rsidR="00C82D3B" w:rsidRPr="006900E8">
        <w:t>located.</w:t>
      </w:r>
      <w:proofErr w:type="gramEnd"/>
      <w:r>
        <w:t>”</w:t>
      </w:r>
      <w:bookmarkStart w:id="22" w:name="_Ref195319930"/>
      <w:bookmarkEnd w:id="2"/>
    </w:p>
    <w:p w:rsidR="00864E77" w:rsidRDefault="00864E77" w:rsidP="004336AF">
      <w:pPr>
        <w:pStyle w:val="Heading1"/>
        <w:rPr>
          <w:rFonts w:ascii="Times New Roman" w:hAnsi="Times New Roman" w:cs="Times New Roman"/>
        </w:rPr>
        <w:sectPr w:rsidR="00864E77" w:rsidSect="001123F4">
          <w:headerReference w:type="even" r:id="rId10"/>
          <w:headerReference w:type="default" r:id="rId11"/>
          <w:headerReference w:type="first" r:id="rId12"/>
          <w:pgSz w:w="12240" w:h="15840"/>
          <w:pgMar w:top="1440" w:right="1080" w:bottom="1440" w:left="1800" w:header="720" w:footer="720" w:gutter="0"/>
          <w:cols w:space="720"/>
          <w:docGrid w:linePitch="360"/>
        </w:sectPr>
      </w:pPr>
    </w:p>
    <w:p w:rsidR="00DE75CD" w:rsidRDefault="00DE75CD" w:rsidP="004336AF">
      <w:pPr>
        <w:pStyle w:val="Heading1"/>
        <w:rPr>
          <w:rFonts w:ascii="Times New Roman" w:hAnsi="Times New Roman" w:cs="Times New Roman"/>
        </w:rPr>
        <w:sectPr w:rsidR="00DE75CD" w:rsidSect="00864E77">
          <w:headerReference w:type="default" r:id="rId13"/>
          <w:type w:val="continuous"/>
          <w:pgSz w:w="12240" w:h="15840"/>
          <w:pgMar w:top="1440" w:right="1080" w:bottom="1440" w:left="1800" w:header="720" w:footer="720" w:gutter="0"/>
          <w:cols w:space="720"/>
          <w:docGrid w:linePitch="360"/>
        </w:sectPr>
      </w:pPr>
    </w:p>
    <w:p w:rsidR="004336AF" w:rsidRPr="0019690A" w:rsidRDefault="004336AF" w:rsidP="004336AF">
      <w:pPr>
        <w:pStyle w:val="Heading1"/>
        <w:rPr>
          <w:rFonts w:ascii="Times New Roman" w:hAnsi="Times New Roman" w:cs="Times New Roman"/>
        </w:rPr>
      </w:pPr>
      <w:r w:rsidRPr="0019690A">
        <w:rPr>
          <w:rFonts w:ascii="Times New Roman" w:hAnsi="Times New Roman" w:cs="Times New Roman"/>
        </w:rPr>
        <w:t>I</w:t>
      </w:r>
      <w:r w:rsidR="00BB1625" w:rsidRPr="0019690A">
        <w:rPr>
          <w:rFonts w:ascii="Times New Roman" w:hAnsi="Times New Roman" w:cs="Times New Roman"/>
        </w:rPr>
        <w:t>I</w:t>
      </w:r>
      <w:r w:rsidRPr="0019690A">
        <w:rPr>
          <w:rFonts w:ascii="Times New Roman" w:hAnsi="Times New Roman" w:cs="Times New Roman"/>
        </w:rPr>
        <w:t xml:space="preserve">. </w:t>
      </w:r>
      <w:bookmarkEnd w:id="22"/>
      <w:r w:rsidR="00BB1625" w:rsidRPr="0019690A">
        <w:rPr>
          <w:rFonts w:ascii="Times New Roman" w:hAnsi="Times New Roman" w:cs="Times New Roman"/>
        </w:rPr>
        <w:t>Fit, Willing and Able</w:t>
      </w:r>
    </w:p>
    <w:p w:rsidR="004336AF" w:rsidRPr="0019690A" w:rsidRDefault="004336AF" w:rsidP="004336AF"/>
    <w:p w:rsidR="00BB1625" w:rsidRPr="0019690A" w:rsidRDefault="00E20C60" w:rsidP="005310F8">
      <w:pPr>
        <w:rPr>
          <w:b/>
          <w:u w:val="single"/>
        </w:rPr>
      </w:pPr>
      <w:r w:rsidRPr="0019690A">
        <w:rPr>
          <w:b/>
        </w:rPr>
        <w:t>A.</w:t>
      </w:r>
      <w:r w:rsidRPr="0019690A">
        <w:rPr>
          <w:b/>
        </w:rPr>
        <w:tab/>
      </w:r>
      <w:r w:rsidRPr="0019690A">
        <w:rPr>
          <w:b/>
          <w:u w:val="single"/>
        </w:rPr>
        <w:t xml:space="preserve">From Applicant </w:t>
      </w:r>
    </w:p>
    <w:p w:rsidR="00E20C60" w:rsidRPr="0019690A" w:rsidRDefault="00E20C60" w:rsidP="005310F8">
      <w:pPr>
        <w:rPr>
          <w:b/>
          <w:u w:val="single"/>
        </w:rPr>
      </w:pPr>
    </w:p>
    <w:p w:rsidR="008500D6" w:rsidRPr="006900E8" w:rsidRDefault="00495C6B" w:rsidP="008500D6">
      <w:pPr>
        <w:autoSpaceDE w:val="0"/>
        <w:autoSpaceDN w:val="0"/>
        <w:adjustRightInd w:val="0"/>
      </w:pPr>
      <w:r>
        <w:t>“</w:t>
      </w:r>
      <w:r w:rsidR="008500D6" w:rsidRPr="006900E8">
        <w:t>Pine Point Center is an existing</w:t>
      </w:r>
      <w:bookmarkStart w:id="23" w:name="_DV_C95"/>
      <w:r w:rsidR="008500D6" w:rsidRPr="006900E8">
        <w:t xml:space="preserve"> </w:t>
      </w:r>
      <w:bookmarkStart w:id="24" w:name="_DV_M83"/>
      <w:bookmarkEnd w:id="23"/>
      <w:bookmarkEnd w:id="24"/>
      <w:r w:rsidR="008500D6" w:rsidRPr="006900E8">
        <w:t xml:space="preserve">nursing home </w:t>
      </w:r>
      <w:bookmarkStart w:id="25" w:name="_DV_C97"/>
      <w:r w:rsidR="008500D6" w:rsidRPr="006900E8">
        <w:t>that</w:t>
      </w:r>
      <w:bookmarkStart w:id="26" w:name="_DV_M84"/>
      <w:bookmarkEnd w:id="25"/>
      <w:bookmarkEnd w:id="26"/>
      <w:r w:rsidR="008500D6" w:rsidRPr="006900E8">
        <w:t xml:space="preserve"> has been operated by Scarborough Operations, LLC</w:t>
      </w:r>
      <w:bookmarkStart w:id="27" w:name="_DV_M85"/>
      <w:bookmarkEnd w:id="27"/>
      <w:r w:rsidR="008500D6" w:rsidRPr="006900E8">
        <w:t xml:space="preserve"> since January 1, 2007.</w:t>
      </w:r>
      <w:r>
        <w:t>”</w:t>
      </w:r>
    </w:p>
    <w:p w:rsidR="008500D6" w:rsidRPr="006900E8" w:rsidRDefault="008500D6" w:rsidP="008500D6">
      <w:pPr>
        <w:autoSpaceDE w:val="0"/>
        <w:autoSpaceDN w:val="0"/>
        <w:adjustRightInd w:val="0"/>
      </w:pPr>
    </w:p>
    <w:p w:rsidR="008500D6" w:rsidRPr="006900E8" w:rsidRDefault="00495C6B" w:rsidP="008500D6">
      <w:pPr>
        <w:autoSpaceDE w:val="0"/>
        <w:autoSpaceDN w:val="0"/>
        <w:adjustRightInd w:val="0"/>
      </w:pPr>
      <w:bookmarkStart w:id="28" w:name="_DV_C104"/>
      <w:r>
        <w:t>“</w:t>
      </w:r>
      <w:r w:rsidR="008500D6" w:rsidRPr="006900E8">
        <w:t>Prior to</w:t>
      </w:r>
      <w:bookmarkStart w:id="29" w:name="_DV_M88"/>
      <w:bookmarkEnd w:id="28"/>
      <w:bookmarkEnd w:id="29"/>
      <w:r w:rsidR="008500D6" w:rsidRPr="006900E8">
        <w:t xml:space="preserve"> the transfer of operations</w:t>
      </w:r>
      <w:bookmarkStart w:id="30" w:name="_DV_C106"/>
      <w:r w:rsidR="008500D6" w:rsidRPr="006900E8">
        <w:t xml:space="preserve"> and Scarborough Operations, LLC becoming the operator, Pine Point Center was operated by the</w:t>
      </w:r>
      <w:bookmarkStart w:id="31" w:name="_DV_M89"/>
      <w:bookmarkEnd w:id="30"/>
      <w:bookmarkEnd w:id="31"/>
      <w:r w:rsidR="008500D6" w:rsidRPr="006900E8">
        <w:t xml:space="preserve"> Sandy River Health System</w:t>
      </w:r>
      <w:bookmarkStart w:id="32" w:name="_DV_C108"/>
      <w:r w:rsidR="008500D6" w:rsidRPr="006900E8">
        <w:t xml:space="preserve"> (“Sandy River”). In order to accomplish the transfer of operations, a CON</w:t>
      </w:r>
      <w:bookmarkStart w:id="33" w:name="_DV_M90"/>
      <w:bookmarkEnd w:id="32"/>
      <w:bookmarkEnd w:id="33"/>
      <w:r w:rsidR="008500D6" w:rsidRPr="006900E8">
        <w:t xml:space="preserve"> was obtained on December 5, 2006 </w:t>
      </w:r>
      <w:bookmarkStart w:id="34" w:name="_DV_C110"/>
      <w:r w:rsidR="008500D6" w:rsidRPr="006900E8">
        <w:t>by Genesis ME</w:t>
      </w:r>
      <w:bookmarkStart w:id="35" w:name="_DV_X118"/>
      <w:bookmarkStart w:id="36" w:name="_DV_C111"/>
      <w:bookmarkEnd w:id="34"/>
      <w:r w:rsidR="008500D6" w:rsidRPr="006900E8">
        <w:t xml:space="preserve">, a subsidiary of Genesis </w:t>
      </w:r>
      <w:bookmarkStart w:id="37" w:name="_DV_C112"/>
      <w:bookmarkEnd w:id="35"/>
      <w:bookmarkEnd w:id="36"/>
      <w:r w:rsidR="008500D6" w:rsidRPr="006900E8">
        <w:t>HealthCare Corporation. The CON</w:t>
      </w:r>
      <w:bookmarkStart w:id="38" w:name="_DV_M91"/>
      <w:bookmarkEnd w:id="37"/>
      <w:bookmarkEnd w:id="38"/>
      <w:r w:rsidR="008500D6" w:rsidRPr="006900E8">
        <w:t xml:space="preserve"> determined that Genesis </w:t>
      </w:r>
      <w:bookmarkStart w:id="39" w:name="_DV_C113"/>
      <w:r w:rsidR="008500D6" w:rsidRPr="006900E8">
        <w:t xml:space="preserve">ME </w:t>
      </w:r>
      <w:bookmarkStart w:id="40" w:name="_DV_M92"/>
      <w:bookmarkEnd w:id="39"/>
      <w:bookmarkEnd w:id="40"/>
      <w:r w:rsidR="008500D6" w:rsidRPr="006900E8">
        <w:t xml:space="preserve">was </w:t>
      </w:r>
      <w:bookmarkStart w:id="41" w:name="_DV_C114"/>
      <w:r w:rsidR="008500D6" w:rsidRPr="006900E8">
        <w:t>“</w:t>
      </w:r>
      <w:bookmarkStart w:id="42" w:name="_DV_M93"/>
      <w:bookmarkEnd w:id="41"/>
      <w:bookmarkEnd w:id="42"/>
      <w:r w:rsidR="008500D6" w:rsidRPr="006900E8">
        <w:t xml:space="preserve">fit, willing and able to </w:t>
      </w:r>
      <w:bookmarkStart w:id="43" w:name="_DV_C116"/>
      <w:r w:rsidR="008500D6" w:rsidRPr="006900E8">
        <w:t>provide the proposed services at the proper standard of care” – i.e., appropriate to operate the 11 Sandy River nursing and</w:t>
      </w:r>
      <w:bookmarkStart w:id="44" w:name="_DV_M94"/>
      <w:bookmarkEnd w:id="43"/>
      <w:bookmarkEnd w:id="44"/>
      <w:r w:rsidR="008500D6" w:rsidRPr="006900E8">
        <w:t xml:space="preserve"> long term care facilities</w:t>
      </w:r>
      <w:bookmarkStart w:id="45" w:name="_DV_C120"/>
      <w:r w:rsidR="008500D6" w:rsidRPr="006900E8">
        <w:t>. Genesis ME formed 11 separate limited liability companies (“LLCs”) to operate the 11 facilities, including forming Scarborough Operations, LLC to operate</w:t>
      </w:r>
      <w:bookmarkStart w:id="46" w:name="_DV_M96"/>
      <w:bookmarkEnd w:id="45"/>
      <w:bookmarkEnd w:id="46"/>
      <w:r w:rsidR="008500D6" w:rsidRPr="006900E8">
        <w:t xml:space="preserve"> Pine Point Center. </w:t>
      </w:r>
      <w:bookmarkStart w:id="47" w:name="_DV_C122"/>
      <w:r w:rsidR="008500D6" w:rsidRPr="006900E8">
        <w:t>As</w:t>
      </w:r>
      <w:bookmarkStart w:id="48" w:name="_DV_M97"/>
      <w:bookmarkEnd w:id="47"/>
      <w:bookmarkEnd w:id="48"/>
      <w:r w:rsidR="008500D6" w:rsidRPr="006900E8">
        <w:t xml:space="preserve"> part of </w:t>
      </w:r>
      <w:bookmarkStart w:id="49" w:name="_DV_C124"/>
      <w:r w:rsidR="008500D6" w:rsidRPr="006900E8">
        <w:t>the CON</w:t>
      </w:r>
      <w:bookmarkStart w:id="50" w:name="_DV_M98"/>
      <w:bookmarkEnd w:id="49"/>
      <w:bookmarkEnd w:id="50"/>
      <w:r w:rsidR="008500D6" w:rsidRPr="006900E8">
        <w:t xml:space="preserve"> review process, extensive information</w:t>
      </w:r>
      <w:bookmarkStart w:id="51" w:name="_DV_C126"/>
      <w:r w:rsidR="008500D6" w:rsidRPr="006900E8">
        <w:t xml:space="preserve"> was provided</w:t>
      </w:r>
      <w:bookmarkStart w:id="52" w:name="_DV_M99"/>
      <w:bookmarkEnd w:id="51"/>
      <w:bookmarkEnd w:id="52"/>
      <w:r w:rsidR="008500D6" w:rsidRPr="006900E8">
        <w:t xml:space="preserve"> regarding the extent of Genesis HealthCare Corporation’s </w:t>
      </w:r>
      <w:bookmarkStart w:id="53" w:name="_DV_C127"/>
      <w:r w:rsidR="008500D6" w:rsidRPr="006900E8">
        <w:t xml:space="preserve">overall </w:t>
      </w:r>
      <w:bookmarkStart w:id="54" w:name="_DV_M100"/>
      <w:bookmarkEnd w:id="53"/>
      <w:bookmarkEnd w:id="54"/>
      <w:r w:rsidR="008500D6" w:rsidRPr="006900E8">
        <w:t xml:space="preserve">operations. </w:t>
      </w:r>
      <w:bookmarkStart w:id="55" w:name="_DV_C129"/>
      <w:r w:rsidR="008500D6" w:rsidRPr="006900E8">
        <w:t>Genesis HealthCare Corporation, now Genesis HealthCare LLC has subsidiaries which own, lease and manage over 400 healthcare</w:t>
      </w:r>
      <w:bookmarkStart w:id="56" w:name="_DV_M101"/>
      <w:bookmarkEnd w:id="55"/>
      <w:bookmarkEnd w:id="56"/>
      <w:r w:rsidR="008500D6" w:rsidRPr="006900E8">
        <w:t xml:space="preserve"> facilities in twenty-eight states</w:t>
      </w:r>
      <w:bookmarkStart w:id="57" w:name="_DV_C130"/>
      <w:r w:rsidR="008500D6" w:rsidRPr="006900E8">
        <w:t xml:space="preserve">, including </w:t>
      </w:r>
      <w:bookmarkStart w:id="58" w:name="_DV_M102"/>
      <w:bookmarkEnd w:id="57"/>
      <w:bookmarkEnd w:id="58"/>
      <w:r w:rsidR="008500D6" w:rsidRPr="006900E8">
        <w:t>11 skilled nursing centers in Maine.</w:t>
      </w:r>
      <w:r>
        <w:t>”</w:t>
      </w:r>
    </w:p>
    <w:p w:rsidR="008500D6" w:rsidRPr="006900E8" w:rsidRDefault="008500D6" w:rsidP="008500D6">
      <w:pPr>
        <w:autoSpaceDE w:val="0"/>
        <w:autoSpaceDN w:val="0"/>
        <w:adjustRightInd w:val="0"/>
      </w:pPr>
    </w:p>
    <w:p w:rsidR="008500D6" w:rsidRPr="006900E8" w:rsidRDefault="00495C6B" w:rsidP="008500D6">
      <w:pPr>
        <w:autoSpaceDE w:val="0"/>
        <w:autoSpaceDN w:val="0"/>
        <w:adjustRightInd w:val="0"/>
      </w:pPr>
      <w:bookmarkStart w:id="59" w:name="_DV_M103"/>
      <w:bookmarkStart w:id="60" w:name="_DV_C132"/>
      <w:bookmarkEnd w:id="59"/>
      <w:r>
        <w:t>“</w:t>
      </w:r>
      <w:r w:rsidR="008500D6" w:rsidRPr="006900E8">
        <w:t>Pine Point Center intends to</w:t>
      </w:r>
      <w:bookmarkStart w:id="61" w:name="_DV_M104"/>
      <w:bookmarkEnd w:id="60"/>
      <w:bookmarkEnd w:id="61"/>
      <w:r w:rsidR="008500D6" w:rsidRPr="006900E8">
        <w:t xml:space="preserve"> continue providing NF/Skilled care services. This </w:t>
      </w:r>
      <w:bookmarkStart w:id="62" w:name="_DV_C136"/>
      <w:r w:rsidR="008500D6" w:rsidRPr="006900E8">
        <w:t>CON</w:t>
      </w:r>
      <w:bookmarkStart w:id="63" w:name="_DV_M106"/>
      <w:bookmarkEnd w:id="62"/>
      <w:bookmarkEnd w:id="63"/>
      <w:r w:rsidR="008500D6" w:rsidRPr="006900E8">
        <w:t xml:space="preserve"> does not involve any significant physical change to the existing facility</w:t>
      </w:r>
      <w:bookmarkStart w:id="64" w:name="_DV_M107"/>
      <w:bookmarkEnd w:id="64"/>
      <w:r w:rsidR="008500D6" w:rsidRPr="006900E8">
        <w:t xml:space="preserve">. It </w:t>
      </w:r>
      <w:bookmarkStart w:id="65" w:name="_DV_C143"/>
      <w:r w:rsidR="008500D6" w:rsidRPr="006900E8">
        <w:t xml:space="preserve">involves adding only </w:t>
      </w:r>
      <w:r w:rsidR="008602E7">
        <w:t>3</w:t>
      </w:r>
      <w:r w:rsidR="008500D6" w:rsidRPr="006900E8">
        <w:t xml:space="preserve"> additional NF beds.</w:t>
      </w:r>
      <w:bookmarkEnd w:id="65"/>
      <w:r>
        <w:t>”</w:t>
      </w:r>
    </w:p>
    <w:p w:rsidR="008500D6" w:rsidRPr="006900E8" w:rsidRDefault="008500D6" w:rsidP="008500D6">
      <w:pPr>
        <w:autoSpaceDE w:val="0"/>
        <w:autoSpaceDN w:val="0"/>
        <w:adjustRightInd w:val="0"/>
      </w:pPr>
      <w:bookmarkStart w:id="66" w:name="_DV_M114"/>
      <w:bookmarkStart w:id="67" w:name="_DV_C167"/>
      <w:bookmarkEnd w:id="66"/>
    </w:p>
    <w:p w:rsidR="008500D6" w:rsidRPr="006900E8" w:rsidRDefault="00495C6B" w:rsidP="008500D6">
      <w:pPr>
        <w:autoSpaceDE w:val="0"/>
        <w:autoSpaceDN w:val="0"/>
        <w:adjustRightInd w:val="0"/>
      </w:pPr>
      <w:bookmarkStart w:id="68" w:name="_DV_C168"/>
      <w:bookmarkEnd w:id="67"/>
      <w:r>
        <w:t>“</w:t>
      </w:r>
      <w:r w:rsidR="008500D6" w:rsidRPr="006900E8">
        <w:t>Please refer to</w:t>
      </w:r>
      <w:bookmarkStart w:id="69" w:name="_DV_M124"/>
      <w:bookmarkEnd w:id="68"/>
      <w:bookmarkEnd w:id="69"/>
      <w:r w:rsidR="008500D6" w:rsidRPr="006900E8">
        <w:t xml:space="preserve"> Exhibit II-A </w:t>
      </w:r>
      <w:bookmarkStart w:id="70" w:name="_DV_C170"/>
      <w:r w:rsidR="008500D6" w:rsidRPr="006900E8">
        <w:t>for</w:t>
      </w:r>
      <w:bookmarkStart w:id="71" w:name="_DV_M125"/>
      <w:bookmarkEnd w:id="70"/>
      <w:bookmarkEnd w:id="71"/>
      <w:r w:rsidR="008500D6" w:rsidRPr="006900E8">
        <w:t xml:space="preserve"> resume of the facility Administrator.</w:t>
      </w:r>
      <w:r>
        <w:t>”</w:t>
      </w:r>
    </w:p>
    <w:p w:rsidR="008500D6" w:rsidRPr="006900E8" w:rsidRDefault="008500D6" w:rsidP="008500D6">
      <w:pPr>
        <w:autoSpaceDE w:val="0"/>
        <w:autoSpaceDN w:val="0"/>
        <w:adjustRightInd w:val="0"/>
      </w:pPr>
    </w:p>
    <w:p w:rsidR="00F16789" w:rsidRPr="006900E8" w:rsidRDefault="00495C6B" w:rsidP="008500D6">
      <w:pPr>
        <w:autoSpaceDE w:val="0"/>
        <w:autoSpaceDN w:val="0"/>
        <w:adjustRightInd w:val="0"/>
      </w:pPr>
      <w:bookmarkStart w:id="72" w:name="_DV_C176"/>
      <w:r>
        <w:t>“</w:t>
      </w:r>
      <w:r w:rsidR="008500D6" w:rsidRPr="006900E8">
        <w:t>Please refer to</w:t>
      </w:r>
      <w:bookmarkStart w:id="73" w:name="_DV_M128"/>
      <w:bookmarkEnd w:id="72"/>
      <w:bookmarkEnd w:id="73"/>
      <w:r w:rsidR="008500D6" w:rsidRPr="006900E8">
        <w:t xml:space="preserve"> Exhibit II-B </w:t>
      </w:r>
      <w:bookmarkStart w:id="74" w:name="_DV_C178"/>
      <w:r w:rsidR="008500D6" w:rsidRPr="006900E8">
        <w:t>for</w:t>
      </w:r>
      <w:bookmarkStart w:id="75" w:name="_DV_M129"/>
      <w:bookmarkEnd w:id="74"/>
      <w:bookmarkEnd w:id="75"/>
      <w:r w:rsidR="008500D6" w:rsidRPr="006900E8">
        <w:t xml:space="preserve"> a copy of the </w:t>
      </w:r>
      <w:bookmarkStart w:id="76" w:name="_DV_C180"/>
      <w:r w:rsidR="008500D6" w:rsidRPr="006900E8">
        <w:t>license</w:t>
      </w:r>
      <w:bookmarkStart w:id="77" w:name="_DV_M130"/>
      <w:bookmarkEnd w:id="76"/>
      <w:bookmarkEnd w:id="77"/>
      <w:r w:rsidR="008500D6" w:rsidRPr="006900E8">
        <w:t xml:space="preserve"> to operate Pine Point Center.</w:t>
      </w:r>
      <w:r>
        <w:t>”</w:t>
      </w:r>
    </w:p>
    <w:p w:rsidR="00F16789" w:rsidRPr="006900E8" w:rsidRDefault="00F16789" w:rsidP="005310F8">
      <w:pPr>
        <w:rPr>
          <w:b/>
          <w:u w:val="single"/>
        </w:rPr>
      </w:pPr>
    </w:p>
    <w:p w:rsidR="005F4E46" w:rsidRPr="0019690A" w:rsidRDefault="00E20C60" w:rsidP="00F16789">
      <w:pPr>
        <w:jc w:val="both"/>
      </w:pPr>
      <w:r w:rsidRPr="0019690A">
        <w:rPr>
          <w:b/>
        </w:rPr>
        <w:tab/>
      </w:r>
      <w:r w:rsidR="00237C8E" w:rsidRPr="0019690A">
        <w:t xml:space="preserve"> </w:t>
      </w:r>
    </w:p>
    <w:p w:rsidR="008E41AC" w:rsidRPr="0019690A" w:rsidRDefault="008E41AC" w:rsidP="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F16789" w:rsidRPr="0019690A" w:rsidRDefault="00F16789" w:rsidP="008E41AC">
      <w:pPr>
        <w:rPr>
          <w:b/>
        </w:rPr>
      </w:pPr>
    </w:p>
    <w:p w:rsidR="008E41AC" w:rsidRPr="0019690A" w:rsidRDefault="008E41AC" w:rsidP="008E41AC">
      <w:pPr>
        <w:rPr>
          <w:b/>
        </w:rPr>
      </w:pPr>
      <w:r w:rsidRPr="0019690A">
        <w:rPr>
          <w:b/>
        </w:rPr>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8E41AC"/>
    <w:p w:rsidR="008E41AC" w:rsidRPr="0019690A" w:rsidRDefault="008E41AC" w:rsidP="008E41AC">
      <w:pPr>
        <w:rPr>
          <w:b/>
        </w:rPr>
      </w:pPr>
      <w:r w:rsidRPr="0019690A">
        <w:t xml:space="preserve">Relevant </w:t>
      </w:r>
      <w:r w:rsidR="00E7467A" w:rsidRPr="0019690A">
        <w:t>standards</w:t>
      </w:r>
      <w:r w:rsidRPr="0019690A">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19690A" w:rsidRDefault="008E41AC" w:rsidP="008E41AC">
      <w:pPr>
        <w:rPr>
          <w:b/>
        </w:rPr>
      </w:pPr>
    </w:p>
    <w:p w:rsidR="008E41AC" w:rsidRPr="0019690A" w:rsidRDefault="008F244E" w:rsidP="008E41AC">
      <w:pPr>
        <w:rPr>
          <w:b/>
        </w:rPr>
      </w:pPr>
      <w:r w:rsidRPr="0019690A">
        <w:rPr>
          <w:b/>
        </w:rPr>
        <w:t>ii.</w:t>
      </w:r>
      <w:r w:rsidRPr="0019690A">
        <w:rPr>
          <w:b/>
        </w:rPr>
        <w:tab/>
      </w:r>
      <w:r w:rsidRPr="0019690A">
        <w:rPr>
          <w:b/>
          <w:u w:val="single"/>
        </w:rPr>
        <w:t>Cer</w:t>
      </w:r>
      <w:r>
        <w:rPr>
          <w:b/>
          <w:u w:val="single"/>
        </w:rPr>
        <w:t>tificate of Need Unit</w:t>
      </w:r>
      <w:r w:rsidRPr="0019690A">
        <w:rPr>
          <w:b/>
          <w:u w:val="single"/>
        </w:rPr>
        <w:t xml:space="preserve"> Analysis</w:t>
      </w:r>
    </w:p>
    <w:p w:rsidR="008E41AC" w:rsidRPr="0019690A" w:rsidRDefault="008E41AC" w:rsidP="008E41AC">
      <w:pPr>
        <w:rPr>
          <w:b/>
        </w:rPr>
      </w:pPr>
    </w:p>
    <w:p w:rsidR="00C32E58" w:rsidRPr="0019690A" w:rsidRDefault="00F87C02" w:rsidP="00731A9C">
      <w:r>
        <w:t>Scarborough Operations</w:t>
      </w:r>
      <w:r w:rsidR="00731A9C" w:rsidRPr="0019690A">
        <w:t xml:space="preserve">, LLC is licensed </w:t>
      </w:r>
      <w:r w:rsidR="00AE0BCB">
        <w:t xml:space="preserve">for </w:t>
      </w:r>
      <w:r w:rsidR="00495C6B">
        <w:t xml:space="preserve">dually licensed </w:t>
      </w:r>
      <w:r w:rsidR="00AE0BCB">
        <w:t>58 NF/SNF be</w:t>
      </w:r>
      <w:r w:rsidR="00AA0918">
        <w:t>d</w:t>
      </w:r>
      <w:r w:rsidR="00AE0BCB">
        <w:t>s</w:t>
      </w:r>
      <w:r w:rsidR="00731A9C" w:rsidRPr="0019690A">
        <w:t xml:space="preserve"> at its long-term facility operated as </w:t>
      </w:r>
      <w:r w:rsidR="00AE0BCB">
        <w:t>Pine Point.</w:t>
      </w:r>
      <w:r w:rsidR="00731A9C" w:rsidRPr="0019690A">
        <w:t xml:space="preserve"> </w:t>
      </w:r>
      <w:r w:rsidR="00AE0BCB">
        <w:t>The facility is located at 67 Pine Point Road in Scarborough, Maine.</w:t>
      </w:r>
      <w:r w:rsidR="00731A9C" w:rsidRPr="0019690A">
        <w:t xml:space="preserve"> The administrator </w:t>
      </w:r>
      <w:r w:rsidR="00AE0BCB">
        <w:t>is Leslie Currier.</w:t>
      </w:r>
      <w:r w:rsidR="00731A9C" w:rsidRPr="0019690A">
        <w:t xml:space="preserve"> The license was issued on </w:t>
      </w:r>
      <w:r w:rsidR="00AE0BCB">
        <w:t>April 30, 2013 and is valid from May 1, 2013 through April 30, 2014.</w:t>
      </w:r>
      <w:r w:rsidR="00A80C52" w:rsidRPr="0019690A">
        <w:t xml:space="preserve"> </w:t>
      </w:r>
    </w:p>
    <w:p w:rsidR="00273571" w:rsidRDefault="00273571" w:rsidP="00731A9C"/>
    <w:p w:rsidR="00273571" w:rsidRDefault="00273571" w:rsidP="00731A9C"/>
    <w:p w:rsidR="00C32E58" w:rsidRPr="0019690A" w:rsidRDefault="00C32E58" w:rsidP="00731A9C">
      <w:r w:rsidRPr="0019690A">
        <w:t xml:space="preserve">A review of </w:t>
      </w:r>
      <w:r w:rsidR="004B2B65">
        <w:t>Pine Points</w:t>
      </w:r>
      <w:r w:rsidR="00BD2FA6" w:rsidRPr="0019690A">
        <w:t xml:space="preserve"> last completed survey </w:t>
      </w:r>
      <w:r w:rsidR="00495C6B">
        <w:t xml:space="preserve">data available at that </w:t>
      </w:r>
      <w:r w:rsidR="002F12A8">
        <w:t xml:space="preserve">website </w:t>
      </w:r>
      <w:r w:rsidR="002F12A8" w:rsidRPr="0019690A">
        <w:t>revealed</w:t>
      </w:r>
      <w:r w:rsidRPr="0019690A">
        <w:t xml:space="preserve"> the following ratings:</w:t>
      </w:r>
    </w:p>
    <w:p w:rsidR="0055563F" w:rsidRPr="0019690A" w:rsidRDefault="0055563F" w:rsidP="00731A9C"/>
    <w:tbl>
      <w:tblPr>
        <w:tblW w:w="0" w:type="auto"/>
        <w:tblLayout w:type="fixed"/>
        <w:tblCellMar>
          <w:left w:w="30" w:type="dxa"/>
          <w:right w:w="30" w:type="dxa"/>
        </w:tblCellMar>
        <w:tblLook w:val="0000" w:firstRow="0" w:lastRow="0" w:firstColumn="0" w:lastColumn="0" w:noHBand="0" w:noVBand="0"/>
      </w:tblPr>
      <w:tblGrid>
        <w:gridCol w:w="1999"/>
        <w:gridCol w:w="2171"/>
      </w:tblGrid>
      <w:tr w:rsidR="0055563F" w:rsidRPr="0019690A" w:rsidTr="00AE0BCB">
        <w:trPr>
          <w:trHeight w:val="290"/>
        </w:trPr>
        <w:tc>
          <w:tcPr>
            <w:tcW w:w="1999" w:type="dxa"/>
            <w:tcBorders>
              <w:top w:val="single" w:sz="6" w:space="0" w:color="auto"/>
              <w:left w:val="single" w:sz="6" w:space="0" w:color="auto"/>
              <w:bottom w:val="nil"/>
              <w:right w:val="nil"/>
            </w:tcBorders>
          </w:tcPr>
          <w:p w:rsidR="0055563F" w:rsidRPr="0019690A" w:rsidRDefault="004B2B65" w:rsidP="004B2B65">
            <w:pPr>
              <w:autoSpaceDE w:val="0"/>
              <w:autoSpaceDN w:val="0"/>
              <w:adjustRightInd w:val="0"/>
              <w:jc w:val="center"/>
              <w:rPr>
                <w:b/>
                <w:bCs/>
                <w:color w:val="000000"/>
                <w:sz w:val="22"/>
                <w:szCs w:val="22"/>
              </w:rPr>
            </w:pPr>
            <w:r>
              <w:rPr>
                <w:b/>
                <w:bCs/>
                <w:color w:val="000000"/>
                <w:sz w:val="22"/>
                <w:szCs w:val="22"/>
              </w:rPr>
              <w:t>Pine Point</w:t>
            </w:r>
          </w:p>
        </w:tc>
        <w:tc>
          <w:tcPr>
            <w:tcW w:w="2171" w:type="dxa"/>
            <w:tcBorders>
              <w:top w:val="single" w:sz="6" w:space="0" w:color="auto"/>
              <w:left w:val="nil"/>
              <w:bottom w:val="nil"/>
              <w:right w:val="single" w:sz="6" w:space="0" w:color="auto"/>
            </w:tcBorders>
          </w:tcPr>
          <w:p w:rsidR="0055563F" w:rsidRPr="0019690A" w:rsidRDefault="0055563F">
            <w:pPr>
              <w:autoSpaceDE w:val="0"/>
              <w:autoSpaceDN w:val="0"/>
              <w:adjustRightInd w:val="0"/>
              <w:jc w:val="center"/>
              <w:rPr>
                <w:b/>
                <w:bCs/>
                <w:color w:val="000000"/>
                <w:sz w:val="22"/>
                <w:szCs w:val="22"/>
              </w:rPr>
            </w:pPr>
          </w:p>
        </w:tc>
      </w:tr>
      <w:tr w:rsidR="0055563F" w:rsidRPr="0019690A" w:rsidTr="00AE0BCB">
        <w:trPr>
          <w:trHeight w:val="290"/>
        </w:trPr>
        <w:tc>
          <w:tcPr>
            <w:tcW w:w="4170" w:type="dxa"/>
            <w:gridSpan w:val="2"/>
            <w:tcBorders>
              <w:top w:val="nil"/>
              <w:left w:val="single" w:sz="6" w:space="0" w:color="auto"/>
              <w:bottom w:val="single" w:sz="6" w:space="0" w:color="auto"/>
              <w:right w:val="single" w:sz="6" w:space="0" w:color="auto"/>
            </w:tcBorders>
          </w:tcPr>
          <w:p w:rsidR="0055563F" w:rsidRPr="0019690A" w:rsidRDefault="0055563F">
            <w:pPr>
              <w:autoSpaceDE w:val="0"/>
              <w:autoSpaceDN w:val="0"/>
              <w:adjustRightInd w:val="0"/>
              <w:jc w:val="center"/>
              <w:rPr>
                <w:b/>
                <w:bCs/>
                <w:color w:val="000000"/>
                <w:sz w:val="22"/>
                <w:szCs w:val="22"/>
              </w:rPr>
            </w:pPr>
            <w:r w:rsidRPr="0019690A">
              <w:rPr>
                <w:b/>
                <w:bCs/>
                <w:color w:val="000000"/>
                <w:sz w:val="22"/>
                <w:szCs w:val="22"/>
              </w:rPr>
              <w:t>Nursing Home Compare Ratings</w:t>
            </w:r>
          </w:p>
        </w:tc>
      </w:tr>
      <w:tr w:rsidR="0055563F" w:rsidRPr="0019690A" w:rsidTr="00AE0BCB">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b/>
                <w:bCs/>
                <w:color w:val="000000"/>
                <w:sz w:val="22"/>
                <w:szCs w:val="22"/>
              </w:rPr>
            </w:pPr>
            <w:r w:rsidRPr="0019690A">
              <w:rPr>
                <w:b/>
                <w:bCs/>
                <w:color w:val="000000"/>
                <w:sz w:val="22"/>
                <w:szCs w:val="22"/>
              </w:rPr>
              <w:t>Category</w:t>
            </w:r>
          </w:p>
        </w:tc>
        <w:tc>
          <w:tcPr>
            <w:tcW w:w="2171"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b/>
                <w:bCs/>
                <w:color w:val="000000"/>
                <w:sz w:val="22"/>
                <w:szCs w:val="22"/>
              </w:rPr>
            </w:pPr>
            <w:r w:rsidRPr="0019690A">
              <w:rPr>
                <w:b/>
                <w:bCs/>
                <w:color w:val="000000"/>
                <w:sz w:val="22"/>
                <w:szCs w:val="22"/>
              </w:rPr>
              <w:t>Rating</w:t>
            </w:r>
          </w:p>
        </w:tc>
      </w:tr>
      <w:tr w:rsidR="0055563F" w:rsidRPr="0019690A" w:rsidTr="00AE0BCB">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Overall</w:t>
            </w:r>
          </w:p>
        </w:tc>
        <w:tc>
          <w:tcPr>
            <w:tcW w:w="2171" w:type="dxa"/>
            <w:tcBorders>
              <w:top w:val="single" w:sz="6" w:space="0" w:color="auto"/>
              <w:left w:val="single" w:sz="6" w:space="0" w:color="auto"/>
              <w:bottom w:val="single" w:sz="6" w:space="0" w:color="auto"/>
              <w:right w:val="single" w:sz="6" w:space="0" w:color="auto"/>
            </w:tcBorders>
          </w:tcPr>
          <w:p w:rsidR="0055563F" w:rsidRPr="0019690A" w:rsidRDefault="004B2B65" w:rsidP="004B2B65">
            <w:pPr>
              <w:autoSpaceDE w:val="0"/>
              <w:autoSpaceDN w:val="0"/>
              <w:adjustRightInd w:val="0"/>
              <w:rPr>
                <w:color w:val="000000"/>
                <w:sz w:val="22"/>
                <w:szCs w:val="22"/>
              </w:rPr>
            </w:pPr>
            <w:r>
              <w:rPr>
                <w:color w:val="000000"/>
                <w:sz w:val="22"/>
                <w:szCs w:val="22"/>
              </w:rPr>
              <w:t xml:space="preserve">Much Below </w:t>
            </w:r>
            <w:r w:rsidR="0055563F" w:rsidRPr="0019690A">
              <w:rPr>
                <w:color w:val="000000"/>
                <w:sz w:val="22"/>
                <w:szCs w:val="22"/>
              </w:rPr>
              <w:t xml:space="preserve"> Average</w:t>
            </w:r>
          </w:p>
        </w:tc>
      </w:tr>
      <w:tr w:rsidR="0055563F" w:rsidRPr="0019690A" w:rsidTr="00AE0BCB">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Health Inspections</w:t>
            </w:r>
          </w:p>
        </w:tc>
        <w:tc>
          <w:tcPr>
            <w:tcW w:w="2171" w:type="dxa"/>
            <w:tcBorders>
              <w:top w:val="single" w:sz="6" w:space="0" w:color="auto"/>
              <w:left w:val="single" w:sz="6" w:space="0" w:color="auto"/>
              <w:bottom w:val="single" w:sz="6" w:space="0" w:color="auto"/>
              <w:right w:val="single" w:sz="6" w:space="0" w:color="auto"/>
            </w:tcBorders>
          </w:tcPr>
          <w:p w:rsidR="0055563F" w:rsidRPr="0019690A" w:rsidRDefault="004B2B65">
            <w:pPr>
              <w:autoSpaceDE w:val="0"/>
              <w:autoSpaceDN w:val="0"/>
              <w:adjustRightInd w:val="0"/>
              <w:rPr>
                <w:color w:val="000000"/>
                <w:sz w:val="22"/>
                <w:szCs w:val="22"/>
              </w:rPr>
            </w:pPr>
            <w:r>
              <w:rPr>
                <w:color w:val="000000"/>
                <w:sz w:val="22"/>
                <w:szCs w:val="22"/>
              </w:rPr>
              <w:t xml:space="preserve">Much Below </w:t>
            </w:r>
            <w:r w:rsidR="0055563F" w:rsidRPr="0019690A">
              <w:rPr>
                <w:color w:val="000000"/>
                <w:sz w:val="22"/>
                <w:szCs w:val="22"/>
              </w:rPr>
              <w:t>Average</w:t>
            </w:r>
          </w:p>
        </w:tc>
      </w:tr>
      <w:tr w:rsidR="0055563F" w:rsidRPr="0019690A" w:rsidTr="00AE0BCB">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Staffing</w:t>
            </w:r>
          </w:p>
        </w:tc>
        <w:tc>
          <w:tcPr>
            <w:tcW w:w="2171"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Above Average</w:t>
            </w:r>
          </w:p>
        </w:tc>
      </w:tr>
      <w:tr w:rsidR="0055563F" w:rsidRPr="0019690A" w:rsidTr="00AE0BCB">
        <w:trPr>
          <w:trHeight w:val="290"/>
        </w:trPr>
        <w:tc>
          <w:tcPr>
            <w:tcW w:w="1999" w:type="dxa"/>
            <w:tcBorders>
              <w:top w:val="single" w:sz="6" w:space="0" w:color="auto"/>
              <w:left w:val="single" w:sz="6" w:space="0" w:color="auto"/>
              <w:bottom w:val="single" w:sz="6" w:space="0" w:color="auto"/>
              <w:right w:val="single" w:sz="6" w:space="0" w:color="auto"/>
            </w:tcBorders>
          </w:tcPr>
          <w:p w:rsidR="0055563F" w:rsidRPr="0019690A" w:rsidRDefault="0055563F">
            <w:pPr>
              <w:autoSpaceDE w:val="0"/>
              <w:autoSpaceDN w:val="0"/>
              <w:adjustRightInd w:val="0"/>
              <w:rPr>
                <w:color w:val="000000"/>
                <w:sz w:val="22"/>
                <w:szCs w:val="22"/>
              </w:rPr>
            </w:pPr>
            <w:r w:rsidRPr="0019690A">
              <w:rPr>
                <w:color w:val="000000"/>
                <w:sz w:val="22"/>
                <w:szCs w:val="22"/>
              </w:rPr>
              <w:t>Quality Ratings</w:t>
            </w:r>
          </w:p>
        </w:tc>
        <w:tc>
          <w:tcPr>
            <w:tcW w:w="2171" w:type="dxa"/>
            <w:tcBorders>
              <w:top w:val="single" w:sz="6" w:space="0" w:color="auto"/>
              <w:left w:val="single" w:sz="6" w:space="0" w:color="auto"/>
              <w:bottom w:val="single" w:sz="6" w:space="0" w:color="auto"/>
              <w:right w:val="single" w:sz="6" w:space="0" w:color="auto"/>
            </w:tcBorders>
          </w:tcPr>
          <w:p w:rsidR="0055563F" w:rsidRPr="0019690A" w:rsidRDefault="004B2B65">
            <w:pPr>
              <w:autoSpaceDE w:val="0"/>
              <w:autoSpaceDN w:val="0"/>
              <w:adjustRightInd w:val="0"/>
              <w:rPr>
                <w:color w:val="000000"/>
                <w:sz w:val="22"/>
                <w:szCs w:val="22"/>
              </w:rPr>
            </w:pPr>
            <w:r>
              <w:rPr>
                <w:color w:val="000000"/>
                <w:sz w:val="22"/>
                <w:szCs w:val="22"/>
              </w:rPr>
              <w:t>Much Below Average</w:t>
            </w:r>
          </w:p>
        </w:tc>
      </w:tr>
    </w:tbl>
    <w:p w:rsidR="0055563F" w:rsidRDefault="00495C6B" w:rsidP="00731A9C">
      <w:r>
        <w:t>Retrieved from Medicare.gov Website on July 1, 2013.</w:t>
      </w:r>
    </w:p>
    <w:p w:rsidR="00495C6B" w:rsidRPr="0019690A" w:rsidRDefault="00495C6B" w:rsidP="00731A9C"/>
    <w:p w:rsidR="00BD2FA6" w:rsidRDefault="00AE0BCB" w:rsidP="008E41AC">
      <w:r>
        <w:t xml:space="preserve">Pine Point scored </w:t>
      </w:r>
      <w:r w:rsidR="00431491">
        <w:t>“</w:t>
      </w:r>
      <w:r w:rsidR="00D032CD">
        <w:t xml:space="preserve">much </w:t>
      </w:r>
      <w:r>
        <w:t>below average</w:t>
      </w:r>
      <w:r w:rsidR="00431491">
        <w:t>”</w:t>
      </w:r>
      <w:r>
        <w:t xml:space="preserve"> in 3 out of 4 categories rated by CMS with an overall rating of </w:t>
      </w:r>
      <w:r w:rsidR="00431491">
        <w:t>“</w:t>
      </w:r>
      <w:r w:rsidR="00D032CD">
        <w:t xml:space="preserve">much </w:t>
      </w:r>
      <w:r>
        <w:t>below average</w:t>
      </w:r>
      <w:r w:rsidR="00431491">
        <w:t>”</w:t>
      </w:r>
      <w:r>
        <w:t xml:space="preserve">. </w:t>
      </w:r>
      <w:r w:rsidR="00A54B88" w:rsidRPr="0019690A">
        <w:t>During the last survey</w:t>
      </w:r>
      <w:r w:rsidR="00A42E96" w:rsidRPr="0019690A">
        <w:t>,</w:t>
      </w:r>
      <w:r w:rsidR="00A54B88" w:rsidRPr="0019690A">
        <w:t xml:space="preserve"> </w:t>
      </w:r>
      <w:r w:rsidR="00BD2FA6" w:rsidRPr="0019690A">
        <w:t xml:space="preserve">completed </w:t>
      </w:r>
      <w:r w:rsidR="004C7E3F" w:rsidRPr="0019690A">
        <w:t xml:space="preserve">on </w:t>
      </w:r>
      <w:r>
        <w:t>12/30/2011</w:t>
      </w:r>
      <w:r w:rsidR="00A42E96" w:rsidRPr="0019690A">
        <w:t>,</w:t>
      </w:r>
      <w:r>
        <w:t xml:space="preserve"> seven</w:t>
      </w:r>
      <w:r w:rsidR="00A42E96" w:rsidRPr="0019690A">
        <w:t xml:space="preserve"> (</w:t>
      </w:r>
      <w:r>
        <w:t>7</w:t>
      </w:r>
      <w:r w:rsidR="00A42E96" w:rsidRPr="0019690A">
        <w:t>)</w:t>
      </w:r>
      <w:r w:rsidR="004C7E3F" w:rsidRPr="0019690A">
        <w:t xml:space="preserve"> deficiencies were found. These deficiencies were </w:t>
      </w:r>
      <w:r w:rsidR="00153499" w:rsidRPr="0019690A">
        <w:t>all Level</w:t>
      </w:r>
      <w:r w:rsidR="004C7E3F" w:rsidRPr="0019690A">
        <w:t xml:space="preserve"> 2 </w:t>
      </w:r>
      <w:r w:rsidR="00BD2FA6" w:rsidRPr="0019690A">
        <w:t xml:space="preserve">deficiencies </w:t>
      </w:r>
      <w:r w:rsidR="004C7E3F" w:rsidRPr="0019690A">
        <w:t xml:space="preserve">which </w:t>
      </w:r>
      <w:r w:rsidR="00153499" w:rsidRPr="0019690A">
        <w:t>indicate</w:t>
      </w:r>
      <w:r w:rsidR="004C7E3F" w:rsidRPr="0019690A">
        <w:t xml:space="preserve"> minimal harm or potential for actual harm</w:t>
      </w:r>
      <w:r w:rsidR="00BD2FA6" w:rsidRPr="0019690A">
        <w:t xml:space="preserve"> to some residents</w:t>
      </w:r>
      <w:r w:rsidR="00C01153">
        <w:t xml:space="preserve"> or Level 1 deficiencies which indicate a potential for minimal harm. </w:t>
      </w:r>
    </w:p>
    <w:p w:rsidR="00D032CD" w:rsidRPr="0019690A" w:rsidRDefault="00D032CD" w:rsidP="008E41AC"/>
    <w:p w:rsidR="00BD2FA6" w:rsidRPr="0019690A" w:rsidRDefault="00BD2FA6" w:rsidP="008E41AC">
      <w:r w:rsidRPr="0019690A">
        <w:t>Inspectors determined that the facility failed to:</w:t>
      </w:r>
    </w:p>
    <w:p w:rsidR="00BD2FA6" w:rsidRPr="0019690A" w:rsidRDefault="00BD2FA6" w:rsidP="008E41AC"/>
    <w:p w:rsidR="00BD2FA6" w:rsidRPr="0019690A" w:rsidRDefault="00BD2FA6" w:rsidP="00153499">
      <w:pPr>
        <w:pStyle w:val="ListParagraph"/>
        <w:numPr>
          <w:ilvl w:val="0"/>
          <w:numId w:val="19"/>
        </w:numPr>
      </w:pPr>
      <w:r w:rsidRPr="0019690A">
        <w:rPr>
          <w:color w:val="3E3C39"/>
        </w:rPr>
        <w:t>Provide care by qualified persons according to each resident's written plan of care.</w:t>
      </w:r>
    </w:p>
    <w:p w:rsidR="00A42E96" w:rsidRPr="0019690A" w:rsidRDefault="00C01153" w:rsidP="00153499">
      <w:pPr>
        <w:pStyle w:val="ListParagraph"/>
        <w:numPr>
          <w:ilvl w:val="0"/>
          <w:numId w:val="19"/>
        </w:numPr>
      </w:pPr>
      <w:r>
        <w:rPr>
          <w:color w:val="3E3C39"/>
        </w:rPr>
        <w:t>Develop a complete care plan that meets all the resident’s needs, with timetables and actions that can be measured.</w:t>
      </w:r>
    </w:p>
    <w:p w:rsidR="00A42E96" w:rsidRPr="0019690A" w:rsidRDefault="00C01153" w:rsidP="00153499">
      <w:pPr>
        <w:pStyle w:val="ListParagraph"/>
        <w:numPr>
          <w:ilvl w:val="0"/>
          <w:numId w:val="19"/>
        </w:numPr>
      </w:pPr>
      <w:r>
        <w:rPr>
          <w:color w:val="3E3C39"/>
        </w:rPr>
        <w:t>Keep residents’ personal and medical records private and confidential.</w:t>
      </w:r>
    </w:p>
    <w:p w:rsidR="00A42E96" w:rsidRPr="00C01153" w:rsidRDefault="00C01153" w:rsidP="00153499">
      <w:pPr>
        <w:pStyle w:val="ListParagraph"/>
        <w:numPr>
          <w:ilvl w:val="0"/>
          <w:numId w:val="19"/>
        </w:numPr>
      </w:pPr>
      <w:r>
        <w:rPr>
          <w:color w:val="3E3C39"/>
        </w:rPr>
        <w:t>Provide care for residents in a way that maintains or improves their dignity and respect in full recognition of their individuality.</w:t>
      </w:r>
    </w:p>
    <w:p w:rsidR="00C01153" w:rsidRPr="00C01153" w:rsidRDefault="00C01153" w:rsidP="00153499">
      <w:pPr>
        <w:pStyle w:val="ListParagraph"/>
        <w:numPr>
          <w:ilvl w:val="0"/>
          <w:numId w:val="19"/>
        </w:numPr>
      </w:pPr>
      <w:r>
        <w:rPr>
          <w:color w:val="3E3C39"/>
        </w:rPr>
        <w:t>Ensure that each resident’s 1) entire drug/medication regiment is free from unnecessary drugs; and 2) is managed and monitored to achieve highest level of well-being.</w:t>
      </w:r>
    </w:p>
    <w:p w:rsidR="00C01153" w:rsidRPr="00C01153" w:rsidRDefault="00C01153" w:rsidP="00153499">
      <w:pPr>
        <w:pStyle w:val="ListParagraph"/>
        <w:numPr>
          <w:ilvl w:val="0"/>
          <w:numId w:val="19"/>
        </w:numPr>
      </w:pPr>
      <w:r>
        <w:rPr>
          <w:color w:val="3E3C39"/>
        </w:rPr>
        <w:t>Maintain drug records and properly mark/label drugs and other similar products according to accepted professional standards.</w:t>
      </w:r>
    </w:p>
    <w:p w:rsidR="00C01153" w:rsidRPr="0019690A" w:rsidRDefault="00C01153" w:rsidP="00153499">
      <w:pPr>
        <w:pStyle w:val="ListParagraph"/>
        <w:numPr>
          <w:ilvl w:val="0"/>
          <w:numId w:val="19"/>
        </w:numPr>
      </w:pPr>
      <w:r>
        <w:rPr>
          <w:color w:val="3E3C39"/>
        </w:rPr>
        <w:t xml:space="preserve">Have a program that </w:t>
      </w:r>
      <w:r w:rsidR="00045522">
        <w:rPr>
          <w:color w:val="3E3C39"/>
        </w:rPr>
        <w:t>investigates,</w:t>
      </w:r>
      <w:r>
        <w:rPr>
          <w:color w:val="3E3C39"/>
        </w:rPr>
        <w:t xml:space="preserve"> controls and keeps infection from spreading.</w:t>
      </w:r>
    </w:p>
    <w:p w:rsidR="00BD2FA6" w:rsidRPr="0019690A" w:rsidRDefault="00BD2FA6" w:rsidP="008E41AC"/>
    <w:p w:rsidR="008B0D5C" w:rsidRPr="0019690A" w:rsidRDefault="004C7E3F" w:rsidP="008E41AC">
      <w:r w:rsidRPr="0019690A">
        <w:t xml:space="preserve">All deficiencies were corrected </w:t>
      </w:r>
      <w:r w:rsidR="00BD2FA6" w:rsidRPr="0019690A">
        <w:t xml:space="preserve">by </w:t>
      </w:r>
      <w:r w:rsidR="00C01153">
        <w:t>2/03/2012.</w:t>
      </w:r>
      <w:r w:rsidRPr="0019690A">
        <w:t xml:space="preserve"> </w:t>
      </w:r>
    </w:p>
    <w:p w:rsidR="003E61AB" w:rsidRPr="0019690A" w:rsidRDefault="003E61AB" w:rsidP="008E41AC"/>
    <w:p w:rsidR="003E61AB" w:rsidRPr="0019690A" w:rsidRDefault="003E61AB" w:rsidP="008E41AC">
      <w:r w:rsidRPr="0019690A">
        <w:t>The commissioner can rely on data available to the department regarding the quality of health care provided by the applicant as allowed</w:t>
      </w:r>
      <w:r w:rsidR="00C9535E" w:rsidRPr="0019690A">
        <w:t xml:space="preserve"> at M.R.S. 22 §337 (3).</w:t>
      </w:r>
    </w:p>
    <w:p w:rsidR="003E61AB" w:rsidRPr="0019690A" w:rsidRDefault="003E61AB" w:rsidP="008E41AC"/>
    <w:p w:rsidR="003E61AB" w:rsidRPr="0019690A" w:rsidRDefault="003E61AB" w:rsidP="003E61AB">
      <w:pPr>
        <w:rPr>
          <w:b/>
        </w:rPr>
      </w:pPr>
      <w:r w:rsidRPr="0019690A">
        <w:rPr>
          <w:b/>
        </w:rPr>
        <w:t>Deeming of Standard</w:t>
      </w:r>
    </w:p>
    <w:p w:rsidR="003E61AB" w:rsidRPr="0019690A" w:rsidRDefault="003E61AB" w:rsidP="008E41AC"/>
    <w:p w:rsidR="003E61AB" w:rsidRPr="0019690A" w:rsidRDefault="003E61AB" w:rsidP="008E41AC">
      <w:r w:rsidRPr="0019690A">
        <w:t>As provided for at 22 M.R.S. § 335 (7</w:t>
      </w:r>
      <w:proofErr w:type="gramStart"/>
      <w:r w:rsidRPr="0019690A">
        <w:t>)(</w:t>
      </w:r>
      <w:proofErr w:type="gramEnd"/>
      <w:r w:rsidRPr="0019690A">
        <w:t>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3E61AB" w:rsidRPr="0019690A" w:rsidRDefault="003E61AB" w:rsidP="008E41AC"/>
    <w:p w:rsidR="00273571" w:rsidRDefault="00273571" w:rsidP="008E41AC"/>
    <w:p w:rsidR="003E61AB" w:rsidRPr="0019690A" w:rsidRDefault="00C01153" w:rsidP="008E41AC">
      <w:r>
        <w:t>Pine Point</w:t>
      </w:r>
      <w:r w:rsidR="003E61AB" w:rsidRPr="0019690A">
        <w:t xml:space="preserve"> has been under the same ownership and operating agreement since </w:t>
      </w:r>
      <w:r w:rsidR="00D01EAB">
        <w:t>January</w:t>
      </w:r>
      <w:r w:rsidR="003E61AB" w:rsidRPr="0019690A">
        <w:t xml:space="preserve"> 1, 2007 and has been a provider of </w:t>
      </w:r>
      <w:r w:rsidR="00C9535E" w:rsidRPr="0019690A">
        <w:t>SNF</w:t>
      </w:r>
      <w:r w:rsidR="003E61AB" w:rsidRPr="0019690A">
        <w:t>/NF level of care services at the same location to be utilized for the additional beds considered in this proposal. The services provided by the applicant are consistent with applicable licensing and certification standards.</w:t>
      </w:r>
    </w:p>
    <w:p w:rsidR="00A46ED4" w:rsidRPr="0019690A" w:rsidRDefault="000A06C5" w:rsidP="008B172B">
      <w:pPr>
        <w:rPr>
          <w:b/>
        </w:rPr>
      </w:pPr>
      <w:r w:rsidRPr="0019690A">
        <w:rPr>
          <w:b/>
        </w:rPr>
        <w:tab/>
      </w:r>
    </w:p>
    <w:p w:rsidR="00C115BD" w:rsidRPr="0019690A" w:rsidRDefault="00237C8E" w:rsidP="008E41AC">
      <w:pPr>
        <w:rPr>
          <w:b/>
        </w:rPr>
      </w:pPr>
      <w:r w:rsidRPr="0019690A">
        <w:rPr>
          <w:b/>
        </w:rPr>
        <w:t>iii</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AE3C39" w:rsidRPr="0019690A" w:rsidRDefault="00AE3C39" w:rsidP="008E41AC">
      <w:pPr>
        <w:rPr>
          <w:b/>
        </w:rPr>
      </w:pPr>
    </w:p>
    <w:p w:rsidR="00AE3C39" w:rsidRPr="0019690A" w:rsidRDefault="008F244E" w:rsidP="00AE3C39">
      <w:r w:rsidRPr="0019690A">
        <w:t>Cer</w:t>
      </w:r>
      <w:r w:rsidR="00FB0F83">
        <w:t>tificate of Need Unit recommend</w:t>
      </w:r>
      <w:r w:rsidR="009530A6">
        <w:t xml:space="preserve"> of </w:t>
      </w:r>
      <w:r w:rsidR="009530A6" w:rsidRPr="0019690A">
        <w:t>that</w:t>
      </w:r>
      <w:r w:rsidRPr="0019690A">
        <w:t xml:space="preserve">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125EA" w:rsidRPr="0019690A" w:rsidRDefault="007125EA" w:rsidP="00AE3C39"/>
    <w:p w:rsidR="00AE3C39" w:rsidRPr="0019690A" w:rsidRDefault="00AE3C39" w:rsidP="008E41AC">
      <w:pPr>
        <w:sectPr w:rsidR="00AE3C39" w:rsidRPr="0019690A" w:rsidSect="00DE75CD">
          <w:pgSz w:w="12240" w:h="15840"/>
          <w:pgMar w:top="1440" w:right="1080" w:bottom="1440" w:left="1800" w:header="720" w:footer="720" w:gutter="0"/>
          <w:cols w:space="720"/>
          <w:docGrid w:linePitch="360"/>
        </w:sectPr>
      </w:pPr>
    </w:p>
    <w:p w:rsidR="00861AD4" w:rsidRPr="0019690A" w:rsidRDefault="004336AF" w:rsidP="00861AD4">
      <w:pPr>
        <w:pStyle w:val="Heading1"/>
        <w:rPr>
          <w:rFonts w:ascii="Times New Roman" w:hAnsi="Times New Roman" w:cs="Times New Roman"/>
        </w:rPr>
      </w:pPr>
      <w:bookmarkStart w:id="78" w:name="_Ref195319937"/>
      <w:r w:rsidRPr="0019690A">
        <w:rPr>
          <w:rFonts w:ascii="Times New Roman" w:hAnsi="Times New Roman" w:cs="Times New Roman"/>
        </w:rPr>
        <w:t xml:space="preserve">III. </w:t>
      </w:r>
      <w:bookmarkEnd w:id="78"/>
      <w:r w:rsidR="00237C8E" w:rsidRPr="0019690A">
        <w:rPr>
          <w:rFonts w:ascii="Times New Roman" w:hAnsi="Times New Roman" w:cs="Times New Roman"/>
        </w:rPr>
        <w:t>Economic Feasibility</w:t>
      </w:r>
    </w:p>
    <w:p w:rsidR="00861AD4" w:rsidRPr="0019690A" w:rsidRDefault="00861AD4" w:rsidP="005E5A17">
      <w:pPr>
        <w:rPr>
          <w:b/>
        </w:rPr>
      </w:pPr>
    </w:p>
    <w:p w:rsidR="00FF631B" w:rsidRPr="0019690A" w:rsidRDefault="00FF631B" w:rsidP="00861AD4">
      <w:pPr>
        <w:rPr>
          <w:b/>
          <w:u w:val="single"/>
        </w:rPr>
      </w:pPr>
      <w:r w:rsidRPr="0019690A">
        <w:rPr>
          <w:b/>
        </w:rPr>
        <w:t xml:space="preserve">A. </w:t>
      </w:r>
      <w:r w:rsidRPr="0019690A">
        <w:rPr>
          <w:b/>
        </w:rPr>
        <w:tab/>
      </w:r>
      <w:r w:rsidRPr="0019690A">
        <w:rPr>
          <w:b/>
          <w:u w:val="single"/>
        </w:rPr>
        <w:t xml:space="preserve">From Applicant </w:t>
      </w:r>
    </w:p>
    <w:p w:rsidR="00237C8E" w:rsidRPr="0019690A" w:rsidRDefault="00237C8E" w:rsidP="00F16789">
      <w:pPr>
        <w:jc w:val="both"/>
      </w:pPr>
      <w:r w:rsidRPr="0019690A">
        <w:tab/>
      </w:r>
    </w:p>
    <w:p w:rsidR="00683849" w:rsidRPr="00AB08B0" w:rsidRDefault="00495C6B" w:rsidP="00683849">
      <w:pPr>
        <w:autoSpaceDE w:val="0"/>
        <w:autoSpaceDN w:val="0"/>
        <w:adjustRightInd w:val="0"/>
      </w:pPr>
      <w:r>
        <w:t>“</w:t>
      </w:r>
      <w:r w:rsidR="00683849" w:rsidRPr="00AB08B0">
        <w:t xml:space="preserve">Pine Point Center is seeking CON approval to add </w:t>
      </w:r>
      <w:r w:rsidR="008602E7">
        <w:t>3</w:t>
      </w:r>
      <w:r w:rsidR="00683849" w:rsidRPr="00AB08B0">
        <w:t xml:space="preserve"> NF beds thereby increasing the number of NF beds from 58 NF beds to 6</w:t>
      </w:r>
      <w:r w:rsidR="008602E7">
        <w:t>1</w:t>
      </w:r>
      <w:r w:rsidR="00683849" w:rsidRPr="00AB08B0">
        <w:t xml:space="preserve"> NF beds.  In 2012, Pine Point Center eliminated 12 Residential Care beds. Five of the 12 Residential Care beds were used as part of the resources to add NF beds at Windward Gardens as approved in a Certificate of Need for Windward Gardens on January 7, 2013. Scarborough Operations LLC would like to utilize the remaining 7 Residential Care beds (the “excess resources” in the Windward Gardens approv</w:t>
      </w:r>
      <w:r>
        <w:t>ed Certificate of Need) to add 3</w:t>
      </w:r>
      <w:r w:rsidR="00683849" w:rsidRPr="00AB08B0">
        <w:t xml:space="preserve"> NF beds to Pine Point Center.</w:t>
      </w:r>
      <w:r>
        <w:t>”</w:t>
      </w:r>
      <w:r w:rsidR="00683849" w:rsidRPr="00AB08B0">
        <w:t xml:space="preserve"> </w:t>
      </w:r>
    </w:p>
    <w:p w:rsidR="00683849" w:rsidRPr="00AB08B0" w:rsidRDefault="00683849" w:rsidP="00683849">
      <w:pPr>
        <w:autoSpaceDE w:val="0"/>
        <w:autoSpaceDN w:val="0"/>
        <w:adjustRightInd w:val="0"/>
      </w:pPr>
    </w:p>
    <w:p w:rsidR="00683849" w:rsidRPr="00AB08B0" w:rsidRDefault="00FF7DEA" w:rsidP="00683849">
      <w:pPr>
        <w:autoSpaceDE w:val="0"/>
        <w:autoSpaceDN w:val="0"/>
        <w:adjustRightInd w:val="0"/>
      </w:pPr>
      <w:r>
        <w:t>“</w:t>
      </w:r>
      <w:r w:rsidR="00C82D3B" w:rsidRPr="00AB08B0">
        <w:t xml:space="preserve">This increase in only </w:t>
      </w:r>
      <w:r w:rsidR="00C82D3B">
        <w:t>three</w:t>
      </w:r>
      <w:r w:rsidR="00C82D3B" w:rsidRPr="00AB08B0">
        <w:t xml:space="preserve"> NF beds to the Greater Portland/Scarborough service area has very little, if any, affect the market area. </w:t>
      </w:r>
      <w:r w:rsidR="00683849" w:rsidRPr="00AB08B0">
        <w:t xml:space="preserve">However, adding an additional </w:t>
      </w:r>
      <w:r w:rsidR="008602E7">
        <w:t>3</w:t>
      </w:r>
      <w:r w:rsidR="00683849" w:rsidRPr="00AB08B0">
        <w:t xml:space="preserve"> NF beds to Pine Point Center will further strengthen the economic viability of operations at Pine Point Center.</w:t>
      </w:r>
      <w:r>
        <w:t>”</w:t>
      </w:r>
      <w:r w:rsidR="00683849" w:rsidRPr="00AB08B0">
        <w:t xml:space="preserve"> </w:t>
      </w:r>
    </w:p>
    <w:p w:rsidR="00683849" w:rsidRPr="00AB08B0" w:rsidRDefault="00683849" w:rsidP="00683849">
      <w:pPr>
        <w:autoSpaceDE w:val="0"/>
        <w:autoSpaceDN w:val="0"/>
        <w:adjustRightInd w:val="0"/>
      </w:pPr>
    </w:p>
    <w:p w:rsidR="00683849" w:rsidRPr="00AB08B0" w:rsidRDefault="00FF7DEA" w:rsidP="00683849">
      <w:pPr>
        <w:autoSpaceDE w:val="0"/>
        <w:autoSpaceDN w:val="0"/>
        <w:adjustRightInd w:val="0"/>
      </w:pPr>
      <w:r>
        <w:t>“</w:t>
      </w:r>
      <w:r w:rsidR="00683849" w:rsidRPr="00AB08B0">
        <w:t xml:space="preserve">There will be minimal additional physical plant capital costs required to add </w:t>
      </w:r>
      <w:r w:rsidR="008602E7">
        <w:t>3</w:t>
      </w:r>
      <w:r w:rsidR="00683849" w:rsidRPr="00AB08B0">
        <w:t xml:space="preserve"> NF beds to Pine Point Center. The facility will reconfigure an existing short stay unit to accommodate </w:t>
      </w:r>
      <w:r w:rsidR="00C82D3B">
        <w:t>three</w:t>
      </w:r>
      <w:r w:rsidR="00683849" w:rsidRPr="00AB08B0">
        <w:t xml:space="preserve"> additional beds by taking two large single suites and making those semi-private rooms; converting a current nursing office back into a resident room; and converting another private room from an office back to a resident room. The total estimated cost to make these changes is $125,000, and capital cost would not be subject to Certificate of Need approval given that such costs are below the CON threshold.</w:t>
      </w:r>
      <w:r>
        <w:t>”</w:t>
      </w:r>
    </w:p>
    <w:p w:rsidR="00683849" w:rsidRPr="00AB08B0" w:rsidRDefault="00683849" w:rsidP="00683849">
      <w:pPr>
        <w:autoSpaceDE w:val="0"/>
        <w:autoSpaceDN w:val="0"/>
        <w:adjustRightInd w:val="0"/>
      </w:pPr>
    </w:p>
    <w:p w:rsidR="00683849" w:rsidRPr="00AB08B0" w:rsidRDefault="00FF7DEA" w:rsidP="00683849">
      <w:pPr>
        <w:autoSpaceDE w:val="0"/>
        <w:autoSpaceDN w:val="0"/>
        <w:adjustRightInd w:val="0"/>
      </w:pPr>
      <w:bookmarkStart w:id="79" w:name="_DV_M133"/>
      <w:bookmarkStart w:id="80" w:name="_DV_M172"/>
      <w:bookmarkEnd w:id="79"/>
      <w:bookmarkEnd w:id="80"/>
      <w:r>
        <w:t>“</w:t>
      </w:r>
      <w:r w:rsidR="00683849" w:rsidRPr="00AB08B0">
        <w:t xml:space="preserve">Attached as </w:t>
      </w:r>
      <w:r w:rsidR="008A4D98">
        <w:t xml:space="preserve">Revised </w:t>
      </w:r>
      <w:r w:rsidR="00683849" w:rsidRPr="00AB08B0">
        <w:t>Exhibit III-A is Pine Point Center</w:t>
      </w:r>
      <w:bookmarkStart w:id="81" w:name="_DV_C231"/>
      <w:r w:rsidR="008A4D98">
        <w:t>’s</w:t>
      </w:r>
      <w:bookmarkStart w:id="82" w:name="_DV_M173"/>
      <w:bookmarkEnd w:id="81"/>
      <w:bookmarkEnd w:id="82"/>
      <w:r w:rsidR="00683849" w:rsidRPr="00AB08B0">
        <w:t xml:space="preserve"> Operating Statement for the past 12 months. Pine Point Center had a Net Loss of $4</w:t>
      </w:r>
      <w:r w:rsidR="008A4D98">
        <w:t>25,437</w:t>
      </w:r>
      <w:r w:rsidR="00683849" w:rsidRPr="00AB08B0">
        <w:t xml:space="preserve"> for the most recent 12 month period.</w:t>
      </w:r>
      <w:r>
        <w:t>”</w:t>
      </w:r>
      <w:r w:rsidR="00683849" w:rsidRPr="00AB08B0">
        <w:t xml:space="preserve">  </w:t>
      </w:r>
      <w:bookmarkStart w:id="83" w:name="_DV_M175"/>
      <w:bookmarkEnd w:id="83"/>
    </w:p>
    <w:p w:rsidR="00683849" w:rsidRPr="00AB08B0" w:rsidRDefault="00683849" w:rsidP="00683849">
      <w:pPr>
        <w:autoSpaceDE w:val="0"/>
        <w:autoSpaceDN w:val="0"/>
        <w:adjustRightInd w:val="0"/>
      </w:pPr>
    </w:p>
    <w:p w:rsidR="00683849" w:rsidRPr="00AB08B0" w:rsidRDefault="00FF7DEA" w:rsidP="00683849">
      <w:pPr>
        <w:autoSpaceDE w:val="0"/>
        <w:autoSpaceDN w:val="0"/>
        <w:adjustRightInd w:val="0"/>
      </w:pPr>
      <w:r>
        <w:t>“</w:t>
      </w:r>
      <w:r w:rsidR="00683849" w:rsidRPr="00AB08B0">
        <w:t xml:space="preserve">Attached as </w:t>
      </w:r>
      <w:r w:rsidR="008A4D98">
        <w:t xml:space="preserve">Revised </w:t>
      </w:r>
      <w:r w:rsidR="00683849" w:rsidRPr="00AB08B0">
        <w:t xml:space="preserve">Exhibit III-B is a Pro Forma Operating Statement and a table with the proposed changes in census, bed type and utilization (including </w:t>
      </w:r>
      <w:bookmarkStart w:id="84" w:name="_DV_M176"/>
      <w:bookmarkEnd w:id="84"/>
      <w:r w:rsidR="00683849" w:rsidRPr="00AB08B0">
        <w:t>“Quality Mix</w:t>
      </w:r>
      <w:bookmarkStart w:id="85" w:name="_DV_M177"/>
      <w:bookmarkEnd w:id="85"/>
      <w:r w:rsidR="00683849" w:rsidRPr="00AB08B0">
        <w:t xml:space="preserve">” percent). The </w:t>
      </w:r>
      <w:bookmarkStart w:id="86" w:name="_DV_C239"/>
      <w:r w:rsidR="00683849" w:rsidRPr="00AB08B0">
        <w:t>Pro Forma</w:t>
      </w:r>
      <w:bookmarkStart w:id="87" w:name="_DV_M179"/>
      <w:bookmarkEnd w:id="86"/>
      <w:bookmarkEnd w:id="87"/>
      <w:r w:rsidR="00683849" w:rsidRPr="00AB08B0">
        <w:t xml:space="preserve"> Income Statement </w:t>
      </w:r>
      <w:bookmarkStart w:id="88" w:name="_DV_M180"/>
      <w:bookmarkEnd w:id="88"/>
      <w:r w:rsidR="00683849" w:rsidRPr="00AB08B0">
        <w:t xml:space="preserve">and </w:t>
      </w:r>
      <w:bookmarkStart w:id="89" w:name="_DV_M182"/>
      <w:bookmarkEnd w:id="89"/>
      <w:r w:rsidR="00683849" w:rsidRPr="00AB08B0">
        <w:t xml:space="preserve">related supplemental </w:t>
      </w:r>
      <w:bookmarkStart w:id="90" w:name="_DV_M184"/>
      <w:bookmarkEnd w:id="90"/>
      <w:r w:rsidR="00683849" w:rsidRPr="00AB08B0">
        <w:t>data show that proposed changes to Pine Point Center will strengthen financial operations of the facility with occupancy projected to increase revenues increasing by $5</w:t>
      </w:r>
      <w:r w:rsidR="008A4D98">
        <w:t>57,833</w:t>
      </w:r>
      <w:r w:rsidR="00683849" w:rsidRPr="00AB08B0">
        <w:t xml:space="preserve"> over the current FY 2013 budget. Expenses will increase minimally as a result of adding </w:t>
      </w:r>
      <w:r w:rsidR="00C82D3B">
        <w:t>three</w:t>
      </w:r>
      <w:r w:rsidR="00683849" w:rsidRPr="00AB08B0">
        <w:t xml:space="preserve"> additional NF/SNF beds.</w:t>
      </w:r>
      <w:r>
        <w:t>”</w:t>
      </w:r>
      <w:r w:rsidR="00683849" w:rsidRPr="00AB08B0">
        <w:t xml:space="preserve"> </w:t>
      </w:r>
    </w:p>
    <w:p w:rsidR="00683849" w:rsidRPr="00AB08B0" w:rsidRDefault="00683849" w:rsidP="00683849">
      <w:pPr>
        <w:autoSpaceDE w:val="0"/>
        <w:autoSpaceDN w:val="0"/>
        <w:adjustRightInd w:val="0"/>
      </w:pPr>
    </w:p>
    <w:p w:rsidR="00683849" w:rsidRPr="00AB08B0" w:rsidRDefault="00FF7DEA" w:rsidP="00683849">
      <w:pPr>
        <w:autoSpaceDE w:val="0"/>
        <w:autoSpaceDN w:val="0"/>
        <w:adjustRightInd w:val="0"/>
      </w:pPr>
      <w:r>
        <w:t>“</w:t>
      </w:r>
      <w:r w:rsidR="00683849" w:rsidRPr="00AB08B0">
        <w:t xml:space="preserve">Attached as </w:t>
      </w:r>
      <w:r w:rsidR="008A4D98">
        <w:t xml:space="preserve">Revised </w:t>
      </w:r>
      <w:r w:rsidR="00683849" w:rsidRPr="00AB08B0">
        <w:t xml:space="preserve">Exhibit III-C is a pro forma MaineCare cost report. </w:t>
      </w:r>
      <w:proofErr w:type="gramStart"/>
      <w:r w:rsidR="00683849" w:rsidRPr="00AB08B0">
        <w:t xml:space="preserve">Attached as </w:t>
      </w:r>
      <w:r w:rsidR="008A4D98">
        <w:t xml:space="preserve">Revised </w:t>
      </w:r>
      <w:r w:rsidR="00683849" w:rsidRPr="00AB08B0">
        <w:t>Exhibit III-D is the Historical Balance Sheet for Pine Point Center and Balance Sheet projections through 2014.</w:t>
      </w:r>
      <w:r>
        <w:t>”</w:t>
      </w:r>
      <w:proofErr w:type="gramEnd"/>
    </w:p>
    <w:p w:rsidR="00683849" w:rsidRPr="00AB08B0" w:rsidRDefault="00683849" w:rsidP="00683849">
      <w:pPr>
        <w:autoSpaceDE w:val="0"/>
        <w:autoSpaceDN w:val="0"/>
        <w:adjustRightInd w:val="0"/>
      </w:pPr>
      <w:bookmarkStart w:id="91" w:name="_DV_M178"/>
      <w:bookmarkEnd w:id="91"/>
    </w:p>
    <w:p w:rsidR="009530A6" w:rsidRDefault="00FF7DEA" w:rsidP="00D37274">
      <w:pPr>
        <w:autoSpaceDE w:val="0"/>
        <w:autoSpaceDN w:val="0"/>
        <w:adjustRightInd w:val="0"/>
        <w:rPr>
          <w:b/>
        </w:rPr>
        <w:sectPr w:rsidR="009530A6" w:rsidSect="001123F4">
          <w:headerReference w:type="default" r:id="rId14"/>
          <w:pgSz w:w="12240" w:h="15840"/>
          <w:pgMar w:top="1440" w:right="1080" w:bottom="1440" w:left="1800" w:header="720" w:footer="720" w:gutter="0"/>
          <w:cols w:space="720"/>
          <w:docGrid w:linePitch="360"/>
        </w:sectPr>
      </w:pPr>
      <w:bookmarkStart w:id="92" w:name="_DV_C252"/>
      <w:proofErr w:type="gramStart"/>
      <w:r>
        <w:t>“</w:t>
      </w:r>
      <w:r w:rsidR="00683849" w:rsidRPr="00AB08B0">
        <w:t xml:space="preserve">Attached as </w:t>
      </w:r>
      <w:r w:rsidR="008A4D98">
        <w:t xml:space="preserve">Revised </w:t>
      </w:r>
      <w:r w:rsidR="00683849" w:rsidRPr="00AB08B0">
        <w:t>Exhibit III-E</w:t>
      </w:r>
      <w:r w:rsidR="00683849" w:rsidRPr="00AB08B0">
        <w:rPr>
          <w:u w:val="double"/>
        </w:rPr>
        <w:t xml:space="preserve"> </w:t>
      </w:r>
      <w:bookmarkEnd w:id="92"/>
      <w:r w:rsidR="00683849" w:rsidRPr="00AB08B0">
        <w:t>is the most recent completed MaineCare cost report for Pine Point Center</w:t>
      </w:r>
      <w:bookmarkStart w:id="93" w:name="_DV_C253"/>
      <w:r w:rsidR="00D37274">
        <w:t>.”</w:t>
      </w:r>
      <w:bookmarkStart w:id="94" w:name="_DV_M204"/>
      <w:bookmarkEnd w:id="93"/>
      <w:bookmarkEnd w:id="94"/>
      <w:proofErr w:type="gramEnd"/>
    </w:p>
    <w:p w:rsidR="00D37274" w:rsidRDefault="00D37274" w:rsidP="008E41AC">
      <w:pPr>
        <w:rPr>
          <w:b/>
        </w:rPr>
      </w:pPr>
    </w:p>
    <w:p w:rsidR="008E41AC" w:rsidRPr="0019690A" w:rsidRDefault="008F244E" w:rsidP="008E41AC">
      <w:pPr>
        <w:rPr>
          <w:b/>
          <w:u w:val="single"/>
        </w:rPr>
      </w:pPr>
      <w:r w:rsidRPr="0019690A">
        <w:rPr>
          <w:b/>
        </w:rPr>
        <w:t>B.</w:t>
      </w:r>
      <w:r w:rsidRPr="0019690A">
        <w:rPr>
          <w:b/>
        </w:rPr>
        <w:tab/>
      </w:r>
      <w:r w:rsidRPr="0019690A">
        <w:rPr>
          <w:b/>
          <w:u w:val="single"/>
        </w:rPr>
        <w:t xml:space="preserve">Certificate of Need Unit Discussion </w:t>
      </w:r>
    </w:p>
    <w:p w:rsidR="008E41AC" w:rsidRPr="0019690A" w:rsidRDefault="008E41AC" w:rsidP="008E41AC">
      <w:pPr>
        <w:rPr>
          <w:b/>
          <w:u w:val="single"/>
        </w:rPr>
      </w:pPr>
    </w:p>
    <w:p w:rsidR="008E41AC" w:rsidRPr="0019690A" w:rsidRDefault="008E41AC" w:rsidP="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8E41AC">
      <w:pPr>
        <w:rPr>
          <w:b/>
        </w:rPr>
      </w:pPr>
    </w:p>
    <w:p w:rsidR="008E41AC" w:rsidRPr="0019690A" w:rsidRDefault="008E41AC" w:rsidP="008E41AC">
      <w:r w:rsidRPr="0019690A">
        <w:t xml:space="preserve">Relevant </w:t>
      </w:r>
      <w:r w:rsidR="00C9535E" w:rsidRPr="0019690A">
        <w:t>standards for</w:t>
      </w:r>
      <w:r w:rsidRPr="0019690A">
        <w:t xml:space="preserve"> inclusion in this section are specific to the determination that the economic feasibility of the proposed services is demonstrated in terms of the: </w:t>
      </w:r>
    </w:p>
    <w:p w:rsidR="008E41AC" w:rsidRPr="0019690A" w:rsidRDefault="008E41AC" w:rsidP="008E41AC"/>
    <w:p w:rsidR="008E41AC" w:rsidRPr="0019690A" w:rsidRDefault="008E41AC" w:rsidP="00797D9C">
      <w:pPr>
        <w:numPr>
          <w:ilvl w:val="0"/>
          <w:numId w:val="1"/>
        </w:numPr>
      </w:pPr>
      <w:r w:rsidRPr="0019690A">
        <w:t xml:space="preserve">Capacity of the applicant to support the project financially over its useful life, in light of the rates the applicant expects to be able to charge for the services to be provided by the project; and </w:t>
      </w:r>
    </w:p>
    <w:p w:rsidR="008E41AC" w:rsidRPr="0019690A" w:rsidRDefault="008E41AC" w:rsidP="008E41AC"/>
    <w:p w:rsidR="008E41AC" w:rsidRPr="0019690A" w:rsidRDefault="008E41AC" w:rsidP="00797D9C">
      <w:pPr>
        <w:numPr>
          <w:ilvl w:val="0"/>
          <w:numId w:val="1"/>
        </w:numPr>
        <w:rPr>
          <w:b/>
        </w:rPr>
      </w:pPr>
      <w:r w:rsidRPr="0019690A">
        <w:t>The applicant's ability to establish and operate the project in accordance with existing and reasonably anticipated future changes in federal, state and local licensure and other applicable or potentially applicable rules.</w:t>
      </w:r>
      <w:r w:rsidRPr="0019690A">
        <w:rPr>
          <w:b/>
        </w:rPr>
        <w:t xml:space="preserve"> </w:t>
      </w:r>
    </w:p>
    <w:p w:rsidR="008E41AC" w:rsidRPr="0019690A" w:rsidRDefault="008E41AC" w:rsidP="008E41AC">
      <w:pPr>
        <w:rPr>
          <w:b/>
        </w:rPr>
      </w:pPr>
    </w:p>
    <w:p w:rsidR="00264F51" w:rsidRPr="0019690A" w:rsidRDefault="008E41AC" w:rsidP="008E41AC">
      <w:pPr>
        <w:rPr>
          <w:b/>
          <w:u w:val="single"/>
        </w:rPr>
      </w:pPr>
      <w:r w:rsidRPr="0019690A">
        <w:rPr>
          <w:b/>
        </w:rPr>
        <w:tab/>
      </w:r>
      <w:r w:rsidR="008F244E" w:rsidRPr="0019690A">
        <w:rPr>
          <w:b/>
        </w:rPr>
        <w:t>ii.</w:t>
      </w:r>
      <w:r w:rsidR="008F244E" w:rsidRPr="0019690A">
        <w:rPr>
          <w:b/>
        </w:rPr>
        <w:tab/>
      </w:r>
      <w:r w:rsidR="008F244E" w:rsidRPr="0019690A">
        <w:rPr>
          <w:b/>
          <w:u w:val="single"/>
        </w:rPr>
        <w:t>Certificate of Need Unit Analysis</w:t>
      </w:r>
    </w:p>
    <w:p w:rsidR="00354259" w:rsidRPr="0019690A" w:rsidRDefault="00354259" w:rsidP="008E41AC">
      <w:pPr>
        <w:rPr>
          <w:b/>
          <w:u w:val="single"/>
        </w:rPr>
      </w:pPr>
    </w:p>
    <w:p w:rsidR="00354259" w:rsidRPr="0019690A" w:rsidRDefault="00354259" w:rsidP="008E41AC">
      <w:pPr>
        <w:rPr>
          <w:u w:val="single"/>
        </w:rPr>
      </w:pPr>
      <w:r w:rsidRPr="0019690A">
        <w:rPr>
          <w:u w:val="single"/>
        </w:rPr>
        <w:t>Financial Feasibility and Staffing</w:t>
      </w:r>
    </w:p>
    <w:p w:rsidR="00354259" w:rsidRPr="0019690A" w:rsidRDefault="00354259" w:rsidP="008E41AC">
      <w:pPr>
        <w:rPr>
          <w:b/>
          <w:u w:val="single"/>
        </w:rPr>
      </w:pPr>
    </w:p>
    <w:p w:rsidR="00354259" w:rsidRPr="0019690A" w:rsidRDefault="00354259" w:rsidP="008E41AC">
      <w:r w:rsidRPr="0019690A">
        <w:t xml:space="preserve">The applicant provided a pro-forma cost report that represented the change in the provided service level for </w:t>
      </w:r>
      <w:r w:rsidR="00E33467">
        <w:t xml:space="preserve">the additional </w:t>
      </w:r>
      <w:r w:rsidR="00761F9A">
        <w:t>three beds</w:t>
      </w:r>
      <w:r w:rsidRPr="0019690A">
        <w:t xml:space="preserve">. The pro-forma demonstrated that the applicant is aware that there will be different staffing levels required to perform the services required by the occupants of the additional SNF/NF beds. </w:t>
      </w:r>
      <w:r w:rsidR="00426D87">
        <w:t>As stated above the applicant eliminated 12 RCF beds in 2012.</w:t>
      </w:r>
      <w:r w:rsidRPr="0019690A">
        <w:t xml:space="preserve"> The </w:t>
      </w:r>
      <w:r w:rsidR="001B308E">
        <w:t>pro-</w:t>
      </w:r>
      <w:r w:rsidR="00426D87">
        <w:t xml:space="preserve">forma cost report supports the applicants assertion that the addition of </w:t>
      </w:r>
      <w:r w:rsidR="00C82D3B">
        <w:t>three</w:t>
      </w:r>
      <w:r w:rsidRPr="0019690A">
        <w:t xml:space="preserve"> SNF/NF </w:t>
      </w:r>
      <w:r w:rsidR="00426D87">
        <w:t xml:space="preserve">beds </w:t>
      </w:r>
      <w:r w:rsidRPr="0019690A">
        <w:t>is financial feasible and will improve the financial resources of the facility.</w:t>
      </w:r>
    </w:p>
    <w:p w:rsidR="00354259" w:rsidRPr="0019690A" w:rsidRDefault="00354259" w:rsidP="008E41AC">
      <w:pPr>
        <w:rPr>
          <w:b/>
          <w:u w:val="single"/>
        </w:rPr>
      </w:pPr>
    </w:p>
    <w:p w:rsidR="00264F51" w:rsidRPr="0019690A" w:rsidRDefault="00264F51" w:rsidP="008E41AC">
      <w:pPr>
        <w:rPr>
          <w:u w:val="single"/>
        </w:rPr>
      </w:pPr>
      <w:r w:rsidRPr="0019690A">
        <w:rPr>
          <w:u w:val="single"/>
        </w:rPr>
        <w:t>MaineCare Neutrality</w:t>
      </w:r>
    </w:p>
    <w:p w:rsidR="00264F51" w:rsidRPr="0019690A" w:rsidRDefault="00264F51" w:rsidP="008E41AC">
      <w:pPr>
        <w:rPr>
          <w:u w:val="single"/>
        </w:rPr>
      </w:pPr>
    </w:p>
    <w:p w:rsidR="00264F51" w:rsidRPr="0019690A" w:rsidRDefault="00264F51" w:rsidP="008E41AC">
      <w:r w:rsidRPr="0019690A">
        <w:t>This project is s</w:t>
      </w:r>
      <w:r w:rsidR="009A330E" w:rsidRPr="0019690A">
        <w:t>ubject to MaineCare neutrality.</w:t>
      </w:r>
      <w:r w:rsidRPr="0019690A">
        <w:t xml:space="preserve"> </w:t>
      </w:r>
      <w:r w:rsidR="00C82D3B" w:rsidRPr="0019690A">
        <w:t xml:space="preserve">MaineCare neutrality is computed by comparing the utilization of MaineCare resources </w:t>
      </w:r>
      <w:r w:rsidR="00C82D3B">
        <w:t>by evaluating the change in costs for Pine Point's</w:t>
      </w:r>
      <w:r w:rsidR="00C82D3B" w:rsidRPr="0019690A">
        <w:t xml:space="preserve"> current </w:t>
      </w:r>
      <w:r w:rsidR="00C82D3B">
        <w:t xml:space="preserve">58 </w:t>
      </w:r>
      <w:proofErr w:type="gramStart"/>
      <w:r w:rsidR="00C82D3B">
        <w:t>bed</w:t>
      </w:r>
      <w:proofErr w:type="gramEnd"/>
      <w:r w:rsidR="00C82D3B">
        <w:t xml:space="preserve"> </w:t>
      </w:r>
      <w:r w:rsidR="00C82D3B" w:rsidRPr="0019690A">
        <w:t xml:space="preserve">Skilled Nursing/Nursing (SNF/NF) nursing home bed capacity and the proposed </w:t>
      </w:r>
      <w:r w:rsidR="00C82D3B">
        <w:t>61 bed</w:t>
      </w:r>
      <w:r w:rsidR="00C82D3B" w:rsidRPr="0019690A">
        <w:t xml:space="preserve"> SNF</w:t>
      </w:r>
      <w:r w:rsidR="001B308E">
        <w:t xml:space="preserve">/NF nursing bed capacity. </w:t>
      </w:r>
      <w:r w:rsidR="009A330E" w:rsidRPr="0019690A">
        <w:t xml:space="preserve">The current </w:t>
      </w:r>
      <w:r w:rsidR="00A42E96" w:rsidRPr="0019690A">
        <w:t xml:space="preserve">calculated </w:t>
      </w:r>
      <w:r w:rsidR="001B308E">
        <w:t>MaineCare utilization</w:t>
      </w:r>
      <w:r w:rsidR="009A330E" w:rsidRPr="0019690A">
        <w:t xml:space="preserve"> is $</w:t>
      </w:r>
      <w:r w:rsidR="002B3062">
        <w:t>3,8</w:t>
      </w:r>
      <w:r w:rsidR="00590EB5">
        <w:t>93,586</w:t>
      </w:r>
      <w:r w:rsidR="009A330E" w:rsidRPr="0019690A">
        <w:t xml:space="preserve">. The proposed </w:t>
      </w:r>
      <w:r w:rsidR="00A42E96" w:rsidRPr="0019690A">
        <w:t xml:space="preserve">calculated </w:t>
      </w:r>
      <w:r w:rsidR="009A330E" w:rsidRPr="0019690A">
        <w:t xml:space="preserve">MaineCare utilization </w:t>
      </w:r>
      <w:r w:rsidR="00354259" w:rsidRPr="0019690A">
        <w:t>is $</w:t>
      </w:r>
      <w:r w:rsidR="002B3062">
        <w:t>4,2</w:t>
      </w:r>
      <w:r w:rsidR="00590EB5">
        <w:t>02,218</w:t>
      </w:r>
      <w:r w:rsidR="00354259" w:rsidRPr="0019690A">
        <w:t xml:space="preserve">. This </w:t>
      </w:r>
      <w:r w:rsidR="00976D99" w:rsidRPr="0019690A">
        <w:t xml:space="preserve">increase in </w:t>
      </w:r>
      <w:r w:rsidR="00354259" w:rsidRPr="0019690A">
        <w:t>MaineCare utilization is</w:t>
      </w:r>
      <w:r w:rsidR="00976D99" w:rsidRPr="0019690A">
        <w:t xml:space="preserve"> $</w:t>
      </w:r>
      <w:r w:rsidR="002B3062">
        <w:t>3</w:t>
      </w:r>
      <w:r w:rsidR="00590EB5">
        <w:t>08,632</w:t>
      </w:r>
      <w:r w:rsidR="00F803AB">
        <w:t xml:space="preserve"> which is based on a 95% occupancy</w:t>
      </w:r>
      <w:r w:rsidR="00976D99" w:rsidRPr="0019690A">
        <w:t>.</w:t>
      </w:r>
    </w:p>
    <w:p w:rsidR="007D6779" w:rsidRPr="0019690A" w:rsidRDefault="007D6779" w:rsidP="008E41AC"/>
    <w:p w:rsidR="007D6779" w:rsidRPr="0019690A" w:rsidRDefault="007D6779" w:rsidP="008E41AC">
      <w:r w:rsidRPr="0019690A">
        <w:t>The resources available for the project are listed</w:t>
      </w:r>
      <w:r w:rsidR="00927599">
        <w:t xml:space="preserve"> below</w:t>
      </w:r>
      <w:r w:rsidRPr="0019690A">
        <w:t xml:space="preserve"> in </w:t>
      </w:r>
      <w:r w:rsidR="00927599">
        <w:t>CONU</w:t>
      </w:r>
      <w:r w:rsidRPr="0019690A">
        <w:t xml:space="preserve"> Sources and Uses of MaineCare Funding. The applicant identified </w:t>
      </w:r>
      <w:r w:rsidR="00590EB5">
        <w:t>two</w:t>
      </w:r>
      <w:r w:rsidRPr="0019690A">
        <w:t xml:space="preserve"> source</w:t>
      </w:r>
      <w:r w:rsidR="00590EB5">
        <w:t>s</w:t>
      </w:r>
      <w:r w:rsidRPr="0019690A">
        <w:t xml:space="preserve"> of revenue for offsetting the project’s a</w:t>
      </w:r>
      <w:r w:rsidR="00065569" w:rsidRPr="0019690A">
        <w:t xml:space="preserve">nnual expenses. </w:t>
      </w:r>
    </w:p>
    <w:p w:rsidR="00B703C7" w:rsidRPr="0019690A" w:rsidRDefault="00B703C7" w:rsidP="008E41AC"/>
    <w:p w:rsidR="00354259" w:rsidRPr="0019690A" w:rsidRDefault="00354259" w:rsidP="008E41AC"/>
    <w:p w:rsidR="00354259" w:rsidRDefault="00354259" w:rsidP="008E41AC"/>
    <w:p w:rsidR="00D37274" w:rsidRDefault="00D37274" w:rsidP="008E41AC"/>
    <w:p w:rsidR="00D37274" w:rsidRDefault="00D37274" w:rsidP="008E41AC"/>
    <w:p w:rsidR="00D37274" w:rsidRPr="0019690A" w:rsidRDefault="00D37274" w:rsidP="008E41AC"/>
    <w:p w:rsidR="00354259" w:rsidRPr="0019690A" w:rsidRDefault="00354259" w:rsidP="008E41AC"/>
    <w:p w:rsidR="009530A6" w:rsidRDefault="009530A6">
      <w:pPr>
        <w:autoSpaceDE w:val="0"/>
        <w:autoSpaceDN w:val="0"/>
        <w:adjustRightInd w:val="0"/>
        <w:rPr>
          <w:b/>
          <w:bCs/>
          <w:color w:val="000000"/>
          <w:sz w:val="22"/>
          <w:szCs w:val="22"/>
        </w:rPr>
        <w:sectPr w:rsidR="009530A6" w:rsidSect="001123F4">
          <w:pgSz w:w="12240" w:h="15840"/>
          <w:pgMar w:top="1440" w:right="1080" w:bottom="1440" w:left="1800" w:header="720" w:footer="720" w:gutter="0"/>
          <w:cols w:space="720"/>
          <w:docGrid w:linePitch="360"/>
        </w:sectPr>
      </w:pPr>
    </w:p>
    <w:tbl>
      <w:tblPr>
        <w:tblW w:w="0" w:type="auto"/>
        <w:tblLayout w:type="fixed"/>
        <w:tblCellMar>
          <w:left w:w="30" w:type="dxa"/>
          <w:right w:w="30" w:type="dxa"/>
        </w:tblCellMar>
        <w:tblLook w:val="0000" w:firstRow="0" w:lastRow="0" w:firstColumn="0" w:lastColumn="0" w:noHBand="0" w:noVBand="0"/>
      </w:tblPr>
      <w:tblGrid>
        <w:gridCol w:w="1032"/>
        <w:gridCol w:w="1289"/>
        <w:gridCol w:w="1032"/>
        <w:gridCol w:w="1224"/>
        <w:gridCol w:w="1610"/>
        <w:gridCol w:w="1224"/>
      </w:tblGrid>
      <w:tr w:rsidR="00B703C7" w:rsidRPr="0019690A" w:rsidTr="00B703C7">
        <w:trPr>
          <w:trHeight w:val="290"/>
        </w:trPr>
        <w:tc>
          <w:tcPr>
            <w:tcW w:w="6187" w:type="dxa"/>
            <w:gridSpan w:val="5"/>
            <w:tcBorders>
              <w:top w:val="nil"/>
              <w:left w:val="nil"/>
              <w:bottom w:val="nil"/>
              <w:right w:val="nil"/>
            </w:tcBorders>
          </w:tcPr>
          <w:p w:rsidR="00DE75CD" w:rsidRPr="001B308E" w:rsidRDefault="00DE75CD" w:rsidP="00927599">
            <w:pPr>
              <w:autoSpaceDE w:val="0"/>
              <w:autoSpaceDN w:val="0"/>
              <w:adjustRightInd w:val="0"/>
              <w:rPr>
                <w:b/>
                <w:bCs/>
                <w:color w:val="000000"/>
                <w:sz w:val="16"/>
                <w:szCs w:val="16"/>
              </w:rPr>
            </w:pPr>
          </w:p>
          <w:p w:rsidR="00B703C7" w:rsidRPr="0019690A" w:rsidRDefault="006E7A2A" w:rsidP="00927599">
            <w:pPr>
              <w:autoSpaceDE w:val="0"/>
              <w:autoSpaceDN w:val="0"/>
              <w:adjustRightInd w:val="0"/>
              <w:rPr>
                <w:b/>
                <w:bCs/>
                <w:color w:val="000000"/>
                <w:sz w:val="22"/>
                <w:szCs w:val="22"/>
              </w:rPr>
            </w:pPr>
            <w:r>
              <w:rPr>
                <w:b/>
                <w:bCs/>
                <w:color w:val="000000"/>
                <w:sz w:val="22"/>
                <w:szCs w:val="22"/>
              </w:rPr>
              <w:t>Table 2:</w:t>
            </w:r>
            <w:r w:rsidR="00927599">
              <w:rPr>
                <w:b/>
                <w:bCs/>
                <w:color w:val="000000"/>
                <w:sz w:val="22"/>
                <w:szCs w:val="22"/>
              </w:rPr>
              <w:t xml:space="preserve">CONU </w:t>
            </w:r>
            <w:r w:rsidR="00B703C7" w:rsidRPr="0019690A">
              <w:rPr>
                <w:b/>
                <w:bCs/>
                <w:color w:val="000000"/>
                <w:sz w:val="22"/>
                <w:szCs w:val="22"/>
              </w:rPr>
              <w:t>Sources and Uses of MaineCare Funding:</w:t>
            </w:r>
          </w:p>
        </w:tc>
        <w:tc>
          <w:tcPr>
            <w:tcW w:w="1224"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r>
      <w:tr w:rsidR="00B703C7" w:rsidRPr="0019690A">
        <w:trPr>
          <w:trHeight w:val="290"/>
        </w:trPr>
        <w:tc>
          <w:tcPr>
            <w:tcW w:w="1032"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289"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032"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224"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610"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c>
          <w:tcPr>
            <w:tcW w:w="1224" w:type="dxa"/>
            <w:tcBorders>
              <w:top w:val="nil"/>
              <w:left w:val="nil"/>
              <w:bottom w:val="nil"/>
              <w:right w:val="nil"/>
            </w:tcBorders>
          </w:tcPr>
          <w:p w:rsidR="00B703C7" w:rsidRPr="0019690A" w:rsidRDefault="00B703C7">
            <w:pPr>
              <w:autoSpaceDE w:val="0"/>
              <w:autoSpaceDN w:val="0"/>
              <w:adjustRightInd w:val="0"/>
              <w:jc w:val="right"/>
              <w:rPr>
                <w:color w:val="000000"/>
                <w:sz w:val="22"/>
                <w:szCs w:val="22"/>
              </w:rPr>
            </w:pP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Source</w:t>
            </w:r>
            <w:r w:rsidR="002B3062">
              <w:rPr>
                <w:b/>
                <w:bCs/>
                <w:color w:val="000000"/>
                <w:sz w:val="22"/>
                <w:szCs w:val="22"/>
              </w:rPr>
              <w:t>:</w:t>
            </w: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Facility</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 of Beds</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 Value</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Allocated Beds</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b/>
                <w:bCs/>
                <w:color w:val="000000"/>
                <w:sz w:val="22"/>
                <w:szCs w:val="22"/>
              </w:rPr>
            </w:pPr>
            <w:r w:rsidRPr="0019690A">
              <w:rPr>
                <w:b/>
                <w:bCs/>
                <w:color w:val="000000"/>
                <w:sz w:val="22"/>
                <w:szCs w:val="22"/>
              </w:rPr>
              <w:t>$ Value</w:t>
            </w: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rPr>
                <w:color w:val="000000"/>
                <w:sz w:val="22"/>
                <w:szCs w:val="22"/>
              </w:rPr>
            </w:pPr>
            <w:r w:rsidRPr="0019690A">
              <w:rPr>
                <w:color w:val="000000"/>
                <w:sz w:val="22"/>
                <w:szCs w:val="22"/>
              </w:rPr>
              <w:t>Pine Point</w:t>
            </w:r>
            <w:r w:rsidR="006E7A2A">
              <w:rPr>
                <w:color w:val="000000"/>
                <w:sz w:val="22"/>
                <w:szCs w:val="22"/>
              </w:rPr>
              <w:t xml:space="preserve"> RCF</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2B3062" w:rsidP="002B3062">
            <w:pPr>
              <w:autoSpaceDE w:val="0"/>
              <w:autoSpaceDN w:val="0"/>
              <w:adjustRightInd w:val="0"/>
              <w:jc w:val="right"/>
              <w:rPr>
                <w:color w:val="000000"/>
                <w:sz w:val="22"/>
                <w:szCs w:val="22"/>
              </w:rPr>
            </w:pPr>
            <w:r>
              <w:rPr>
                <w:color w:val="000000"/>
                <w:sz w:val="22"/>
                <w:szCs w:val="22"/>
              </w:rPr>
              <w:t>7</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rsidP="00590EB5">
            <w:pPr>
              <w:autoSpaceDE w:val="0"/>
              <w:autoSpaceDN w:val="0"/>
              <w:adjustRightInd w:val="0"/>
              <w:jc w:val="right"/>
              <w:rPr>
                <w:color w:val="000000"/>
                <w:sz w:val="22"/>
                <w:szCs w:val="22"/>
              </w:rPr>
            </w:pPr>
            <w:r w:rsidRPr="0019690A">
              <w:rPr>
                <w:color w:val="000000"/>
                <w:sz w:val="22"/>
                <w:szCs w:val="22"/>
              </w:rPr>
              <w:t>$</w:t>
            </w:r>
            <w:r w:rsidR="002B3062">
              <w:rPr>
                <w:color w:val="000000"/>
                <w:sz w:val="22"/>
                <w:szCs w:val="22"/>
              </w:rPr>
              <w:t>26</w:t>
            </w:r>
            <w:r w:rsidR="00590EB5">
              <w:rPr>
                <w:color w:val="000000"/>
                <w:sz w:val="22"/>
                <w:szCs w:val="22"/>
              </w:rPr>
              <w:t>8,358</w:t>
            </w:r>
            <w:r w:rsidRPr="0019690A">
              <w:rPr>
                <w:color w:val="000000"/>
                <w:sz w:val="22"/>
                <w:szCs w:val="22"/>
              </w:rPr>
              <w:t xml:space="preserve">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2B3062" w:rsidP="002B3062">
            <w:pPr>
              <w:autoSpaceDE w:val="0"/>
              <w:autoSpaceDN w:val="0"/>
              <w:adjustRightInd w:val="0"/>
              <w:jc w:val="right"/>
              <w:rPr>
                <w:color w:val="000000"/>
                <w:sz w:val="22"/>
                <w:szCs w:val="22"/>
              </w:rPr>
            </w:pPr>
            <w:r>
              <w:rPr>
                <w:color w:val="000000"/>
                <w:sz w:val="22"/>
                <w:szCs w:val="22"/>
              </w:rPr>
              <w:t>7</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rsidP="00590EB5">
            <w:pPr>
              <w:autoSpaceDE w:val="0"/>
              <w:autoSpaceDN w:val="0"/>
              <w:adjustRightInd w:val="0"/>
              <w:jc w:val="right"/>
              <w:rPr>
                <w:color w:val="000000"/>
                <w:sz w:val="22"/>
                <w:szCs w:val="22"/>
              </w:rPr>
            </w:pPr>
            <w:r w:rsidRPr="0019690A">
              <w:rPr>
                <w:color w:val="000000"/>
                <w:sz w:val="22"/>
                <w:szCs w:val="22"/>
              </w:rPr>
              <w:t>$</w:t>
            </w:r>
            <w:r w:rsidR="002B3062">
              <w:rPr>
                <w:color w:val="000000"/>
                <w:sz w:val="22"/>
                <w:szCs w:val="22"/>
              </w:rPr>
              <w:t>26</w:t>
            </w:r>
            <w:r w:rsidR="00590EB5">
              <w:rPr>
                <w:color w:val="000000"/>
                <w:sz w:val="22"/>
                <w:szCs w:val="22"/>
              </w:rPr>
              <w:t>8,358</w:t>
            </w:r>
            <w:r w:rsidRPr="0019690A">
              <w:rPr>
                <w:color w:val="000000"/>
                <w:sz w:val="22"/>
                <w:szCs w:val="22"/>
              </w:rPr>
              <w:t xml:space="preserve"> </w:t>
            </w: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590EB5" w:rsidP="00590EB5">
            <w:pPr>
              <w:autoSpaceDE w:val="0"/>
              <w:autoSpaceDN w:val="0"/>
              <w:adjustRightInd w:val="0"/>
              <w:rPr>
                <w:color w:val="000000"/>
                <w:sz w:val="22"/>
                <w:szCs w:val="22"/>
              </w:rPr>
            </w:pPr>
            <w:r>
              <w:rPr>
                <w:color w:val="000000"/>
                <w:sz w:val="22"/>
                <w:szCs w:val="22"/>
              </w:rPr>
              <w:t>Cedar Ridge</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590EB5" w:rsidP="00EB44C6">
            <w:pPr>
              <w:autoSpaceDE w:val="0"/>
              <w:autoSpaceDN w:val="0"/>
              <w:adjustRightInd w:val="0"/>
              <w:rPr>
                <w:color w:val="000000"/>
                <w:sz w:val="22"/>
                <w:szCs w:val="22"/>
              </w:rPr>
            </w:pPr>
            <w:r>
              <w:rPr>
                <w:color w:val="000000"/>
                <w:sz w:val="22"/>
                <w:szCs w:val="22"/>
              </w:rPr>
              <w:t xml:space="preserve">               1</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EB44C6" w:rsidP="00590EB5">
            <w:pPr>
              <w:autoSpaceDE w:val="0"/>
              <w:autoSpaceDN w:val="0"/>
              <w:adjustRightInd w:val="0"/>
              <w:jc w:val="right"/>
              <w:rPr>
                <w:color w:val="000000"/>
                <w:sz w:val="22"/>
                <w:szCs w:val="22"/>
              </w:rPr>
            </w:pPr>
            <w:r>
              <w:rPr>
                <w:color w:val="000000"/>
                <w:sz w:val="22"/>
                <w:szCs w:val="22"/>
              </w:rPr>
              <w:t>$</w:t>
            </w:r>
            <w:r w:rsidR="00590EB5">
              <w:rPr>
                <w:color w:val="000000"/>
                <w:sz w:val="22"/>
                <w:szCs w:val="22"/>
              </w:rPr>
              <w:t>64,681</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590EB5">
            <w:pPr>
              <w:autoSpaceDE w:val="0"/>
              <w:autoSpaceDN w:val="0"/>
              <w:adjustRightInd w:val="0"/>
              <w:jc w:val="right"/>
              <w:rPr>
                <w:color w:val="000000"/>
                <w:sz w:val="22"/>
                <w:szCs w:val="22"/>
              </w:rPr>
            </w:pPr>
            <w:r>
              <w:rPr>
                <w:color w:val="000000"/>
                <w:sz w:val="22"/>
                <w:szCs w:val="22"/>
              </w:rPr>
              <w:t>1</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EB44C6" w:rsidP="00590EB5">
            <w:pPr>
              <w:autoSpaceDE w:val="0"/>
              <w:autoSpaceDN w:val="0"/>
              <w:adjustRightInd w:val="0"/>
              <w:jc w:val="right"/>
              <w:rPr>
                <w:color w:val="000000"/>
                <w:sz w:val="22"/>
                <w:szCs w:val="22"/>
              </w:rPr>
            </w:pPr>
            <w:r>
              <w:rPr>
                <w:color w:val="000000"/>
                <w:sz w:val="22"/>
                <w:szCs w:val="22"/>
              </w:rPr>
              <w:t>$</w:t>
            </w:r>
            <w:r w:rsidR="00590EB5">
              <w:rPr>
                <w:color w:val="000000"/>
                <w:sz w:val="22"/>
                <w:szCs w:val="22"/>
              </w:rPr>
              <w:t>64,681</w:t>
            </w:r>
          </w:p>
        </w:tc>
      </w:tr>
      <w:tr w:rsidR="00EB44C6"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EB44C6" w:rsidRPr="0019690A" w:rsidRDefault="00EB44C6">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EB44C6" w:rsidRPr="00EB44C6" w:rsidRDefault="00EB44C6" w:rsidP="00EB44C6">
            <w:pPr>
              <w:autoSpaceDE w:val="0"/>
              <w:autoSpaceDN w:val="0"/>
              <w:adjustRightInd w:val="0"/>
              <w:rPr>
                <w:b/>
                <w:color w:val="000000"/>
                <w:sz w:val="22"/>
                <w:szCs w:val="22"/>
              </w:rPr>
            </w:pPr>
            <w:r w:rsidRPr="00EB44C6">
              <w:rPr>
                <w:b/>
                <w:color w:val="000000"/>
                <w:sz w:val="22"/>
                <w:szCs w:val="22"/>
              </w:rPr>
              <w:t>Total</w:t>
            </w:r>
          </w:p>
        </w:tc>
        <w:tc>
          <w:tcPr>
            <w:tcW w:w="1032" w:type="dxa"/>
            <w:tcBorders>
              <w:top w:val="single" w:sz="6" w:space="0" w:color="auto"/>
              <w:left w:val="single" w:sz="6" w:space="0" w:color="auto"/>
              <w:bottom w:val="single" w:sz="6" w:space="0" w:color="auto"/>
              <w:right w:val="single" w:sz="6" w:space="0" w:color="auto"/>
            </w:tcBorders>
          </w:tcPr>
          <w:p w:rsidR="00EB44C6" w:rsidRPr="0019690A" w:rsidRDefault="00590EB5">
            <w:pPr>
              <w:autoSpaceDE w:val="0"/>
              <w:autoSpaceDN w:val="0"/>
              <w:adjustRightInd w:val="0"/>
              <w:jc w:val="right"/>
              <w:rPr>
                <w:color w:val="000000"/>
                <w:sz w:val="22"/>
                <w:szCs w:val="22"/>
              </w:rPr>
            </w:pPr>
            <w:r>
              <w:rPr>
                <w:color w:val="000000"/>
                <w:sz w:val="22"/>
                <w:szCs w:val="22"/>
              </w:rPr>
              <w:t>8</w:t>
            </w:r>
          </w:p>
        </w:tc>
        <w:tc>
          <w:tcPr>
            <w:tcW w:w="1224" w:type="dxa"/>
            <w:tcBorders>
              <w:top w:val="single" w:sz="6" w:space="0" w:color="auto"/>
              <w:left w:val="single" w:sz="6" w:space="0" w:color="auto"/>
              <w:bottom w:val="single" w:sz="6" w:space="0" w:color="auto"/>
              <w:right w:val="single" w:sz="6" w:space="0" w:color="auto"/>
            </w:tcBorders>
          </w:tcPr>
          <w:p w:rsidR="00EB44C6" w:rsidRPr="0019690A" w:rsidRDefault="008259CE" w:rsidP="00590EB5">
            <w:pPr>
              <w:autoSpaceDE w:val="0"/>
              <w:autoSpaceDN w:val="0"/>
              <w:adjustRightInd w:val="0"/>
              <w:jc w:val="right"/>
              <w:rPr>
                <w:color w:val="000000"/>
                <w:sz w:val="22"/>
                <w:szCs w:val="22"/>
              </w:rPr>
            </w:pPr>
            <w:r>
              <w:rPr>
                <w:color w:val="000000"/>
                <w:sz w:val="22"/>
                <w:szCs w:val="22"/>
              </w:rPr>
              <w:t>$</w:t>
            </w:r>
            <w:r w:rsidR="00590EB5">
              <w:rPr>
                <w:color w:val="000000"/>
                <w:sz w:val="22"/>
                <w:szCs w:val="22"/>
              </w:rPr>
              <w:t>333,039</w:t>
            </w:r>
          </w:p>
        </w:tc>
        <w:tc>
          <w:tcPr>
            <w:tcW w:w="1610" w:type="dxa"/>
            <w:tcBorders>
              <w:top w:val="single" w:sz="6" w:space="0" w:color="auto"/>
              <w:left w:val="single" w:sz="6" w:space="0" w:color="auto"/>
              <w:bottom w:val="single" w:sz="6" w:space="0" w:color="auto"/>
              <w:right w:val="single" w:sz="6" w:space="0" w:color="auto"/>
            </w:tcBorders>
          </w:tcPr>
          <w:p w:rsidR="00EB44C6" w:rsidRPr="0019690A" w:rsidRDefault="00590EB5">
            <w:pPr>
              <w:autoSpaceDE w:val="0"/>
              <w:autoSpaceDN w:val="0"/>
              <w:adjustRightInd w:val="0"/>
              <w:jc w:val="right"/>
              <w:rPr>
                <w:color w:val="000000"/>
                <w:sz w:val="22"/>
                <w:szCs w:val="22"/>
              </w:rPr>
            </w:pPr>
            <w:r>
              <w:rPr>
                <w:color w:val="000000"/>
                <w:sz w:val="22"/>
                <w:szCs w:val="22"/>
              </w:rPr>
              <w:t>8</w:t>
            </w:r>
          </w:p>
        </w:tc>
        <w:tc>
          <w:tcPr>
            <w:tcW w:w="1224" w:type="dxa"/>
            <w:tcBorders>
              <w:top w:val="single" w:sz="6" w:space="0" w:color="auto"/>
              <w:left w:val="single" w:sz="6" w:space="0" w:color="auto"/>
              <w:bottom w:val="single" w:sz="6" w:space="0" w:color="auto"/>
              <w:right w:val="single" w:sz="6" w:space="0" w:color="auto"/>
            </w:tcBorders>
          </w:tcPr>
          <w:p w:rsidR="00EB44C6" w:rsidRPr="0019690A" w:rsidRDefault="008259CE" w:rsidP="00590EB5">
            <w:pPr>
              <w:autoSpaceDE w:val="0"/>
              <w:autoSpaceDN w:val="0"/>
              <w:adjustRightInd w:val="0"/>
              <w:jc w:val="right"/>
              <w:rPr>
                <w:color w:val="000000"/>
                <w:sz w:val="22"/>
                <w:szCs w:val="22"/>
              </w:rPr>
            </w:pPr>
            <w:r>
              <w:rPr>
                <w:color w:val="000000"/>
                <w:sz w:val="22"/>
                <w:szCs w:val="22"/>
              </w:rPr>
              <w:t>$</w:t>
            </w:r>
            <w:r w:rsidR="00590EB5">
              <w:rPr>
                <w:color w:val="000000"/>
                <w:sz w:val="22"/>
                <w:szCs w:val="22"/>
              </w:rPr>
              <w:t>333,039</w:t>
            </w:r>
          </w:p>
        </w:tc>
      </w:tr>
      <w:tr w:rsidR="00EB44C6"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EB44C6" w:rsidRPr="0019690A" w:rsidRDefault="00EB44C6">
            <w:pPr>
              <w:autoSpaceDE w:val="0"/>
              <w:autoSpaceDN w:val="0"/>
              <w:adjustRightInd w:val="0"/>
              <w:jc w:val="right"/>
              <w:rPr>
                <w:color w:val="000000"/>
                <w:sz w:val="22"/>
                <w:szCs w:val="22"/>
              </w:rPr>
            </w:pPr>
          </w:p>
        </w:tc>
        <w:tc>
          <w:tcPr>
            <w:tcW w:w="1289" w:type="dxa"/>
            <w:tcBorders>
              <w:top w:val="single" w:sz="6" w:space="0" w:color="auto"/>
              <w:left w:val="single" w:sz="6" w:space="0" w:color="auto"/>
              <w:bottom w:val="single" w:sz="6" w:space="0" w:color="auto"/>
              <w:right w:val="single" w:sz="6" w:space="0" w:color="auto"/>
            </w:tcBorders>
          </w:tcPr>
          <w:p w:rsidR="00EB44C6" w:rsidRPr="0019690A" w:rsidRDefault="00EB44C6">
            <w:pPr>
              <w:autoSpaceDE w:val="0"/>
              <w:autoSpaceDN w:val="0"/>
              <w:adjustRightInd w:val="0"/>
              <w:jc w:val="right"/>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EB44C6" w:rsidRPr="0019690A" w:rsidRDefault="00EB44C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EB44C6" w:rsidRPr="0019690A" w:rsidRDefault="00EB44C6">
            <w:pPr>
              <w:autoSpaceDE w:val="0"/>
              <w:autoSpaceDN w:val="0"/>
              <w:adjustRightInd w:val="0"/>
              <w:jc w:val="right"/>
              <w:rPr>
                <w:color w:val="000000"/>
                <w:sz w:val="22"/>
                <w:szCs w:val="22"/>
              </w:rPr>
            </w:pPr>
          </w:p>
        </w:tc>
        <w:tc>
          <w:tcPr>
            <w:tcW w:w="1610" w:type="dxa"/>
            <w:tcBorders>
              <w:top w:val="single" w:sz="6" w:space="0" w:color="auto"/>
              <w:left w:val="single" w:sz="6" w:space="0" w:color="auto"/>
              <w:bottom w:val="single" w:sz="6" w:space="0" w:color="auto"/>
              <w:right w:val="single" w:sz="6" w:space="0" w:color="auto"/>
            </w:tcBorders>
          </w:tcPr>
          <w:p w:rsidR="00EB44C6" w:rsidRPr="0019690A" w:rsidRDefault="00EB44C6">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EB44C6" w:rsidRPr="0019690A" w:rsidRDefault="00EB44C6">
            <w:pPr>
              <w:autoSpaceDE w:val="0"/>
              <w:autoSpaceDN w:val="0"/>
              <w:adjustRightInd w:val="0"/>
              <w:jc w:val="right"/>
              <w:rPr>
                <w:color w:val="000000"/>
                <w:sz w:val="22"/>
                <w:szCs w:val="22"/>
              </w:rPr>
            </w:pPr>
          </w:p>
        </w:tc>
      </w:tr>
      <w:tr w:rsidR="00B703C7" w:rsidRPr="0019690A">
        <w:trPr>
          <w:trHeight w:val="290"/>
        </w:trPr>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rsidP="002B3062">
            <w:pPr>
              <w:autoSpaceDE w:val="0"/>
              <w:autoSpaceDN w:val="0"/>
              <w:adjustRightInd w:val="0"/>
              <w:rPr>
                <w:b/>
                <w:bCs/>
                <w:color w:val="000000"/>
                <w:sz w:val="22"/>
                <w:szCs w:val="22"/>
              </w:rPr>
            </w:pPr>
            <w:r w:rsidRPr="0019690A">
              <w:rPr>
                <w:b/>
                <w:bCs/>
                <w:color w:val="000000"/>
                <w:sz w:val="22"/>
                <w:szCs w:val="22"/>
              </w:rPr>
              <w:t>Use</w:t>
            </w:r>
            <w:r w:rsidR="002B3062">
              <w:rPr>
                <w:b/>
                <w:bCs/>
                <w:color w:val="000000"/>
                <w:sz w:val="22"/>
                <w:szCs w:val="22"/>
              </w:rPr>
              <w:t>:</w:t>
            </w:r>
          </w:p>
        </w:tc>
        <w:tc>
          <w:tcPr>
            <w:tcW w:w="1289" w:type="dxa"/>
            <w:tcBorders>
              <w:top w:val="single" w:sz="6" w:space="0" w:color="auto"/>
              <w:left w:val="single" w:sz="6" w:space="0" w:color="auto"/>
              <w:bottom w:val="single" w:sz="6" w:space="0" w:color="auto"/>
              <w:right w:val="single" w:sz="6" w:space="0" w:color="auto"/>
            </w:tcBorders>
          </w:tcPr>
          <w:p w:rsidR="00B703C7" w:rsidRPr="0019690A" w:rsidRDefault="002B3062" w:rsidP="002B3062">
            <w:pPr>
              <w:autoSpaceDE w:val="0"/>
              <w:autoSpaceDN w:val="0"/>
              <w:adjustRightInd w:val="0"/>
              <w:rPr>
                <w:color w:val="000000"/>
                <w:sz w:val="22"/>
                <w:szCs w:val="22"/>
              </w:rPr>
            </w:pPr>
            <w:r>
              <w:rPr>
                <w:color w:val="000000"/>
                <w:sz w:val="22"/>
                <w:szCs w:val="22"/>
              </w:rPr>
              <w:t>Pine Point</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590EB5" w:rsidP="00590EB5">
            <w:pPr>
              <w:autoSpaceDE w:val="0"/>
              <w:autoSpaceDN w:val="0"/>
              <w:adjustRightInd w:val="0"/>
              <w:jc w:val="right"/>
              <w:rPr>
                <w:color w:val="000000"/>
                <w:sz w:val="22"/>
                <w:szCs w:val="22"/>
              </w:rPr>
            </w:pPr>
            <w:r>
              <w:rPr>
                <w:color w:val="000000"/>
                <w:sz w:val="22"/>
                <w:szCs w:val="22"/>
              </w:rPr>
              <w:t>3</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rsidP="00590EB5">
            <w:pPr>
              <w:autoSpaceDE w:val="0"/>
              <w:autoSpaceDN w:val="0"/>
              <w:adjustRightInd w:val="0"/>
              <w:jc w:val="right"/>
              <w:rPr>
                <w:color w:val="000000"/>
                <w:sz w:val="22"/>
                <w:szCs w:val="22"/>
              </w:rPr>
            </w:pPr>
            <w:r w:rsidRPr="0019690A">
              <w:rPr>
                <w:color w:val="000000"/>
                <w:sz w:val="22"/>
                <w:szCs w:val="22"/>
              </w:rPr>
              <w:t>$</w:t>
            </w:r>
            <w:r w:rsidR="002B3062">
              <w:rPr>
                <w:color w:val="000000"/>
                <w:sz w:val="22"/>
                <w:szCs w:val="22"/>
              </w:rPr>
              <w:t>3</w:t>
            </w:r>
            <w:r w:rsidR="00590EB5">
              <w:rPr>
                <w:color w:val="000000"/>
                <w:sz w:val="22"/>
                <w:szCs w:val="22"/>
              </w:rPr>
              <w:t>08,632</w:t>
            </w:r>
            <w:r w:rsidRPr="0019690A">
              <w:rPr>
                <w:color w:val="000000"/>
                <w:sz w:val="22"/>
                <w:szCs w:val="22"/>
              </w:rPr>
              <w:t xml:space="preserve">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590EB5" w:rsidP="00590EB5">
            <w:pPr>
              <w:autoSpaceDE w:val="0"/>
              <w:autoSpaceDN w:val="0"/>
              <w:adjustRightInd w:val="0"/>
              <w:jc w:val="right"/>
              <w:rPr>
                <w:color w:val="000000"/>
                <w:sz w:val="22"/>
                <w:szCs w:val="22"/>
              </w:rPr>
            </w:pPr>
            <w:r>
              <w:rPr>
                <w:color w:val="000000"/>
                <w:sz w:val="22"/>
                <w:szCs w:val="22"/>
              </w:rPr>
              <w:t>3</w:t>
            </w: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2B3062" w:rsidP="00590EB5">
            <w:pPr>
              <w:autoSpaceDE w:val="0"/>
              <w:autoSpaceDN w:val="0"/>
              <w:adjustRightInd w:val="0"/>
              <w:jc w:val="right"/>
              <w:rPr>
                <w:color w:val="000000"/>
                <w:sz w:val="22"/>
                <w:szCs w:val="22"/>
              </w:rPr>
            </w:pPr>
            <w:r>
              <w:rPr>
                <w:color w:val="000000"/>
                <w:sz w:val="22"/>
                <w:szCs w:val="22"/>
              </w:rPr>
              <w:t>$3</w:t>
            </w:r>
            <w:r w:rsidR="00590EB5">
              <w:rPr>
                <w:color w:val="000000"/>
                <w:sz w:val="22"/>
                <w:szCs w:val="22"/>
              </w:rPr>
              <w:t>08,632</w:t>
            </w:r>
          </w:p>
        </w:tc>
      </w:tr>
      <w:tr w:rsidR="00B703C7" w:rsidRPr="0019690A" w:rsidTr="00B703C7">
        <w:trPr>
          <w:trHeight w:val="290"/>
        </w:trPr>
        <w:tc>
          <w:tcPr>
            <w:tcW w:w="2321" w:type="dxa"/>
            <w:gridSpan w:val="2"/>
            <w:tcBorders>
              <w:top w:val="single" w:sz="6" w:space="0" w:color="auto"/>
              <w:left w:val="single" w:sz="6" w:space="0" w:color="auto"/>
              <w:bottom w:val="single" w:sz="6" w:space="0" w:color="auto"/>
              <w:right w:val="single" w:sz="6" w:space="0" w:color="auto"/>
            </w:tcBorders>
          </w:tcPr>
          <w:p w:rsidR="00B703C7" w:rsidRPr="0019690A" w:rsidRDefault="00590EB5" w:rsidP="00590EB5">
            <w:pPr>
              <w:autoSpaceDE w:val="0"/>
              <w:autoSpaceDN w:val="0"/>
              <w:adjustRightInd w:val="0"/>
              <w:rPr>
                <w:b/>
                <w:bCs/>
                <w:color w:val="000000"/>
                <w:sz w:val="22"/>
                <w:szCs w:val="22"/>
              </w:rPr>
            </w:pPr>
            <w:r>
              <w:rPr>
                <w:b/>
                <w:bCs/>
                <w:color w:val="000000"/>
                <w:sz w:val="22"/>
                <w:szCs w:val="22"/>
              </w:rPr>
              <w:t>Excess</w:t>
            </w:r>
            <w:r w:rsidR="002B3062">
              <w:rPr>
                <w:b/>
                <w:bCs/>
                <w:color w:val="000000"/>
                <w:sz w:val="22"/>
                <w:szCs w:val="22"/>
              </w:rPr>
              <w:t xml:space="preserve"> Resources </w:t>
            </w:r>
          </w:p>
        </w:tc>
        <w:tc>
          <w:tcPr>
            <w:tcW w:w="1032"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rsidP="00590EB5">
            <w:pPr>
              <w:autoSpaceDE w:val="0"/>
              <w:autoSpaceDN w:val="0"/>
              <w:adjustRightInd w:val="0"/>
              <w:jc w:val="right"/>
              <w:rPr>
                <w:color w:val="000000"/>
                <w:sz w:val="22"/>
                <w:szCs w:val="22"/>
              </w:rPr>
            </w:pPr>
            <w:r w:rsidRPr="0019690A">
              <w:rPr>
                <w:color w:val="000000"/>
                <w:sz w:val="22"/>
                <w:szCs w:val="22"/>
              </w:rPr>
              <w:t>$</w:t>
            </w:r>
            <w:r w:rsidR="00590EB5">
              <w:rPr>
                <w:color w:val="000000"/>
                <w:sz w:val="22"/>
                <w:szCs w:val="22"/>
              </w:rPr>
              <w:t>24,407</w:t>
            </w:r>
            <w:r w:rsidRPr="0019690A">
              <w:rPr>
                <w:color w:val="000000"/>
                <w:sz w:val="22"/>
                <w:szCs w:val="22"/>
              </w:rPr>
              <w:t xml:space="preserve"> </w:t>
            </w:r>
          </w:p>
        </w:tc>
        <w:tc>
          <w:tcPr>
            <w:tcW w:w="1610" w:type="dxa"/>
            <w:tcBorders>
              <w:top w:val="single" w:sz="6" w:space="0" w:color="auto"/>
              <w:left w:val="single" w:sz="6" w:space="0" w:color="auto"/>
              <w:bottom w:val="single" w:sz="6" w:space="0" w:color="auto"/>
              <w:right w:val="single" w:sz="6" w:space="0" w:color="auto"/>
            </w:tcBorders>
          </w:tcPr>
          <w:p w:rsidR="00B703C7" w:rsidRPr="0019690A" w:rsidRDefault="00B703C7">
            <w:pPr>
              <w:autoSpaceDE w:val="0"/>
              <w:autoSpaceDN w:val="0"/>
              <w:adjustRightInd w:val="0"/>
              <w:jc w:val="right"/>
              <w:rPr>
                <w:color w:val="000000"/>
                <w:sz w:val="22"/>
                <w:szCs w:val="22"/>
              </w:rPr>
            </w:pPr>
          </w:p>
        </w:tc>
        <w:tc>
          <w:tcPr>
            <w:tcW w:w="1224" w:type="dxa"/>
            <w:tcBorders>
              <w:top w:val="single" w:sz="6" w:space="0" w:color="auto"/>
              <w:left w:val="single" w:sz="6" w:space="0" w:color="auto"/>
              <w:bottom w:val="single" w:sz="6" w:space="0" w:color="auto"/>
              <w:right w:val="single" w:sz="6" w:space="0" w:color="auto"/>
            </w:tcBorders>
          </w:tcPr>
          <w:p w:rsidR="00B703C7" w:rsidRPr="0019690A" w:rsidRDefault="00B703C7" w:rsidP="00590EB5">
            <w:pPr>
              <w:autoSpaceDE w:val="0"/>
              <w:autoSpaceDN w:val="0"/>
              <w:adjustRightInd w:val="0"/>
              <w:jc w:val="right"/>
              <w:rPr>
                <w:color w:val="000000"/>
                <w:sz w:val="22"/>
                <w:szCs w:val="22"/>
              </w:rPr>
            </w:pPr>
            <w:r w:rsidRPr="0019690A">
              <w:rPr>
                <w:color w:val="000000"/>
                <w:sz w:val="22"/>
                <w:szCs w:val="22"/>
              </w:rPr>
              <w:t>$</w:t>
            </w:r>
            <w:r w:rsidR="00590EB5">
              <w:rPr>
                <w:color w:val="000000"/>
                <w:sz w:val="22"/>
                <w:szCs w:val="22"/>
              </w:rPr>
              <w:t>24,407</w:t>
            </w:r>
            <w:r w:rsidRPr="0019690A">
              <w:rPr>
                <w:color w:val="000000"/>
                <w:sz w:val="22"/>
                <w:szCs w:val="22"/>
              </w:rPr>
              <w:t xml:space="preserve"> </w:t>
            </w:r>
          </w:p>
        </w:tc>
      </w:tr>
    </w:tbl>
    <w:p w:rsidR="00B703C7" w:rsidRPr="001B308E" w:rsidRDefault="00B703C7" w:rsidP="008E41AC">
      <w:pPr>
        <w:rPr>
          <w:sz w:val="16"/>
          <w:szCs w:val="16"/>
        </w:rPr>
      </w:pPr>
    </w:p>
    <w:p w:rsidR="00806E9D" w:rsidRPr="0019690A" w:rsidRDefault="00A42E96" w:rsidP="00153499">
      <w:pPr>
        <w:rPr>
          <w:bCs/>
          <w:iCs/>
        </w:rPr>
      </w:pPr>
      <w:r w:rsidRPr="0019690A">
        <w:rPr>
          <w:bCs/>
          <w:iCs/>
        </w:rPr>
        <w:t xml:space="preserve">The chart indicates that </w:t>
      </w:r>
      <w:r w:rsidR="001F6722" w:rsidRPr="0019690A">
        <w:rPr>
          <w:bCs/>
          <w:iCs/>
        </w:rPr>
        <w:t xml:space="preserve">the revenue stream from </w:t>
      </w:r>
      <w:r w:rsidR="00C82D3B">
        <w:rPr>
          <w:bCs/>
          <w:iCs/>
        </w:rPr>
        <w:t>seven</w:t>
      </w:r>
      <w:r w:rsidR="002B3062">
        <w:rPr>
          <w:bCs/>
          <w:iCs/>
        </w:rPr>
        <w:t xml:space="preserve"> Pine Point RCF beds</w:t>
      </w:r>
      <w:r w:rsidR="00590EB5">
        <w:rPr>
          <w:bCs/>
          <w:iCs/>
        </w:rPr>
        <w:t xml:space="preserve"> from the Windward Gardens project </w:t>
      </w:r>
      <w:r w:rsidR="008259CE">
        <w:rPr>
          <w:bCs/>
          <w:iCs/>
        </w:rPr>
        <w:t xml:space="preserve">and </w:t>
      </w:r>
      <w:r w:rsidR="00C82D3B">
        <w:rPr>
          <w:bCs/>
          <w:iCs/>
        </w:rPr>
        <w:t>one</w:t>
      </w:r>
      <w:r w:rsidR="00590EB5">
        <w:rPr>
          <w:bCs/>
          <w:iCs/>
        </w:rPr>
        <w:t xml:space="preserve"> Cedar Ridge NF bed</w:t>
      </w:r>
      <w:r w:rsidR="002B3062">
        <w:rPr>
          <w:bCs/>
          <w:iCs/>
        </w:rPr>
        <w:t xml:space="preserve"> is sufficient to offset the potential costs of the </w:t>
      </w:r>
      <w:r w:rsidR="00C82D3B">
        <w:rPr>
          <w:bCs/>
          <w:iCs/>
        </w:rPr>
        <w:t>three</w:t>
      </w:r>
      <w:r w:rsidR="002B3062">
        <w:rPr>
          <w:bCs/>
          <w:iCs/>
        </w:rPr>
        <w:t xml:space="preserve"> new SNF/NF beds.</w:t>
      </w:r>
      <w:r w:rsidR="00C9535E" w:rsidRPr="0019690A">
        <w:rPr>
          <w:bCs/>
          <w:iCs/>
        </w:rPr>
        <w:t xml:space="preserve"> The</w:t>
      </w:r>
      <w:r w:rsidR="001F6722" w:rsidRPr="0019690A">
        <w:rPr>
          <w:bCs/>
          <w:iCs/>
        </w:rPr>
        <w:t xml:space="preserve"> value of the revenue stream is</w:t>
      </w:r>
      <w:r w:rsidRPr="0019690A">
        <w:rPr>
          <w:bCs/>
          <w:iCs/>
        </w:rPr>
        <w:t xml:space="preserve"> $</w:t>
      </w:r>
      <w:r w:rsidR="00590EB5">
        <w:rPr>
          <w:bCs/>
          <w:iCs/>
        </w:rPr>
        <w:t>333,039</w:t>
      </w:r>
      <w:r w:rsidR="002B3062">
        <w:rPr>
          <w:bCs/>
          <w:iCs/>
        </w:rPr>
        <w:t>.</w:t>
      </w:r>
      <w:r w:rsidRPr="0019690A">
        <w:rPr>
          <w:bCs/>
          <w:iCs/>
        </w:rPr>
        <w:t xml:space="preserve"> The expected </w:t>
      </w:r>
      <w:r w:rsidR="001F6722" w:rsidRPr="0019690A">
        <w:rPr>
          <w:bCs/>
          <w:iCs/>
        </w:rPr>
        <w:t>costs to the MaineCare program are calculated to be</w:t>
      </w:r>
      <w:r w:rsidRPr="0019690A">
        <w:rPr>
          <w:bCs/>
          <w:iCs/>
        </w:rPr>
        <w:t xml:space="preserve"> $</w:t>
      </w:r>
      <w:r w:rsidR="002B3062">
        <w:rPr>
          <w:bCs/>
          <w:iCs/>
        </w:rPr>
        <w:t>3</w:t>
      </w:r>
      <w:r w:rsidR="00590EB5">
        <w:rPr>
          <w:bCs/>
          <w:iCs/>
        </w:rPr>
        <w:t>08,632</w:t>
      </w:r>
      <w:r w:rsidRPr="0019690A">
        <w:rPr>
          <w:bCs/>
          <w:iCs/>
        </w:rPr>
        <w:t xml:space="preserve">. </w:t>
      </w:r>
      <w:r w:rsidR="00942C86">
        <w:rPr>
          <w:bCs/>
          <w:iCs/>
        </w:rPr>
        <w:t>Sufficient resources exist to achieve MaineCare</w:t>
      </w:r>
      <w:r w:rsidR="002B3062">
        <w:rPr>
          <w:bCs/>
          <w:iCs/>
        </w:rPr>
        <w:t xml:space="preserve"> neutrality</w:t>
      </w:r>
      <w:r w:rsidR="00942C86">
        <w:rPr>
          <w:bCs/>
          <w:iCs/>
        </w:rPr>
        <w:t>.</w:t>
      </w:r>
    </w:p>
    <w:p w:rsidR="001F6722" w:rsidRPr="001B308E" w:rsidRDefault="001F6722" w:rsidP="00153499">
      <w:pPr>
        <w:rPr>
          <w:bCs/>
          <w:iCs/>
          <w:sz w:val="16"/>
          <w:szCs w:val="16"/>
        </w:rPr>
      </w:pPr>
    </w:p>
    <w:p w:rsidR="00493C32" w:rsidRPr="0019690A" w:rsidRDefault="00493C32" w:rsidP="001F6722">
      <w:pPr>
        <w:rPr>
          <w:bCs/>
          <w:iCs/>
        </w:rPr>
      </w:pPr>
      <w:r w:rsidRPr="0019690A">
        <w:rPr>
          <w:b/>
          <w:bCs/>
          <w:iCs/>
          <w:u w:val="single"/>
        </w:rPr>
        <w:t>Changing Laws and Regulations</w:t>
      </w:r>
    </w:p>
    <w:p w:rsidR="00493C32" w:rsidRPr="001B308E" w:rsidRDefault="00493C32" w:rsidP="001F6722">
      <w:pPr>
        <w:rPr>
          <w:bCs/>
          <w:iCs/>
          <w:sz w:val="16"/>
          <w:szCs w:val="16"/>
        </w:rPr>
      </w:pPr>
    </w:p>
    <w:p w:rsidR="005F4E46" w:rsidRPr="0019690A" w:rsidRDefault="006A7CB7" w:rsidP="00C9535E">
      <w:pPr>
        <w:rPr>
          <w:bCs/>
          <w:iCs/>
        </w:rPr>
      </w:pPr>
      <w:r w:rsidRPr="0019690A">
        <w:rPr>
          <w:bCs/>
          <w:iCs/>
        </w:rPr>
        <w:t xml:space="preserve">Certificate of Need </w:t>
      </w:r>
      <w:r w:rsidR="00354259" w:rsidRPr="0019690A">
        <w:rPr>
          <w:bCs/>
          <w:iCs/>
        </w:rPr>
        <w:t xml:space="preserve">Unit </w:t>
      </w:r>
      <w:r w:rsidR="00493C32" w:rsidRPr="0019690A">
        <w:rPr>
          <w:bCs/>
          <w:iCs/>
        </w:rPr>
        <w:t xml:space="preserve">staff is not aware of any imminent or proposed changes in laws and regulations that would </w:t>
      </w:r>
      <w:r w:rsidR="00C82D3B" w:rsidRPr="0019690A">
        <w:rPr>
          <w:bCs/>
          <w:iCs/>
        </w:rPr>
        <w:t>affect</w:t>
      </w:r>
      <w:r w:rsidR="00493C32" w:rsidRPr="0019690A">
        <w:rPr>
          <w:bCs/>
          <w:iCs/>
        </w:rPr>
        <w:t xml:space="preserve"> the project</w:t>
      </w:r>
      <w:r w:rsidR="004C528F" w:rsidRPr="0019690A">
        <w:rPr>
          <w:bCs/>
          <w:iCs/>
        </w:rPr>
        <w:t xml:space="preserve">, except </w:t>
      </w:r>
      <w:r w:rsidR="00153499" w:rsidRPr="0019690A">
        <w:rPr>
          <w:bCs/>
          <w:iCs/>
        </w:rPr>
        <w:t>for federal</w:t>
      </w:r>
      <w:r w:rsidR="004C528F" w:rsidRPr="0019690A">
        <w:rPr>
          <w:bCs/>
          <w:iCs/>
        </w:rPr>
        <w:t xml:space="preserve"> health care reform</w:t>
      </w:r>
      <w:r w:rsidR="001F6722" w:rsidRPr="0019690A">
        <w:rPr>
          <w:bCs/>
          <w:iCs/>
        </w:rPr>
        <w:t xml:space="preserve"> as part of the Affordable Care Act (ACA)</w:t>
      </w:r>
      <w:r w:rsidR="00493C32" w:rsidRPr="0019690A">
        <w:rPr>
          <w:bCs/>
          <w:iCs/>
        </w:rPr>
        <w:t xml:space="preserve">. </w:t>
      </w:r>
      <w:r w:rsidR="004C528F" w:rsidRPr="0019690A">
        <w:rPr>
          <w:bCs/>
          <w:iCs/>
        </w:rPr>
        <w:t xml:space="preserve">The impact of health reform </w:t>
      </w:r>
      <w:r w:rsidR="001F6722" w:rsidRPr="0019690A">
        <w:rPr>
          <w:bCs/>
          <w:iCs/>
        </w:rPr>
        <w:t>as part of the ACA has not been determined.</w:t>
      </w:r>
    </w:p>
    <w:p w:rsidR="00A46ED4" w:rsidRPr="001B308E" w:rsidRDefault="00A46ED4">
      <w:pPr>
        <w:rPr>
          <w:sz w:val="16"/>
          <w:szCs w:val="16"/>
        </w:rPr>
      </w:pPr>
    </w:p>
    <w:p w:rsidR="003E61AB" w:rsidRPr="0019690A" w:rsidRDefault="003E61AB">
      <w:pPr>
        <w:rPr>
          <w:b/>
        </w:rPr>
      </w:pPr>
      <w:r w:rsidRPr="0019690A">
        <w:rPr>
          <w:b/>
        </w:rPr>
        <w:t>Deeming of Standard</w:t>
      </w:r>
    </w:p>
    <w:p w:rsidR="003E61AB" w:rsidRPr="001B308E" w:rsidRDefault="003E61AB">
      <w:pPr>
        <w:rPr>
          <w:sz w:val="16"/>
          <w:szCs w:val="16"/>
        </w:rPr>
      </w:pPr>
    </w:p>
    <w:p w:rsidR="003E61AB" w:rsidRPr="0019690A" w:rsidRDefault="003E61AB">
      <w:r w:rsidRPr="0019690A">
        <w:t>As provided for at 22 M.R.S. § 335 (7</w:t>
      </w:r>
      <w:proofErr w:type="gramStart"/>
      <w:r w:rsidRPr="0019690A">
        <w:t>)(</w:t>
      </w:r>
      <w:proofErr w:type="gramEnd"/>
      <w:r w:rsidRPr="0019690A">
        <w:t>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r w:rsidR="0052336F">
        <w:t>.</w:t>
      </w:r>
    </w:p>
    <w:p w:rsidR="003E61AB" w:rsidRPr="001B308E" w:rsidRDefault="003E61AB">
      <w:pPr>
        <w:rPr>
          <w:sz w:val="16"/>
          <w:szCs w:val="16"/>
        </w:rPr>
      </w:pPr>
    </w:p>
    <w:p w:rsidR="001B308E" w:rsidRDefault="003E61AB">
      <w:r w:rsidRPr="0019690A">
        <w:t xml:space="preserve">The applicant has operated a mixed level of care facility with a total of </w:t>
      </w:r>
      <w:r w:rsidR="00614434">
        <w:t>70</w:t>
      </w:r>
      <w:r w:rsidRPr="0019690A">
        <w:t xml:space="preserve"> beds (</w:t>
      </w:r>
      <w:r w:rsidR="00614434">
        <w:t>58</w:t>
      </w:r>
      <w:r w:rsidRPr="0019690A">
        <w:t xml:space="preserve"> SNF/NF and </w:t>
      </w:r>
      <w:r w:rsidR="00614434">
        <w:t>12</w:t>
      </w:r>
      <w:r w:rsidRPr="0019690A">
        <w:t xml:space="preserve"> Level IV PNMI RC beds). </w:t>
      </w:r>
      <w:r w:rsidR="00614434">
        <w:t xml:space="preserve">In </w:t>
      </w:r>
      <w:r w:rsidR="00C82D3B">
        <w:t>2012,</w:t>
      </w:r>
      <w:r w:rsidR="00614434">
        <w:t xml:space="preserve"> the facility eliminated the 12 Level IV PNMI RC beds. </w:t>
      </w:r>
      <w:r w:rsidRPr="0019690A">
        <w:t xml:space="preserve">If this application were to be approved the applicant would be operating a </w:t>
      </w:r>
      <w:r w:rsidR="00614434">
        <w:t xml:space="preserve">single </w:t>
      </w:r>
      <w:r w:rsidRPr="0019690A">
        <w:t xml:space="preserve">level of care facility with a total of </w:t>
      </w:r>
      <w:r w:rsidR="00614434">
        <w:t>6</w:t>
      </w:r>
      <w:r w:rsidR="009B7B62">
        <w:t>1</w:t>
      </w:r>
      <w:r w:rsidRPr="0019690A">
        <w:t xml:space="preserve"> beds (</w:t>
      </w:r>
      <w:r w:rsidR="00614434">
        <w:t>6</w:t>
      </w:r>
      <w:r w:rsidR="009B7B62">
        <w:t>1</w:t>
      </w:r>
      <w:r w:rsidRPr="0019690A">
        <w:t xml:space="preserve"> SNF/NF</w:t>
      </w:r>
      <w:r w:rsidR="00614434">
        <w:t>).</w:t>
      </w:r>
      <w:r w:rsidR="0052336F">
        <w:t xml:space="preserve"> </w:t>
      </w:r>
      <w:r w:rsidRPr="0019690A">
        <w:t>The operations are of a similar size and scope.</w:t>
      </w:r>
      <w:r w:rsidR="0052336F">
        <w:t xml:space="preserve">  </w:t>
      </w:r>
      <w:r w:rsidR="001B308E">
        <w:t>Schedule L of the applicant pro-</w:t>
      </w:r>
      <w:r w:rsidR="0052336F">
        <w:t>forma cost report demonstrates the need for additional nursing staff to handle the increase of SNF/NF census.</w:t>
      </w:r>
    </w:p>
    <w:p w:rsidR="001B308E" w:rsidRPr="001B308E" w:rsidRDefault="001B308E">
      <w:pPr>
        <w:rPr>
          <w:sz w:val="16"/>
          <w:szCs w:val="16"/>
        </w:rPr>
      </w:pPr>
    </w:p>
    <w:p w:rsidR="008E41AC" w:rsidRPr="0019690A" w:rsidRDefault="008E41AC">
      <w:pPr>
        <w:rPr>
          <w:b/>
        </w:rPr>
      </w:pPr>
      <w:r w:rsidRPr="0019690A">
        <w:rPr>
          <w:b/>
        </w:rPr>
        <w:tab/>
      </w:r>
      <w:r w:rsidR="00A46ED4" w:rsidRPr="0019690A">
        <w:rPr>
          <w:b/>
        </w:rPr>
        <w:t>v</w:t>
      </w:r>
      <w:r w:rsidRPr="0019690A">
        <w:rPr>
          <w:b/>
        </w:rPr>
        <w:t>.</w:t>
      </w:r>
      <w:r w:rsidRPr="0019690A">
        <w:rPr>
          <w:b/>
        </w:rPr>
        <w:tab/>
      </w:r>
      <w:r w:rsidRPr="0019690A">
        <w:rPr>
          <w:b/>
          <w:u w:val="single"/>
        </w:rPr>
        <w:t>Conclusion</w:t>
      </w:r>
      <w:r w:rsidRPr="0019690A">
        <w:rPr>
          <w:b/>
        </w:rPr>
        <w:t xml:space="preserve"> </w:t>
      </w:r>
    </w:p>
    <w:p w:rsidR="00D77F04" w:rsidRPr="001B308E" w:rsidRDefault="00D77F04">
      <w:pPr>
        <w:rPr>
          <w:b/>
          <w:sz w:val="16"/>
          <w:szCs w:val="16"/>
        </w:rPr>
      </w:pPr>
    </w:p>
    <w:p w:rsidR="009530A6" w:rsidRDefault="006A7CB7" w:rsidP="001B308E">
      <w:pPr>
        <w:rPr>
          <w:sz w:val="28"/>
          <w:szCs w:val="28"/>
        </w:rPr>
        <w:sectPr w:rsidR="009530A6" w:rsidSect="00864E77">
          <w:headerReference w:type="default" r:id="rId15"/>
          <w:type w:val="continuous"/>
          <w:pgSz w:w="12240" w:h="15840"/>
          <w:pgMar w:top="1440" w:right="1080" w:bottom="1440" w:left="1800" w:header="720" w:footer="720" w:gutter="0"/>
          <w:cols w:space="720"/>
          <w:docGrid w:linePitch="360"/>
        </w:sectPr>
      </w:pPr>
      <w:r w:rsidRPr="0019690A">
        <w:rPr>
          <w:bCs/>
          <w:iCs/>
        </w:rPr>
        <w:t>Certificate of Need Unit</w:t>
      </w:r>
      <w:r w:rsidR="003D74E7" w:rsidRPr="0019690A">
        <w:rPr>
          <w:bCs/>
          <w:iCs/>
        </w:rPr>
        <w:t xml:space="preserve"> staff</w:t>
      </w:r>
      <w:r w:rsidR="008B172B" w:rsidRPr="0019690A">
        <w:rPr>
          <w:bCs/>
          <w:iCs/>
        </w:rPr>
        <w:t xml:space="preserve"> </w:t>
      </w:r>
      <w:r w:rsidR="00D77F04" w:rsidRPr="0019690A">
        <w:rPr>
          <w:bCs/>
          <w:iCs/>
        </w:rPr>
        <w:t xml:space="preserve">recommend that the Commissioner determine that </w:t>
      </w:r>
      <w:r w:rsidR="00797D9C" w:rsidRPr="0019690A">
        <w:rPr>
          <w:bCs/>
          <w:iCs/>
        </w:rPr>
        <w:t xml:space="preserve">the applicant has </w:t>
      </w:r>
      <w:r w:rsidR="00D77F04" w:rsidRPr="0019690A">
        <w:rPr>
          <w:bCs/>
          <w:iCs/>
        </w:rPr>
        <w:t xml:space="preserve">met </w:t>
      </w:r>
      <w:r w:rsidR="00446CB8" w:rsidRPr="0019690A">
        <w:rPr>
          <w:bCs/>
          <w:iCs/>
        </w:rPr>
        <w:t>their</w:t>
      </w:r>
      <w:r w:rsidR="00D77F04" w:rsidRPr="0019690A">
        <w:rPr>
          <w:bCs/>
          <w:iCs/>
        </w:rPr>
        <w:t xml:space="preserve"> burden to demonstrate</w:t>
      </w:r>
      <w:r w:rsidR="00600191" w:rsidRPr="0019690A">
        <w:rPr>
          <w:bCs/>
          <w:iCs/>
        </w:rPr>
        <w:t>: (1) the c</w:t>
      </w:r>
      <w:r w:rsidR="00600191" w:rsidRPr="0019690A">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00600191" w:rsidRPr="0019690A">
        <w:rPr>
          <w:b/>
        </w:rPr>
        <w:t xml:space="preserve"> </w:t>
      </w:r>
      <w:bookmarkStart w:id="95" w:name="_Ref195319944"/>
    </w:p>
    <w:p w:rsidR="004336AF" w:rsidRPr="0019690A" w:rsidRDefault="004336AF" w:rsidP="006E7A2A">
      <w:pPr>
        <w:pStyle w:val="Heading1"/>
        <w:rPr>
          <w:b w:val="0"/>
          <w:bCs w:val="0"/>
          <w:iCs/>
          <w:sz w:val="28"/>
          <w:szCs w:val="28"/>
        </w:rPr>
      </w:pPr>
      <w:r w:rsidRPr="0019690A">
        <w:rPr>
          <w:sz w:val="28"/>
          <w:szCs w:val="28"/>
        </w:rPr>
        <w:t xml:space="preserve">IV. </w:t>
      </w:r>
      <w:bookmarkEnd w:id="95"/>
      <w:r w:rsidR="00CF12AC" w:rsidRPr="0019690A">
        <w:rPr>
          <w:sz w:val="28"/>
          <w:szCs w:val="28"/>
        </w:rPr>
        <w:t>Public Need</w:t>
      </w:r>
      <w:r w:rsidRPr="0019690A">
        <w:rPr>
          <w:sz w:val="28"/>
          <w:szCs w:val="28"/>
        </w:rPr>
        <w:t xml:space="preserve"> </w:t>
      </w:r>
    </w:p>
    <w:p w:rsidR="00E32294" w:rsidRPr="0019690A" w:rsidRDefault="00E32294">
      <w:pPr>
        <w:rPr>
          <w:b/>
        </w:rPr>
      </w:pPr>
    </w:p>
    <w:p w:rsidR="00B26788" w:rsidRPr="0019690A" w:rsidRDefault="00B26788">
      <w:pPr>
        <w:rPr>
          <w:b/>
          <w:u w:val="single"/>
        </w:rPr>
      </w:pPr>
      <w:r w:rsidRPr="0019690A">
        <w:rPr>
          <w:b/>
        </w:rPr>
        <w:t xml:space="preserve">A. </w:t>
      </w:r>
      <w:r w:rsidRPr="0019690A">
        <w:rPr>
          <w:b/>
        </w:rPr>
        <w:tab/>
      </w:r>
      <w:r w:rsidRPr="0019690A">
        <w:rPr>
          <w:b/>
          <w:u w:val="single"/>
        </w:rPr>
        <w:t xml:space="preserve">From Applicant </w:t>
      </w:r>
    </w:p>
    <w:p w:rsidR="00E32294" w:rsidRDefault="00E32294">
      <w:pPr>
        <w:rPr>
          <w:b/>
          <w:u w:val="single"/>
        </w:rPr>
      </w:pPr>
    </w:p>
    <w:p w:rsidR="008500D6" w:rsidRPr="006900E8" w:rsidRDefault="00FF7DEA" w:rsidP="008500D6">
      <w:pPr>
        <w:widowControl w:val="0"/>
        <w:autoSpaceDE w:val="0"/>
        <w:autoSpaceDN w:val="0"/>
        <w:adjustRightInd w:val="0"/>
      </w:pPr>
      <w:r>
        <w:t>“</w:t>
      </w:r>
      <w:r w:rsidR="008500D6" w:rsidRPr="006900E8">
        <w:t xml:space="preserve">This proposal involves adding just </w:t>
      </w:r>
      <w:r w:rsidR="009B7B62">
        <w:t>3</w:t>
      </w:r>
      <w:r w:rsidR="008500D6" w:rsidRPr="006900E8">
        <w:t xml:space="preserve"> NF beds to Pine Point Center.</w:t>
      </w:r>
      <w:r>
        <w:t>”</w:t>
      </w:r>
      <w:r w:rsidR="008500D6" w:rsidRPr="006900E8">
        <w:t xml:space="preserve">  </w:t>
      </w:r>
    </w:p>
    <w:p w:rsidR="008500D6" w:rsidRPr="006900E8" w:rsidRDefault="008500D6" w:rsidP="008500D6">
      <w:pPr>
        <w:widowControl w:val="0"/>
        <w:autoSpaceDE w:val="0"/>
        <w:autoSpaceDN w:val="0"/>
        <w:adjustRightInd w:val="0"/>
      </w:pPr>
    </w:p>
    <w:p w:rsidR="008500D6" w:rsidRPr="006900E8" w:rsidRDefault="00FF7DEA" w:rsidP="008500D6">
      <w:pPr>
        <w:widowControl w:val="0"/>
        <w:autoSpaceDE w:val="0"/>
        <w:autoSpaceDN w:val="0"/>
        <w:adjustRightInd w:val="0"/>
      </w:pPr>
      <w:r>
        <w:t>“</w:t>
      </w:r>
      <w:r w:rsidR="008500D6" w:rsidRPr="006900E8">
        <w:t xml:space="preserve">An increase of only </w:t>
      </w:r>
      <w:r w:rsidR="00C82D3B">
        <w:t>three</w:t>
      </w:r>
      <w:r w:rsidR="008500D6" w:rsidRPr="006900E8">
        <w:t xml:space="preserve"> nursing facility beds is less than 0.25% of the total </w:t>
      </w:r>
      <w:r w:rsidR="003B1884" w:rsidRPr="006900E8">
        <w:t>1,625 nursing</w:t>
      </w:r>
      <w:r w:rsidR="008500D6" w:rsidRPr="006900E8">
        <w:t xml:space="preserve"> facility beds in Cumberland County. This increase will not significantly increase NF beds to the overall service area.</w:t>
      </w:r>
      <w:r>
        <w:t>”</w:t>
      </w:r>
    </w:p>
    <w:p w:rsidR="008500D6" w:rsidRPr="006900E8" w:rsidRDefault="008500D6" w:rsidP="008500D6">
      <w:pPr>
        <w:autoSpaceDE w:val="0"/>
        <w:autoSpaceDN w:val="0"/>
        <w:adjustRightInd w:val="0"/>
      </w:pPr>
      <w:bookmarkStart w:id="96" w:name="_DV_M207"/>
      <w:bookmarkEnd w:id="96"/>
    </w:p>
    <w:p w:rsidR="008500D6" w:rsidRPr="006900E8" w:rsidRDefault="00FF7DEA" w:rsidP="008500D6">
      <w:pPr>
        <w:autoSpaceDE w:val="0"/>
        <w:autoSpaceDN w:val="0"/>
        <w:adjustRightInd w:val="0"/>
      </w:pPr>
      <w:r>
        <w:t>“</w:t>
      </w:r>
      <w:r w:rsidR="008500D6" w:rsidRPr="006900E8">
        <w:t>Pine Point Center was originally constructed in 1959 as a 62 bed nursing home. In 1989</w:t>
      </w:r>
      <w:r w:rsidR="003B1884" w:rsidRPr="006900E8">
        <w:t>, Sandy</w:t>
      </w:r>
      <w:r w:rsidR="008500D6" w:rsidRPr="006900E8">
        <w:t xml:space="preserve"> River Company completed a major renovation of the facility and added a new 40 NF bed addition and increased the number of licensed beds to 77 NF beds. In response to “Med 94”</w:t>
      </w:r>
      <w:r w:rsidR="003B1884" w:rsidRPr="006900E8">
        <w:t>, the</w:t>
      </w:r>
      <w:r w:rsidR="008500D6" w:rsidRPr="006900E8">
        <w:t xml:space="preserve"> facility subsequently converted a nursing care wing to 12 RC beds and decreased the number of NF beds to 58 NF bed</w:t>
      </w:r>
      <w:r>
        <w:t>s.”</w:t>
      </w:r>
      <w:r w:rsidR="008500D6" w:rsidRPr="006900E8">
        <w:t xml:space="preserve">  </w:t>
      </w:r>
    </w:p>
    <w:p w:rsidR="008500D6" w:rsidRPr="006900E8" w:rsidRDefault="008500D6" w:rsidP="008500D6">
      <w:pPr>
        <w:autoSpaceDE w:val="0"/>
        <w:autoSpaceDN w:val="0"/>
        <w:adjustRightInd w:val="0"/>
      </w:pPr>
    </w:p>
    <w:p w:rsidR="008500D6" w:rsidRPr="006900E8" w:rsidRDefault="00FF7DEA" w:rsidP="008500D6">
      <w:pPr>
        <w:autoSpaceDE w:val="0"/>
        <w:autoSpaceDN w:val="0"/>
        <w:adjustRightInd w:val="0"/>
      </w:pPr>
      <w:r>
        <w:t>“</w:t>
      </w:r>
      <w:r w:rsidR="008500D6" w:rsidRPr="006900E8">
        <w:t>In 2012, Pine Point Center eliminated the 12 Residential Care beds. Five of the 12 Residential Care beds were used as part of the resources to add NF beds at Windward Gardens as approved in a Certificate of Need for Windward Gardens on January 7, 2013. Scarborough Operations LLC would like to utilize the remaining 7 Residential Care beds (the “excess resources” in the Windward Gardens approved Certificate of Need) to add 4 NF beds to Pine Point Center.</w:t>
      </w:r>
      <w:r>
        <w:t>”</w:t>
      </w:r>
    </w:p>
    <w:p w:rsidR="008500D6" w:rsidRPr="006900E8" w:rsidRDefault="008500D6" w:rsidP="008500D6">
      <w:pPr>
        <w:autoSpaceDE w:val="0"/>
        <w:autoSpaceDN w:val="0"/>
        <w:adjustRightInd w:val="0"/>
      </w:pPr>
      <w:r w:rsidRPr="006900E8">
        <w:t xml:space="preserve"> </w:t>
      </w:r>
    </w:p>
    <w:p w:rsidR="008500D6" w:rsidRPr="006900E8" w:rsidRDefault="00FF7DEA" w:rsidP="008500D6">
      <w:pPr>
        <w:autoSpaceDE w:val="0"/>
        <w:autoSpaceDN w:val="0"/>
        <w:adjustRightInd w:val="0"/>
      </w:pPr>
      <w:r>
        <w:t>“</w:t>
      </w:r>
      <w:r w:rsidR="008500D6" w:rsidRPr="006900E8">
        <w:t>Please refer to Exhibit IV-A Pine Point Center’s Average Daily Census and Payer Mix for 2010, 2011, 2012, and YTD 2013 for an overview of historical census and payer mix.</w:t>
      </w:r>
      <w:r>
        <w:t>”</w:t>
      </w:r>
    </w:p>
    <w:p w:rsidR="008500D6" w:rsidRPr="006900E8" w:rsidRDefault="008500D6" w:rsidP="008500D6">
      <w:pPr>
        <w:autoSpaceDE w:val="0"/>
        <w:autoSpaceDN w:val="0"/>
        <w:adjustRightInd w:val="0"/>
        <w:rPr>
          <w:b/>
          <w:u w:val="single"/>
        </w:rPr>
      </w:pPr>
    </w:p>
    <w:p w:rsidR="008500D6" w:rsidRPr="006900E8" w:rsidRDefault="00C82D3B" w:rsidP="008500D6">
      <w:pPr>
        <w:autoSpaceDE w:val="0"/>
        <w:autoSpaceDN w:val="0"/>
        <w:adjustRightInd w:val="0"/>
      </w:pPr>
      <w:r>
        <w:t>“</w:t>
      </w:r>
      <w:r w:rsidR="008500D6" w:rsidRPr="006900E8">
        <w:t xml:space="preserve">In referencing a report by the Muskie School of Public Service titled </w:t>
      </w:r>
      <w:r w:rsidR="008500D6" w:rsidRPr="006900E8">
        <w:rPr>
          <w:i/>
          <w:u w:val="single"/>
        </w:rPr>
        <w:t xml:space="preserve">Older Adults and Adults with Physical Disabilities: Population and Service Use Trends in Maine 2012 </w:t>
      </w:r>
      <w:proofErr w:type="gramStart"/>
      <w:r w:rsidR="003B1884" w:rsidRPr="006900E8">
        <w:rPr>
          <w:i/>
          <w:u w:val="single"/>
        </w:rPr>
        <w:t>Edition</w:t>
      </w:r>
      <w:r w:rsidR="008500D6" w:rsidRPr="006900E8">
        <w:rPr>
          <w:i/>
          <w:u w:val="single"/>
        </w:rPr>
        <w:t xml:space="preserve"> </w:t>
      </w:r>
      <w:r w:rsidR="008500D6" w:rsidRPr="006900E8">
        <w:t xml:space="preserve"> please</w:t>
      </w:r>
      <w:proofErr w:type="gramEnd"/>
      <w:r w:rsidR="008500D6" w:rsidRPr="006900E8">
        <w:t xml:space="preserve"> note that Maine has one of the fastest growing aging </w:t>
      </w:r>
      <w:r w:rsidR="003B1884" w:rsidRPr="006900E8">
        <w:t>populations</w:t>
      </w:r>
      <w:r w:rsidR="008500D6" w:rsidRPr="006900E8">
        <w:t xml:space="preserve"> in the country, and the rate of change is accelerating. In Cumberland County the number of persons age 65+ is projected to grow from 43,258 in 2012 to 65,701 in 2022, a 63% increase. While only adding 4 NF beds to a market area with 1,625 NF </w:t>
      </w:r>
      <w:r w:rsidR="003B1884" w:rsidRPr="006900E8">
        <w:t xml:space="preserve">beds </w:t>
      </w:r>
      <w:r w:rsidRPr="006900E8">
        <w:t>are</w:t>
      </w:r>
      <w:r w:rsidR="008500D6" w:rsidRPr="006900E8">
        <w:t xml:space="preserve"> essentially insignificant, clearly there will be an increasing need for NF services in Pine Point’s service area and throughout Maine over the next 10 years.</w:t>
      </w:r>
      <w:r>
        <w:t>”</w:t>
      </w:r>
    </w:p>
    <w:p w:rsidR="008500D6" w:rsidRPr="006900E8" w:rsidRDefault="008500D6" w:rsidP="008500D6">
      <w:pPr>
        <w:widowControl w:val="0"/>
        <w:tabs>
          <w:tab w:val="left" w:pos="8460"/>
        </w:tabs>
        <w:autoSpaceDE w:val="0"/>
        <w:autoSpaceDN w:val="0"/>
        <w:adjustRightInd w:val="0"/>
        <w:rPr>
          <w:u w:val="single"/>
        </w:rPr>
      </w:pPr>
      <w:bookmarkStart w:id="97" w:name="_DV_M221"/>
      <w:bookmarkStart w:id="98" w:name="_DV_M235"/>
      <w:bookmarkEnd w:id="97"/>
      <w:bookmarkEnd w:id="98"/>
    </w:p>
    <w:p w:rsidR="008500D6" w:rsidRPr="006900E8" w:rsidRDefault="00C82D3B" w:rsidP="008500D6">
      <w:pPr>
        <w:widowControl w:val="0"/>
        <w:tabs>
          <w:tab w:val="left" w:pos="8460"/>
        </w:tabs>
        <w:autoSpaceDE w:val="0"/>
        <w:autoSpaceDN w:val="0"/>
        <w:adjustRightInd w:val="0"/>
        <w:rPr>
          <w:b/>
          <w:u w:val="single"/>
        </w:rPr>
      </w:pPr>
      <w:r w:rsidRPr="006900E8">
        <w:rPr>
          <w:b/>
          <w:u w:val="single"/>
        </w:rPr>
        <w:t>Effect</w:t>
      </w:r>
      <w:r w:rsidR="008500D6" w:rsidRPr="006900E8">
        <w:rPr>
          <w:b/>
          <w:u w:val="single"/>
        </w:rPr>
        <w:t xml:space="preserve"> on Quality and Outcome Measures</w:t>
      </w:r>
    </w:p>
    <w:p w:rsidR="008500D6" w:rsidRPr="006900E8" w:rsidRDefault="008500D6" w:rsidP="008500D6">
      <w:pPr>
        <w:widowControl w:val="0"/>
        <w:tabs>
          <w:tab w:val="left" w:pos="8460"/>
        </w:tabs>
        <w:autoSpaceDE w:val="0"/>
        <w:autoSpaceDN w:val="0"/>
        <w:adjustRightInd w:val="0"/>
      </w:pPr>
    </w:p>
    <w:p w:rsidR="008500D6" w:rsidRPr="006900E8" w:rsidRDefault="00FF7DEA" w:rsidP="008500D6">
      <w:pPr>
        <w:widowControl w:val="0"/>
        <w:tabs>
          <w:tab w:val="left" w:pos="8460"/>
        </w:tabs>
        <w:autoSpaceDE w:val="0"/>
        <w:autoSpaceDN w:val="0"/>
        <w:adjustRightInd w:val="0"/>
      </w:pPr>
      <w:r>
        <w:t>“</w:t>
      </w:r>
      <w:r w:rsidR="008500D6" w:rsidRPr="006900E8">
        <w:t>As indicated in previous Certificate of Need applications</w:t>
      </w:r>
      <w:r w:rsidR="003B1884" w:rsidRPr="006900E8">
        <w:t>, Genesis</w:t>
      </w:r>
      <w:r w:rsidR="008500D6" w:rsidRPr="006900E8">
        <w:t xml:space="preserve"> has been, and continues to be, a leader in Culture Change nationally and in states where it operates.  In the Northeast, select Genesis administrators and regional staff serve on state Culture Change coalitions, offer Center tours for organizations pursuing culture change, and present on culture change topics to hospitals. Genesis leaders have served on the RI DPH pilot to use the survey process to impact culture change, the CARF standards for Person-Centered Long-Term Care Communities, and the Hartford Foundation’s study on nurses in culture change. Genesis Centers have been featured in the CMS DVD series on Culture Change.</w:t>
      </w:r>
      <w:r>
        <w:t>”</w:t>
      </w:r>
    </w:p>
    <w:p w:rsidR="00DE75CD" w:rsidRDefault="00DE75CD" w:rsidP="008500D6">
      <w:pPr>
        <w:widowControl w:val="0"/>
        <w:autoSpaceDE w:val="0"/>
        <w:autoSpaceDN w:val="0"/>
        <w:adjustRightInd w:val="0"/>
        <w:sectPr w:rsidR="00DE75CD" w:rsidSect="009530A6">
          <w:pgSz w:w="12240" w:h="15840"/>
          <w:pgMar w:top="1440" w:right="1080" w:bottom="1440" w:left="1800" w:header="720" w:footer="720" w:gutter="0"/>
          <w:cols w:space="720"/>
          <w:docGrid w:linePitch="360"/>
        </w:sectPr>
      </w:pPr>
    </w:p>
    <w:p w:rsidR="00D37274" w:rsidRDefault="00D37274" w:rsidP="008500D6">
      <w:pPr>
        <w:widowControl w:val="0"/>
        <w:autoSpaceDE w:val="0"/>
        <w:autoSpaceDN w:val="0"/>
        <w:adjustRightInd w:val="0"/>
      </w:pPr>
    </w:p>
    <w:p w:rsidR="008500D6" w:rsidRPr="006900E8" w:rsidRDefault="00FF7DEA" w:rsidP="008500D6">
      <w:pPr>
        <w:widowControl w:val="0"/>
        <w:autoSpaceDE w:val="0"/>
        <w:autoSpaceDN w:val="0"/>
        <w:adjustRightInd w:val="0"/>
      </w:pPr>
      <w:r>
        <w:t>“</w:t>
      </w:r>
      <w:r w:rsidR="008500D6" w:rsidRPr="006900E8">
        <w:t>Genesis Centers participate in monthly Culture Change conference calls targeted to teams working on making change in the Centers. Topics rotate each month and calls consist of research or other descriptive material on the practice and examples of success from Genesis Centers. The calls are transcribed and posted, with their attachments, to an electronic site where any Genesis employee can read and download. Past topics have been consistent assignments, building community, creating neighborhoods, bathing approaches, eliminating noise in the environment, staff self-scheduling, reducing unnecessary medications and streamlining the med pass, customizing daily routines.</w:t>
      </w:r>
      <w:r>
        <w:t>”</w:t>
      </w:r>
    </w:p>
    <w:p w:rsidR="008500D6" w:rsidRPr="006900E8" w:rsidRDefault="008500D6" w:rsidP="008500D6">
      <w:pPr>
        <w:widowControl w:val="0"/>
        <w:autoSpaceDE w:val="0"/>
        <w:autoSpaceDN w:val="0"/>
        <w:adjustRightInd w:val="0"/>
      </w:pPr>
    </w:p>
    <w:p w:rsidR="008500D6" w:rsidRPr="006900E8" w:rsidRDefault="00FF7DEA" w:rsidP="008500D6">
      <w:pPr>
        <w:widowControl w:val="0"/>
        <w:autoSpaceDE w:val="0"/>
        <w:autoSpaceDN w:val="0"/>
        <w:adjustRightInd w:val="0"/>
      </w:pPr>
      <w:r>
        <w:t>“</w:t>
      </w:r>
      <w:r w:rsidR="008500D6" w:rsidRPr="006900E8">
        <w:t>Genesis believes culture change must be supported by the relationship between supervisors and direct care workers. To strengthen that key relationship, Genesis contracts with PHI for Coaching Supervision and has trained 80 leaders to be trainers for the 2-day program. All Department Heads and a portion of the nursing staff complete this 2-day skills training.  Genesis Northeast has trained nearly 2000 supervisors over the last three years – the Maine Centers have access to training every other month in either the Portland or Augusta area.</w:t>
      </w:r>
      <w:r>
        <w:t>”</w:t>
      </w:r>
    </w:p>
    <w:p w:rsidR="008500D6" w:rsidRPr="006900E8" w:rsidRDefault="008500D6" w:rsidP="008500D6">
      <w:pPr>
        <w:widowControl w:val="0"/>
        <w:autoSpaceDE w:val="0"/>
        <w:autoSpaceDN w:val="0"/>
        <w:adjustRightInd w:val="0"/>
      </w:pPr>
    </w:p>
    <w:p w:rsidR="008500D6" w:rsidRPr="006900E8" w:rsidRDefault="00FF7DEA" w:rsidP="008500D6">
      <w:pPr>
        <w:widowControl w:val="0"/>
        <w:autoSpaceDE w:val="0"/>
        <w:autoSpaceDN w:val="0"/>
        <w:adjustRightInd w:val="0"/>
      </w:pPr>
      <w:r>
        <w:t>“</w:t>
      </w:r>
      <w:r w:rsidR="008500D6" w:rsidRPr="006900E8">
        <w:t>Genesis uses the Learning Collaborative model to advance culture change and provides conferences, on-site learning sessions and written resources to support Center-level change. Genesis still uses the RI QIO’s holistic framework of People, Care, and Environment as its guiding model and continues to support learning through the RI QIO’s materials. Genesis centers pursue change at their own pace, but are expected to use consistent assignments, offer choice in meals and dining, minimize environmental noise, offer choice for waking and sleeping, and provide respectful options for bathing. Genesis offers training to Centers who wish to convert to a neighborhood model for their long-term care communities and supports use of this model for long-term care.</w:t>
      </w:r>
      <w:r>
        <w:t>”</w:t>
      </w:r>
    </w:p>
    <w:p w:rsidR="008500D6" w:rsidRPr="006900E8" w:rsidRDefault="008500D6" w:rsidP="008500D6">
      <w:pPr>
        <w:widowControl w:val="0"/>
        <w:autoSpaceDE w:val="0"/>
        <w:autoSpaceDN w:val="0"/>
        <w:adjustRightInd w:val="0"/>
      </w:pPr>
    </w:p>
    <w:p w:rsidR="008500D6" w:rsidRPr="006900E8" w:rsidRDefault="00FF7DEA" w:rsidP="008500D6">
      <w:pPr>
        <w:widowControl w:val="0"/>
        <w:autoSpaceDE w:val="0"/>
        <w:autoSpaceDN w:val="0"/>
        <w:adjustRightInd w:val="0"/>
      </w:pPr>
      <w:r>
        <w:t>“</w:t>
      </w:r>
      <w:r w:rsidR="008500D6" w:rsidRPr="006900E8">
        <w:t>The same elements apply for our short stay patients, with additional emphasis on a stimulating and responsive environment for regaining function to return home successfully.</w:t>
      </w:r>
      <w:r>
        <w:t>”</w:t>
      </w:r>
    </w:p>
    <w:p w:rsidR="008500D6" w:rsidRPr="006900E8" w:rsidRDefault="008500D6" w:rsidP="008500D6">
      <w:pPr>
        <w:widowControl w:val="0"/>
        <w:autoSpaceDE w:val="0"/>
        <w:autoSpaceDN w:val="0"/>
        <w:adjustRightInd w:val="0"/>
      </w:pPr>
    </w:p>
    <w:p w:rsidR="008500D6" w:rsidRPr="006900E8" w:rsidRDefault="00FF7DEA" w:rsidP="008500D6">
      <w:pPr>
        <w:widowControl w:val="0"/>
        <w:autoSpaceDE w:val="0"/>
        <w:autoSpaceDN w:val="0"/>
        <w:adjustRightInd w:val="0"/>
      </w:pPr>
      <w:r>
        <w:t>“</w:t>
      </w:r>
      <w:r w:rsidR="008500D6" w:rsidRPr="006900E8">
        <w:t>All Genesis Centers, including Pine Point Center, participated in Advancing Excellence.  The Quality Department supports all qualifying Centers to pursue the AHCA Quality Award application process.</w:t>
      </w:r>
      <w:r>
        <w:t>”</w:t>
      </w:r>
      <w:r w:rsidR="008500D6" w:rsidRPr="006900E8">
        <w:t xml:space="preserve">  </w:t>
      </w:r>
    </w:p>
    <w:p w:rsidR="008500D6" w:rsidRPr="006900E8" w:rsidRDefault="008500D6" w:rsidP="008500D6">
      <w:pPr>
        <w:widowControl w:val="0"/>
        <w:autoSpaceDE w:val="0"/>
        <w:autoSpaceDN w:val="0"/>
        <w:adjustRightInd w:val="0"/>
      </w:pPr>
    </w:p>
    <w:p w:rsidR="008500D6" w:rsidRPr="006900E8" w:rsidRDefault="00FF7DEA" w:rsidP="008500D6">
      <w:pPr>
        <w:widowControl w:val="0"/>
        <w:autoSpaceDE w:val="0"/>
        <w:autoSpaceDN w:val="0"/>
        <w:adjustRightInd w:val="0"/>
      </w:pPr>
      <w:r>
        <w:t>“</w:t>
      </w:r>
      <w:r w:rsidR="008500D6" w:rsidRPr="006900E8">
        <w:t>Pine Point Center’s resources will continue to be focused on strengthening Pine Point Center’s commitment to outstanding clinical services and culture change.</w:t>
      </w:r>
      <w:r>
        <w:t>”</w:t>
      </w:r>
    </w:p>
    <w:p w:rsidR="008500D6" w:rsidRPr="006900E8" w:rsidRDefault="008500D6" w:rsidP="008500D6">
      <w:pPr>
        <w:widowControl w:val="0"/>
        <w:tabs>
          <w:tab w:val="left" w:pos="8460"/>
        </w:tabs>
        <w:autoSpaceDE w:val="0"/>
        <w:autoSpaceDN w:val="0"/>
        <w:adjustRightInd w:val="0"/>
      </w:pPr>
    </w:p>
    <w:p w:rsidR="008E41AC" w:rsidRPr="0019690A" w:rsidRDefault="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pPr>
        <w:rPr>
          <w:b/>
        </w:rPr>
      </w:pPr>
    </w:p>
    <w:p w:rsidR="008E41AC" w:rsidRPr="0019690A" w:rsidRDefault="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pPr>
        <w:rPr>
          <w:b/>
        </w:rPr>
      </w:pPr>
    </w:p>
    <w:p w:rsidR="008E41AC" w:rsidRPr="0019690A" w:rsidRDefault="008E41AC">
      <w:r w:rsidRPr="0019690A">
        <w:t xml:space="preserve">Relevant </w:t>
      </w:r>
      <w:r w:rsidR="00E7467A" w:rsidRPr="0019690A">
        <w:t>standard</w:t>
      </w:r>
      <w:r w:rsidR="00F223C3" w:rsidRPr="0019690A">
        <w:t>s</w:t>
      </w:r>
      <w:r w:rsidRPr="0019690A">
        <w:t xml:space="preserve"> for inclusion in this section are specific to the determination there is a public need for the proposed services as demonstrated by certain factors, including, but not limited to: </w:t>
      </w:r>
    </w:p>
    <w:p w:rsidR="008E41AC" w:rsidRPr="0019690A" w:rsidRDefault="008E41AC"/>
    <w:p w:rsidR="008E41AC" w:rsidRPr="0019690A" w:rsidRDefault="008E41AC">
      <w:pPr>
        <w:numPr>
          <w:ilvl w:val="0"/>
          <w:numId w:val="2"/>
        </w:numPr>
      </w:pPr>
      <w:r w:rsidRPr="0019690A">
        <w:t>Whether, and the extent to which, the project will substantially address specific health problems as measured by health needs in the area to be served by the project;</w:t>
      </w:r>
      <w:r w:rsidRPr="0019690A">
        <w:br/>
      </w:r>
    </w:p>
    <w:p w:rsidR="008E41AC" w:rsidRPr="0019690A" w:rsidRDefault="008E41AC">
      <w:pPr>
        <w:numPr>
          <w:ilvl w:val="0"/>
          <w:numId w:val="2"/>
        </w:numPr>
      </w:pPr>
      <w:r w:rsidRPr="0019690A">
        <w:t>Whether the project will have a positive impact on the health status indicators of the population to be served;</w:t>
      </w:r>
      <w:r w:rsidRPr="0019690A">
        <w:br/>
      </w:r>
    </w:p>
    <w:p w:rsidR="008E41AC" w:rsidRPr="0019690A" w:rsidRDefault="008E41AC">
      <w:pPr>
        <w:numPr>
          <w:ilvl w:val="0"/>
          <w:numId w:val="2"/>
        </w:numPr>
        <w:rPr>
          <w:b/>
        </w:rPr>
      </w:pPr>
      <w:r w:rsidRPr="0019690A">
        <w:t xml:space="preserve">Whether the services affected by the project will be accessible to all residents of the area proposed to be served; and </w:t>
      </w:r>
      <w:r w:rsidRPr="0019690A">
        <w:br/>
      </w:r>
    </w:p>
    <w:p w:rsidR="008E41AC" w:rsidRPr="0019690A" w:rsidRDefault="008E41AC">
      <w:pPr>
        <w:numPr>
          <w:ilvl w:val="0"/>
          <w:numId w:val="2"/>
        </w:numPr>
        <w:rPr>
          <w:b/>
        </w:rPr>
      </w:pPr>
      <w:r w:rsidRPr="0019690A">
        <w:t>Whether the project will provide demonstrable improvements in quality and outcome measures applicable to the services proposed in the project.</w:t>
      </w:r>
      <w:r w:rsidRPr="0019690A">
        <w:br/>
      </w:r>
    </w:p>
    <w:p w:rsidR="008E41AC" w:rsidRPr="0019690A" w:rsidRDefault="008E41AC">
      <w:pPr>
        <w:rPr>
          <w:b/>
        </w:rPr>
      </w:pPr>
      <w:r w:rsidRPr="0019690A">
        <w:rPr>
          <w:b/>
        </w:rPr>
        <w:tab/>
        <w:t>ii.</w:t>
      </w:r>
      <w:r w:rsidRPr="0019690A">
        <w:rPr>
          <w:b/>
        </w:rPr>
        <w:tab/>
      </w:r>
      <w:r w:rsidR="00D908D5" w:rsidRPr="0019690A">
        <w:rPr>
          <w:b/>
          <w:u w:val="single"/>
        </w:rPr>
        <w:t>Certificate of Need</w:t>
      </w:r>
      <w:r w:rsidR="000A06C5" w:rsidRPr="0019690A">
        <w:rPr>
          <w:b/>
          <w:u w:val="single"/>
        </w:rPr>
        <w:t xml:space="preserve"> </w:t>
      </w:r>
      <w:r w:rsidRPr="0019690A">
        <w:rPr>
          <w:b/>
          <w:u w:val="single"/>
        </w:rPr>
        <w:t>Analysis</w:t>
      </w:r>
    </w:p>
    <w:p w:rsidR="008E41AC" w:rsidRPr="0019690A" w:rsidRDefault="008E41AC">
      <w:pPr>
        <w:rPr>
          <w:b/>
        </w:rPr>
      </w:pPr>
    </w:p>
    <w:p w:rsidR="009530A6" w:rsidRDefault="001E0749" w:rsidP="002C0993">
      <w:pPr>
        <w:sectPr w:rsidR="009530A6" w:rsidSect="009530A6">
          <w:pgSz w:w="12240" w:h="15840"/>
          <w:pgMar w:top="1440" w:right="1080" w:bottom="1440" w:left="1800" w:header="720" w:footer="720" w:gutter="0"/>
          <w:cols w:space="720"/>
          <w:docGrid w:linePitch="360"/>
        </w:sectPr>
      </w:pPr>
      <w:r>
        <w:t>CONU began it</w:t>
      </w:r>
      <w:r w:rsidR="00CF2474">
        <w:t>s’</w:t>
      </w:r>
      <w:r>
        <w:t xml:space="preserve"> analysis by verifying the applicants interpretation of data contained in </w:t>
      </w:r>
      <w:r w:rsidRPr="004A21E1">
        <w:rPr>
          <w:i/>
          <w:u w:val="single"/>
        </w:rPr>
        <w:t>Older Adults and Adults with Physical Disabilities: Population and Service U</w:t>
      </w:r>
      <w:r w:rsidR="00CF2474" w:rsidRPr="004A21E1">
        <w:rPr>
          <w:i/>
          <w:u w:val="single"/>
        </w:rPr>
        <w:t>se Trends in Maine 2012 Edition prepared by the Muskie School of Public Service, University of Southern Maine</w:t>
      </w:r>
      <w:r w:rsidR="00CF2474">
        <w:t xml:space="preserve">. </w:t>
      </w:r>
      <w:r w:rsidR="006676B2">
        <w:t>The forecast</w:t>
      </w:r>
      <w:r w:rsidR="003B1884">
        <w:t>ed</w:t>
      </w:r>
      <w:r w:rsidR="006676B2">
        <w:t xml:space="preserve"> change in Cumberland Count</w:t>
      </w:r>
      <w:r w:rsidR="003B1884">
        <w:t>y’</w:t>
      </w:r>
      <w:r w:rsidR="006676B2">
        <w:t xml:space="preserve">s older population is higher than the Maine average with a 55% increase in 65-74 year olds, a 46% increase in 75 – 84 year olds and a 9% increase in the 85+ age category vs. 58%, 42% and 9% respectively for the State as a whole. </w:t>
      </w:r>
      <w:r w:rsidR="00767D9A">
        <w:t>P</w:t>
      </w:r>
      <w:r w:rsidR="000825CB">
        <w:t>eople of all ages use nursing facilities far less than they did back in 2000</w:t>
      </w:r>
      <w:r w:rsidR="00767D9A">
        <w:t xml:space="preserve"> and the average length of stay has declined. The steepest decline occurred between 2000 and 2008 and has since leveled off. Even with an array of services available in less restrictive setting</w:t>
      </w:r>
      <w:r w:rsidR="003B1884">
        <w:t>,</w:t>
      </w:r>
      <w:r w:rsidR="00767D9A">
        <w:t xml:space="preserve"> a certain percentage of the </w:t>
      </w:r>
      <w:r w:rsidR="00577E2B">
        <w:t xml:space="preserve">over 65 population will require nursing facility services. The Muskie report estimates this percentage as .8% for the 65-74 year old group. 3.6% for the 75-84 year old group and 11.5% for the 85+ age group. </w:t>
      </w:r>
      <w:r w:rsidR="00C82D3B">
        <w:t>CONU reviewed occupancy levels of nursing homes located in Cumberland County.</w:t>
      </w:r>
    </w:p>
    <w:tbl>
      <w:tblPr>
        <w:tblW w:w="9828" w:type="dxa"/>
        <w:tblInd w:w="-252" w:type="dxa"/>
        <w:tblCellMar>
          <w:left w:w="115" w:type="dxa"/>
          <w:right w:w="115" w:type="dxa"/>
        </w:tblCellMar>
        <w:tblLook w:val="04A0" w:firstRow="1" w:lastRow="0" w:firstColumn="1" w:lastColumn="0" w:noHBand="0" w:noVBand="1"/>
      </w:tblPr>
      <w:tblGrid>
        <w:gridCol w:w="1554"/>
        <w:gridCol w:w="3178"/>
        <w:gridCol w:w="1031"/>
        <w:gridCol w:w="1010"/>
        <w:gridCol w:w="1010"/>
        <w:gridCol w:w="943"/>
        <w:gridCol w:w="1102"/>
      </w:tblGrid>
      <w:tr w:rsidR="00180282" w:rsidTr="007042FD">
        <w:trPr>
          <w:trHeight w:val="300"/>
        </w:trPr>
        <w:tc>
          <w:tcPr>
            <w:tcW w:w="4732" w:type="dxa"/>
            <w:gridSpan w:val="2"/>
            <w:tcBorders>
              <w:top w:val="nil"/>
              <w:left w:val="nil"/>
              <w:bottom w:val="nil"/>
              <w:right w:val="nil"/>
            </w:tcBorders>
            <w:shd w:val="clear" w:color="auto" w:fill="auto"/>
            <w:noWrap/>
            <w:vAlign w:val="bottom"/>
            <w:hideMark/>
          </w:tcPr>
          <w:p w:rsidR="001B308E" w:rsidRDefault="001B308E">
            <w:pPr>
              <w:rPr>
                <w:b/>
                <w:bCs/>
                <w:color w:val="000000"/>
                <w:sz w:val="20"/>
                <w:szCs w:val="20"/>
              </w:rPr>
            </w:pPr>
          </w:p>
          <w:p w:rsidR="00577E2B" w:rsidRDefault="00577E2B">
            <w:pPr>
              <w:rPr>
                <w:b/>
                <w:bCs/>
                <w:color w:val="000000"/>
                <w:sz w:val="20"/>
                <w:szCs w:val="20"/>
              </w:rPr>
            </w:pPr>
            <w:r>
              <w:rPr>
                <w:b/>
                <w:bCs/>
                <w:color w:val="000000"/>
                <w:sz w:val="20"/>
                <w:szCs w:val="20"/>
              </w:rPr>
              <w:t>Cumberland County Nursing Home Occupancy</w:t>
            </w:r>
          </w:p>
        </w:tc>
        <w:tc>
          <w:tcPr>
            <w:tcW w:w="1031"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1010"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1010"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943"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1102"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r>
      <w:tr w:rsidR="00180282" w:rsidTr="007042FD">
        <w:trPr>
          <w:trHeight w:val="300"/>
        </w:trPr>
        <w:tc>
          <w:tcPr>
            <w:tcW w:w="1554"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3178"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1031"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1010"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1010"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943"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c>
          <w:tcPr>
            <w:tcW w:w="1102" w:type="dxa"/>
            <w:tcBorders>
              <w:top w:val="nil"/>
              <w:left w:val="nil"/>
              <w:bottom w:val="nil"/>
              <w:right w:val="nil"/>
            </w:tcBorders>
            <w:shd w:val="clear" w:color="auto" w:fill="auto"/>
            <w:noWrap/>
            <w:vAlign w:val="bottom"/>
            <w:hideMark/>
          </w:tcPr>
          <w:p w:rsidR="00577E2B" w:rsidRDefault="00577E2B">
            <w:pPr>
              <w:rPr>
                <w:color w:val="000000"/>
                <w:sz w:val="20"/>
                <w:szCs w:val="20"/>
              </w:rPr>
            </w:pPr>
          </w:p>
        </w:tc>
      </w:tr>
      <w:tr w:rsidR="007042FD" w:rsidTr="00045522">
        <w:trPr>
          <w:trHeight w:val="300"/>
        </w:trPr>
        <w:tc>
          <w:tcPr>
            <w:tcW w:w="1554" w:type="dxa"/>
            <w:tcBorders>
              <w:top w:val="single" w:sz="4" w:space="0" w:color="auto"/>
              <w:left w:val="single" w:sz="4" w:space="0" w:color="auto"/>
              <w:bottom w:val="nil"/>
              <w:right w:val="single" w:sz="4" w:space="0" w:color="auto"/>
            </w:tcBorders>
            <w:shd w:val="clear" w:color="auto" w:fill="auto"/>
            <w:noWrap/>
            <w:vAlign w:val="bottom"/>
            <w:hideMark/>
          </w:tcPr>
          <w:p w:rsidR="007042FD" w:rsidRDefault="007042FD">
            <w:pPr>
              <w:rPr>
                <w:b/>
                <w:bCs/>
                <w:color w:val="000000"/>
                <w:sz w:val="20"/>
                <w:szCs w:val="20"/>
              </w:rPr>
            </w:pPr>
            <w:r>
              <w:rPr>
                <w:b/>
                <w:bCs/>
                <w:color w:val="000000"/>
                <w:sz w:val="20"/>
                <w:szCs w:val="20"/>
              </w:rPr>
              <w:t> </w:t>
            </w:r>
          </w:p>
        </w:tc>
        <w:tc>
          <w:tcPr>
            <w:tcW w:w="3178" w:type="dxa"/>
            <w:vMerge w:val="restart"/>
            <w:tcBorders>
              <w:top w:val="single" w:sz="4" w:space="0" w:color="auto"/>
              <w:left w:val="nil"/>
              <w:right w:val="single" w:sz="4" w:space="0" w:color="auto"/>
            </w:tcBorders>
            <w:shd w:val="clear" w:color="auto" w:fill="auto"/>
            <w:noWrap/>
            <w:vAlign w:val="bottom"/>
            <w:hideMark/>
          </w:tcPr>
          <w:p w:rsidR="007042FD" w:rsidRDefault="007042FD">
            <w:pPr>
              <w:rPr>
                <w:b/>
                <w:bCs/>
                <w:color w:val="000000"/>
                <w:sz w:val="20"/>
                <w:szCs w:val="20"/>
              </w:rPr>
            </w:pPr>
            <w:r>
              <w:rPr>
                <w:b/>
                <w:bCs/>
                <w:color w:val="000000"/>
                <w:sz w:val="20"/>
                <w:szCs w:val="20"/>
              </w:rPr>
              <w:t> </w:t>
            </w:r>
          </w:p>
          <w:p w:rsidR="007042FD" w:rsidRDefault="007042FD" w:rsidP="00045522">
            <w:pPr>
              <w:rPr>
                <w:b/>
                <w:bCs/>
                <w:color w:val="000000"/>
                <w:sz w:val="20"/>
                <w:szCs w:val="20"/>
              </w:rPr>
            </w:pPr>
            <w:r>
              <w:rPr>
                <w:b/>
                <w:bCs/>
                <w:color w:val="000000"/>
                <w:sz w:val="20"/>
                <w:szCs w:val="20"/>
              </w:rPr>
              <w:t>FACILITY</w:t>
            </w:r>
          </w:p>
        </w:tc>
        <w:tc>
          <w:tcPr>
            <w:tcW w:w="1031" w:type="dxa"/>
            <w:vMerge w:val="restart"/>
            <w:tcBorders>
              <w:top w:val="single" w:sz="4" w:space="0" w:color="auto"/>
              <w:left w:val="nil"/>
              <w:right w:val="single" w:sz="4" w:space="0" w:color="auto"/>
            </w:tcBorders>
            <w:shd w:val="clear" w:color="auto" w:fill="auto"/>
            <w:noWrap/>
            <w:vAlign w:val="bottom"/>
            <w:hideMark/>
          </w:tcPr>
          <w:p w:rsidR="007042FD" w:rsidRDefault="007042FD">
            <w:pPr>
              <w:jc w:val="center"/>
              <w:rPr>
                <w:b/>
                <w:bCs/>
                <w:color w:val="000000"/>
                <w:sz w:val="20"/>
                <w:szCs w:val="20"/>
              </w:rPr>
            </w:pPr>
            <w:r>
              <w:rPr>
                <w:b/>
                <w:bCs/>
                <w:color w:val="000000"/>
                <w:sz w:val="20"/>
                <w:szCs w:val="20"/>
              </w:rPr>
              <w:t>Most Recent</w:t>
            </w:r>
          </w:p>
          <w:p w:rsidR="007042FD" w:rsidRDefault="007042FD" w:rsidP="00045522">
            <w:pPr>
              <w:jc w:val="center"/>
              <w:rPr>
                <w:b/>
                <w:bCs/>
                <w:color w:val="000000"/>
                <w:sz w:val="20"/>
                <w:szCs w:val="20"/>
              </w:rPr>
            </w:pPr>
            <w:r>
              <w:rPr>
                <w:b/>
                <w:bCs/>
                <w:color w:val="000000"/>
                <w:sz w:val="20"/>
                <w:szCs w:val="20"/>
              </w:rPr>
              <w:t>Data</w:t>
            </w:r>
          </w:p>
        </w:tc>
        <w:tc>
          <w:tcPr>
            <w:tcW w:w="1010" w:type="dxa"/>
            <w:vMerge w:val="restart"/>
            <w:tcBorders>
              <w:top w:val="single" w:sz="4" w:space="0" w:color="auto"/>
              <w:left w:val="single" w:sz="4" w:space="0" w:color="auto"/>
              <w:right w:val="single" w:sz="4" w:space="0" w:color="auto"/>
            </w:tcBorders>
            <w:shd w:val="clear" w:color="auto" w:fill="auto"/>
            <w:noWrap/>
            <w:vAlign w:val="bottom"/>
            <w:hideMark/>
          </w:tcPr>
          <w:p w:rsidR="007042FD" w:rsidRDefault="007042FD" w:rsidP="007042FD">
            <w:pPr>
              <w:rPr>
                <w:b/>
                <w:bCs/>
                <w:color w:val="000000"/>
                <w:sz w:val="20"/>
                <w:szCs w:val="20"/>
              </w:rPr>
            </w:pPr>
            <w:r>
              <w:rPr>
                <w:b/>
                <w:bCs/>
                <w:color w:val="000000"/>
                <w:sz w:val="20"/>
                <w:szCs w:val="20"/>
              </w:rPr>
              <w:t>Full</w:t>
            </w:r>
          </w:p>
          <w:p w:rsidR="007042FD" w:rsidRDefault="007042FD" w:rsidP="007042FD">
            <w:pPr>
              <w:rPr>
                <w:b/>
                <w:bCs/>
                <w:color w:val="000000"/>
                <w:sz w:val="20"/>
                <w:szCs w:val="20"/>
              </w:rPr>
            </w:pPr>
            <w:r>
              <w:rPr>
                <w:b/>
                <w:bCs/>
                <w:color w:val="000000"/>
                <w:sz w:val="20"/>
                <w:szCs w:val="20"/>
              </w:rPr>
              <w:t>Capacity</w:t>
            </w:r>
          </w:p>
        </w:tc>
        <w:tc>
          <w:tcPr>
            <w:tcW w:w="1010" w:type="dxa"/>
            <w:vMerge w:val="restart"/>
            <w:tcBorders>
              <w:top w:val="single" w:sz="4" w:space="0" w:color="auto"/>
              <w:left w:val="single" w:sz="4" w:space="0" w:color="auto"/>
              <w:right w:val="single" w:sz="4" w:space="0" w:color="auto"/>
            </w:tcBorders>
            <w:shd w:val="clear" w:color="auto" w:fill="auto"/>
            <w:noWrap/>
            <w:vAlign w:val="bottom"/>
            <w:hideMark/>
          </w:tcPr>
          <w:p w:rsidR="007042FD" w:rsidRDefault="007042FD">
            <w:pPr>
              <w:rPr>
                <w:b/>
                <w:bCs/>
                <w:color w:val="000000"/>
                <w:sz w:val="20"/>
                <w:szCs w:val="20"/>
              </w:rPr>
            </w:pPr>
            <w:r>
              <w:rPr>
                <w:b/>
                <w:bCs/>
                <w:color w:val="000000"/>
                <w:sz w:val="20"/>
                <w:szCs w:val="20"/>
              </w:rPr>
              <w:t xml:space="preserve">Actual </w:t>
            </w:r>
          </w:p>
          <w:p w:rsidR="007042FD" w:rsidRDefault="00DA40C9" w:rsidP="00045522">
            <w:pPr>
              <w:rPr>
                <w:b/>
                <w:bCs/>
                <w:color w:val="000000"/>
                <w:sz w:val="20"/>
                <w:szCs w:val="20"/>
              </w:rPr>
            </w:pPr>
            <w:r>
              <w:rPr>
                <w:b/>
                <w:bCs/>
                <w:color w:val="000000"/>
                <w:sz w:val="20"/>
                <w:szCs w:val="20"/>
              </w:rPr>
              <w:t>Occup.</w:t>
            </w:r>
          </w:p>
        </w:tc>
        <w:tc>
          <w:tcPr>
            <w:tcW w:w="943" w:type="dxa"/>
            <w:vMerge w:val="restart"/>
            <w:tcBorders>
              <w:top w:val="single" w:sz="4" w:space="0" w:color="auto"/>
              <w:left w:val="single" w:sz="4" w:space="0" w:color="auto"/>
              <w:right w:val="single" w:sz="4" w:space="0" w:color="auto"/>
            </w:tcBorders>
            <w:shd w:val="clear" w:color="auto" w:fill="auto"/>
            <w:noWrap/>
            <w:vAlign w:val="bottom"/>
            <w:hideMark/>
          </w:tcPr>
          <w:p w:rsidR="007042FD" w:rsidRDefault="007042FD">
            <w:pPr>
              <w:jc w:val="center"/>
              <w:rPr>
                <w:b/>
                <w:bCs/>
                <w:color w:val="000000"/>
                <w:sz w:val="20"/>
                <w:szCs w:val="20"/>
              </w:rPr>
            </w:pPr>
            <w:r>
              <w:rPr>
                <w:b/>
                <w:bCs/>
                <w:color w:val="000000"/>
                <w:sz w:val="20"/>
                <w:szCs w:val="20"/>
              </w:rPr>
              <w:t>% Occ.</w:t>
            </w:r>
          </w:p>
          <w:p w:rsidR="007042FD" w:rsidRDefault="007042FD" w:rsidP="007042FD">
            <w:pPr>
              <w:rPr>
                <w:b/>
                <w:bCs/>
                <w:color w:val="000000"/>
                <w:sz w:val="20"/>
                <w:szCs w:val="20"/>
              </w:rPr>
            </w:pPr>
            <w:r>
              <w:rPr>
                <w:b/>
                <w:bCs/>
                <w:color w:val="000000"/>
                <w:sz w:val="20"/>
                <w:szCs w:val="20"/>
              </w:rPr>
              <w:t>2/1/2013</w:t>
            </w:r>
          </w:p>
        </w:tc>
        <w:tc>
          <w:tcPr>
            <w:tcW w:w="1102" w:type="dxa"/>
            <w:vMerge w:val="restart"/>
            <w:tcBorders>
              <w:top w:val="single" w:sz="4" w:space="0" w:color="auto"/>
              <w:left w:val="nil"/>
              <w:right w:val="single" w:sz="4" w:space="0" w:color="auto"/>
            </w:tcBorders>
            <w:shd w:val="clear" w:color="auto" w:fill="auto"/>
            <w:noWrap/>
            <w:vAlign w:val="bottom"/>
            <w:hideMark/>
          </w:tcPr>
          <w:p w:rsidR="007042FD" w:rsidRDefault="007042FD">
            <w:pPr>
              <w:jc w:val="center"/>
              <w:rPr>
                <w:b/>
                <w:bCs/>
                <w:color w:val="000000"/>
                <w:sz w:val="20"/>
                <w:szCs w:val="20"/>
              </w:rPr>
            </w:pPr>
            <w:r>
              <w:rPr>
                <w:b/>
                <w:bCs/>
                <w:color w:val="000000"/>
                <w:sz w:val="20"/>
                <w:szCs w:val="20"/>
              </w:rPr>
              <w:t>Annual</w:t>
            </w:r>
          </w:p>
          <w:p w:rsidR="007042FD" w:rsidRDefault="007042FD" w:rsidP="00045522">
            <w:pPr>
              <w:jc w:val="center"/>
              <w:rPr>
                <w:b/>
                <w:bCs/>
                <w:color w:val="000000"/>
                <w:sz w:val="20"/>
                <w:szCs w:val="20"/>
              </w:rPr>
            </w:pPr>
            <w:r>
              <w:rPr>
                <w:b/>
                <w:bCs/>
                <w:color w:val="000000"/>
                <w:sz w:val="20"/>
                <w:szCs w:val="20"/>
              </w:rPr>
              <w:t>Avg. Occup.</w:t>
            </w:r>
          </w:p>
        </w:tc>
      </w:tr>
      <w:tr w:rsidR="007042FD" w:rsidTr="00045522">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7042FD" w:rsidRDefault="007042FD">
            <w:pPr>
              <w:rPr>
                <w:b/>
                <w:bCs/>
                <w:color w:val="000000"/>
                <w:sz w:val="20"/>
                <w:szCs w:val="20"/>
              </w:rPr>
            </w:pPr>
            <w:r>
              <w:rPr>
                <w:b/>
                <w:bCs/>
                <w:color w:val="000000"/>
                <w:sz w:val="20"/>
                <w:szCs w:val="20"/>
              </w:rPr>
              <w:t>LOCATION</w:t>
            </w:r>
          </w:p>
        </w:tc>
        <w:tc>
          <w:tcPr>
            <w:tcW w:w="3178" w:type="dxa"/>
            <w:vMerge/>
            <w:tcBorders>
              <w:left w:val="nil"/>
              <w:bottom w:val="single" w:sz="4" w:space="0" w:color="auto"/>
              <w:right w:val="single" w:sz="4" w:space="0" w:color="auto"/>
            </w:tcBorders>
            <w:shd w:val="clear" w:color="auto" w:fill="auto"/>
            <w:noWrap/>
            <w:vAlign w:val="bottom"/>
            <w:hideMark/>
          </w:tcPr>
          <w:p w:rsidR="007042FD" w:rsidRDefault="007042FD">
            <w:pPr>
              <w:rPr>
                <w:b/>
                <w:bCs/>
                <w:color w:val="000000"/>
                <w:sz w:val="20"/>
                <w:szCs w:val="20"/>
              </w:rPr>
            </w:pPr>
          </w:p>
        </w:tc>
        <w:tc>
          <w:tcPr>
            <w:tcW w:w="1031" w:type="dxa"/>
            <w:vMerge/>
            <w:tcBorders>
              <w:left w:val="nil"/>
              <w:bottom w:val="single" w:sz="4" w:space="0" w:color="auto"/>
              <w:right w:val="single" w:sz="4" w:space="0" w:color="auto"/>
            </w:tcBorders>
            <w:shd w:val="clear" w:color="auto" w:fill="auto"/>
            <w:noWrap/>
            <w:vAlign w:val="bottom"/>
            <w:hideMark/>
          </w:tcPr>
          <w:p w:rsidR="007042FD" w:rsidRDefault="007042FD">
            <w:pPr>
              <w:jc w:val="center"/>
              <w:rPr>
                <w:b/>
                <w:bCs/>
                <w:color w:val="000000"/>
                <w:sz w:val="20"/>
                <w:szCs w:val="20"/>
              </w:rPr>
            </w:pPr>
          </w:p>
        </w:tc>
        <w:tc>
          <w:tcPr>
            <w:tcW w:w="1010" w:type="dxa"/>
            <w:vMerge/>
            <w:tcBorders>
              <w:left w:val="single" w:sz="4" w:space="0" w:color="auto"/>
              <w:bottom w:val="single" w:sz="4" w:space="0" w:color="auto"/>
              <w:right w:val="single" w:sz="4" w:space="0" w:color="auto"/>
            </w:tcBorders>
            <w:shd w:val="clear" w:color="auto" w:fill="auto"/>
            <w:noWrap/>
            <w:vAlign w:val="bottom"/>
            <w:hideMark/>
          </w:tcPr>
          <w:p w:rsidR="007042FD" w:rsidRDefault="007042FD" w:rsidP="007042FD">
            <w:pPr>
              <w:rPr>
                <w:b/>
                <w:bCs/>
                <w:color w:val="000000"/>
                <w:sz w:val="20"/>
                <w:szCs w:val="20"/>
              </w:rPr>
            </w:pPr>
          </w:p>
        </w:tc>
        <w:tc>
          <w:tcPr>
            <w:tcW w:w="1010" w:type="dxa"/>
            <w:vMerge/>
            <w:tcBorders>
              <w:left w:val="single" w:sz="4" w:space="0" w:color="auto"/>
              <w:bottom w:val="single" w:sz="4" w:space="0" w:color="auto"/>
              <w:right w:val="single" w:sz="4" w:space="0" w:color="auto"/>
            </w:tcBorders>
            <w:shd w:val="clear" w:color="auto" w:fill="auto"/>
            <w:noWrap/>
            <w:vAlign w:val="bottom"/>
            <w:hideMark/>
          </w:tcPr>
          <w:p w:rsidR="007042FD" w:rsidRDefault="007042FD">
            <w:pPr>
              <w:rPr>
                <w:b/>
                <w:bCs/>
                <w:color w:val="000000"/>
                <w:sz w:val="20"/>
                <w:szCs w:val="20"/>
              </w:rPr>
            </w:pPr>
          </w:p>
        </w:tc>
        <w:tc>
          <w:tcPr>
            <w:tcW w:w="943" w:type="dxa"/>
            <w:vMerge/>
            <w:tcBorders>
              <w:left w:val="single" w:sz="4" w:space="0" w:color="auto"/>
              <w:bottom w:val="single" w:sz="4" w:space="0" w:color="auto"/>
              <w:right w:val="single" w:sz="4" w:space="0" w:color="auto"/>
            </w:tcBorders>
            <w:shd w:val="clear" w:color="auto" w:fill="auto"/>
            <w:noWrap/>
            <w:vAlign w:val="bottom"/>
            <w:hideMark/>
          </w:tcPr>
          <w:p w:rsidR="007042FD" w:rsidRDefault="007042FD" w:rsidP="007042FD">
            <w:pPr>
              <w:rPr>
                <w:b/>
                <w:bCs/>
                <w:color w:val="000000"/>
                <w:sz w:val="20"/>
                <w:szCs w:val="20"/>
              </w:rPr>
            </w:pPr>
          </w:p>
        </w:tc>
        <w:tc>
          <w:tcPr>
            <w:tcW w:w="1102" w:type="dxa"/>
            <w:vMerge/>
            <w:tcBorders>
              <w:left w:val="nil"/>
              <w:bottom w:val="single" w:sz="4" w:space="0" w:color="auto"/>
              <w:right w:val="single" w:sz="4" w:space="0" w:color="auto"/>
            </w:tcBorders>
            <w:shd w:val="clear" w:color="auto" w:fill="auto"/>
            <w:noWrap/>
            <w:vAlign w:val="bottom"/>
            <w:hideMark/>
          </w:tcPr>
          <w:p w:rsidR="007042FD" w:rsidRDefault="007042FD">
            <w:pPr>
              <w:jc w:val="center"/>
              <w:rPr>
                <w:b/>
                <w:bCs/>
                <w:color w:val="000000"/>
                <w:sz w:val="20"/>
                <w:szCs w:val="20"/>
              </w:rPr>
            </w:pP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rsidR="00577E2B" w:rsidRDefault="00577E2B">
            <w:pPr>
              <w:rPr>
                <w:color w:val="000000"/>
                <w:sz w:val="20"/>
                <w:szCs w:val="20"/>
              </w:rPr>
            </w:pPr>
            <w:r>
              <w:rPr>
                <w:color w:val="000000"/>
                <w:sz w:val="20"/>
                <w:szCs w:val="20"/>
              </w:rPr>
              <w:t>Portland</w:t>
            </w:r>
          </w:p>
        </w:tc>
        <w:tc>
          <w:tcPr>
            <w:tcW w:w="3178" w:type="dxa"/>
            <w:tcBorders>
              <w:top w:val="nil"/>
              <w:left w:val="nil"/>
              <w:bottom w:val="single" w:sz="4" w:space="0" w:color="auto"/>
              <w:right w:val="single" w:sz="4" w:space="0" w:color="auto"/>
            </w:tcBorders>
            <w:shd w:val="clear" w:color="auto" w:fill="auto"/>
            <w:noWrap/>
            <w:vAlign w:val="center"/>
            <w:hideMark/>
          </w:tcPr>
          <w:p w:rsidR="00577E2B" w:rsidRDefault="00577E2B">
            <w:pPr>
              <w:rPr>
                <w:color w:val="000000"/>
                <w:sz w:val="20"/>
                <w:szCs w:val="20"/>
              </w:rPr>
            </w:pPr>
            <w:r>
              <w:rPr>
                <w:color w:val="000000"/>
                <w:sz w:val="20"/>
                <w:szCs w:val="20"/>
              </w:rPr>
              <w:t>Barron Center</w:t>
            </w:r>
          </w:p>
        </w:tc>
        <w:tc>
          <w:tcPr>
            <w:tcW w:w="1031" w:type="dxa"/>
            <w:tcBorders>
              <w:top w:val="nil"/>
              <w:left w:val="nil"/>
              <w:bottom w:val="single" w:sz="4" w:space="0" w:color="auto"/>
              <w:right w:val="single" w:sz="4" w:space="0" w:color="auto"/>
            </w:tcBorders>
            <w:shd w:val="clear" w:color="auto" w:fill="auto"/>
            <w:noWrap/>
            <w:vAlign w:val="center"/>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219</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215</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98%</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94%</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Yarmouth</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Brentwood Rehab &amp; Nursing Center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78</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63</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81%</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89%</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Bridgton</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Bridgton Health Care Center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43</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36</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84%</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80%</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Portland</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Cedars Nursing Care Center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102</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94</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92%</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91%</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Yarmouth</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Coastal Manor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39</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36</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92%</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96%</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Falmouth</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Falmouth By The Sea</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65</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61</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94%</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92%</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Freeport</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Freeport Nursing &amp; Rehab Center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61</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49</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80%</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90%</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rsidR="00577E2B" w:rsidRDefault="00577E2B">
            <w:pPr>
              <w:rPr>
                <w:color w:val="000000"/>
                <w:sz w:val="20"/>
                <w:szCs w:val="20"/>
              </w:rPr>
            </w:pPr>
            <w:r>
              <w:rPr>
                <w:color w:val="000000"/>
                <w:sz w:val="20"/>
                <w:szCs w:val="20"/>
              </w:rPr>
              <w:t>Gorham</w:t>
            </w:r>
          </w:p>
        </w:tc>
        <w:tc>
          <w:tcPr>
            <w:tcW w:w="3178" w:type="dxa"/>
            <w:tcBorders>
              <w:top w:val="nil"/>
              <w:left w:val="nil"/>
              <w:bottom w:val="single" w:sz="4" w:space="0" w:color="auto"/>
              <w:right w:val="single" w:sz="4" w:space="0" w:color="auto"/>
            </w:tcBorders>
            <w:shd w:val="clear" w:color="auto" w:fill="auto"/>
            <w:noWrap/>
            <w:vAlign w:val="center"/>
            <w:hideMark/>
          </w:tcPr>
          <w:p w:rsidR="00577E2B" w:rsidRDefault="00577E2B">
            <w:pPr>
              <w:rPr>
                <w:color w:val="000000"/>
                <w:sz w:val="20"/>
                <w:szCs w:val="20"/>
              </w:rPr>
            </w:pPr>
            <w:r>
              <w:rPr>
                <w:color w:val="000000"/>
                <w:sz w:val="20"/>
                <w:szCs w:val="20"/>
              </w:rPr>
              <w:t>Gorham House</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03/01/12</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69</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61</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88%</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91%</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Freeport</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Hawthorne House</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81</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73</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90%</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94%</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Brunswick</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Horizons Living And Rehab Center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65</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62</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95%</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97%</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Windham</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Ledgewood Manor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60</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54</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90%</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91%</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Scarborough</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Maine Veterans Home - Scarborough</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120</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116</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97%</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98%</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Brunswick</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Mid Coast Senior Health Center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42</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34</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81%</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91%</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Scarborough</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Pine Point Center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58</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57</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98%</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98%</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Scarborough</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Piper Shores</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40</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35</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88%</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94%</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Portland</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Seaside Rehab &amp; Health Care</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124</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115</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93%</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93%</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Falmouth</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Sedgewood Commons</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65</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59</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91%</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97%</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So Portland</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South Portland Nursing Home</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73</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70</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96%</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98%</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Westbrook</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Springbrook Center</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123</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121</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98%</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93%</w:t>
            </w:r>
          </w:p>
        </w:tc>
      </w:tr>
      <w:tr w:rsidR="00180282" w:rsidTr="007042FD">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Portland</w:t>
            </w:r>
          </w:p>
        </w:tc>
        <w:tc>
          <w:tcPr>
            <w:tcW w:w="3178" w:type="dxa"/>
            <w:tcBorders>
              <w:top w:val="nil"/>
              <w:left w:val="nil"/>
              <w:bottom w:val="single" w:sz="4" w:space="0" w:color="auto"/>
              <w:right w:val="single" w:sz="4" w:space="0" w:color="auto"/>
            </w:tcBorders>
            <w:shd w:val="clear" w:color="auto" w:fill="auto"/>
            <w:noWrap/>
            <w:hideMark/>
          </w:tcPr>
          <w:p w:rsidR="00577E2B" w:rsidRDefault="00577E2B">
            <w:pPr>
              <w:rPr>
                <w:color w:val="000000"/>
                <w:sz w:val="20"/>
                <w:szCs w:val="20"/>
              </w:rPr>
            </w:pPr>
            <w:r>
              <w:rPr>
                <w:color w:val="000000"/>
                <w:sz w:val="20"/>
                <w:szCs w:val="20"/>
              </w:rPr>
              <w:t>St Joseph's Rehabilitation And Residence</w:t>
            </w:r>
          </w:p>
        </w:tc>
        <w:tc>
          <w:tcPr>
            <w:tcW w:w="1031" w:type="dxa"/>
            <w:tcBorders>
              <w:top w:val="nil"/>
              <w:left w:val="nil"/>
              <w:bottom w:val="single" w:sz="4" w:space="0" w:color="auto"/>
              <w:right w:val="single" w:sz="4" w:space="0" w:color="auto"/>
            </w:tcBorders>
            <w:shd w:val="clear" w:color="auto" w:fill="auto"/>
            <w:noWrap/>
            <w:hideMark/>
          </w:tcPr>
          <w:p w:rsidR="00577E2B" w:rsidRDefault="00577E2B">
            <w:pPr>
              <w:jc w:val="right"/>
              <w:rPr>
                <w:color w:val="000000"/>
                <w:sz w:val="20"/>
                <w:szCs w:val="20"/>
              </w:rPr>
            </w:pPr>
            <w:r>
              <w:rPr>
                <w:color w:val="000000"/>
                <w:sz w:val="20"/>
                <w:szCs w:val="20"/>
              </w:rPr>
              <w:t>02/01/13</w:t>
            </w:r>
          </w:p>
        </w:tc>
        <w:tc>
          <w:tcPr>
            <w:tcW w:w="1010"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121</w:t>
            </w:r>
          </w:p>
        </w:tc>
        <w:tc>
          <w:tcPr>
            <w:tcW w:w="1010" w:type="dxa"/>
            <w:tcBorders>
              <w:top w:val="nil"/>
              <w:left w:val="nil"/>
              <w:bottom w:val="single" w:sz="4" w:space="0" w:color="auto"/>
              <w:right w:val="single" w:sz="4" w:space="0" w:color="auto"/>
            </w:tcBorders>
            <w:shd w:val="clear" w:color="auto" w:fill="auto"/>
            <w:noWrap/>
            <w:hideMark/>
          </w:tcPr>
          <w:p w:rsidR="00577E2B" w:rsidRDefault="00577E2B">
            <w:pPr>
              <w:jc w:val="center"/>
              <w:rPr>
                <w:color w:val="000000"/>
                <w:sz w:val="20"/>
                <w:szCs w:val="20"/>
              </w:rPr>
            </w:pPr>
            <w:r>
              <w:rPr>
                <w:color w:val="000000"/>
                <w:sz w:val="20"/>
                <w:szCs w:val="20"/>
              </w:rPr>
              <w:t>109</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Default="00577E2B">
            <w:pPr>
              <w:jc w:val="center"/>
              <w:rPr>
                <w:color w:val="000000"/>
                <w:sz w:val="20"/>
                <w:szCs w:val="20"/>
              </w:rPr>
            </w:pPr>
            <w:r>
              <w:rPr>
                <w:color w:val="000000"/>
                <w:sz w:val="20"/>
                <w:szCs w:val="20"/>
              </w:rPr>
              <w:t>90%</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Default="00577E2B">
            <w:pPr>
              <w:jc w:val="right"/>
              <w:rPr>
                <w:color w:val="000000"/>
                <w:sz w:val="20"/>
                <w:szCs w:val="20"/>
              </w:rPr>
            </w:pPr>
            <w:r>
              <w:rPr>
                <w:color w:val="000000"/>
                <w:sz w:val="20"/>
                <w:szCs w:val="20"/>
              </w:rPr>
              <w:t>92%</w:t>
            </w:r>
          </w:p>
        </w:tc>
      </w:tr>
      <w:tr w:rsidR="00180282" w:rsidTr="007042FD">
        <w:trPr>
          <w:trHeight w:val="300"/>
        </w:trPr>
        <w:tc>
          <w:tcPr>
            <w:tcW w:w="4732" w:type="dxa"/>
            <w:gridSpan w:val="2"/>
            <w:tcBorders>
              <w:top w:val="single" w:sz="4" w:space="0" w:color="auto"/>
              <w:left w:val="single" w:sz="4" w:space="0" w:color="auto"/>
              <w:bottom w:val="single" w:sz="4" w:space="0" w:color="auto"/>
              <w:right w:val="nil"/>
            </w:tcBorders>
            <w:shd w:val="clear" w:color="auto" w:fill="auto"/>
            <w:noWrap/>
            <w:vAlign w:val="bottom"/>
            <w:hideMark/>
          </w:tcPr>
          <w:p w:rsidR="00577E2B" w:rsidRDefault="00577E2B">
            <w:pPr>
              <w:rPr>
                <w:b/>
                <w:bCs/>
                <w:color w:val="000000"/>
                <w:sz w:val="20"/>
                <w:szCs w:val="20"/>
              </w:rPr>
            </w:pPr>
            <w:r>
              <w:rPr>
                <w:b/>
                <w:bCs/>
                <w:color w:val="000000"/>
                <w:sz w:val="20"/>
                <w:szCs w:val="20"/>
              </w:rPr>
              <w:t>TOTAL CUMBERLAND COUNTY AVERAGE</w:t>
            </w:r>
          </w:p>
        </w:tc>
        <w:tc>
          <w:tcPr>
            <w:tcW w:w="1031" w:type="dxa"/>
            <w:tcBorders>
              <w:top w:val="nil"/>
              <w:left w:val="nil"/>
              <w:bottom w:val="single" w:sz="4" w:space="0" w:color="auto"/>
              <w:right w:val="nil"/>
            </w:tcBorders>
            <w:shd w:val="clear" w:color="auto" w:fill="auto"/>
            <w:noWrap/>
            <w:vAlign w:val="bottom"/>
            <w:hideMark/>
          </w:tcPr>
          <w:p w:rsidR="00577E2B" w:rsidRDefault="00577E2B">
            <w:pPr>
              <w:jc w:val="right"/>
              <w:rPr>
                <w:color w:val="000000"/>
                <w:sz w:val="20"/>
                <w:szCs w:val="20"/>
              </w:rPr>
            </w:pPr>
            <w:r>
              <w:rPr>
                <w:color w:val="000000"/>
                <w:sz w:val="20"/>
                <w:szCs w:val="20"/>
              </w:rPr>
              <w:t> </w:t>
            </w:r>
          </w:p>
        </w:tc>
        <w:tc>
          <w:tcPr>
            <w:tcW w:w="1010" w:type="dxa"/>
            <w:tcBorders>
              <w:top w:val="nil"/>
              <w:left w:val="nil"/>
              <w:bottom w:val="single" w:sz="4" w:space="0" w:color="auto"/>
              <w:right w:val="nil"/>
            </w:tcBorders>
            <w:shd w:val="clear" w:color="auto" w:fill="auto"/>
            <w:noWrap/>
            <w:vAlign w:val="center"/>
            <w:hideMark/>
          </w:tcPr>
          <w:p w:rsidR="00577E2B" w:rsidRPr="00DA40C9" w:rsidRDefault="00577E2B">
            <w:pPr>
              <w:jc w:val="center"/>
              <w:rPr>
                <w:b/>
                <w:color w:val="000000"/>
                <w:sz w:val="20"/>
                <w:szCs w:val="20"/>
              </w:rPr>
            </w:pPr>
            <w:r>
              <w:rPr>
                <w:color w:val="000000"/>
                <w:sz w:val="20"/>
                <w:szCs w:val="20"/>
              </w:rPr>
              <w:t> </w:t>
            </w:r>
            <w:r w:rsidR="00DA40C9" w:rsidRPr="00DA40C9">
              <w:rPr>
                <w:b/>
                <w:color w:val="000000"/>
                <w:sz w:val="20"/>
                <w:szCs w:val="20"/>
              </w:rPr>
              <w:t>1648</w:t>
            </w:r>
          </w:p>
        </w:tc>
        <w:tc>
          <w:tcPr>
            <w:tcW w:w="1010" w:type="dxa"/>
            <w:tcBorders>
              <w:top w:val="nil"/>
              <w:left w:val="nil"/>
              <w:bottom w:val="single" w:sz="4" w:space="0" w:color="auto"/>
              <w:right w:val="single" w:sz="4" w:space="0" w:color="auto"/>
            </w:tcBorders>
            <w:shd w:val="clear" w:color="auto" w:fill="auto"/>
            <w:noWrap/>
            <w:vAlign w:val="bottom"/>
            <w:hideMark/>
          </w:tcPr>
          <w:p w:rsidR="00577E2B" w:rsidRPr="00DA40C9" w:rsidRDefault="00DA40C9">
            <w:pPr>
              <w:rPr>
                <w:b/>
                <w:color w:val="000000"/>
                <w:sz w:val="20"/>
                <w:szCs w:val="20"/>
              </w:rPr>
            </w:pPr>
            <w:r w:rsidRPr="00DA40C9">
              <w:rPr>
                <w:b/>
                <w:color w:val="000000"/>
                <w:sz w:val="20"/>
                <w:szCs w:val="20"/>
              </w:rPr>
              <w:t>1521</w:t>
            </w:r>
          </w:p>
        </w:tc>
        <w:tc>
          <w:tcPr>
            <w:tcW w:w="943" w:type="dxa"/>
            <w:tcBorders>
              <w:top w:val="nil"/>
              <w:left w:val="nil"/>
              <w:bottom w:val="single" w:sz="4" w:space="0" w:color="auto"/>
              <w:right w:val="single" w:sz="4" w:space="0" w:color="auto"/>
            </w:tcBorders>
            <w:shd w:val="clear" w:color="auto" w:fill="auto"/>
            <w:noWrap/>
            <w:vAlign w:val="center"/>
            <w:hideMark/>
          </w:tcPr>
          <w:p w:rsidR="00577E2B" w:rsidRPr="007042FD" w:rsidRDefault="00577E2B">
            <w:pPr>
              <w:jc w:val="center"/>
              <w:rPr>
                <w:b/>
                <w:color w:val="000000"/>
                <w:sz w:val="20"/>
                <w:szCs w:val="20"/>
              </w:rPr>
            </w:pPr>
            <w:r w:rsidRPr="007042FD">
              <w:rPr>
                <w:b/>
                <w:color w:val="000000"/>
                <w:sz w:val="20"/>
                <w:szCs w:val="20"/>
              </w:rPr>
              <w:t>91%</w:t>
            </w:r>
          </w:p>
        </w:tc>
        <w:tc>
          <w:tcPr>
            <w:tcW w:w="1102" w:type="dxa"/>
            <w:tcBorders>
              <w:top w:val="nil"/>
              <w:left w:val="nil"/>
              <w:bottom w:val="single" w:sz="4" w:space="0" w:color="auto"/>
              <w:right w:val="single" w:sz="4" w:space="0" w:color="auto"/>
            </w:tcBorders>
            <w:shd w:val="clear" w:color="auto" w:fill="auto"/>
            <w:noWrap/>
            <w:vAlign w:val="bottom"/>
            <w:hideMark/>
          </w:tcPr>
          <w:p w:rsidR="00577E2B" w:rsidRPr="007042FD" w:rsidRDefault="00577E2B">
            <w:pPr>
              <w:jc w:val="right"/>
              <w:rPr>
                <w:b/>
                <w:color w:val="000000"/>
                <w:sz w:val="20"/>
                <w:szCs w:val="20"/>
              </w:rPr>
            </w:pPr>
            <w:r w:rsidRPr="007042FD">
              <w:rPr>
                <w:b/>
                <w:color w:val="000000"/>
                <w:sz w:val="20"/>
                <w:szCs w:val="20"/>
              </w:rPr>
              <w:t>93%</w:t>
            </w:r>
          </w:p>
        </w:tc>
      </w:tr>
    </w:tbl>
    <w:p w:rsidR="00577E2B" w:rsidRDefault="00577E2B" w:rsidP="002C0993"/>
    <w:p w:rsidR="0011107B" w:rsidRPr="0019690A" w:rsidRDefault="0011107B" w:rsidP="002C0993">
      <w:r>
        <w:t>The 93% annual occupancy rate</w:t>
      </w:r>
      <w:r w:rsidR="00CC5DD5">
        <w:t xml:space="preserve"> is higher than the statewide average rate of 91</w:t>
      </w:r>
      <w:r w:rsidR="003B1884">
        <w:t>%.</w:t>
      </w:r>
    </w:p>
    <w:p w:rsidR="0022235E" w:rsidRPr="0019690A" w:rsidRDefault="0022235E" w:rsidP="002C0993"/>
    <w:p w:rsidR="00DA40C9" w:rsidRDefault="00DA40C9" w:rsidP="002C0993">
      <w:r>
        <w:t>W</w:t>
      </w:r>
      <w:r w:rsidRPr="00DA40C9">
        <w:t>hen the average current occupancy rate for existing nursing facility beds at facilities within 30 miles of the</w:t>
      </w:r>
      <w:r>
        <w:t xml:space="preserve"> applicant facility exceeds 85% as is the case, </w:t>
      </w:r>
      <w:r w:rsidRPr="00DA40C9">
        <w:t xml:space="preserve">the department </w:t>
      </w:r>
      <w:r>
        <w:t>sha</w:t>
      </w:r>
      <w:r w:rsidRPr="00DA40C9">
        <w:t>ll evaluate the impact that the proposed additional nursing facility beds would have on those existing nursing facility beds</w:t>
      </w:r>
      <w:r>
        <w:t xml:space="preserve">. The addition of </w:t>
      </w:r>
      <w:r w:rsidR="00C82D3B">
        <w:t>three</w:t>
      </w:r>
      <w:r>
        <w:t xml:space="preserve"> nursing beds to the Cumberland County service area would represent a 0.20% increase in capacity. Bridgton Health Care Center has the lowest occupancy in the area. </w:t>
      </w:r>
      <w:r w:rsidR="00024A81">
        <w:t xml:space="preserve">If the entire impact on this increase in capacity was borne by Bridgton Health Care </w:t>
      </w:r>
      <w:r w:rsidR="00C82D3B">
        <w:t>Center that</w:t>
      </w:r>
      <w:r w:rsidR="00024A81">
        <w:t xml:space="preserve"> facility would still remain above the 75% threshold for occupancy penalties to MaineCare reimbursement. T</w:t>
      </w:r>
      <w:r>
        <w:t>his proposed increase</w:t>
      </w:r>
      <w:r w:rsidR="00024A81">
        <w:t xml:space="preserve"> will not affect the other providers in the County.</w:t>
      </w:r>
    </w:p>
    <w:p w:rsidR="00DA40C9" w:rsidRDefault="00DA40C9" w:rsidP="002C0993"/>
    <w:p w:rsidR="00343C22" w:rsidRPr="0019690A" w:rsidRDefault="0022235E" w:rsidP="002C0993">
      <w:r w:rsidRPr="0019690A">
        <w:t xml:space="preserve">The applicant </w:t>
      </w:r>
      <w:r w:rsidR="009B7B62">
        <w:t>states</w:t>
      </w:r>
      <w:r w:rsidRPr="0019690A">
        <w:t xml:space="preserve"> that the project will substantially address specific health problems as measured by health needs in the area to be served by the project because they have demonstrated that there is a need for addition</w:t>
      </w:r>
      <w:r w:rsidR="000B3BF8">
        <w:t>al SNF/NF services in the area.</w:t>
      </w:r>
      <w:r w:rsidRPr="0019690A">
        <w:t xml:space="preserve"> </w:t>
      </w:r>
    </w:p>
    <w:p w:rsidR="001B308E" w:rsidRDefault="001B308E" w:rsidP="002C0993"/>
    <w:p w:rsidR="008F2303" w:rsidRPr="0019690A" w:rsidRDefault="00343C22" w:rsidP="002C0993">
      <w:pPr>
        <w:rPr>
          <w:b/>
        </w:rPr>
      </w:pPr>
      <w:r w:rsidRPr="0019690A">
        <w:t>The applicant has demonstrated that there is a need for additional long term care beds at the SNF/NF leve</w:t>
      </w:r>
      <w:r w:rsidR="00FB0F83">
        <w:t>l of care in the service area based</w:t>
      </w:r>
      <w:r w:rsidR="00D032CD">
        <w:t xml:space="preserve"> on the aging population in the area. </w:t>
      </w:r>
      <w:r w:rsidR="000A06C5" w:rsidRPr="0019690A">
        <w:rPr>
          <w:b/>
        </w:rPr>
        <w:tab/>
      </w:r>
    </w:p>
    <w:p w:rsidR="0022235E" w:rsidRPr="0019690A" w:rsidRDefault="0022235E" w:rsidP="002C0993">
      <w:pPr>
        <w:rPr>
          <w:b/>
        </w:rPr>
      </w:pPr>
    </w:p>
    <w:p w:rsidR="0022235E" w:rsidRPr="0019690A" w:rsidRDefault="0022235E" w:rsidP="002C0993">
      <w:r w:rsidRPr="0019690A">
        <w:t xml:space="preserve">The project will have a positive impact on the health status indicators of the population to be served. The applicant will be providing a service that has been demonstrated to be needed. Needed services positively </w:t>
      </w:r>
      <w:r w:rsidR="00C82D3B" w:rsidRPr="0019690A">
        <w:t>affected</w:t>
      </w:r>
      <w:r w:rsidRPr="0019690A">
        <w:t xml:space="preserve"> health status indicators. Furthermore, the addition of skilled services has been demonstrated to decrease healing time and allow patients to return home faster. This decrease in treatment time is a positive impact on health status indicators.</w:t>
      </w:r>
    </w:p>
    <w:p w:rsidR="0022235E" w:rsidRPr="0019690A" w:rsidRDefault="0022235E" w:rsidP="0022235E"/>
    <w:p w:rsidR="0022235E" w:rsidRPr="0019690A" w:rsidRDefault="0022235E" w:rsidP="0022235E">
      <w:pPr>
        <w:rPr>
          <w:b/>
        </w:rPr>
      </w:pPr>
      <w:r w:rsidRPr="0019690A">
        <w:t>The applicant will offer the services affected by the project to all residents of the area proposed to be served and therefore will ensure accessibility of the service.</w:t>
      </w:r>
      <w:r w:rsidRPr="0019690A">
        <w:br/>
      </w:r>
    </w:p>
    <w:p w:rsidR="0022235E" w:rsidRPr="0019690A" w:rsidRDefault="0022235E" w:rsidP="0022235E">
      <w:r w:rsidRPr="0019690A">
        <w:t xml:space="preserve">The project will provide demonstrable improvements in the outcome measures for patients that are requiring skilled services. </w:t>
      </w:r>
    </w:p>
    <w:p w:rsidR="0022235E" w:rsidRPr="0019690A" w:rsidRDefault="0022235E" w:rsidP="002C0993"/>
    <w:p w:rsidR="00B132AC" w:rsidRPr="0019690A" w:rsidRDefault="000A06C5">
      <w:r w:rsidRPr="0019690A">
        <w:rPr>
          <w:b/>
        </w:rPr>
        <w:t>v</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D77F04" w:rsidRPr="0019690A" w:rsidRDefault="00D77F04"/>
    <w:p w:rsidR="00D77F04" w:rsidRPr="0019690A" w:rsidRDefault="00604E26">
      <w:r w:rsidRPr="0019690A">
        <w:t>The Certificate of Need Unit</w:t>
      </w:r>
      <w:r w:rsidR="00D77F04" w:rsidRPr="0019690A">
        <w:t xml:space="preserve"> recommends that </w:t>
      </w:r>
      <w:r w:rsidR="004D00D7" w:rsidRPr="0019690A">
        <w:t>the Commissioner find</w:t>
      </w:r>
      <w:r w:rsidR="00D77F04" w:rsidRPr="0019690A">
        <w:t xml:space="preserve"> </w:t>
      </w:r>
      <w:r w:rsidR="00DF01D6" w:rsidRPr="0019690A">
        <w:t xml:space="preserve">that </w:t>
      </w:r>
      <w:r w:rsidR="00797D9C" w:rsidRPr="0019690A">
        <w:t xml:space="preserve">the applicant </w:t>
      </w:r>
      <w:r w:rsidR="00C91110" w:rsidRPr="0019690A">
        <w:t>ha</w:t>
      </w:r>
      <w:r w:rsidR="00797D9C" w:rsidRPr="0019690A">
        <w:t>s</w:t>
      </w:r>
      <w:r w:rsidR="00C91110" w:rsidRPr="0019690A">
        <w:t xml:space="preserve"> met their</w:t>
      </w:r>
      <w:r w:rsidR="00D77F04" w:rsidRPr="0019690A">
        <w:t xml:space="preserve"> burden to show that </w:t>
      </w:r>
      <w:r w:rsidR="00390593" w:rsidRPr="0019690A">
        <w:t>there is a publi</w:t>
      </w:r>
      <w:r w:rsidR="00DF2477" w:rsidRPr="0019690A">
        <w:t>c need for the proposed project</w:t>
      </w:r>
      <w:r w:rsidR="00390593" w:rsidRPr="0019690A">
        <w:t xml:space="preserve">. </w:t>
      </w:r>
    </w:p>
    <w:p w:rsidR="00816CFD" w:rsidRPr="0019690A" w:rsidRDefault="00816CFD"/>
    <w:p w:rsidR="00D77F04" w:rsidRPr="0019690A" w:rsidRDefault="00D77F04">
      <w:pPr>
        <w:sectPr w:rsidR="00D77F04" w:rsidRPr="0019690A" w:rsidSect="009530A6">
          <w:pgSz w:w="12240" w:h="15840"/>
          <w:pgMar w:top="1440" w:right="1080" w:bottom="1440" w:left="1800" w:header="720" w:footer="720" w:gutter="0"/>
          <w:cols w:space="720"/>
          <w:docGrid w:linePitch="360"/>
        </w:sectPr>
      </w:pPr>
    </w:p>
    <w:p w:rsidR="004336AF" w:rsidRPr="0019690A" w:rsidRDefault="004336AF" w:rsidP="004336AF">
      <w:pPr>
        <w:pStyle w:val="Heading1"/>
        <w:rPr>
          <w:rFonts w:ascii="Times New Roman" w:hAnsi="Times New Roman" w:cs="Times New Roman"/>
        </w:rPr>
      </w:pPr>
      <w:bookmarkStart w:id="99" w:name="_Ref195319951"/>
      <w:r w:rsidRPr="0019690A">
        <w:rPr>
          <w:rFonts w:ascii="Times New Roman" w:hAnsi="Times New Roman" w:cs="Times New Roman"/>
        </w:rPr>
        <w:t xml:space="preserve">V. </w:t>
      </w:r>
      <w:bookmarkEnd w:id="99"/>
      <w:r w:rsidR="00CF12AC" w:rsidRPr="0019690A">
        <w:rPr>
          <w:rFonts w:ascii="Times New Roman" w:hAnsi="Times New Roman" w:cs="Times New Roman"/>
        </w:rPr>
        <w:t>Orderly and Economic Development</w:t>
      </w:r>
      <w:r w:rsidRPr="0019690A">
        <w:rPr>
          <w:rFonts w:ascii="Times New Roman" w:hAnsi="Times New Roman" w:cs="Times New Roman"/>
        </w:rPr>
        <w:t xml:space="preserve"> </w:t>
      </w:r>
    </w:p>
    <w:p w:rsidR="00C841B6" w:rsidRPr="0019690A" w:rsidRDefault="00C841B6" w:rsidP="005E5A17">
      <w:pPr>
        <w:rPr>
          <w:b/>
          <w:u w:val="single"/>
        </w:rPr>
      </w:pPr>
    </w:p>
    <w:p w:rsidR="00664296" w:rsidRPr="0019690A" w:rsidRDefault="00664296" w:rsidP="00C841B6">
      <w:pPr>
        <w:rPr>
          <w:b/>
          <w:u w:val="single"/>
        </w:rPr>
      </w:pPr>
      <w:r w:rsidRPr="0019690A">
        <w:rPr>
          <w:b/>
        </w:rPr>
        <w:t xml:space="preserve">A. </w:t>
      </w:r>
      <w:r w:rsidRPr="0019690A">
        <w:rPr>
          <w:b/>
        </w:rPr>
        <w:tab/>
      </w:r>
      <w:r w:rsidRPr="0019690A">
        <w:rPr>
          <w:b/>
          <w:u w:val="single"/>
        </w:rPr>
        <w:t xml:space="preserve">From Applicant </w:t>
      </w:r>
    </w:p>
    <w:p w:rsidR="00664296" w:rsidRPr="0019690A" w:rsidRDefault="00664296" w:rsidP="00C841B6">
      <w:pPr>
        <w:rPr>
          <w:b/>
          <w:u w:val="single"/>
        </w:rPr>
      </w:pPr>
    </w:p>
    <w:p w:rsidR="008500D6" w:rsidRPr="006900E8" w:rsidRDefault="00FF7DEA" w:rsidP="008500D6">
      <w:pPr>
        <w:autoSpaceDE w:val="0"/>
        <w:autoSpaceDN w:val="0"/>
        <w:adjustRightInd w:val="0"/>
      </w:pPr>
      <w:r>
        <w:t>“</w:t>
      </w:r>
      <w:r w:rsidR="008500D6" w:rsidRPr="006900E8">
        <w:t xml:space="preserve">Pine Point Center has made a business decision to add </w:t>
      </w:r>
      <w:r w:rsidR="009B7B62">
        <w:t>3</w:t>
      </w:r>
      <w:r w:rsidR="008500D6" w:rsidRPr="006900E8">
        <w:t xml:space="preserve"> NF beds thereby increasing the number of licensed NF beds from 58 to 6</w:t>
      </w:r>
      <w:r w:rsidR="009B7B62">
        <w:t>1</w:t>
      </w:r>
      <w:r w:rsidR="001B308E">
        <w:t>.</w:t>
      </w:r>
      <w:r w:rsidR="008500D6" w:rsidRPr="006900E8">
        <w:t xml:space="preserve"> Alternatives considered include</w:t>
      </w:r>
      <w:bookmarkStart w:id="100" w:name="_DV_C345"/>
      <w:r w:rsidR="008500D6" w:rsidRPr="006900E8">
        <w:t>: 1)</w:t>
      </w:r>
      <w:bookmarkStart w:id="101" w:name="_DV_M288"/>
      <w:bookmarkEnd w:id="100"/>
      <w:bookmarkEnd w:id="101"/>
      <w:r w:rsidR="008500D6" w:rsidRPr="006900E8">
        <w:t xml:space="preserve"> continuing the existing configuration of </w:t>
      </w:r>
      <w:bookmarkStart w:id="102" w:name="_DV_C347"/>
      <w:r w:rsidR="008500D6" w:rsidRPr="006900E8">
        <w:t>nursing facility</w:t>
      </w:r>
      <w:bookmarkStart w:id="103" w:name="_DV_M289"/>
      <w:bookmarkEnd w:id="102"/>
      <w:bookmarkEnd w:id="103"/>
      <w:r w:rsidR="008500D6" w:rsidRPr="006900E8">
        <w:t xml:space="preserve"> as is</w:t>
      </w:r>
      <w:bookmarkStart w:id="104" w:name="_DV_M291"/>
      <w:bookmarkStart w:id="105" w:name="_DV_C361"/>
      <w:bookmarkEnd w:id="104"/>
      <w:r w:rsidR="008500D6" w:rsidRPr="006900E8">
        <w:t xml:space="preserve"> with 58 NF beds; or 2) utilize the remaining 7 Residential Care beds (the “excess resources” in the Windward Gardens approved Certificate of Need) to add </w:t>
      </w:r>
      <w:r w:rsidR="009B7B62">
        <w:t>3</w:t>
      </w:r>
      <w:r w:rsidR="008500D6" w:rsidRPr="006900E8">
        <w:t xml:space="preserve"> NF beds to Pine Point Center.</w:t>
      </w:r>
      <w:r>
        <w:t>”</w:t>
      </w:r>
    </w:p>
    <w:p w:rsidR="008500D6" w:rsidRPr="006900E8" w:rsidRDefault="008500D6" w:rsidP="008500D6">
      <w:pPr>
        <w:autoSpaceDE w:val="0"/>
        <w:autoSpaceDN w:val="0"/>
        <w:adjustRightInd w:val="0"/>
      </w:pPr>
    </w:p>
    <w:bookmarkEnd w:id="105"/>
    <w:p w:rsidR="008500D6" w:rsidRPr="006900E8" w:rsidRDefault="00FF7DEA" w:rsidP="008500D6">
      <w:pPr>
        <w:autoSpaceDE w:val="0"/>
        <w:autoSpaceDN w:val="0"/>
        <w:adjustRightInd w:val="0"/>
      </w:pPr>
      <w:r>
        <w:t>“</w:t>
      </w:r>
      <w:r w:rsidR="008500D6" w:rsidRPr="006900E8">
        <w:t xml:space="preserve">There is ample space to add </w:t>
      </w:r>
      <w:r w:rsidR="009B7B62">
        <w:t>3</w:t>
      </w:r>
      <w:r w:rsidR="008500D6" w:rsidRPr="006900E8">
        <w:t xml:space="preserve"> NF beds, increasing the number of licensed beds to 6</w:t>
      </w:r>
      <w:r w:rsidR="009B7B62">
        <w:t>1</w:t>
      </w:r>
      <w:r w:rsidR="008500D6" w:rsidRPr="006900E8">
        <w:t xml:space="preserve"> NF beds, as the facility was previously licensed for 77 NF beds.</w:t>
      </w:r>
      <w:bookmarkStart w:id="106" w:name="_DV_M303"/>
      <w:bookmarkEnd w:id="106"/>
      <w:r w:rsidR="008500D6" w:rsidRPr="006900E8">
        <w:t xml:space="preserve"> This </w:t>
      </w:r>
      <w:bookmarkStart w:id="107" w:name="_DV_C375"/>
      <w:r w:rsidR="008500D6" w:rsidRPr="006900E8">
        <w:t>proposal</w:t>
      </w:r>
      <w:bookmarkStart w:id="108" w:name="_DV_M308"/>
      <w:bookmarkEnd w:id="107"/>
      <w:bookmarkEnd w:id="108"/>
      <w:r w:rsidR="008500D6" w:rsidRPr="006900E8">
        <w:t xml:space="preserve"> will improve the operating efficiencies of Pine Point Center</w:t>
      </w:r>
      <w:bookmarkStart w:id="109" w:name="_DV_C377"/>
      <w:r w:rsidR="008500D6" w:rsidRPr="006900E8">
        <w:t>’</w:t>
      </w:r>
      <w:bookmarkStart w:id="110" w:name="_DV_M309"/>
      <w:bookmarkEnd w:id="109"/>
      <w:bookmarkEnd w:id="110"/>
      <w:r w:rsidR="008500D6" w:rsidRPr="006900E8">
        <w:t>s nursing care business and is</w:t>
      </w:r>
      <w:bookmarkStart w:id="111" w:name="_DV_M310"/>
      <w:bookmarkEnd w:id="111"/>
      <w:r w:rsidR="008500D6" w:rsidRPr="006900E8">
        <w:t xml:space="preserve"> an efficient way to utilize the remaining income stream from the remaining </w:t>
      </w:r>
      <w:r w:rsidR="00C82D3B" w:rsidRPr="006900E8">
        <w:t>seven</w:t>
      </w:r>
      <w:r w:rsidR="008500D6" w:rsidRPr="006900E8">
        <w:t xml:space="preserve"> RC beds</w:t>
      </w:r>
      <w:r w:rsidR="009B7B62">
        <w:t xml:space="preserve"> and the </w:t>
      </w:r>
      <w:r w:rsidR="00C82D3B">
        <w:t>one</w:t>
      </w:r>
      <w:r w:rsidR="009B7B62">
        <w:t xml:space="preserve"> Cedar Ridge NF bed.</w:t>
      </w:r>
      <w:r>
        <w:t>”</w:t>
      </w:r>
    </w:p>
    <w:p w:rsidR="008500D6" w:rsidRPr="006900E8" w:rsidRDefault="008500D6" w:rsidP="008500D6">
      <w:pPr>
        <w:autoSpaceDE w:val="0"/>
        <w:autoSpaceDN w:val="0"/>
        <w:adjustRightInd w:val="0"/>
      </w:pPr>
    </w:p>
    <w:p w:rsidR="008500D6" w:rsidRPr="006900E8" w:rsidRDefault="00FF7DEA" w:rsidP="008500D6">
      <w:pPr>
        <w:autoSpaceDE w:val="0"/>
        <w:autoSpaceDN w:val="0"/>
        <w:adjustRightInd w:val="0"/>
      </w:pPr>
      <w:bookmarkStart w:id="112" w:name="_DV_M318"/>
      <w:bookmarkEnd w:id="112"/>
      <w:r>
        <w:t>“</w:t>
      </w:r>
      <w:r w:rsidR="008500D6" w:rsidRPr="006900E8">
        <w:t xml:space="preserve">Given that the availability of the </w:t>
      </w:r>
      <w:r w:rsidR="003B1884" w:rsidRPr="006900E8">
        <w:t>MaineCare</w:t>
      </w:r>
      <w:r w:rsidR="008500D6" w:rsidRPr="006900E8">
        <w:t xml:space="preserve"> income stream is being used to offset any increase in costs from adding </w:t>
      </w:r>
      <w:r w:rsidR="00C82D3B">
        <w:t>three</w:t>
      </w:r>
      <w:r w:rsidR="008500D6" w:rsidRPr="006900E8">
        <w:t xml:space="preserve"> NF beds at Pine Point Center, there will be no overall increase in costs to the Maine healthcare system and health care expenses. This </w:t>
      </w:r>
      <w:bookmarkStart w:id="113" w:name="_DV_C386"/>
      <w:r w:rsidR="008500D6" w:rsidRPr="006900E8">
        <w:t>proposal</w:t>
      </w:r>
      <w:bookmarkStart w:id="114" w:name="_DV_M319"/>
      <w:bookmarkEnd w:id="113"/>
      <w:bookmarkEnd w:id="114"/>
      <w:r w:rsidR="008500D6" w:rsidRPr="006900E8">
        <w:t xml:space="preserve"> will be Medicaid neutral and add no additional cost to the State</w:t>
      </w:r>
      <w:bookmarkStart w:id="115" w:name="_DV_C388"/>
      <w:r w:rsidR="008500D6" w:rsidRPr="006900E8">
        <w:t>’</w:t>
      </w:r>
      <w:bookmarkStart w:id="116" w:name="_DV_M320"/>
      <w:bookmarkEnd w:id="115"/>
      <w:bookmarkEnd w:id="116"/>
      <w:r w:rsidR="008500D6" w:rsidRPr="006900E8">
        <w:t>s Medicaid program.</w:t>
      </w:r>
      <w:r>
        <w:t>”</w:t>
      </w:r>
      <w:r w:rsidR="008500D6" w:rsidRPr="006900E8">
        <w:t xml:space="preserve">  </w:t>
      </w:r>
    </w:p>
    <w:p w:rsidR="008500D6" w:rsidRPr="006900E8" w:rsidRDefault="008500D6" w:rsidP="008500D6">
      <w:pPr>
        <w:autoSpaceDE w:val="0"/>
        <w:autoSpaceDN w:val="0"/>
        <w:adjustRightInd w:val="0"/>
      </w:pPr>
    </w:p>
    <w:p w:rsidR="008500D6" w:rsidRPr="006900E8" w:rsidRDefault="00FF7DEA" w:rsidP="008500D6">
      <w:pPr>
        <w:autoSpaceDE w:val="0"/>
        <w:autoSpaceDN w:val="0"/>
        <w:adjustRightInd w:val="0"/>
      </w:pPr>
      <w:r>
        <w:t>“</w:t>
      </w:r>
      <w:r w:rsidR="008500D6" w:rsidRPr="006900E8">
        <w:t>Finally, there would be a reduction in the marginal costs of NF care. By increasing the number of NF beds from 58 to 6</w:t>
      </w:r>
      <w:r w:rsidR="009B7B62">
        <w:t>1</w:t>
      </w:r>
      <w:r w:rsidR="008500D6" w:rsidRPr="006900E8">
        <w:t xml:space="preserve"> NF beds, there would be gains in operational efficiencies as demonstrated in the financial forecast. </w:t>
      </w:r>
      <w:r>
        <w:t>“</w:t>
      </w:r>
    </w:p>
    <w:p w:rsidR="00625A1A" w:rsidRPr="0019690A" w:rsidRDefault="00625A1A" w:rsidP="008E41AC">
      <w:pPr>
        <w:rPr>
          <w:b/>
        </w:rPr>
      </w:pPr>
    </w:p>
    <w:p w:rsidR="008E41AC" w:rsidRPr="0019690A" w:rsidRDefault="008E41AC" w:rsidP="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rsidP="008E41AC">
      <w:pPr>
        <w:rPr>
          <w:b/>
        </w:rPr>
      </w:pPr>
    </w:p>
    <w:p w:rsidR="008E41AC" w:rsidRPr="0019690A" w:rsidRDefault="008E41AC" w:rsidP="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8E41AC">
      <w:pPr>
        <w:rPr>
          <w:b/>
        </w:rPr>
      </w:pPr>
    </w:p>
    <w:p w:rsidR="008E41AC" w:rsidRPr="0019690A" w:rsidRDefault="008E41AC" w:rsidP="008E41AC">
      <w:r w:rsidRPr="0019690A">
        <w:t xml:space="preserve">Relevant </w:t>
      </w:r>
      <w:r w:rsidR="00E7467A" w:rsidRPr="0019690A">
        <w:t>standard</w:t>
      </w:r>
      <w:r w:rsidR="00343C22" w:rsidRPr="0019690A">
        <w:t>s</w:t>
      </w:r>
      <w:r w:rsidRPr="0019690A">
        <w:t xml:space="preserve"> for inclusion in this section are specific to the determination that the proposed services are consistent with the orderly and economic development of health facilities and health resources for the State as demonstrated by: </w:t>
      </w:r>
    </w:p>
    <w:p w:rsidR="008E41AC" w:rsidRPr="0019690A" w:rsidRDefault="008E41AC" w:rsidP="008E41AC"/>
    <w:p w:rsidR="008E41AC" w:rsidRPr="0019690A" w:rsidRDefault="008E41AC" w:rsidP="00797D9C">
      <w:pPr>
        <w:numPr>
          <w:ilvl w:val="0"/>
          <w:numId w:val="3"/>
        </w:numPr>
      </w:pPr>
      <w:r w:rsidRPr="0019690A">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19690A">
        <w:br/>
      </w:r>
    </w:p>
    <w:p w:rsidR="008E41AC" w:rsidRPr="0019690A" w:rsidRDefault="008E41AC" w:rsidP="00797D9C">
      <w:pPr>
        <w:numPr>
          <w:ilvl w:val="0"/>
          <w:numId w:val="3"/>
        </w:numPr>
      </w:pPr>
      <w:r w:rsidRPr="0019690A">
        <w:t xml:space="preserve">The availability of state funds to cover any increase in state costs associated with utilization of the project's services; and </w:t>
      </w:r>
      <w:r w:rsidRPr="0019690A">
        <w:br/>
      </w:r>
    </w:p>
    <w:p w:rsidR="008E41AC" w:rsidRPr="0019690A" w:rsidRDefault="008E41AC" w:rsidP="00797D9C">
      <w:pPr>
        <w:numPr>
          <w:ilvl w:val="0"/>
          <w:numId w:val="3"/>
        </w:numPr>
        <w:rPr>
          <w:b/>
        </w:rPr>
      </w:pPr>
      <w:r w:rsidRPr="0019690A">
        <w:t>The likelihood that more effective, more accessible or less costly alternative technologies or methods of service delivery may become available.</w:t>
      </w:r>
    </w:p>
    <w:p w:rsidR="008E41AC" w:rsidRPr="0019690A" w:rsidRDefault="008E41AC" w:rsidP="008E41AC">
      <w:pPr>
        <w:rPr>
          <w:b/>
        </w:rPr>
      </w:pPr>
    </w:p>
    <w:p w:rsidR="00DE75CD" w:rsidRDefault="00DE75CD" w:rsidP="008E41AC">
      <w:pPr>
        <w:rPr>
          <w:b/>
        </w:rPr>
        <w:sectPr w:rsidR="00DE75CD" w:rsidSect="001123F4">
          <w:headerReference w:type="even" r:id="rId16"/>
          <w:headerReference w:type="default" r:id="rId17"/>
          <w:headerReference w:type="first" r:id="rId18"/>
          <w:pgSz w:w="12240" w:h="15840"/>
          <w:pgMar w:top="1440" w:right="1080" w:bottom="1440" w:left="1800" w:header="720" w:footer="720" w:gutter="0"/>
          <w:cols w:space="720"/>
          <w:docGrid w:linePitch="360"/>
        </w:sectPr>
      </w:pPr>
    </w:p>
    <w:p w:rsidR="00DE75CD" w:rsidRDefault="00DE75CD" w:rsidP="008E41AC">
      <w:pPr>
        <w:rPr>
          <w:b/>
        </w:rPr>
      </w:pPr>
    </w:p>
    <w:p w:rsidR="008E41AC" w:rsidRPr="0019690A" w:rsidRDefault="008E41AC" w:rsidP="008E41AC">
      <w:pPr>
        <w:rPr>
          <w:b/>
        </w:rPr>
      </w:pPr>
      <w:r w:rsidRPr="0019690A">
        <w:rPr>
          <w:b/>
        </w:rPr>
        <w:tab/>
        <w:t>ii.</w:t>
      </w:r>
      <w:r w:rsidRPr="0019690A">
        <w:rPr>
          <w:b/>
        </w:rPr>
        <w:tab/>
      </w:r>
      <w:r w:rsidR="00CA7FAA" w:rsidRPr="0019690A">
        <w:rPr>
          <w:b/>
          <w:u w:val="single"/>
        </w:rPr>
        <w:t>Certificate of Need</w:t>
      </w:r>
      <w:r w:rsidR="00211D06" w:rsidRPr="0019690A">
        <w:rPr>
          <w:b/>
          <w:u w:val="single"/>
        </w:rPr>
        <w:t xml:space="preserve"> </w:t>
      </w:r>
      <w:r w:rsidRPr="0019690A">
        <w:rPr>
          <w:b/>
          <w:u w:val="single"/>
        </w:rPr>
        <w:t>Analysis</w:t>
      </w:r>
    </w:p>
    <w:p w:rsidR="008E41AC" w:rsidRPr="0019690A" w:rsidRDefault="008E41AC" w:rsidP="008E41AC">
      <w:pPr>
        <w:rPr>
          <w:b/>
        </w:rPr>
      </w:pPr>
    </w:p>
    <w:p w:rsidR="00A017D0" w:rsidRDefault="00C466B5" w:rsidP="008E41AC">
      <w:r w:rsidRPr="0019690A">
        <w:t xml:space="preserve">The decision to increase </w:t>
      </w:r>
      <w:r w:rsidR="00591003">
        <w:t>Pine Points SNF/</w:t>
      </w:r>
      <w:r w:rsidRPr="0019690A">
        <w:t xml:space="preserve">NF </w:t>
      </w:r>
      <w:r w:rsidR="00343C22" w:rsidRPr="0019690A">
        <w:t xml:space="preserve">bed </w:t>
      </w:r>
      <w:r w:rsidR="00153499" w:rsidRPr="0019690A">
        <w:t>capacity from</w:t>
      </w:r>
      <w:r w:rsidRPr="0019690A">
        <w:t xml:space="preserve"> </w:t>
      </w:r>
      <w:r w:rsidR="00591003">
        <w:t>58</w:t>
      </w:r>
      <w:r w:rsidRPr="0019690A">
        <w:t xml:space="preserve"> to </w:t>
      </w:r>
      <w:r w:rsidR="00591003">
        <w:t>6</w:t>
      </w:r>
      <w:r w:rsidR="009B7B62">
        <w:t>1</w:t>
      </w:r>
      <w:r w:rsidRPr="0019690A">
        <w:t xml:space="preserve"> </w:t>
      </w:r>
      <w:r w:rsidR="00343C22" w:rsidRPr="0019690A">
        <w:t xml:space="preserve">beds </w:t>
      </w:r>
      <w:r w:rsidR="00A61F81" w:rsidRPr="0019690A">
        <w:t xml:space="preserve">addresses the </w:t>
      </w:r>
      <w:r w:rsidR="00343C22" w:rsidRPr="0019690A">
        <w:t xml:space="preserve">demonstrated </w:t>
      </w:r>
      <w:r w:rsidR="00A61F81" w:rsidRPr="0019690A">
        <w:t xml:space="preserve">need for more </w:t>
      </w:r>
      <w:r w:rsidR="00343C22" w:rsidRPr="0019690A">
        <w:t xml:space="preserve">SNF/NF level of care </w:t>
      </w:r>
      <w:r w:rsidR="00A61F81" w:rsidRPr="0019690A">
        <w:t xml:space="preserve">beds in </w:t>
      </w:r>
      <w:r w:rsidR="00591003">
        <w:t>Cumberland County.</w:t>
      </w:r>
      <w:r w:rsidR="00A61F81" w:rsidRPr="0019690A">
        <w:t xml:space="preserve"> </w:t>
      </w:r>
      <w:r w:rsidR="00CA7FAA" w:rsidRPr="0019690A">
        <w:t xml:space="preserve">More importantly, the </w:t>
      </w:r>
      <w:r w:rsidR="00CC5DD5">
        <w:t xml:space="preserve">increase in SNF/NF beds </w:t>
      </w:r>
      <w:r w:rsidR="00CA7FAA" w:rsidRPr="0019690A">
        <w:t>will improve</w:t>
      </w:r>
      <w:r w:rsidR="00A61F81" w:rsidRPr="0019690A">
        <w:t xml:space="preserve"> </w:t>
      </w:r>
      <w:r w:rsidR="003B1884" w:rsidRPr="0019690A">
        <w:t>patients’</w:t>
      </w:r>
      <w:r w:rsidR="00CA7FAA" w:rsidRPr="0019690A">
        <w:t xml:space="preserve"> access to </w:t>
      </w:r>
      <w:r w:rsidR="00CC5DD5">
        <w:t>needed services</w:t>
      </w:r>
      <w:r w:rsidR="00CA7FAA" w:rsidRPr="0019690A">
        <w:t xml:space="preserve"> in the area.</w:t>
      </w:r>
    </w:p>
    <w:p w:rsidR="000B3BF8" w:rsidRPr="0019690A" w:rsidRDefault="000B3BF8" w:rsidP="008E41AC"/>
    <w:p w:rsidR="00A017D0" w:rsidRDefault="00837E38" w:rsidP="008E41AC">
      <w:r>
        <w:t xml:space="preserve">The increased allowable operating costs of $298,204 will be offset by the identified MaineCare revenue stream. The identified resources allow the proposed project to meet the Maine Care neutrality standard. This project will not result in increased costs to the Maine health care system. Since the net increase in health care expenditures are zero, this project will not </w:t>
      </w:r>
      <w:r w:rsidR="002F12A8">
        <w:t>affect</w:t>
      </w:r>
      <w:r>
        <w:t xml:space="preserve"> the ability of the state to pay for the care.</w:t>
      </w:r>
    </w:p>
    <w:p w:rsidR="00837E38" w:rsidRDefault="00837E38" w:rsidP="008E41AC"/>
    <w:p w:rsidR="00F64313" w:rsidRPr="0019690A" w:rsidRDefault="007F2255" w:rsidP="008E41AC">
      <w:r>
        <w:t>The a</w:t>
      </w:r>
      <w:r w:rsidR="009A1A3F" w:rsidRPr="0019690A">
        <w:t xml:space="preserve">pplicant states that </w:t>
      </w:r>
      <w:r w:rsidR="00276BB7">
        <w:t>Pine Point’s</w:t>
      </w:r>
      <w:r w:rsidR="00A61F81" w:rsidRPr="0019690A">
        <w:t xml:space="preserve"> new </w:t>
      </w:r>
      <w:r w:rsidR="00343C22" w:rsidRPr="0019690A">
        <w:t>SNF/</w:t>
      </w:r>
      <w:r w:rsidR="00A61F81" w:rsidRPr="0019690A">
        <w:t xml:space="preserve">NF beds will be </w:t>
      </w:r>
      <w:r w:rsidR="00153499" w:rsidRPr="0019690A">
        <w:t>focused on</w:t>
      </w:r>
      <w:r w:rsidR="00A61F81" w:rsidRPr="0019690A">
        <w:t xml:space="preserve"> rehabilitati</w:t>
      </w:r>
      <w:r w:rsidR="00343C22" w:rsidRPr="0019690A">
        <w:t xml:space="preserve">ve </w:t>
      </w:r>
      <w:r w:rsidR="00153499" w:rsidRPr="0019690A">
        <w:t xml:space="preserve">care. </w:t>
      </w:r>
      <w:r w:rsidR="00343C22" w:rsidRPr="0019690A">
        <w:t>This</w:t>
      </w:r>
      <w:r w:rsidR="009A1A3F" w:rsidRPr="0019690A">
        <w:t xml:space="preserve"> </w:t>
      </w:r>
      <w:r w:rsidR="00A61F81" w:rsidRPr="0019690A">
        <w:t xml:space="preserve">aids in transitioning seniors back </w:t>
      </w:r>
      <w:r w:rsidR="00A017D0" w:rsidRPr="0019690A">
        <w:t xml:space="preserve">to their own </w:t>
      </w:r>
      <w:r w:rsidR="00A61F81" w:rsidRPr="0019690A">
        <w:t>home</w:t>
      </w:r>
      <w:r w:rsidR="00A017D0" w:rsidRPr="0019690A">
        <w:t xml:space="preserve">s. This is in </w:t>
      </w:r>
      <w:r w:rsidR="00153499" w:rsidRPr="0019690A">
        <w:t>contrast to</w:t>
      </w:r>
      <w:r w:rsidR="00A017D0" w:rsidRPr="0019690A">
        <w:t xml:space="preserve"> a more institutional model of care whereupon </w:t>
      </w:r>
      <w:r w:rsidR="00153499" w:rsidRPr="0019690A">
        <w:t>seniors remain</w:t>
      </w:r>
      <w:r w:rsidR="009A1A3F" w:rsidRPr="0019690A">
        <w:t xml:space="preserve"> in a long term care facility for </w:t>
      </w:r>
      <w:r w:rsidR="00A017D0" w:rsidRPr="0019690A">
        <w:t xml:space="preserve">what can be </w:t>
      </w:r>
      <w:r w:rsidR="00C9535E" w:rsidRPr="0019690A">
        <w:t>lengthy</w:t>
      </w:r>
      <w:r w:rsidR="009A1A3F" w:rsidRPr="0019690A">
        <w:t xml:space="preserve"> and costly stay. Currently </w:t>
      </w:r>
      <w:r w:rsidR="00A017D0" w:rsidRPr="0019690A">
        <w:t xml:space="preserve">underutilized and </w:t>
      </w:r>
      <w:r w:rsidR="009A1A3F" w:rsidRPr="0019690A">
        <w:t xml:space="preserve">unoccupied space can be properly utilized by the addition of </w:t>
      </w:r>
      <w:r w:rsidR="00A017D0" w:rsidRPr="0019690A">
        <w:t>SNF/NF services</w:t>
      </w:r>
      <w:r w:rsidR="002E22B3" w:rsidRPr="0019690A">
        <w:t xml:space="preserve"> that were identified as needed in Section IV of this analysis. </w:t>
      </w:r>
      <w:r w:rsidR="00CA7FAA" w:rsidRPr="0019690A">
        <w:t>The proposed services are the most effective and accessible standard of care for SN</w:t>
      </w:r>
      <w:r w:rsidR="002E22B3" w:rsidRPr="0019690A">
        <w:t>F</w:t>
      </w:r>
      <w:r w:rsidR="00CA7FAA" w:rsidRPr="0019690A">
        <w:t>/NF services available at this time.</w:t>
      </w:r>
    </w:p>
    <w:p w:rsidR="0095668E" w:rsidRPr="0019690A" w:rsidRDefault="000A06C5" w:rsidP="008B172B">
      <w:r w:rsidRPr="0019690A">
        <w:rPr>
          <w:b/>
        </w:rPr>
        <w:tab/>
      </w:r>
    </w:p>
    <w:p w:rsidR="004336AF" w:rsidRPr="0019690A" w:rsidRDefault="00EF1DEE" w:rsidP="008E41AC">
      <w:pPr>
        <w:rPr>
          <w:b/>
        </w:rPr>
      </w:pPr>
      <w:r w:rsidRPr="0019690A">
        <w:rPr>
          <w:b/>
        </w:rPr>
        <w:tab/>
        <w:t>v</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D77F04" w:rsidRPr="0019690A" w:rsidRDefault="00D77F04" w:rsidP="008E41AC">
      <w:pPr>
        <w:rPr>
          <w:b/>
        </w:rPr>
      </w:pPr>
    </w:p>
    <w:p w:rsidR="00D77F04" w:rsidRPr="0019690A" w:rsidRDefault="002E22B3" w:rsidP="008E41AC">
      <w:r w:rsidRPr="0019690A">
        <w:t>The Certificate of Need Unit</w:t>
      </w:r>
      <w:r w:rsidR="00C466B5" w:rsidRPr="0019690A">
        <w:t xml:space="preserve"> </w:t>
      </w:r>
      <w:r w:rsidR="00D77F04" w:rsidRPr="0019690A">
        <w:t>recommends</w:t>
      </w:r>
      <w:r w:rsidR="001227AD" w:rsidRPr="0019690A">
        <w:t xml:space="preserve"> that the Commissioner find</w:t>
      </w:r>
      <w:r w:rsidR="00D77F04" w:rsidRPr="0019690A">
        <w:t xml:space="preserve"> that </w:t>
      </w:r>
      <w:r w:rsidR="00845A59" w:rsidRPr="0019690A">
        <w:t>the applicant has met its</w:t>
      </w:r>
      <w:r w:rsidR="00D77F04" w:rsidRPr="0019690A">
        <w:t xml:space="preserve"> burden to demonstrate that the proposed project is consistent with the orderly and economic development of health facilities and health resources for the State. </w:t>
      </w:r>
    </w:p>
    <w:p w:rsidR="0095550A" w:rsidRPr="0019690A" w:rsidRDefault="0095550A" w:rsidP="004336AF">
      <w:pPr>
        <w:sectPr w:rsidR="0095550A" w:rsidRPr="0019690A" w:rsidSect="001123F4">
          <w:pgSz w:w="12240" w:h="15840"/>
          <w:pgMar w:top="1440" w:right="1080" w:bottom="1440" w:left="1800" w:header="720" w:footer="720" w:gutter="0"/>
          <w:cols w:space="720"/>
          <w:docGrid w:linePitch="360"/>
        </w:sectPr>
      </w:pPr>
    </w:p>
    <w:p w:rsidR="00496DFB" w:rsidRPr="0019690A" w:rsidRDefault="00595EC7" w:rsidP="00496DFB">
      <w:pPr>
        <w:pStyle w:val="Heading1"/>
        <w:rPr>
          <w:rFonts w:ascii="Times New Roman" w:hAnsi="Times New Roman" w:cs="Times New Roman"/>
        </w:rPr>
      </w:pPr>
      <w:bookmarkStart w:id="117" w:name="_Ref195319965"/>
      <w:r w:rsidRPr="0019690A">
        <w:rPr>
          <w:rFonts w:ascii="Times New Roman" w:hAnsi="Times New Roman" w:cs="Times New Roman"/>
        </w:rPr>
        <w:t>V</w:t>
      </w:r>
      <w:r w:rsidR="004336AF" w:rsidRPr="0019690A">
        <w:rPr>
          <w:rFonts w:ascii="Times New Roman" w:hAnsi="Times New Roman" w:cs="Times New Roman"/>
        </w:rPr>
        <w:t>I. Outcomes and Community Impact</w:t>
      </w:r>
      <w:bookmarkEnd w:id="117"/>
      <w:r w:rsidR="004336AF" w:rsidRPr="0019690A">
        <w:rPr>
          <w:rFonts w:ascii="Times New Roman" w:hAnsi="Times New Roman" w:cs="Times New Roman"/>
        </w:rPr>
        <w:t xml:space="preserve"> </w:t>
      </w:r>
    </w:p>
    <w:p w:rsidR="00664296" w:rsidRPr="0019690A" w:rsidRDefault="00664296" w:rsidP="006E7A2A">
      <w:pPr>
        <w:rPr>
          <w:u w:val="single"/>
        </w:rPr>
      </w:pPr>
      <w:r w:rsidRPr="0019690A">
        <w:t xml:space="preserve">A. </w:t>
      </w:r>
      <w:r w:rsidRPr="0019690A">
        <w:tab/>
      </w:r>
      <w:r w:rsidRPr="0019690A">
        <w:rPr>
          <w:u w:val="single"/>
        </w:rPr>
        <w:t xml:space="preserve">From Applicant </w:t>
      </w:r>
    </w:p>
    <w:p w:rsidR="00F2626B" w:rsidRPr="0019690A" w:rsidRDefault="00664296" w:rsidP="003A4DEC">
      <w:pPr>
        <w:shd w:val="clear" w:color="auto" w:fill="FFFFFF"/>
        <w:spacing w:before="120" w:line="264" w:lineRule="exact"/>
        <w:ind w:left="29" w:firstLine="715"/>
        <w:jc w:val="both"/>
        <w:rPr>
          <w:b/>
        </w:rPr>
      </w:pPr>
      <w:r w:rsidRPr="0019690A">
        <w:tab/>
      </w:r>
    </w:p>
    <w:p w:rsidR="008500D6" w:rsidRPr="006900E8" w:rsidRDefault="00FF7DEA" w:rsidP="008500D6">
      <w:pPr>
        <w:autoSpaceDE w:val="0"/>
        <w:autoSpaceDN w:val="0"/>
        <w:adjustRightInd w:val="0"/>
      </w:pPr>
      <w:bookmarkStart w:id="118" w:name="_DV_C415"/>
      <w:r>
        <w:t>“</w:t>
      </w:r>
      <w:r w:rsidR="008500D6" w:rsidRPr="006900E8">
        <w:t>This proposal for CON approval</w:t>
      </w:r>
      <w:bookmarkStart w:id="119" w:name="_DV_M358"/>
      <w:bookmarkEnd w:id="118"/>
      <w:bookmarkEnd w:id="119"/>
      <w:r w:rsidR="008500D6" w:rsidRPr="006900E8">
        <w:t xml:space="preserve"> will have minimal community impact.  This proposal involves adding just </w:t>
      </w:r>
      <w:r w:rsidR="009B7B62">
        <w:t>3</w:t>
      </w:r>
      <w:r w:rsidR="008500D6" w:rsidRPr="006900E8">
        <w:t xml:space="preserve"> NF beds to Pine Point Center. </w:t>
      </w:r>
      <w:r>
        <w:t>“</w:t>
      </w:r>
      <w:r w:rsidR="008500D6" w:rsidRPr="006900E8">
        <w:t xml:space="preserve"> </w:t>
      </w:r>
    </w:p>
    <w:p w:rsidR="008500D6" w:rsidRPr="006900E8" w:rsidRDefault="008500D6" w:rsidP="008500D6">
      <w:pPr>
        <w:widowControl w:val="0"/>
        <w:autoSpaceDE w:val="0"/>
        <w:autoSpaceDN w:val="0"/>
        <w:adjustRightInd w:val="0"/>
      </w:pPr>
    </w:p>
    <w:p w:rsidR="008500D6" w:rsidRPr="006900E8" w:rsidRDefault="00FF7DEA" w:rsidP="008500D6">
      <w:pPr>
        <w:widowControl w:val="0"/>
        <w:autoSpaceDE w:val="0"/>
        <w:autoSpaceDN w:val="0"/>
        <w:adjustRightInd w:val="0"/>
      </w:pPr>
      <w:r>
        <w:t>“</w:t>
      </w:r>
      <w:r w:rsidR="008500D6" w:rsidRPr="006900E8">
        <w:t xml:space="preserve">An increase of only </w:t>
      </w:r>
      <w:r w:rsidR="00C82D3B">
        <w:t>three</w:t>
      </w:r>
      <w:r w:rsidR="008500D6" w:rsidRPr="006900E8">
        <w:t xml:space="preserve"> nursing facility beds is less than 0.25% of the total </w:t>
      </w:r>
      <w:r w:rsidR="00276BB7" w:rsidRPr="006900E8">
        <w:t>1,625 nursing</w:t>
      </w:r>
      <w:r w:rsidR="008500D6" w:rsidRPr="006900E8">
        <w:t xml:space="preserve"> facility beds in Cumberland County. This increase will not significantly increase NF beds to the overall service area.</w:t>
      </w:r>
      <w:r>
        <w:t>”</w:t>
      </w:r>
    </w:p>
    <w:p w:rsidR="008500D6" w:rsidRPr="006900E8" w:rsidRDefault="008500D6" w:rsidP="008500D6">
      <w:pPr>
        <w:autoSpaceDE w:val="0"/>
        <w:autoSpaceDN w:val="0"/>
        <w:adjustRightInd w:val="0"/>
      </w:pPr>
    </w:p>
    <w:p w:rsidR="008500D6" w:rsidRPr="006900E8" w:rsidRDefault="00FF7DEA" w:rsidP="008500D6">
      <w:pPr>
        <w:widowControl w:val="0"/>
        <w:tabs>
          <w:tab w:val="left" w:pos="8460"/>
        </w:tabs>
        <w:autoSpaceDE w:val="0"/>
        <w:autoSpaceDN w:val="0"/>
        <w:adjustRightInd w:val="0"/>
      </w:pPr>
      <w:bookmarkStart w:id="120" w:name="_DV_M359"/>
      <w:bookmarkEnd w:id="120"/>
      <w:r>
        <w:t>“</w:t>
      </w:r>
      <w:r w:rsidR="008500D6" w:rsidRPr="006900E8">
        <w:t xml:space="preserve">These </w:t>
      </w:r>
      <w:r w:rsidR="009B7B62">
        <w:t>3</w:t>
      </w:r>
      <w:r w:rsidR="008500D6" w:rsidRPr="006900E8">
        <w:t xml:space="preserve"> NF beds are being used to expand Pine Point Center’s skilled rehab program which focuses on providing services to persons who have had an acute event and with appropriate rehabilitation services, can return back home. It will also provide private rooms for clinically complex patients. Without the strong rehab programs of facilities such as Pine Point Center, there would undoubtedly be increased usage of acute care beds as well as NF </w:t>
      </w:r>
      <w:r w:rsidR="00276BB7" w:rsidRPr="006900E8">
        <w:t>MaineCare</w:t>
      </w:r>
      <w:r w:rsidR="008500D6" w:rsidRPr="006900E8">
        <w:t xml:space="preserve"> beds and a decrease in positive outcomes for Maine’s seniors who benefit from being able to return home following an acute event.</w:t>
      </w:r>
      <w:r>
        <w:t>”</w:t>
      </w:r>
      <w:r w:rsidR="008500D6" w:rsidRPr="006900E8">
        <w:t xml:space="preserve"> </w:t>
      </w:r>
    </w:p>
    <w:p w:rsidR="008500D6" w:rsidRPr="006900E8" w:rsidRDefault="008500D6" w:rsidP="008500D6">
      <w:pPr>
        <w:widowControl w:val="0"/>
        <w:tabs>
          <w:tab w:val="left" w:pos="8460"/>
        </w:tabs>
        <w:autoSpaceDE w:val="0"/>
        <w:autoSpaceDN w:val="0"/>
        <w:adjustRightInd w:val="0"/>
      </w:pPr>
    </w:p>
    <w:p w:rsidR="008500D6" w:rsidRPr="006900E8" w:rsidRDefault="00FF7DEA" w:rsidP="008500D6">
      <w:pPr>
        <w:widowControl w:val="0"/>
        <w:tabs>
          <w:tab w:val="left" w:pos="8460"/>
        </w:tabs>
        <w:autoSpaceDE w:val="0"/>
        <w:autoSpaceDN w:val="0"/>
        <w:adjustRightInd w:val="0"/>
      </w:pPr>
      <w:r>
        <w:t>“</w:t>
      </w:r>
      <w:r w:rsidR="008500D6" w:rsidRPr="006900E8">
        <w:t xml:space="preserve">Pine Point Center has a strong reputation as a rehabilitation provider and hospital discharge option in the service area. Most admissions for the facility come directly from a hospital for rehabilitative services following an acute event, which is typical for a nursing facility with such a strong sub-acute rehab program. </w:t>
      </w:r>
      <w:r w:rsidR="008500D6" w:rsidRPr="006900E8">
        <w:rPr>
          <w:u w:val="single"/>
        </w:rPr>
        <w:t>The best measure of outcome is that patients complete appropriate sub-acute rehab and end up returning home, sometimes with the support of home and community-based services, rather than placed as residents in long term care beds in nursing homes.</w:t>
      </w:r>
      <w:r>
        <w:rPr>
          <w:u w:val="single"/>
        </w:rPr>
        <w:t>”</w:t>
      </w:r>
    </w:p>
    <w:p w:rsidR="008500D6" w:rsidRPr="006900E8" w:rsidRDefault="008500D6" w:rsidP="008500D6">
      <w:pPr>
        <w:widowControl w:val="0"/>
        <w:autoSpaceDE w:val="0"/>
        <w:autoSpaceDN w:val="0"/>
        <w:adjustRightInd w:val="0"/>
      </w:pPr>
    </w:p>
    <w:p w:rsidR="0067753E" w:rsidRPr="0019690A" w:rsidRDefault="0067753E" w:rsidP="0067753E">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67753E" w:rsidRPr="0019690A" w:rsidRDefault="0067753E" w:rsidP="0067753E">
      <w:pPr>
        <w:rPr>
          <w:b/>
        </w:rPr>
      </w:pPr>
    </w:p>
    <w:p w:rsidR="0067753E" w:rsidRPr="0019690A" w:rsidRDefault="0067753E" w:rsidP="0067753E">
      <w:pPr>
        <w:rPr>
          <w:b/>
        </w:rPr>
      </w:pPr>
      <w:r w:rsidRPr="0019690A">
        <w:rPr>
          <w:b/>
        </w:rPr>
        <w:tab/>
        <w:t xml:space="preserve">i. </w:t>
      </w:r>
      <w:r w:rsidRPr="0019690A">
        <w:rPr>
          <w:b/>
        </w:rPr>
        <w:tab/>
      </w:r>
      <w:r w:rsidR="00E7467A" w:rsidRPr="0019690A">
        <w:rPr>
          <w:b/>
          <w:u w:val="single"/>
        </w:rPr>
        <w:t>Standard</w:t>
      </w:r>
      <w:r w:rsidRPr="0019690A">
        <w:rPr>
          <w:b/>
        </w:rPr>
        <w:t xml:space="preserve"> </w:t>
      </w:r>
    </w:p>
    <w:p w:rsidR="0067753E" w:rsidRPr="0019690A" w:rsidRDefault="0067753E" w:rsidP="0067753E">
      <w:pPr>
        <w:rPr>
          <w:b/>
        </w:rPr>
      </w:pPr>
    </w:p>
    <w:p w:rsidR="0067753E" w:rsidRPr="0019690A" w:rsidRDefault="0067753E" w:rsidP="0067753E">
      <w:pPr>
        <w:rPr>
          <w:b/>
        </w:rPr>
      </w:pPr>
      <w:r w:rsidRPr="0019690A">
        <w:t xml:space="preserve">Relevant </w:t>
      </w:r>
      <w:r w:rsidR="00E7467A" w:rsidRPr="0019690A">
        <w:t>standard</w:t>
      </w:r>
      <w:r w:rsidR="00A017D0" w:rsidRPr="0019690A">
        <w:t>s</w:t>
      </w:r>
      <w:r w:rsidRPr="0019690A">
        <w:t xml:space="preserve"> for inclusion in this section are specific to the determination that the project ensures high-quality outcomes and does not negatively affect the quality of care delivered by existing service providers. </w:t>
      </w:r>
    </w:p>
    <w:p w:rsidR="0067753E" w:rsidRPr="0019690A" w:rsidRDefault="0067753E" w:rsidP="0067753E">
      <w:pPr>
        <w:rPr>
          <w:b/>
        </w:rPr>
      </w:pPr>
    </w:p>
    <w:p w:rsidR="0067753E" w:rsidRPr="0019690A" w:rsidRDefault="0067753E" w:rsidP="0067753E">
      <w:pPr>
        <w:rPr>
          <w:b/>
          <w:u w:val="single"/>
        </w:rPr>
      </w:pPr>
      <w:r w:rsidRPr="0019690A">
        <w:rPr>
          <w:b/>
        </w:rPr>
        <w:tab/>
        <w:t>ii.</w:t>
      </w:r>
      <w:r w:rsidRPr="0019690A">
        <w:rPr>
          <w:b/>
        </w:rPr>
        <w:tab/>
      </w:r>
      <w:r w:rsidR="006A7CB7" w:rsidRPr="0019690A">
        <w:rPr>
          <w:b/>
          <w:u w:val="single"/>
        </w:rPr>
        <w:t>Certificate of Need Unit</w:t>
      </w:r>
      <w:r w:rsidR="000A06C5" w:rsidRPr="0019690A">
        <w:rPr>
          <w:b/>
          <w:u w:val="single"/>
        </w:rPr>
        <w:t xml:space="preserve"> </w:t>
      </w:r>
      <w:r w:rsidRPr="0019690A">
        <w:rPr>
          <w:b/>
          <w:u w:val="single"/>
        </w:rPr>
        <w:t>Analysis</w:t>
      </w:r>
    </w:p>
    <w:p w:rsidR="0067753E" w:rsidRPr="0019690A" w:rsidRDefault="0067753E" w:rsidP="0067753E">
      <w:pPr>
        <w:rPr>
          <w:b/>
          <w:u w:val="single"/>
        </w:rPr>
      </w:pPr>
    </w:p>
    <w:p w:rsidR="00A017D0" w:rsidRPr="0019690A" w:rsidRDefault="00211D06" w:rsidP="008B172B">
      <w:r w:rsidRPr="0019690A">
        <w:t xml:space="preserve">The addition of </w:t>
      </w:r>
      <w:r w:rsidR="00C82D3B">
        <w:t>three</w:t>
      </w:r>
      <w:r w:rsidRPr="0019690A">
        <w:t xml:space="preserve"> nursing home beds in the </w:t>
      </w:r>
      <w:r w:rsidR="00591003">
        <w:t>Cumberland</w:t>
      </w:r>
      <w:r w:rsidRPr="0019690A">
        <w:t xml:space="preserve"> County area will have a </w:t>
      </w:r>
      <w:r w:rsidR="00192884">
        <w:t>minimal</w:t>
      </w:r>
      <w:r w:rsidRPr="0019690A">
        <w:t xml:space="preserve"> effect on the quality of care delivered by existing service providers. </w:t>
      </w:r>
      <w:r w:rsidR="00A017D0" w:rsidRPr="0019690A">
        <w:t xml:space="preserve">Seniors needing SNF/NF care </w:t>
      </w:r>
      <w:r w:rsidR="00276BB7" w:rsidRPr="0019690A">
        <w:t>will have</w:t>
      </w:r>
      <w:r w:rsidR="002E22B3" w:rsidRPr="0019690A">
        <w:t xml:space="preserve"> a greater likelihood of</w:t>
      </w:r>
      <w:r w:rsidR="00A017D0" w:rsidRPr="0019690A">
        <w:t xml:space="preserve"> find</w:t>
      </w:r>
      <w:r w:rsidR="002E22B3" w:rsidRPr="0019690A">
        <w:t>ing the services offered</w:t>
      </w:r>
      <w:r w:rsidR="00A017D0" w:rsidRPr="0019690A">
        <w:t xml:space="preserve"> in the area </w:t>
      </w:r>
      <w:r w:rsidR="009B7B62">
        <w:t xml:space="preserve">where </w:t>
      </w:r>
      <w:r w:rsidR="00A017D0" w:rsidRPr="0019690A">
        <w:t xml:space="preserve">they reside.  </w:t>
      </w:r>
    </w:p>
    <w:p w:rsidR="00A017D0" w:rsidRPr="0019690A" w:rsidRDefault="00A017D0" w:rsidP="008B172B"/>
    <w:p w:rsidR="00DE75CD" w:rsidRDefault="00DE75CD" w:rsidP="008B172B">
      <w:pPr>
        <w:sectPr w:rsidR="00DE75CD" w:rsidSect="001123F4">
          <w:headerReference w:type="even" r:id="rId19"/>
          <w:headerReference w:type="default" r:id="rId20"/>
          <w:headerReference w:type="first" r:id="rId21"/>
          <w:pgSz w:w="12240" w:h="15840"/>
          <w:pgMar w:top="1440" w:right="1080" w:bottom="1440" w:left="1800" w:header="720" w:footer="720" w:gutter="0"/>
          <w:cols w:space="720"/>
          <w:docGrid w:linePitch="360"/>
        </w:sectPr>
      </w:pPr>
    </w:p>
    <w:p w:rsidR="00DE75CD" w:rsidRDefault="00DE75CD" w:rsidP="008B172B"/>
    <w:p w:rsidR="0035626B" w:rsidRPr="0019690A" w:rsidRDefault="00211D06" w:rsidP="008B172B">
      <w:r w:rsidRPr="0019690A">
        <w:t>This proposal addresses the lack of availab</w:t>
      </w:r>
      <w:r w:rsidR="00A017D0" w:rsidRPr="0019690A">
        <w:t>le</w:t>
      </w:r>
      <w:r w:rsidRPr="0019690A">
        <w:t xml:space="preserve"> nursing home beds in the area</w:t>
      </w:r>
      <w:r w:rsidR="00591003">
        <w:t>.</w:t>
      </w:r>
      <w:r w:rsidRPr="0019690A">
        <w:t xml:space="preserve"> </w:t>
      </w:r>
      <w:r w:rsidR="001D6B27">
        <w:t>Pine Point</w:t>
      </w:r>
      <w:r w:rsidR="009B7B62">
        <w:t>s</w:t>
      </w:r>
      <w:r w:rsidR="002178C6" w:rsidRPr="0019690A">
        <w:t xml:space="preserve"> focus will be on rehabilitation with the goal of returning the patient </w:t>
      </w:r>
      <w:r w:rsidR="00A017D0" w:rsidRPr="0019690A">
        <w:t xml:space="preserve">to their </w:t>
      </w:r>
      <w:r w:rsidR="002178C6" w:rsidRPr="0019690A">
        <w:t>home</w:t>
      </w:r>
      <w:r w:rsidR="00A017D0" w:rsidRPr="0019690A">
        <w:t>s</w:t>
      </w:r>
      <w:r w:rsidR="002178C6" w:rsidRPr="0019690A">
        <w:t xml:space="preserve"> </w:t>
      </w:r>
      <w:r w:rsidR="00A017D0" w:rsidRPr="0019690A">
        <w:t>and/</w:t>
      </w:r>
      <w:r w:rsidR="002178C6" w:rsidRPr="0019690A">
        <w:t xml:space="preserve">or to community-based services rather than placing residents </w:t>
      </w:r>
      <w:r w:rsidR="002E22B3" w:rsidRPr="0019690A">
        <w:t xml:space="preserve">permanently </w:t>
      </w:r>
      <w:r w:rsidR="002178C6" w:rsidRPr="0019690A">
        <w:t xml:space="preserve">in a more costly long term </w:t>
      </w:r>
      <w:r w:rsidR="00A017D0" w:rsidRPr="0019690A">
        <w:t xml:space="preserve">care </w:t>
      </w:r>
      <w:r w:rsidR="002178C6" w:rsidRPr="0019690A">
        <w:t>nursing bed.</w:t>
      </w:r>
      <w:r w:rsidR="002E22B3" w:rsidRPr="0019690A">
        <w:t xml:space="preserve"> This reintroduction of a patient into the at-large community is consistent with the goals of the department and national trends of extending home-based </w:t>
      </w:r>
      <w:r w:rsidR="008F244E" w:rsidRPr="0019690A">
        <w:t>services</w:t>
      </w:r>
      <w:r w:rsidR="002E22B3" w:rsidRPr="0019690A">
        <w:t>.</w:t>
      </w:r>
      <w:r w:rsidR="000A06C5" w:rsidRPr="0019690A">
        <w:tab/>
      </w:r>
      <w:r w:rsidR="0035626B" w:rsidRPr="0019690A">
        <w:t xml:space="preserve"> </w:t>
      </w:r>
    </w:p>
    <w:p w:rsidR="00D76B86" w:rsidRPr="0019690A" w:rsidRDefault="00D76B86" w:rsidP="0018003F">
      <w:pPr>
        <w:rPr>
          <w:b/>
        </w:rPr>
      </w:pPr>
    </w:p>
    <w:p w:rsidR="00003E55" w:rsidRPr="0019690A" w:rsidRDefault="0067753E" w:rsidP="0018003F">
      <w:pPr>
        <w:rPr>
          <w:b/>
        </w:rPr>
      </w:pPr>
      <w:r w:rsidRPr="0019690A">
        <w:rPr>
          <w:b/>
        </w:rPr>
        <w:tab/>
        <w:t>iii.</w:t>
      </w:r>
      <w:r w:rsidRPr="0019690A">
        <w:rPr>
          <w:b/>
        </w:rPr>
        <w:tab/>
      </w:r>
      <w:r w:rsidRPr="0019690A">
        <w:rPr>
          <w:b/>
          <w:u w:val="single"/>
        </w:rPr>
        <w:t>Conclusion</w:t>
      </w:r>
      <w:r w:rsidRPr="0019690A">
        <w:rPr>
          <w:b/>
        </w:rPr>
        <w:t xml:space="preserve"> </w:t>
      </w:r>
    </w:p>
    <w:p w:rsidR="001A2774" w:rsidRPr="0019690A" w:rsidRDefault="001A2774" w:rsidP="0067753E"/>
    <w:p w:rsidR="00B132AC" w:rsidRPr="0019690A" w:rsidRDefault="006A7CB7" w:rsidP="005310F8">
      <w:r w:rsidRPr="0019690A">
        <w:t>Certificate of Need Unit</w:t>
      </w:r>
      <w:r w:rsidR="001A2774" w:rsidRPr="0019690A">
        <w:t xml:space="preserve"> recommends</w:t>
      </w:r>
      <w:r w:rsidR="005F4823" w:rsidRPr="0019690A">
        <w:t xml:space="preserve"> that the Commissioner find</w:t>
      </w:r>
      <w:r w:rsidR="001A2774" w:rsidRPr="0019690A">
        <w:t xml:space="preserve"> that </w:t>
      </w:r>
      <w:r w:rsidR="00845A59" w:rsidRPr="0019690A">
        <w:t xml:space="preserve">the applicant </w:t>
      </w:r>
      <w:r w:rsidR="001A2774" w:rsidRPr="0019690A">
        <w:t xml:space="preserve">met </w:t>
      </w:r>
      <w:r w:rsidR="005B0AD7" w:rsidRPr="0019690A">
        <w:t>their</w:t>
      </w:r>
      <w:r w:rsidR="001A2774" w:rsidRPr="0019690A">
        <w:t xml:space="preserve"> burden to demonstrate that this project will ensur</w:t>
      </w:r>
      <w:r w:rsidR="006760E7" w:rsidRPr="0019690A">
        <w:t>e high-quality outcomes and does</w:t>
      </w:r>
      <w:r w:rsidR="001A2774" w:rsidRPr="0019690A">
        <w:t xml:space="preserve"> not negatively affect the quality of care delivered by existing service providers.</w:t>
      </w:r>
    </w:p>
    <w:p w:rsidR="00595EC7" w:rsidRPr="0019690A" w:rsidRDefault="00595EC7" w:rsidP="005310F8">
      <w:pPr>
        <w:sectPr w:rsidR="00595EC7" w:rsidRPr="0019690A" w:rsidSect="001123F4">
          <w:pgSz w:w="12240" w:h="15840"/>
          <w:pgMar w:top="1440" w:right="1080" w:bottom="1440" w:left="1800" w:header="720" w:footer="720" w:gutter="0"/>
          <w:cols w:space="720"/>
          <w:docGrid w:linePitch="360"/>
        </w:sectPr>
      </w:pPr>
    </w:p>
    <w:p w:rsidR="00496DFB" w:rsidRPr="0019690A" w:rsidRDefault="00595EC7" w:rsidP="00595EC7">
      <w:pPr>
        <w:pStyle w:val="Heading1"/>
        <w:rPr>
          <w:rFonts w:ascii="Times New Roman" w:hAnsi="Times New Roman" w:cs="Times New Roman"/>
        </w:rPr>
      </w:pPr>
      <w:bookmarkStart w:id="121" w:name="_Ref195319971"/>
      <w:r w:rsidRPr="0019690A">
        <w:rPr>
          <w:rFonts w:ascii="Times New Roman" w:hAnsi="Times New Roman" w:cs="Times New Roman"/>
        </w:rPr>
        <w:t>VI</w:t>
      </w:r>
      <w:r w:rsidR="004336AF" w:rsidRPr="0019690A">
        <w:rPr>
          <w:rFonts w:ascii="Times New Roman" w:hAnsi="Times New Roman" w:cs="Times New Roman"/>
        </w:rPr>
        <w:t>I. Service Utilization</w:t>
      </w:r>
      <w:bookmarkEnd w:id="121"/>
      <w:r w:rsidR="004336AF" w:rsidRPr="0019690A">
        <w:rPr>
          <w:rFonts w:ascii="Times New Roman" w:hAnsi="Times New Roman" w:cs="Times New Roman"/>
        </w:rPr>
        <w:t xml:space="preserve"> </w:t>
      </w:r>
    </w:p>
    <w:p w:rsidR="00AA21FB" w:rsidRPr="0019690A" w:rsidRDefault="00AA21FB" w:rsidP="006E7A2A"/>
    <w:p w:rsidR="00AA21FB" w:rsidRPr="0019690A" w:rsidRDefault="00AA21FB" w:rsidP="006E7A2A">
      <w:pPr>
        <w:rPr>
          <w:u w:val="single"/>
        </w:rPr>
      </w:pPr>
      <w:r w:rsidRPr="0019690A">
        <w:rPr>
          <w:u w:val="single"/>
        </w:rPr>
        <w:t xml:space="preserve">From Applicant </w:t>
      </w:r>
    </w:p>
    <w:p w:rsidR="00E04446" w:rsidRPr="0019690A" w:rsidRDefault="00E04446" w:rsidP="00E04446"/>
    <w:p w:rsidR="005A5B3E" w:rsidRPr="006900E8" w:rsidRDefault="00FF7DEA" w:rsidP="005A5B3E">
      <w:pPr>
        <w:autoSpaceDE w:val="0"/>
        <w:autoSpaceDN w:val="0"/>
        <w:adjustRightInd w:val="0"/>
      </w:pPr>
      <w:r>
        <w:t>“</w:t>
      </w:r>
      <w:r w:rsidR="005A5B3E" w:rsidRPr="006900E8">
        <w:t xml:space="preserve">Pine Point Center </w:t>
      </w:r>
      <w:bookmarkStart w:id="122" w:name="_DV_C450"/>
      <w:r w:rsidR="005A5B3E" w:rsidRPr="006900E8">
        <w:t xml:space="preserve">would like </w:t>
      </w:r>
      <w:bookmarkEnd w:id="122"/>
      <w:r w:rsidR="005A5B3E" w:rsidRPr="006900E8">
        <w:t xml:space="preserve">to add </w:t>
      </w:r>
      <w:r w:rsidR="009B7B62">
        <w:t>3</w:t>
      </w:r>
      <w:r w:rsidR="005A5B3E" w:rsidRPr="006900E8">
        <w:t xml:space="preserve"> NF beds.  </w:t>
      </w:r>
      <w:bookmarkStart w:id="123" w:name="_DV_M385"/>
      <w:bookmarkEnd w:id="123"/>
      <w:r w:rsidR="005A5B3E" w:rsidRPr="006900E8">
        <w:t xml:space="preserve">Increasing the number of </w:t>
      </w:r>
      <w:bookmarkStart w:id="124" w:name="_DV_C453"/>
      <w:r w:rsidR="005A5B3E" w:rsidRPr="006900E8">
        <w:t>nursing facility</w:t>
      </w:r>
      <w:bookmarkStart w:id="125" w:name="_DV_M386"/>
      <w:bookmarkEnd w:id="124"/>
      <w:bookmarkEnd w:id="125"/>
      <w:r w:rsidR="005A5B3E" w:rsidRPr="006900E8">
        <w:t xml:space="preserve"> beds </w:t>
      </w:r>
      <w:bookmarkStart w:id="126" w:name="_DV_C455"/>
      <w:r w:rsidR="005A5B3E" w:rsidRPr="006900E8">
        <w:t>will complement the</w:t>
      </w:r>
      <w:bookmarkStart w:id="127" w:name="_DV_M387"/>
      <w:bookmarkEnd w:id="126"/>
      <w:bookmarkEnd w:id="127"/>
      <w:r w:rsidR="005A5B3E" w:rsidRPr="006900E8">
        <w:t xml:space="preserve"> nursing care services already offered at the facility. Genesis, including Pine Point Center, </w:t>
      </w:r>
      <w:bookmarkStart w:id="128" w:name="_DV_M398"/>
      <w:bookmarkEnd w:id="128"/>
      <w:r w:rsidR="005A5B3E" w:rsidRPr="006900E8">
        <w:t>is very proud of its quality care record</w:t>
      </w:r>
      <w:bookmarkStart w:id="129" w:name="_DV_C471"/>
      <w:r w:rsidR="005A5B3E" w:rsidRPr="006900E8">
        <w:t xml:space="preserve"> and</w:t>
      </w:r>
      <w:bookmarkStart w:id="130" w:name="_DV_M399"/>
      <w:bookmarkEnd w:id="129"/>
      <w:bookmarkEnd w:id="130"/>
      <w:r w:rsidR="005A5B3E" w:rsidRPr="006900E8">
        <w:t xml:space="preserve"> ranking among </w:t>
      </w:r>
      <w:bookmarkStart w:id="131" w:name="_DV_C472"/>
      <w:r w:rsidR="005A5B3E" w:rsidRPr="006900E8">
        <w:t xml:space="preserve">the </w:t>
      </w:r>
      <w:bookmarkStart w:id="132" w:name="_DV_M400"/>
      <w:bookmarkEnd w:id="131"/>
      <w:bookmarkEnd w:id="132"/>
      <w:r w:rsidR="005A5B3E" w:rsidRPr="006900E8">
        <w:t>top providers for overall customer satisfaction and quality medical care according to national independent research.</w:t>
      </w:r>
      <w:r>
        <w:t>”</w:t>
      </w:r>
      <w:r w:rsidR="005A5B3E" w:rsidRPr="006900E8">
        <w:br/>
      </w:r>
      <w:bookmarkStart w:id="133" w:name="_DV_M401"/>
      <w:bookmarkEnd w:id="133"/>
      <w:r w:rsidR="005A5B3E" w:rsidRPr="006900E8">
        <w:br/>
      </w:r>
      <w:r>
        <w:t>“</w:t>
      </w:r>
      <w:r w:rsidR="005A5B3E" w:rsidRPr="006900E8">
        <w:t>Genesis</w:t>
      </w:r>
      <w:bookmarkStart w:id="134" w:name="_DV_C474"/>
      <w:r w:rsidR="005A5B3E" w:rsidRPr="006900E8">
        <w:t xml:space="preserve"> </w:t>
      </w:r>
      <w:bookmarkEnd w:id="134"/>
      <w:r w:rsidR="005A5B3E" w:rsidRPr="006900E8">
        <w:t xml:space="preserve">has some of the best staff retention rates in the long-term care industry. </w:t>
      </w:r>
      <w:bookmarkStart w:id="135" w:name="_DV_M403"/>
      <w:bookmarkEnd w:id="135"/>
      <w:r w:rsidR="005A5B3E" w:rsidRPr="006900E8">
        <w:t xml:space="preserve">As part of the Genesis </w:t>
      </w:r>
      <w:bookmarkStart w:id="136" w:name="_DV_M406"/>
      <w:bookmarkEnd w:id="136"/>
      <w:r w:rsidR="005A5B3E" w:rsidRPr="006900E8">
        <w:t xml:space="preserve">system, Pine Point Center is dedicated to providing excellent care to its short stay, </w:t>
      </w:r>
      <w:bookmarkStart w:id="137" w:name="_DV_C477"/>
      <w:r w:rsidR="005A5B3E" w:rsidRPr="006900E8">
        <w:t>rehabilitation</w:t>
      </w:r>
      <w:bookmarkStart w:id="138" w:name="_DV_M407"/>
      <w:bookmarkEnd w:id="137"/>
      <w:bookmarkEnd w:id="138"/>
      <w:r w:rsidR="005A5B3E" w:rsidRPr="006900E8">
        <w:t xml:space="preserve"> and long term care residents. Pine Point Center</w:t>
      </w:r>
      <w:bookmarkStart w:id="139" w:name="_DV_M408"/>
      <w:bookmarkEnd w:id="139"/>
      <w:r w:rsidR="005A5B3E" w:rsidRPr="006900E8">
        <w:t xml:space="preserve"> provides opportunities for professional development and advanced clinical training in order to ensure that its clinical practice aligns with the changing needs of the patient population.</w:t>
      </w:r>
      <w:r>
        <w:t>”</w:t>
      </w:r>
      <w:r w:rsidR="005A5B3E" w:rsidRPr="006900E8">
        <w:t xml:space="preserve"> </w:t>
      </w:r>
      <w:r w:rsidR="005A5B3E" w:rsidRPr="006900E8">
        <w:br/>
      </w:r>
      <w:r w:rsidR="005A5B3E" w:rsidRPr="006900E8">
        <w:br/>
      </w:r>
      <w:r>
        <w:t>“</w:t>
      </w:r>
      <w:r w:rsidR="005A5B3E" w:rsidRPr="006900E8">
        <w:t>Pine Point Center tracks and measures 19 Quality Measures as well as its own internal clinical benchmarks as part of a commitment to “Advancing Excellence,” a voluntary initiative focused on continuous quality improvement practices and consistent measurement in order to support better quality care.</w:t>
      </w:r>
      <w:r>
        <w:t>”</w:t>
      </w:r>
    </w:p>
    <w:p w:rsidR="005A5B3E" w:rsidRPr="006900E8" w:rsidRDefault="005A5B3E" w:rsidP="005A5B3E">
      <w:pPr>
        <w:autoSpaceDE w:val="0"/>
        <w:autoSpaceDN w:val="0"/>
        <w:adjustRightInd w:val="0"/>
      </w:pPr>
      <w:bookmarkStart w:id="140" w:name="_DV_M409"/>
      <w:bookmarkEnd w:id="140"/>
    </w:p>
    <w:p w:rsidR="005A5B3E" w:rsidRPr="006900E8" w:rsidRDefault="00FF7DEA" w:rsidP="005A5B3E">
      <w:pPr>
        <w:autoSpaceDE w:val="0"/>
        <w:autoSpaceDN w:val="0"/>
        <w:adjustRightInd w:val="0"/>
      </w:pPr>
      <w:bookmarkStart w:id="141" w:name="_DV_M410"/>
      <w:bookmarkEnd w:id="141"/>
      <w:r>
        <w:t>“</w:t>
      </w:r>
      <w:r w:rsidR="005A5B3E" w:rsidRPr="006900E8">
        <w:t xml:space="preserve">Genesis </w:t>
      </w:r>
      <w:bookmarkStart w:id="142" w:name="_DV_M411"/>
      <w:bookmarkEnd w:id="142"/>
      <w:r w:rsidR="005A5B3E" w:rsidRPr="006900E8">
        <w:t>and Pine Point Center maintain a dynamic customer satisfaction focus, putting the patient</w:t>
      </w:r>
      <w:bookmarkStart w:id="143" w:name="_DV_C480"/>
      <w:r w:rsidR="005A5B3E" w:rsidRPr="006900E8">
        <w:t>/resident</w:t>
      </w:r>
      <w:bookmarkStart w:id="144" w:name="_DV_M412"/>
      <w:bookmarkEnd w:id="143"/>
      <w:bookmarkEnd w:id="144"/>
      <w:r w:rsidR="005A5B3E" w:rsidRPr="006900E8">
        <w:t xml:space="preserve"> at the center of the </w:t>
      </w:r>
      <w:bookmarkStart w:id="145" w:name="_DV_C482"/>
      <w:r w:rsidR="005A5B3E" w:rsidRPr="006900E8">
        <w:t>care process</w:t>
      </w:r>
      <w:bookmarkStart w:id="146" w:name="_DV_M413"/>
      <w:bookmarkEnd w:id="145"/>
      <w:bookmarkEnd w:id="146"/>
      <w:r w:rsidR="005A5B3E" w:rsidRPr="006900E8">
        <w:t>. In order to continuously understand the changing needs of its customers, Genesis</w:t>
      </w:r>
      <w:bookmarkStart w:id="147" w:name="_DV_C483"/>
      <w:r w:rsidR="005A5B3E" w:rsidRPr="006900E8">
        <w:t xml:space="preserve"> </w:t>
      </w:r>
      <w:bookmarkStart w:id="148" w:name="_DV_M414"/>
      <w:bookmarkEnd w:id="147"/>
      <w:bookmarkEnd w:id="148"/>
      <w:r w:rsidR="005A5B3E" w:rsidRPr="006900E8">
        <w:t xml:space="preserve">routinely measures </w:t>
      </w:r>
      <w:bookmarkStart w:id="149" w:name="_DV_C485"/>
      <w:r w:rsidR="005A5B3E" w:rsidRPr="006900E8">
        <w:t>patients</w:t>
      </w:r>
      <w:bookmarkStart w:id="150" w:name="_DV_M415"/>
      <w:bookmarkEnd w:id="149"/>
      <w:bookmarkEnd w:id="150"/>
      <w:r w:rsidR="005A5B3E" w:rsidRPr="006900E8">
        <w:t xml:space="preserve">/resident </w:t>
      </w:r>
      <w:bookmarkStart w:id="151" w:name="_DV_C487"/>
      <w:r w:rsidR="005A5B3E" w:rsidRPr="006900E8">
        <w:t xml:space="preserve">and </w:t>
      </w:r>
      <w:bookmarkStart w:id="152" w:name="_DV_M416"/>
      <w:bookmarkEnd w:id="151"/>
      <w:bookmarkEnd w:id="152"/>
      <w:r w:rsidR="005A5B3E" w:rsidRPr="006900E8">
        <w:t>family satisfaction</w:t>
      </w:r>
      <w:bookmarkStart w:id="153" w:name="_DV_C489"/>
      <w:r w:rsidR="005A5B3E" w:rsidRPr="006900E8">
        <w:t xml:space="preserve"> and</w:t>
      </w:r>
      <w:bookmarkStart w:id="154" w:name="_DV_M417"/>
      <w:bookmarkEnd w:id="153"/>
      <w:bookmarkEnd w:id="154"/>
      <w:r w:rsidR="005A5B3E" w:rsidRPr="006900E8">
        <w:t xml:space="preserve"> participates in a survey process provided by My InnerView, an independent research organization that benchmarks satisfaction data in the long-term care industry.</w:t>
      </w:r>
      <w:r>
        <w:t>”</w:t>
      </w:r>
    </w:p>
    <w:p w:rsidR="005A5B3E" w:rsidRPr="006900E8" w:rsidRDefault="005A5B3E" w:rsidP="005A5B3E">
      <w:pPr>
        <w:autoSpaceDE w:val="0"/>
        <w:autoSpaceDN w:val="0"/>
        <w:adjustRightInd w:val="0"/>
      </w:pPr>
    </w:p>
    <w:p w:rsidR="005A5B3E" w:rsidRPr="006900E8" w:rsidRDefault="00FF7DEA" w:rsidP="005A5B3E">
      <w:pPr>
        <w:autoSpaceDE w:val="0"/>
        <w:autoSpaceDN w:val="0"/>
        <w:adjustRightInd w:val="0"/>
      </w:pPr>
      <w:bookmarkStart w:id="155" w:name="_DV_M418"/>
      <w:bookmarkEnd w:id="155"/>
      <w:r>
        <w:t>“</w:t>
      </w:r>
      <w:r w:rsidR="005A5B3E" w:rsidRPr="006900E8">
        <w:t xml:space="preserve">Genesis </w:t>
      </w:r>
      <w:bookmarkStart w:id="156" w:name="_DV_M419"/>
      <w:bookmarkEnd w:id="156"/>
      <w:r w:rsidR="005A5B3E" w:rsidRPr="006900E8">
        <w:t>offers each of its patients</w:t>
      </w:r>
      <w:bookmarkStart w:id="157" w:name="_DV_C492"/>
      <w:r w:rsidR="005A5B3E" w:rsidRPr="006900E8">
        <w:t>/</w:t>
      </w:r>
      <w:bookmarkStart w:id="158" w:name="_DV_M420"/>
      <w:bookmarkEnd w:id="157"/>
      <w:bookmarkEnd w:id="158"/>
      <w:r w:rsidR="005A5B3E" w:rsidRPr="006900E8">
        <w:t xml:space="preserve">residents outstanding clinical care, delivered by highly skilled practitioners in a warm and comfortable setting. </w:t>
      </w:r>
      <w:bookmarkStart w:id="159" w:name="_DV_C494"/>
      <w:r w:rsidR="005A5B3E" w:rsidRPr="006900E8">
        <w:t>The organization</w:t>
      </w:r>
      <w:bookmarkStart w:id="160" w:name="_DV_M422"/>
      <w:bookmarkEnd w:id="159"/>
      <w:bookmarkEnd w:id="160"/>
      <w:r w:rsidR="005A5B3E" w:rsidRPr="006900E8">
        <w:t xml:space="preserve"> is focused on becoming the recognized leader in clinical quality and customer satisfaction in every market it </w:t>
      </w:r>
      <w:bookmarkStart w:id="161" w:name="_DV_C496"/>
      <w:r w:rsidR="005A5B3E" w:rsidRPr="006900E8">
        <w:t>serves,</w:t>
      </w:r>
      <w:bookmarkStart w:id="162" w:name="_DV_M423"/>
      <w:bookmarkEnd w:id="161"/>
      <w:bookmarkEnd w:id="162"/>
      <w:r w:rsidR="005A5B3E" w:rsidRPr="006900E8">
        <w:t xml:space="preserve"> including </w:t>
      </w:r>
      <w:bookmarkStart w:id="163" w:name="_DV_C497"/>
      <w:r w:rsidR="005A5B3E" w:rsidRPr="006900E8">
        <w:t xml:space="preserve">at </w:t>
      </w:r>
      <w:bookmarkStart w:id="164" w:name="_DV_M424"/>
      <w:bookmarkEnd w:id="163"/>
      <w:bookmarkEnd w:id="164"/>
      <w:r w:rsidR="005A5B3E" w:rsidRPr="006900E8">
        <w:t xml:space="preserve">Pine Point Center. Pine Point Center </w:t>
      </w:r>
      <w:bookmarkStart w:id="165" w:name="_DV_C498"/>
      <w:r w:rsidR="005A5B3E" w:rsidRPr="006900E8">
        <w:t xml:space="preserve">also </w:t>
      </w:r>
      <w:bookmarkStart w:id="166" w:name="_DV_M425"/>
      <w:bookmarkEnd w:id="165"/>
      <w:bookmarkEnd w:id="166"/>
      <w:r w:rsidR="005A5B3E" w:rsidRPr="006900E8">
        <w:t xml:space="preserve">continues to be </w:t>
      </w:r>
      <w:bookmarkStart w:id="167" w:name="_DV_C500"/>
      <w:r w:rsidR="005A5B3E" w:rsidRPr="006900E8">
        <w:t>a</w:t>
      </w:r>
      <w:bookmarkStart w:id="168" w:name="_DV_M426"/>
      <w:bookmarkEnd w:id="167"/>
      <w:bookmarkEnd w:id="168"/>
      <w:r w:rsidR="005A5B3E" w:rsidRPr="006900E8">
        <w:t xml:space="preserve"> leader in </w:t>
      </w:r>
      <w:bookmarkStart w:id="169" w:name="_DV_C502"/>
      <w:r w:rsidR="005A5B3E" w:rsidRPr="006900E8">
        <w:t>rehabilitative</w:t>
      </w:r>
      <w:bookmarkStart w:id="170" w:name="_DV_M427"/>
      <w:bookmarkEnd w:id="169"/>
      <w:bookmarkEnd w:id="170"/>
      <w:r w:rsidR="005A5B3E" w:rsidRPr="006900E8">
        <w:t xml:space="preserve"> skilled services.</w:t>
      </w:r>
      <w:r>
        <w:t>”</w:t>
      </w:r>
    </w:p>
    <w:p w:rsidR="005A5B3E" w:rsidRPr="006900E8" w:rsidRDefault="005A5B3E" w:rsidP="005A5B3E">
      <w:pPr>
        <w:autoSpaceDE w:val="0"/>
        <w:autoSpaceDN w:val="0"/>
        <w:adjustRightInd w:val="0"/>
      </w:pPr>
    </w:p>
    <w:p w:rsidR="005A5B3E" w:rsidRPr="006900E8" w:rsidRDefault="00FF7DEA" w:rsidP="005A5B3E">
      <w:pPr>
        <w:autoSpaceDE w:val="0"/>
        <w:autoSpaceDN w:val="0"/>
        <w:adjustRightInd w:val="0"/>
        <w:rPr>
          <w:b/>
          <w:bCs/>
        </w:rPr>
      </w:pPr>
      <w:bookmarkStart w:id="171" w:name="_DV_M428"/>
      <w:bookmarkEnd w:id="171"/>
      <w:r>
        <w:t>“</w:t>
      </w:r>
      <w:r w:rsidR="005A5B3E" w:rsidRPr="006900E8">
        <w:t xml:space="preserve">Below </w:t>
      </w:r>
      <w:bookmarkStart w:id="172" w:name="_DV_C504"/>
      <w:r w:rsidR="005A5B3E" w:rsidRPr="006900E8">
        <w:t>are</w:t>
      </w:r>
      <w:bookmarkStart w:id="173" w:name="_DV_M429"/>
      <w:bookmarkEnd w:id="172"/>
      <w:bookmarkEnd w:id="173"/>
      <w:r w:rsidR="005A5B3E" w:rsidRPr="006900E8">
        <w:t xml:space="preserve"> the Mission Statement, Vision Statement, and Core Values of Genesis HealthCare and Pine Point Center</w:t>
      </w:r>
      <w:bookmarkStart w:id="174" w:name="_DV_M430"/>
      <w:bookmarkEnd w:id="174"/>
      <w:r w:rsidR="005A5B3E" w:rsidRPr="006900E8">
        <w:t>:</w:t>
      </w:r>
      <w:r>
        <w:t>”</w:t>
      </w:r>
    </w:p>
    <w:p w:rsidR="005A5B3E" w:rsidRPr="006900E8" w:rsidRDefault="005A5B3E" w:rsidP="005A5B3E">
      <w:pPr>
        <w:autoSpaceDE w:val="0"/>
        <w:autoSpaceDN w:val="0"/>
        <w:adjustRightInd w:val="0"/>
      </w:pPr>
    </w:p>
    <w:p w:rsidR="005A5B3E" w:rsidRPr="006900E8" w:rsidRDefault="005A5B3E" w:rsidP="006E7A2A">
      <w:pPr>
        <w:rPr>
          <w:b/>
          <w:bCs/>
        </w:rPr>
      </w:pPr>
      <w:bookmarkStart w:id="175" w:name="_DV_M431"/>
      <w:bookmarkEnd w:id="175"/>
      <w:r w:rsidRPr="006900E8">
        <w:rPr>
          <w:b/>
          <w:bCs/>
        </w:rPr>
        <w:t>Our Mission</w:t>
      </w:r>
    </w:p>
    <w:p w:rsidR="005A5B3E" w:rsidRPr="006900E8" w:rsidRDefault="005A5B3E" w:rsidP="00276BB7">
      <w:pPr>
        <w:autoSpaceDE w:val="0"/>
        <w:autoSpaceDN w:val="0"/>
        <w:adjustRightInd w:val="0"/>
        <w:jc w:val="center"/>
      </w:pPr>
      <w:bookmarkStart w:id="176" w:name="_DV_M432"/>
      <w:bookmarkEnd w:id="176"/>
      <w:r w:rsidRPr="006900E8">
        <w:t>We improve the lives we touch</w:t>
      </w:r>
      <w:bookmarkStart w:id="177" w:name="_DV_C507"/>
      <w:r w:rsidRPr="006900E8">
        <w:rPr>
          <w:strike/>
        </w:rPr>
        <w:br/>
      </w:r>
      <w:bookmarkEnd w:id="177"/>
      <w:r w:rsidRPr="006900E8">
        <w:t xml:space="preserve"> </w:t>
      </w:r>
      <w:bookmarkStart w:id="178" w:name="_DV_M433"/>
      <w:bookmarkEnd w:id="178"/>
      <w:r w:rsidRPr="006900E8">
        <w:t xml:space="preserve">through the delivery of high-quality health care </w:t>
      </w:r>
      <w:bookmarkStart w:id="179" w:name="_DV_C508"/>
      <w:r w:rsidRPr="006900E8">
        <w:rPr>
          <w:strike/>
        </w:rPr>
        <w:br/>
      </w:r>
      <w:bookmarkStart w:id="180" w:name="_DV_M434"/>
      <w:bookmarkEnd w:id="179"/>
      <w:bookmarkEnd w:id="180"/>
      <w:r w:rsidRPr="006900E8">
        <w:t>and everyday compassion.</w:t>
      </w:r>
    </w:p>
    <w:p w:rsidR="005A5B3E" w:rsidRPr="006900E8" w:rsidRDefault="005A5B3E" w:rsidP="005A5B3E">
      <w:pPr>
        <w:autoSpaceDE w:val="0"/>
        <w:autoSpaceDN w:val="0"/>
        <w:adjustRightInd w:val="0"/>
      </w:pPr>
    </w:p>
    <w:p w:rsidR="005A5B3E" w:rsidRPr="006900E8" w:rsidRDefault="00FF7DEA" w:rsidP="005A5B3E">
      <w:pPr>
        <w:autoSpaceDE w:val="0"/>
        <w:autoSpaceDN w:val="0"/>
        <w:adjustRightInd w:val="0"/>
      </w:pPr>
      <w:bookmarkStart w:id="181" w:name="_DV_M435"/>
      <w:bookmarkEnd w:id="181"/>
      <w:r>
        <w:t>“</w:t>
      </w:r>
      <w:r w:rsidR="005A5B3E" w:rsidRPr="006900E8">
        <w:t xml:space="preserve">Our employees are the vital link between Genesis HealthCare </w:t>
      </w:r>
      <w:bookmarkStart w:id="182" w:name="_DV_M436"/>
      <w:bookmarkEnd w:id="182"/>
      <w:r w:rsidR="005A5B3E" w:rsidRPr="006900E8">
        <w:t>and our patients</w:t>
      </w:r>
      <w:bookmarkStart w:id="183" w:name="_DV_C511"/>
      <w:r w:rsidR="005A5B3E" w:rsidRPr="006900E8">
        <w:t>/</w:t>
      </w:r>
      <w:bookmarkStart w:id="184" w:name="_DV_M437"/>
      <w:bookmarkEnd w:id="183"/>
      <w:bookmarkEnd w:id="184"/>
      <w:r w:rsidR="005A5B3E" w:rsidRPr="006900E8">
        <w:t xml:space="preserve">residents. </w:t>
      </w:r>
      <w:bookmarkStart w:id="185" w:name="_DV_M439"/>
      <w:bookmarkEnd w:id="185"/>
      <w:r w:rsidR="005A5B3E" w:rsidRPr="006900E8">
        <w:t>They</w:t>
      </w:r>
      <w:bookmarkStart w:id="186" w:name="_DV_C513"/>
      <w:r w:rsidR="005A5B3E" w:rsidRPr="006900E8">
        <w:t xml:space="preserve"> are</w:t>
      </w:r>
      <w:bookmarkStart w:id="187" w:name="_DV_M440"/>
      <w:bookmarkEnd w:id="186"/>
      <w:bookmarkEnd w:id="187"/>
      <w:r w:rsidR="005A5B3E" w:rsidRPr="006900E8">
        <w:t xml:space="preserve"> the service we provide and the product we deliver </w:t>
      </w:r>
      <w:bookmarkStart w:id="188" w:name="_DV_C515"/>
      <w:r w:rsidR="005A5B3E" w:rsidRPr="006900E8">
        <w:t>–</w:t>
      </w:r>
      <w:bookmarkStart w:id="189" w:name="_DV_M441"/>
      <w:bookmarkEnd w:id="188"/>
      <w:bookmarkEnd w:id="189"/>
      <w:r w:rsidR="005A5B3E" w:rsidRPr="006900E8">
        <w:t xml:space="preserve"> they</w:t>
      </w:r>
      <w:bookmarkStart w:id="190" w:name="_DV_C517"/>
      <w:r w:rsidR="005A5B3E" w:rsidRPr="006900E8">
        <w:t xml:space="preserve"> are</w:t>
      </w:r>
      <w:bookmarkStart w:id="191" w:name="_DV_M442"/>
      <w:bookmarkEnd w:id="190"/>
      <w:bookmarkEnd w:id="191"/>
      <w:r w:rsidR="005A5B3E" w:rsidRPr="006900E8">
        <w:t xml:space="preserve"> our most valuable resource.</w:t>
      </w:r>
      <w:r>
        <w:t>”</w:t>
      </w:r>
      <w:r w:rsidR="005A5B3E" w:rsidRPr="006900E8">
        <w:t xml:space="preserve"> </w:t>
      </w:r>
      <w:bookmarkStart w:id="192" w:name="_DV_M444"/>
      <w:bookmarkEnd w:id="192"/>
      <w:r>
        <w:t>“</w:t>
      </w:r>
      <w:r w:rsidR="005A5B3E" w:rsidRPr="006900E8">
        <w:t xml:space="preserve">Achievement of our vision comes only through the talents and extraordinary dedication our employees bring to their jobs </w:t>
      </w:r>
      <w:r w:rsidR="00C82D3B" w:rsidRPr="006900E8">
        <w:t>each</w:t>
      </w:r>
      <w:r w:rsidR="005A5B3E" w:rsidRPr="006900E8">
        <w:t xml:space="preserve"> day.</w:t>
      </w:r>
      <w:r>
        <w:t>”</w:t>
      </w:r>
    </w:p>
    <w:p w:rsidR="005A5B3E" w:rsidRPr="006900E8" w:rsidRDefault="005A5B3E" w:rsidP="006E7A2A">
      <w:pPr>
        <w:rPr>
          <w:b/>
          <w:bCs/>
        </w:rPr>
      </w:pPr>
    </w:p>
    <w:p w:rsidR="005A5B3E" w:rsidRPr="006900E8" w:rsidRDefault="005A5B3E" w:rsidP="006E7A2A">
      <w:pPr>
        <w:rPr>
          <w:b/>
          <w:bCs/>
        </w:rPr>
      </w:pPr>
      <w:bookmarkStart w:id="193" w:name="_DV_M445"/>
      <w:bookmarkEnd w:id="193"/>
      <w:r w:rsidRPr="006900E8">
        <w:rPr>
          <w:b/>
          <w:bCs/>
        </w:rPr>
        <w:t>Vision</w:t>
      </w:r>
    </w:p>
    <w:p w:rsidR="005A5B3E" w:rsidRPr="006900E8" w:rsidRDefault="00FF7DEA" w:rsidP="005A5B3E">
      <w:pPr>
        <w:autoSpaceDE w:val="0"/>
        <w:autoSpaceDN w:val="0"/>
        <w:adjustRightInd w:val="0"/>
      </w:pPr>
      <w:bookmarkStart w:id="194" w:name="_DV_M446"/>
      <w:bookmarkEnd w:id="194"/>
      <w:r>
        <w:t>“</w:t>
      </w:r>
      <w:r w:rsidR="005A5B3E" w:rsidRPr="006900E8">
        <w:t xml:space="preserve">Genesis HealthCare </w:t>
      </w:r>
      <w:bookmarkStart w:id="195" w:name="_DV_M447"/>
      <w:bookmarkEnd w:id="195"/>
      <w:r w:rsidR="005A5B3E" w:rsidRPr="006900E8">
        <w:t>will set the standard in nursing and rehabilitative care through clinical excellence and responsiveness to the unique needs of every patient</w:t>
      </w:r>
      <w:bookmarkStart w:id="196" w:name="_DV_C519"/>
      <w:r w:rsidR="005A5B3E" w:rsidRPr="006900E8">
        <w:t>/resident</w:t>
      </w:r>
      <w:bookmarkStart w:id="197" w:name="_DV_M448"/>
      <w:bookmarkEnd w:id="196"/>
      <w:bookmarkEnd w:id="197"/>
      <w:r w:rsidR="005A5B3E" w:rsidRPr="006900E8">
        <w:t xml:space="preserve"> we care for. </w:t>
      </w:r>
      <w:bookmarkStart w:id="198" w:name="_DV_M450"/>
      <w:bookmarkEnd w:id="198"/>
      <w:r w:rsidR="005A5B3E" w:rsidRPr="006900E8">
        <w:t>We will be the recognized leader in clinical quality and customer satisfaction in every market we serve.</w:t>
      </w:r>
      <w:r>
        <w:t>”</w:t>
      </w:r>
    </w:p>
    <w:p w:rsidR="005A5B3E" w:rsidRPr="006900E8" w:rsidRDefault="005A5B3E" w:rsidP="006E7A2A">
      <w:pPr>
        <w:rPr>
          <w:b/>
          <w:bCs/>
        </w:rPr>
      </w:pPr>
    </w:p>
    <w:p w:rsidR="005A5B3E" w:rsidRPr="006900E8" w:rsidRDefault="005A5B3E" w:rsidP="006E7A2A">
      <w:pPr>
        <w:rPr>
          <w:b/>
          <w:bCs/>
        </w:rPr>
      </w:pPr>
      <w:bookmarkStart w:id="199" w:name="_DV_M451"/>
      <w:bookmarkEnd w:id="199"/>
      <w:r w:rsidRPr="006900E8">
        <w:rPr>
          <w:b/>
          <w:bCs/>
        </w:rPr>
        <w:t>Core Values</w:t>
      </w:r>
    </w:p>
    <w:p w:rsidR="005A5B3E" w:rsidRPr="006900E8" w:rsidRDefault="005A5B3E" w:rsidP="005A5B3E">
      <w:pPr>
        <w:numPr>
          <w:ilvl w:val="0"/>
          <w:numId w:val="14"/>
        </w:numPr>
      </w:pPr>
      <w:bookmarkStart w:id="200" w:name="_DV_M452"/>
      <w:bookmarkEnd w:id="200"/>
      <w:r w:rsidRPr="006900E8">
        <w:t>Care &amp; Compassion for every life we touch.</w:t>
      </w:r>
    </w:p>
    <w:p w:rsidR="005A5B3E" w:rsidRPr="006900E8" w:rsidRDefault="005A5B3E" w:rsidP="005A5B3E">
      <w:pPr>
        <w:numPr>
          <w:ilvl w:val="0"/>
          <w:numId w:val="14"/>
        </w:numPr>
      </w:pPr>
      <w:bookmarkStart w:id="201" w:name="_DV_M453"/>
      <w:bookmarkEnd w:id="201"/>
      <w:r w:rsidRPr="006900E8">
        <w:t>Respect &amp; Appreciation for each other.</w:t>
      </w:r>
    </w:p>
    <w:p w:rsidR="005A5B3E" w:rsidRPr="006900E8" w:rsidRDefault="005A5B3E" w:rsidP="005A5B3E">
      <w:pPr>
        <w:numPr>
          <w:ilvl w:val="0"/>
          <w:numId w:val="14"/>
        </w:numPr>
      </w:pPr>
      <w:bookmarkStart w:id="202" w:name="_DV_M454"/>
      <w:bookmarkEnd w:id="202"/>
      <w:r w:rsidRPr="006900E8">
        <w:t>Teamwork &amp; Enjoyment in working together.</w:t>
      </w:r>
    </w:p>
    <w:p w:rsidR="005A5B3E" w:rsidRPr="006900E8" w:rsidRDefault="005A5B3E" w:rsidP="005A5B3E">
      <w:pPr>
        <w:numPr>
          <w:ilvl w:val="0"/>
          <w:numId w:val="14"/>
        </w:numPr>
      </w:pPr>
      <w:bookmarkStart w:id="203" w:name="_DV_M455"/>
      <w:bookmarkEnd w:id="203"/>
      <w:r w:rsidRPr="006900E8">
        <w:t>Focus &amp; Discipline on improving quality of care</w:t>
      </w:r>
      <w:bookmarkStart w:id="204" w:name="_DV_C520"/>
      <w:r w:rsidRPr="006900E8">
        <w:t>.</w:t>
      </w:r>
      <w:bookmarkEnd w:id="204"/>
    </w:p>
    <w:p w:rsidR="005A5B3E" w:rsidRPr="006900E8" w:rsidRDefault="005A5B3E" w:rsidP="005A5B3E">
      <w:pPr>
        <w:numPr>
          <w:ilvl w:val="0"/>
          <w:numId w:val="14"/>
        </w:numPr>
      </w:pPr>
      <w:bookmarkStart w:id="205" w:name="_DV_M456"/>
      <w:bookmarkEnd w:id="205"/>
      <w:r w:rsidRPr="006900E8">
        <w:t>Creativity &amp; Innovation to develop effective solutions</w:t>
      </w:r>
      <w:bookmarkStart w:id="206" w:name="_DV_C521"/>
      <w:r w:rsidRPr="006900E8">
        <w:t>.</w:t>
      </w:r>
      <w:bookmarkEnd w:id="206"/>
    </w:p>
    <w:p w:rsidR="005A5B3E" w:rsidRPr="006900E8" w:rsidRDefault="005A5B3E" w:rsidP="005A5B3E">
      <w:pPr>
        <w:numPr>
          <w:ilvl w:val="0"/>
          <w:numId w:val="14"/>
        </w:numPr>
      </w:pPr>
      <w:bookmarkStart w:id="207" w:name="_DV_M457"/>
      <w:bookmarkEnd w:id="207"/>
      <w:r w:rsidRPr="006900E8">
        <w:t>Honesty &amp; Integrity in all dealings.</w:t>
      </w:r>
    </w:p>
    <w:p w:rsidR="005A5B3E" w:rsidRPr="006900E8" w:rsidRDefault="005A5B3E" w:rsidP="005A5B3E">
      <w:pPr>
        <w:autoSpaceDE w:val="0"/>
        <w:autoSpaceDN w:val="0"/>
        <w:adjustRightInd w:val="0"/>
      </w:pPr>
    </w:p>
    <w:p w:rsidR="005A5B3E" w:rsidRPr="006900E8" w:rsidRDefault="00FF7DEA" w:rsidP="006E7A2A">
      <w:pPr>
        <w:rPr>
          <w:kern w:val="32"/>
        </w:rPr>
      </w:pPr>
      <w:bookmarkStart w:id="208" w:name="_DV_M458"/>
      <w:bookmarkEnd w:id="208"/>
      <w:r>
        <w:rPr>
          <w:kern w:val="32"/>
        </w:rPr>
        <w:t>“</w:t>
      </w:r>
      <w:r w:rsidR="005A5B3E" w:rsidRPr="006900E8">
        <w:rPr>
          <w:kern w:val="32"/>
        </w:rPr>
        <w:t xml:space="preserve">The change proposed in this </w:t>
      </w:r>
      <w:bookmarkStart w:id="209" w:name="_DV_C523"/>
      <w:r w:rsidR="005A5B3E" w:rsidRPr="006900E8">
        <w:rPr>
          <w:kern w:val="32"/>
        </w:rPr>
        <w:t>CON</w:t>
      </w:r>
      <w:bookmarkStart w:id="210" w:name="_DV_M459"/>
      <w:bookmarkEnd w:id="209"/>
      <w:bookmarkEnd w:id="210"/>
      <w:r w:rsidR="005A5B3E" w:rsidRPr="006900E8">
        <w:rPr>
          <w:kern w:val="32"/>
        </w:rPr>
        <w:t xml:space="preserve"> will only serve to strengthen Pine Point Center</w:t>
      </w:r>
      <w:bookmarkStart w:id="211" w:name="_DV_C525"/>
      <w:r w:rsidR="005A5B3E" w:rsidRPr="006900E8">
        <w:rPr>
          <w:kern w:val="32"/>
        </w:rPr>
        <w:t>’</w:t>
      </w:r>
      <w:bookmarkStart w:id="212" w:name="_DV_M460"/>
      <w:bookmarkEnd w:id="211"/>
      <w:bookmarkEnd w:id="212"/>
      <w:r w:rsidR="005A5B3E" w:rsidRPr="006900E8">
        <w:rPr>
          <w:kern w:val="32"/>
        </w:rPr>
        <w:t xml:space="preserve">s core business of providing high quality skilled </w:t>
      </w:r>
      <w:bookmarkStart w:id="213" w:name="_DV_C527"/>
      <w:r w:rsidR="005A5B3E" w:rsidRPr="006900E8">
        <w:rPr>
          <w:kern w:val="32"/>
        </w:rPr>
        <w:t>rehabilitative</w:t>
      </w:r>
      <w:bookmarkStart w:id="214" w:name="_DV_M461"/>
      <w:bookmarkEnd w:id="213"/>
      <w:bookmarkEnd w:id="214"/>
      <w:r w:rsidR="005A5B3E" w:rsidRPr="006900E8">
        <w:rPr>
          <w:kern w:val="32"/>
        </w:rPr>
        <w:t xml:space="preserve"> and nursing care </w:t>
      </w:r>
      <w:bookmarkStart w:id="215" w:name="_DV_M462"/>
      <w:bookmarkEnd w:id="215"/>
      <w:r w:rsidR="005A5B3E" w:rsidRPr="006900E8">
        <w:rPr>
          <w:kern w:val="32"/>
        </w:rPr>
        <w:t>services in the Greater Portland/Scarborough</w:t>
      </w:r>
      <w:bookmarkStart w:id="216" w:name="_DV_M463"/>
      <w:bookmarkEnd w:id="216"/>
      <w:r w:rsidR="005A5B3E" w:rsidRPr="006900E8">
        <w:rPr>
          <w:kern w:val="32"/>
        </w:rPr>
        <w:t xml:space="preserve"> area.</w:t>
      </w:r>
      <w:r>
        <w:rPr>
          <w:kern w:val="32"/>
        </w:rPr>
        <w:t>”</w:t>
      </w:r>
      <w:r w:rsidR="005A5B3E" w:rsidRPr="006900E8">
        <w:rPr>
          <w:kern w:val="32"/>
        </w:rPr>
        <w:t xml:space="preserve"> </w:t>
      </w:r>
    </w:p>
    <w:p w:rsidR="00377656" w:rsidRPr="0019690A" w:rsidRDefault="00377656" w:rsidP="00377656"/>
    <w:p w:rsidR="0067753E" w:rsidRPr="0019690A" w:rsidRDefault="0067753E" w:rsidP="0067753E">
      <w:pPr>
        <w:rPr>
          <w:b/>
        </w:rPr>
      </w:pPr>
      <w:bookmarkStart w:id="217" w:name="_Ref195320003"/>
      <w:r w:rsidRPr="0019690A">
        <w:rPr>
          <w:b/>
        </w:rPr>
        <w:t>B.</w:t>
      </w:r>
      <w:r w:rsidRPr="0019690A">
        <w:rPr>
          <w:b/>
        </w:rPr>
        <w:tab/>
      </w:r>
      <w:r w:rsidR="006A7CB7" w:rsidRPr="0019690A">
        <w:rPr>
          <w:b/>
          <w:u w:val="single"/>
        </w:rPr>
        <w:t>Certificate of Need Unit</w:t>
      </w:r>
      <w:r w:rsidRPr="0019690A">
        <w:rPr>
          <w:b/>
          <w:u w:val="single"/>
        </w:rPr>
        <w:t xml:space="preserve"> Discussion </w:t>
      </w:r>
    </w:p>
    <w:p w:rsidR="0067753E" w:rsidRPr="0019690A" w:rsidRDefault="0067753E" w:rsidP="0067753E">
      <w:pPr>
        <w:rPr>
          <w:b/>
        </w:rPr>
      </w:pPr>
    </w:p>
    <w:p w:rsidR="0067753E" w:rsidRPr="0019690A" w:rsidRDefault="0067753E" w:rsidP="0067753E">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67753E" w:rsidRPr="0019690A" w:rsidRDefault="0067753E" w:rsidP="0067753E">
      <w:pPr>
        <w:rPr>
          <w:b/>
        </w:rPr>
      </w:pPr>
    </w:p>
    <w:p w:rsidR="00C7758E" w:rsidRPr="0019690A" w:rsidRDefault="0067753E" w:rsidP="0067753E">
      <w:r w:rsidRPr="0019690A">
        <w:t xml:space="preserve">Relevant </w:t>
      </w:r>
      <w:r w:rsidR="00C9535E" w:rsidRPr="0019690A">
        <w:t>standards</w:t>
      </w:r>
      <w:r w:rsidRPr="0019690A">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19690A">
        <w:rPr>
          <w:color w:val="000000"/>
          <w:sz w:val="20"/>
          <w:szCs w:val="20"/>
        </w:rPr>
        <w:t xml:space="preserve"> </w:t>
      </w:r>
      <w:r w:rsidR="001D3C46" w:rsidRPr="0019690A">
        <w:t>as established in Title 24-A, section 6951, when the principles adopted by the Maine Quality Forum are directly applicable to the application</w:t>
      </w:r>
      <w:r w:rsidRPr="0019690A">
        <w:t xml:space="preserve">.  </w:t>
      </w:r>
    </w:p>
    <w:p w:rsidR="0067753E" w:rsidRPr="0019690A" w:rsidRDefault="0067753E" w:rsidP="0067753E">
      <w:pPr>
        <w:rPr>
          <w:b/>
        </w:rPr>
      </w:pPr>
    </w:p>
    <w:p w:rsidR="0067753E" w:rsidRPr="0019690A" w:rsidRDefault="0067753E" w:rsidP="0067753E">
      <w:pPr>
        <w:rPr>
          <w:b/>
          <w:u w:val="single"/>
        </w:rPr>
      </w:pPr>
      <w:r w:rsidRPr="0019690A">
        <w:rPr>
          <w:b/>
        </w:rPr>
        <w:tab/>
        <w:t>ii.</w:t>
      </w:r>
      <w:r w:rsidRPr="0019690A">
        <w:rPr>
          <w:b/>
        </w:rPr>
        <w:tab/>
      </w:r>
      <w:r w:rsidR="006A7CB7" w:rsidRPr="0019690A">
        <w:rPr>
          <w:b/>
          <w:u w:val="single"/>
        </w:rPr>
        <w:t>Certificate of Need Unit</w:t>
      </w:r>
      <w:r w:rsidR="000A06C5" w:rsidRPr="0019690A">
        <w:rPr>
          <w:b/>
          <w:u w:val="single"/>
        </w:rPr>
        <w:t xml:space="preserve"> </w:t>
      </w:r>
      <w:r w:rsidRPr="0019690A">
        <w:rPr>
          <w:b/>
          <w:u w:val="single"/>
        </w:rPr>
        <w:t>Analysis</w:t>
      </w:r>
    </w:p>
    <w:p w:rsidR="00526BA7" w:rsidRPr="0019690A" w:rsidRDefault="00526BA7" w:rsidP="0067753E">
      <w:pPr>
        <w:rPr>
          <w:b/>
        </w:rPr>
      </w:pPr>
    </w:p>
    <w:p w:rsidR="001D3C46" w:rsidRPr="0019690A" w:rsidRDefault="001D3C46" w:rsidP="0067753E">
      <w:r w:rsidRPr="0019690A">
        <w:t>The Maine Quality Forum has not adopted a</w:t>
      </w:r>
      <w:r w:rsidR="00386992" w:rsidRPr="0019690A">
        <w:t>ny</w:t>
      </w:r>
      <w:r w:rsidRPr="0019690A">
        <w:t xml:space="preserve"> principle</w:t>
      </w:r>
      <w:r w:rsidR="00386992" w:rsidRPr="0019690A">
        <w:t>s</w:t>
      </w:r>
      <w:r w:rsidRPr="0019690A">
        <w:t xml:space="preserve"> of evidence-based medicine directly applicable to the application; therefore this application meets the </w:t>
      </w:r>
      <w:r w:rsidR="00E7467A" w:rsidRPr="0019690A">
        <w:t>standard</w:t>
      </w:r>
      <w:r w:rsidRPr="0019690A">
        <w:t xml:space="preserve"> for this determination.</w:t>
      </w:r>
    </w:p>
    <w:p w:rsidR="00F37DC8" w:rsidRPr="0019690A" w:rsidRDefault="00F37DC8" w:rsidP="008B172B">
      <w:pPr>
        <w:rPr>
          <w:b/>
        </w:rPr>
      </w:pPr>
    </w:p>
    <w:p w:rsidR="00403EEC" w:rsidRPr="0019690A" w:rsidRDefault="0067753E" w:rsidP="0067753E">
      <w:pPr>
        <w:rPr>
          <w:b/>
        </w:rPr>
      </w:pPr>
      <w:r w:rsidRPr="0019690A">
        <w:rPr>
          <w:b/>
        </w:rPr>
        <w:tab/>
      </w:r>
      <w:r w:rsidR="00E825E0" w:rsidRPr="0019690A">
        <w:rPr>
          <w:b/>
        </w:rPr>
        <w:t>ii</w:t>
      </w:r>
      <w:r w:rsidR="000A06C5" w:rsidRPr="0019690A">
        <w:rPr>
          <w:b/>
        </w:rPr>
        <w:t>i</w:t>
      </w:r>
      <w:r w:rsidRPr="0019690A">
        <w:rPr>
          <w:b/>
        </w:rPr>
        <w:t>.</w:t>
      </w:r>
      <w:r w:rsidRPr="0019690A">
        <w:rPr>
          <w:b/>
        </w:rPr>
        <w:tab/>
      </w:r>
      <w:r w:rsidRPr="0019690A">
        <w:rPr>
          <w:b/>
          <w:u w:val="single"/>
        </w:rPr>
        <w:t>Conclusion</w:t>
      </w:r>
      <w:r w:rsidRPr="0019690A">
        <w:rPr>
          <w:b/>
        </w:rPr>
        <w:t xml:space="preserve"> </w:t>
      </w:r>
    </w:p>
    <w:p w:rsidR="001A2774" w:rsidRPr="0019690A" w:rsidRDefault="001A2774" w:rsidP="0067753E">
      <w:pPr>
        <w:rPr>
          <w:b/>
        </w:rPr>
      </w:pPr>
    </w:p>
    <w:p w:rsidR="00C820D0" w:rsidRPr="0019690A" w:rsidRDefault="006A7CB7" w:rsidP="008D3354">
      <w:r w:rsidRPr="0019690A">
        <w:t>Certificate of Need Unit</w:t>
      </w:r>
      <w:r w:rsidR="001A2774" w:rsidRPr="0019690A">
        <w:t xml:space="preserve"> recommends</w:t>
      </w:r>
      <w:r w:rsidR="00D81EC4" w:rsidRPr="0019690A">
        <w:t xml:space="preserve"> that the Commissioner find</w:t>
      </w:r>
      <w:r w:rsidR="001A2774" w:rsidRPr="0019690A">
        <w:t xml:space="preserve"> that the applicant ha</w:t>
      </w:r>
      <w:r w:rsidR="00845A59" w:rsidRPr="0019690A">
        <w:t>s</w:t>
      </w:r>
      <w:r w:rsidR="001A2774" w:rsidRPr="0019690A">
        <w:t xml:space="preserve"> met their burden to demonstrate that</w:t>
      </w:r>
      <w:r w:rsidR="00A869F9" w:rsidRPr="0019690A">
        <w:t xml:space="preserve"> the project does not result in</w:t>
      </w:r>
      <w:r w:rsidR="001A2774" w:rsidRPr="0019690A">
        <w:t xml:space="preserve"> inappropriate i</w:t>
      </w:r>
      <w:r w:rsidR="00A869F9" w:rsidRPr="0019690A">
        <w:t>ncreases in service utilization, according to the principles of evidence-based medicine adopted by the Maine Quality Foru</w:t>
      </w:r>
      <w:bookmarkEnd w:id="217"/>
      <w:r w:rsidR="00595EC7" w:rsidRPr="0019690A">
        <w:t xml:space="preserve">m. </w:t>
      </w:r>
    </w:p>
    <w:p w:rsidR="00C820D0" w:rsidRPr="0019690A" w:rsidRDefault="00C820D0" w:rsidP="008D3354"/>
    <w:p w:rsidR="00C820D0" w:rsidRPr="0019690A" w:rsidRDefault="00C820D0" w:rsidP="008D3354">
      <w:pPr>
        <w:sectPr w:rsidR="00C820D0" w:rsidRPr="0019690A" w:rsidSect="00F25D90">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C820D0" w:rsidRPr="00DE75CD" w:rsidRDefault="00C820D0" w:rsidP="00595EC7">
      <w:pPr>
        <w:pStyle w:val="Heading1"/>
        <w:rPr>
          <w:rFonts w:ascii="Times New Roman" w:hAnsi="Times New Roman" w:cs="Times New Roman"/>
        </w:rPr>
      </w:pPr>
      <w:r w:rsidRPr="00DE75CD">
        <w:rPr>
          <w:rFonts w:ascii="Times New Roman" w:hAnsi="Times New Roman" w:cs="Times New Roman"/>
        </w:rPr>
        <w:t xml:space="preserve">VIII. Funding in MaineCare Nursing Facility </w:t>
      </w:r>
      <w:r w:rsidR="002F12A8" w:rsidRPr="00DE75CD">
        <w:rPr>
          <w:rFonts w:ascii="Times New Roman" w:hAnsi="Times New Roman" w:cs="Times New Roman"/>
        </w:rPr>
        <w:t>Funding Pool</w:t>
      </w:r>
    </w:p>
    <w:p w:rsidR="00C820D0" w:rsidRPr="0019690A" w:rsidRDefault="00C820D0" w:rsidP="00C820D0"/>
    <w:p w:rsidR="00C820D0" w:rsidRPr="0019690A" w:rsidRDefault="00C820D0" w:rsidP="00C820D0">
      <w:pPr>
        <w:pStyle w:val="ListParagraph"/>
        <w:numPr>
          <w:ilvl w:val="0"/>
          <w:numId w:val="16"/>
        </w:numPr>
        <w:rPr>
          <w:b/>
          <w:u w:val="single"/>
        </w:rPr>
      </w:pPr>
      <w:r w:rsidRPr="0019690A">
        <w:t xml:space="preserve">     </w:t>
      </w:r>
      <w:r w:rsidRPr="0019690A">
        <w:rPr>
          <w:b/>
          <w:u w:val="single"/>
        </w:rPr>
        <w:t>From Applicant</w:t>
      </w:r>
    </w:p>
    <w:p w:rsidR="00C820D0" w:rsidRPr="0019690A" w:rsidRDefault="00C820D0" w:rsidP="00C820D0">
      <w:pPr>
        <w:ind w:left="720"/>
      </w:pPr>
    </w:p>
    <w:p w:rsidR="00C820D0" w:rsidRPr="0019690A" w:rsidRDefault="005A5B3E" w:rsidP="00C820D0">
      <w:pPr>
        <w:ind w:left="720"/>
      </w:pPr>
      <w:r>
        <w:t>N/A</w:t>
      </w:r>
    </w:p>
    <w:p w:rsidR="00C820D0" w:rsidRPr="0019690A" w:rsidRDefault="00C820D0" w:rsidP="00C820D0">
      <w:pPr>
        <w:ind w:left="720"/>
      </w:pPr>
    </w:p>
    <w:p w:rsidR="00C820D0" w:rsidRPr="0019690A" w:rsidRDefault="00C820D0" w:rsidP="00C820D0">
      <w:pPr>
        <w:pStyle w:val="ListParagraph"/>
        <w:numPr>
          <w:ilvl w:val="0"/>
          <w:numId w:val="16"/>
        </w:numPr>
        <w:rPr>
          <w:b/>
          <w:u w:val="single"/>
        </w:rPr>
      </w:pPr>
      <w:r w:rsidRPr="0019690A">
        <w:t xml:space="preserve">     </w:t>
      </w:r>
      <w:r w:rsidR="006A7CB7" w:rsidRPr="0019690A">
        <w:rPr>
          <w:b/>
          <w:u w:val="single"/>
        </w:rPr>
        <w:t>Certificate of Need Unit</w:t>
      </w:r>
      <w:r w:rsidRPr="0019690A">
        <w:rPr>
          <w:b/>
          <w:u w:val="single"/>
        </w:rPr>
        <w:t xml:space="preserve"> Discussion</w:t>
      </w:r>
    </w:p>
    <w:p w:rsidR="00C820D0" w:rsidRPr="0019690A" w:rsidRDefault="00C820D0" w:rsidP="00C820D0">
      <w:pPr>
        <w:rPr>
          <w:b/>
          <w:u w:val="single"/>
        </w:rPr>
      </w:pPr>
      <w:r w:rsidRPr="0019690A">
        <w:rPr>
          <w:b/>
          <w:u w:val="single"/>
        </w:rPr>
        <w:t xml:space="preserve">       </w:t>
      </w:r>
    </w:p>
    <w:p w:rsidR="00C820D0" w:rsidRPr="0019690A" w:rsidRDefault="00C820D0" w:rsidP="00C820D0">
      <w:pPr>
        <w:pStyle w:val="ListParagraph"/>
        <w:numPr>
          <w:ilvl w:val="0"/>
          <w:numId w:val="17"/>
        </w:numPr>
        <w:rPr>
          <w:b/>
          <w:u w:val="single"/>
        </w:rPr>
      </w:pPr>
      <w:r w:rsidRPr="0019690A">
        <w:rPr>
          <w:b/>
        </w:rPr>
        <w:t xml:space="preserve">     </w:t>
      </w:r>
      <w:r w:rsidRPr="0019690A">
        <w:rPr>
          <w:b/>
          <w:u w:val="single"/>
        </w:rPr>
        <w:t xml:space="preserve">CON </w:t>
      </w:r>
      <w:r w:rsidR="00E7467A" w:rsidRPr="0019690A">
        <w:rPr>
          <w:b/>
          <w:u w:val="single"/>
        </w:rPr>
        <w:t>Standard</w:t>
      </w:r>
    </w:p>
    <w:p w:rsidR="00C820D0" w:rsidRPr="0019690A" w:rsidRDefault="00C820D0" w:rsidP="00C820D0">
      <w:pPr>
        <w:rPr>
          <w:b/>
          <w:u w:val="single"/>
        </w:rPr>
      </w:pPr>
    </w:p>
    <w:p w:rsidR="00C820D0" w:rsidRPr="0019690A" w:rsidRDefault="00C820D0" w:rsidP="00C820D0">
      <w:pPr>
        <w:ind w:left="720" w:firstLine="60"/>
      </w:pPr>
      <w:r w:rsidRPr="0019690A">
        <w:t xml:space="preserve">Relevant </w:t>
      </w:r>
      <w:r w:rsidR="00E7467A" w:rsidRPr="0019690A">
        <w:t>standard</w:t>
      </w:r>
      <w:r w:rsidR="00386992" w:rsidRPr="0019690A">
        <w:t>s</w:t>
      </w:r>
      <w:r w:rsidRPr="0019690A">
        <w:t xml:space="preserve"> for inclusion in this section are related to the needed determination </w:t>
      </w:r>
      <w:r w:rsidR="00153499" w:rsidRPr="0019690A">
        <w:t>that the</w:t>
      </w:r>
      <w:r w:rsidRPr="0019690A">
        <w:t xml:space="preserve"> project can be funded within the MaineCare Nursing Facility Fund.</w:t>
      </w:r>
    </w:p>
    <w:p w:rsidR="00C820D0" w:rsidRPr="0019690A" w:rsidRDefault="00C820D0" w:rsidP="00C820D0">
      <w:pPr>
        <w:ind w:left="720" w:firstLine="60"/>
      </w:pPr>
    </w:p>
    <w:p w:rsidR="00C820D0" w:rsidRPr="0019690A" w:rsidRDefault="00C820D0" w:rsidP="00C820D0">
      <w:pPr>
        <w:ind w:left="720" w:firstLine="60"/>
        <w:rPr>
          <w:b/>
          <w:u w:val="single"/>
        </w:rPr>
      </w:pPr>
      <w:r w:rsidRPr="0019690A">
        <w:t xml:space="preserve">   </w:t>
      </w:r>
      <w:r w:rsidRPr="0019690A">
        <w:rPr>
          <w:b/>
        </w:rPr>
        <w:t>ii.</w:t>
      </w:r>
      <w:r w:rsidRPr="0019690A">
        <w:t xml:space="preserve">         </w:t>
      </w:r>
      <w:r w:rsidR="006A7CB7" w:rsidRPr="0019690A">
        <w:rPr>
          <w:b/>
          <w:u w:val="single"/>
        </w:rPr>
        <w:t>Certificate of Need Unit</w:t>
      </w:r>
      <w:r w:rsidR="001C51CE" w:rsidRPr="0019690A">
        <w:rPr>
          <w:b/>
          <w:u w:val="single"/>
        </w:rPr>
        <w:t xml:space="preserve"> Analysis</w:t>
      </w:r>
    </w:p>
    <w:p w:rsidR="001C51CE" w:rsidRPr="0019690A" w:rsidRDefault="001C51CE" w:rsidP="00C820D0">
      <w:pPr>
        <w:ind w:left="720" w:firstLine="60"/>
      </w:pPr>
    </w:p>
    <w:p w:rsidR="00386992" w:rsidRPr="0019690A" w:rsidRDefault="001C51CE" w:rsidP="00C820D0">
      <w:pPr>
        <w:ind w:left="720" w:firstLine="60"/>
      </w:pPr>
      <w:r w:rsidRPr="0019690A">
        <w:t xml:space="preserve">This project utilizes resources from </w:t>
      </w:r>
      <w:r w:rsidR="00386992" w:rsidRPr="0019690A">
        <w:t xml:space="preserve">bed rights that the applicant has identified as being available to them. The applicant or the facilities providing the resources identified to offset the costs of this project have complied with the requirements for reinstating reserved beds as provided in 22 M.R.S. §333 (1). </w:t>
      </w:r>
    </w:p>
    <w:p w:rsidR="00386992" w:rsidRPr="0019690A" w:rsidRDefault="00386992" w:rsidP="00153499"/>
    <w:p w:rsidR="001C51CE" w:rsidRDefault="00386992" w:rsidP="00C820D0">
      <w:pPr>
        <w:ind w:left="720" w:firstLine="60"/>
      </w:pPr>
      <w:r w:rsidRPr="0019690A">
        <w:t xml:space="preserve">Under 22 M.R.S. §334-A (2) Certificate of Need projects to relocate beds are not subject to or limited by the MaineCare nursing facility funding pool. </w:t>
      </w:r>
    </w:p>
    <w:p w:rsidR="00BD395F" w:rsidRPr="0019690A" w:rsidRDefault="00BD395F" w:rsidP="00C820D0">
      <w:pPr>
        <w:ind w:left="720" w:firstLine="60"/>
      </w:pPr>
    </w:p>
    <w:p w:rsidR="001C51CE" w:rsidRPr="0019690A" w:rsidRDefault="001C51CE" w:rsidP="00C820D0">
      <w:pPr>
        <w:ind w:left="720" w:firstLine="60"/>
        <w:rPr>
          <w:b/>
          <w:u w:val="single"/>
        </w:rPr>
      </w:pPr>
      <w:r w:rsidRPr="0019690A">
        <w:rPr>
          <w:b/>
        </w:rPr>
        <w:t>iii.</w:t>
      </w:r>
      <w:r w:rsidRPr="0019690A">
        <w:t xml:space="preserve">           </w:t>
      </w:r>
      <w:r w:rsidRPr="0019690A">
        <w:rPr>
          <w:b/>
          <w:u w:val="single"/>
        </w:rPr>
        <w:t>Conclusion</w:t>
      </w:r>
    </w:p>
    <w:p w:rsidR="001C51CE" w:rsidRPr="0019690A" w:rsidRDefault="001C51CE" w:rsidP="00C820D0">
      <w:pPr>
        <w:ind w:left="720" w:firstLine="60"/>
      </w:pPr>
    </w:p>
    <w:p w:rsidR="001C51CE" w:rsidRPr="0019690A" w:rsidRDefault="006A7CB7" w:rsidP="00273571">
      <w:pPr>
        <w:ind w:left="720"/>
      </w:pPr>
      <w:r w:rsidRPr="0019690A">
        <w:t>Certificate of Need Unit</w:t>
      </w:r>
      <w:r w:rsidR="00E2615B" w:rsidRPr="0019690A">
        <w:t xml:space="preserve"> has determined that there are no incremental operating costs to the healthcare system.</w:t>
      </w:r>
      <w:r w:rsidR="002E22B3" w:rsidRPr="0019690A">
        <w:t xml:space="preserve"> No funds from the MaineCare Nursing Facility Funding Pool will be utilized in this project.</w:t>
      </w:r>
    </w:p>
    <w:p w:rsidR="002E22B3" w:rsidRPr="0019690A" w:rsidRDefault="002E22B3" w:rsidP="00C820D0">
      <w:pPr>
        <w:ind w:left="720" w:firstLine="60"/>
      </w:pPr>
    </w:p>
    <w:p w:rsidR="0021371F" w:rsidRPr="0019690A" w:rsidRDefault="002E22B3" w:rsidP="002E22B3">
      <w:pPr>
        <w:sectPr w:rsidR="0021371F" w:rsidRPr="0019690A" w:rsidSect="00F25D90">
          <w:headerReference w:type="even" r:id="rId25"/>
          <w:headerReference w:type="default" r:id="rId26"/>
          <w:headerReference w:type="first" r:id="rId27"/>
          <w:pgSz w:w="12240" w:h="15840"/>
          <w:pgMar w:top="1440" w:right="1440" w:bottom="1440" w:left="1440" w:header="720" w:footer="720" w:gutter="0"/>
          <w:cols w:space="720"/>
          <w:docGrid w:linePitch="360"/>
        </w:sectPr>
      </w:pPr>
      <w:r w:rsidRPr="0019690A">
        <w:br w:type="page"/>
      </w:r>
    </w:p>
    <w:p w:rsidR="00AA3EB7" w:rsidRPr="00DE75CD" w:rsidRDefault="00C820D0" w:rsidP="00595EC7">
      <w:pPr>
        <w:pStyle w:val="Heading1"/>
        <w:rPr>
          <w:rFonts w:ascii="Times New Roman" w:hAnsi="Times New Roman" w:cs="Times New Roman"/>
        </w:rPr>
      </w:pPr>
      <w:r w:rsidRPr="00DE75CD">
        <w:rPr>
          <w:rFonts w:ascii="Times New Roman" w:hAnsi="Times New Roman" w:cs="Times New Roman"/>
        </w:rPr>
        <w:t>IX</w:t>
      </w:r>
      <w:r w:rsidR="00AA3EB7" w:rsidRPr="00DE75CD">
        <w:rPr>
          <w:rFonts w:ascii="Times New Roman" w:hAnsi="Times New Roman" w:cs="Times New Roman"/>
        </w:rPr>
        <w:t xml:space="preserve">. Timely Notice </w:t>
      </w:r>
    </w:p>
    <w:p w:rsidR="00AA3EB7" w:rsidRPr="0019690A" w:rsidRDefault="00AA3EB7" w:rsidP="00595EC7"/>
    <w:p w:rsidR="00AA3EB7" w:rsidRPr="0019690A" w:rsidRDefault="00AA3EB7" w:rsidP="00797D9C">
      <w:pPr>
        <w:pStyle w:val="BodyText2"/>
        <w:numPr>
          <w:ilvl w:val="0"/>
          <w:numId w:val="4"/>
        </w:numPr>
        <w:spacing w:after="0" w:line="240" w:lineRule="auto"/>
        <w:rPr>
          <w:b/>
          <w:u w:val="single"/>
        </w:rPr>
      </w:pPr>
      <w:r w:rsidRPr="0019690A">
        <w:rPr>
          <w:b/>
          <w:u w:val="single"/>
        </w:rPr>
        <w:t>From Applicant</w:t>
      </w:r>
    </w:p>
    <w:p w:rsidR="003A4DEC" w:rsidRPr="0019690A" w:rsidRDefault="003A4DEC" w:rsidP="006E7A2A">
      <w:pPr>
        <w:rPr>
          <w:b/>
          <w:i/>
          <w:iCs/>
        </w:rPr>
      </w:pPr>
      <w:r w:rsidRPr="0019690A">
        <w:t xml:space="preserve">“The applicant fully intends to follow the appropriate procedures outlined in the </w:t>
      </w:r>
      <w:bookmarkStart w:id="218" w:name="_DV_C532"/>
      <w:r w:rsidRPr="0019690A">
        <w:rPr>
          <w:rStyle w:val="DeltaViewInsertion"/>
          <w:color w:val="auto"/>
          <w:u w:val="none"/>
        </w:rPr>
        <w:t>CON</w:t>
      </w:r>
      <w:bookmarkStart w:id="219" w:name="_DV_M469"/>
      <w:bookmarkEnd w:id="218"/>
      <w:bookmarkEnd w:id="219"/>
      <w:r w:rsidRPr="0019690A">
        <w:t xml:space="preserve"> Procedures Manual to include all requirements for public meetings.”</w:t>
      </w:r>
    </w:p>
    <w:p w:rsidR="00CB16B9" w:rsidRPr="0019690A" w:rsidRDefault="00CB16B9" w:rsidP="00595EC7">
      <w:pPr>
        <w:pStyle w:val="BodyText2"/>
        <w:spacing w:after="0" w:line="240" w:lineRule="auto"/>
        <w:ind w:left="1440"/>
      </w:pPr>
    </w:p>
    <w:p w:rsidR="00625A1A" w:rsidRPr="0019690A" w:rsidRDefault="00625A1A" w:rsidP="00595EC7">
      <w:pPr>
        <w:rPr>
          <w:b/>
        </w:rPr>
      </w:pPr>
    </w:p>
    <w:p w:rsidR="00AA3EB7" w:rsidRDefault="00AA3EB7" w:rsidP="0019690A">
      <w:pPr>
        <w:pStyle w:val="BodyText2"/>
        <w:numPr>
          <w:ilvl w:val="0"/>
          <w:numId w:val="4"/>
        </w:numPr>
        <w:spacing w:after="0" w:line="240" w:lineRule="auto"/>
        <w:rPr>
          <w:b/>
          <w:u w:val="single"/>
        </w:rPr>
      </w:pPr>
      <w:r w:rsidRPr="0019690A">
        <w:rPr>
          <w:b/>
          <w:u w:val="single"/>
        </w:rPr>
        <w:t xml:space="preserve">CONU Discussion </w:t>
      </w:r>
    </w:p>
    <w:p w:rsidR="00AA3EB7" w:rsidRPr="0019690A" w:rsidRDefault="00AA3EB7" w:rsidP="00595EC7">
      <w:pPr>
        <w:pStyle w:val="BodyText2"/>
        <w:spacing w:after="0" w:line="240" w:lineRule="auto"/>
        <w:rPr>
          <w:b/>
        </w:rPr>
      </w:pPr>
    </w:p>
    <w:tbl>
      <w:tblPr>
        <w:tblW w:w="0" w:type="auto"/>
        <w:tblLook w:val="01E0" w:firstRow="1" w:lastRow="1" w:firstColumn="1" w:lastColumn="1" w:noHBand="0" w:noVBand="0"/>
      </w:tblPr>
      <w:tblGrid>
        <w:gridCol w:w="4788"/>
        <w:gridCol w:w="4428"/>
      </w:tblGrid>
      <w:tr w:rsidR="00AA3EB7" w:rsidRPr="0019690A" w:rsidTr="0079511C">
        <w:tc>
          <w:tcPr>
            <w:tcW w:w="4788" w:type="dxa"/>
          </w:tcPr>
          <w:p w:rsidR="00AA3EB7" w:rsidRPr="0019690A" w:rsidRDefault="00AA3EB7" w:rsidP="0039418D">
            <w:r w:rsidRPr="0019690A">
              <w:t xml:space="preserve">Public </w:t>
            </w:r>
            <w:r w:rsidR="0039418D" w:rsidRPr="0019690A">
              <w:t>Hearing Held: N/A</w:t>
            </w:r>
            <w:r w:rsidRPr="0019690A">
              <w:t xml:space="preserve"> </w:t>
            </w:r>
          </w:p>
        </w:tc>
        <w:tc>
          <w:tcPr>
            <w:tcW w:w="4428" w:type="dxa"/>
          </w:tcPr>
          <w:p w:rsidR="001328E1" w:rsidRPr="0019690A" w:rsidRDefault="001328E1" w:rsidP="00595EC7">
            <w:pPr>
              <w:jc w:val="right"/>
            </w:pPr>
          </w:p>
        </w:tc>
      </w:tr>
    </w:tbl>
    <w:p w:rsidR="0019690A" w:rsidRDefault="0019690A" w:rsidP="0019690A">
      <w:pPr>
        <w:pStyle w:val="BodyText2"/>
        <w:spacing w:after="0" w:line="240" w:lineRule="auto"/>
      </w:pPr>
      <w:r>
        <w:t>Letter of Intent files:</w:t>
      </w:r>
      <w:r>
        <w:tab/>
      </w:r>
      <w:r>
        <w:tab/>
      </w:r>
      <w:r>
        <w:tab/>
      </w:r>
      <w:r>
        <w:tab/>
      </w:r>
      <w:r>
        <w:tab/>
      </w:r>
      <w:r>
        <w:tab/>
        <w:t xml:space="preserve">April </w:t>
      </w:r>
      <w:r w:rsidR="00215F0E">
        <w:t>16,</w:t>
      </w:r>
      <w:r>
        <w:t xml:space="preserve"> 201</w:t>
      </w:r>
      <w:r w:rsidR="00215F0E">
        <w:t>3</w:t>
      </w:r>
    </w:p>
    <w:p w:rsidR="0019690A" w:rsidRDefault="0019690A" w:rsidP="0019690A">
      <w:pPr>
        <w:pStyle w:val="BodyText2"/>
        <w:spacing w:after="0" w:line="240" w:lineRule="auto"/>
      </w:pPr>
      <w:r>
        <w:t>Technical Assistance meeting held:</w:t>
      </w:r>
      <w:r>
        <w:tab/>
      </w:r>
      <w:r>
        <w:tab/>
      </w:r>
      <w:r>
        <w:tab/>
      </w:r>
      <w:r>
        <w:tab/>
        <w:t>Waived</w:t>
      </w:r>
    </w:p>
    <w:p w:rsidR="0019690A" w:rsidRDefault="0019690A" w:rsidP="0019690A">
      <w:pPr>
        <w:pStyle w:val="BodyText2"/>
        <w:spacing w:after="0" w:line="240" w:lineRule="auto"/>
      </w:pPr>
      <w:r>
        <w:t>CON application filed:</w:t>
      </w:r>
      <w:r>
        <w:tab/>
      </w:r>
      <w:r>
        <w:tab/>
      </w:r>
      <w:r>
        <w:tab/>
      </w:r>
      <w:r>
        <w:tab/>
      </w:r>
      <w:r>
        <w:tab/>
        <w:t xml:space="preserve">May </w:t>
      </w:r>
      <w:r w:rsidR="00215F0E">
        <w:t>22</w:t>
      </w:r>
      <w:r>
        <w:t>, 201</w:t>
      </w:r>
      <w:r w:rsidR="00215F0E">
        <w:t>3</w:t>
      </w:r>
    </w:p>
    <w:p w:rsidR="0019690A" w:rsidRDefault="0019690A" w:rsidP="0019690A">
      <w:pPr>
        <w:pStyle w:val="BodyText2"/>
        <w:spacing w:after="0" w:line="240" w:lineRule="auto"/>
      </w:pPr>
      <w:r>
        <w:t>CON certified as complete:</w:t>
      </w:r>
      <w:r>
        <w:tab/>
      </w:r>
      <w:r>
        <w:tab/>
      </w:r>
      <w:r>
        <w:tab/>
      </w:r>
      <w:r>
        <w:tab/>
      </w:r>
      <w:r>
        <w:tab/>
        <w:t xml:space="preserve">May </w:t>
      </w:r>
      <w:r w:rsidR="00215F0E">
        <w:t>22, 2013</w:t>
      </w:r>
    </w:p>
    <w:p w:rsidR="0019690A" w:rsidRDefault="0019690A" w:rsidP="0019690A">
      <w:pPr>
        <w:pStyle w:val="BodyText2"/>
        <w:spacing w:after="0" w:line="240" w:lineRule="auto"/>
      </w:pPr>
      <w:r>
        <w:t>Public Information Meeting held:</w:t>
      </w:r>
      <w:r>
        <w:tab/>
      </w:r>
      <w:r>
        <w:tab/>
      </w:r>
      <w:r>
        <w:tab/>
      </w:r>
      <w:r>
        <w:tab/>
      </w:r>
      <w:r w:rsidR="00215F0E">
        <w:t>N/A</w:t>
      </w:r>
    </w:p>
    <w:p w:rsidR="0019690A" w:rsidRPr="002D0884" w:rsidRDefault="0019690A" w:rsidP="0019690A">
      <w:pPr>
        <w:pStyle w:val="BodyText2"/>
        <w:spacing w:after="0" w:line="240" w:lineRule="auto"/>
      </w:pPr>
      <w:r>
        <w:t>Public Hearing:</w:t>
      </w:r>
      <w:r>
        <w:tab/>
      </w:r>
      <w:r>
        <w:tab/>
      </w:r>
      <w:r>
        <w:tab/>
      </w:r>
      <w:r>
        <w:tab/>
      </w:r>
      <w:r>
        <w:tab/>
      </w:r>
      <w:r>
        <w:tab/>
        <w:t>N/A</w:t>
      </w:r>
    </w:p>
    <w:p w:rsidR="00AA3EB7" w:rsidRPr="0019690A" w:rsidRDefault="00AA3EB7" w:rsidP="00595EC7"/>
    <w:p w:rsidR="001328E1" w:rsidRPr="0019690A" w:rsidRDefault="001328E1" w:rsidP="00595EC7">
      <w:pPr>
        <w:rPr>
          <w:b/>
          <w:u w:val="single"/>
        </w:rPr>
      </w:pPr>
      <w:r w:rsidRPr="0019690A">
        <w:tab/>
      </w:r>
    </w:p>
    <w:p w:rsidR="001328E1" w:rsidRPr="0019690A" w:rsidRDefault="001328E1" w:rsidP="00595EC7">
      <w:pPr>
        <w:sectPr w:rsidR="001328E1" w:rsidRPr="0019690A" w:rsidSect="00F25D90">
          <w:headerReference w:type="default" r:id="rId28"/>
          <w:pgSz w:w="12240" w:h="15840"/>
          <w:pgMar w:top="1440" w:right="1440" w:bottom="1440" w:left="1440" w:header="720" w:footer="720" w:gutter="0"/>
          <w:cols w:space="720"/>
          <w:docGrid w:linePitch="360"/>
        </w:sectPr>
      </w:pPr>
    </w:p>
    <w:p w:rsidR="00AA21FB" w:rsidRPr="00DE75CD" w:rsidRDefault="00595EC7" w:rsidP="00595EC7">
      <w:pPr>
        <w:pStyle w:val="Heading1"/>
        <w:rPr>
          <w:rFonts w:ascii="Times New Roman" w:hAnsi="Times New Roman" w:cs="Times New Roman"/>
        </w:rPr>
      </w:pPr>
      <w:r w:rsidRPr="00DE75CD">
        <w:rPr>
          <w:rFonts w:ascii="Times New Roman" w:hAnsi="Times New Roman" w:cs="Times New Roman"/>
        </w:rPr>
        <w:t>X</w:t>
      </w:r>
      <w:r w:rsidR="00AA21FB" w:rsidRPr="00DE75CD">
        <w:rPr>
          <w:rFonts w:ascii="Times New Roman" w:hAnsi="Times New Roman" w:cs="Times New Roman"/>
        </w:rPr>
        <w:t xml:space="preserve">. </w:t>
      </w:r>
      <w:r w:rsidR="00AA21FB" w:rsidRPr="00DE75CD">
        <w:rPr>
          <w:rFonts w:ascii="Times New Roman" w:hAnsi="Times New Roman" w:cs="Times New Roman"/>
        </w:rPr>
        <w:tab/>
        <w:t xml:space="preserve">Findings and Recommendations  </w:t>
      </w:r>
    </w:p>
    <w:p w:rsidR="00AA21FB" w:rsidRPr="0052336F" w:rsidRDefault="00AA21FB" w:rsidP="00595EC7">
      <w:r w:rsidRPr="000B3BF8">
        <w:rPr>
          <w:sz w:val="16"/>
          <w:szCs w:val="16"/>
        </w:rPr>
        <w:cr/>
      </w:r>
      <w:r w:rsidRPr="0052336F">
        <w:t xml:space="preserve">Based on the preceding analysis, including information contained in the record, </w:t>
      </w:r>
      <w:r w:rsidR="0021371F" w:rsidRPr="0052336F">
        <w:t xml:space="preserve">the </w:t>
      </w:r>
      <w:r w:rsidR="006A7CB7" w:rsidRPr="0052336F">
        <w:t>Certificate of Need Unit</w:t>
      </w:r>
      <w:r w:rsidRPr="0052336F">
        <w:t xml:space="preserve"> recommends that the Commissioner make the following findings:</w:t>
      </w:r>
    </w:p>
    <w:p w:rsidR="00AA21FB" w:rsidRPr="000B3BF8" w:rsidRDefault="00AA21FB" w:rsidP="00595EC7">
      <w:pPr>
        <w:rPr>
          <w:sz w:val="16"/>
          <w:szCs w:val="16"/>
        </w:rPr>
      </w:pPr>
    </w:p>
    <w:p w:rsidR="00AA21FB" w:rsidRPr="0052336F" w:rsidRDefault="00AA21FB" w:rsidP="0052336F">
      <w:pPr>
        <w:ind w:left="720" w:hanging="720"/>
      </w:pPr>
      <w:r w:rsidRPr="0052336F">
        <w:t>A.</w:t>
      </w:r>
      <w:r w:rsidRPr="0052336F">
        <w:tab/>
        <w:t xml:space="preserve">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21371F" w:rsidRPr="000B3BF8" w:rsidRDefault="0021371F" w:rsidP="0021371F">
      <w:pPr>
        <w:rPr>
          <w:sz w:val="16"/>
          <w:szCs w:val="16"/>
        </w:rPr>
      </w:pPr>
    </w:p>
    <w:p w:rsidR="0021371F" w:rsidRPr="0052336F" w:rsidRDefault="00EC7048" w:rsidP="00EC7048">
      <w:r w:rsidRPr="0052336F">
        <w:t>B.</w:t>
      </w:r>
      <w:r w:rsidRPr="0052336F">
        <w:tab/>
      </w:r>
      <w:r w:rsidR="00AA21FB" w:rsidRPr="0052336F">
        <w:t>The economic feasibility of the proposed services is demonstrated in terms of the:</w:t>
      </w:r>
    </w:p>
    <w:p w:rsidR="0021371F" w:rsidRPr="000B3BF8" w:rsidRDefault="0021371F" w:rsidP="0021371F">
      <w:pPr>
        <w:pStyle w:val="ListParagraph"/>
        <w:ind w:left="1440"/>
        <w:rPr>
          <w:sz w:val="16"/>
          <w:szCs w:val="16"/>
        </w:rPr>
      </w:pPr>
    </w:p>
    <w:p w:rsidR="00AA21FB" w:rsidRDefault="00AA21FB" w:rsidP="000B3BF8">
      <w:pPr>
        <w:pStyle w:val="ListParagraph"/>
        <w:numPr>
          <w:ilvl w:val="0"/>
          <w:numId w:val="20"/>
        </w:numPr>
      </w:pPr>
      <w:r w:rsidRPr="0052336F">
        <w:t>Capacity of the applicant to support the project financially over its useful life, in light of the rates the applicant expects to be able to charge for the services to be provided by the project; and</w:t>
      </w:r>
    </w:p>
    <w:p w:rsidR="000B3BF8" w:rsidRPr="000B3BF8" w:rsidRDefault="000B3BF8" w:rsidP="000B3BF8">
      <w:pPr>
        <w:pStyle w:val="ListParagraph"/>
        <w:ind w:left="1080"/>
        <w:rPr>
          <w:sz w:val="16"/>
          <w:szCs w:val="16"/>
        </w:rPr>
      </w:pPr>
    </w:p>
    <w:p w:rsidR="00AA21FB" w:rsidRPr="0052336F" w:rsidRDefault="00273571" w:rsidP="00273571">
      <w:pPr>
        <w:ind w:left="1080" w:hanging="360"/>
      </w:pPr>
      <w:r>
        <w:t>2.</w:t>
      </w:r>
      <w:r>
        <w:tab/>
      </w:r>
      <w:r w:rsidR="00AA21FB" w:rsidRPr="0052336F">
        <w:t>The applicant’s ability to establish and operate the project in accordance with existing and reasonably anticipated future changes in federal, state and local licensure and other applicable or potentially applicable rules;</w:t>
      </w:r>
    </w:p>
    <w:p w:rsidR="00AA21FB" w:rsidRPr="000B3BF8" w:rsidRDefault="00AA21FB" w:rsidP="00595EC7">
      <w:pPr>
        <w:rPr>
          <w:sz w:val="16"/>
          <w:szCs w:val="16"/>
        </w:rPr>
      </w:pPr>
    </w:p>
    <w:p w:rsidR="00AA21FB" w:rsidRPr="0052336F" w:rsidRDefault="00AA21FB" w:rsidP="0052336F">
      <w:pPr>
        <w:ind w:left="720" w:hanging="720"/>
      </w:pPr>
      <w:r w:rsidRPr="0052336F">
        <w:t>C.</w:t>
      </w:r>
      <w:r w:rsidRPr="0052336F">
        <w:tab/>
        <w:t xml:space="preserve">The applicant has demonstrated that there is a public need for the proposed services </w:t>
      </w:r>
      <w:r w:rsidR="009E1817" w:rsidRPr="0052336F">
        <w:t xml:space="preserve">as demonstrated by </w:t>
      </w:r>
      <w:r w:rsidRPr="0052336F">
        <w:t>certain factors, including, but not limited to;</w:t>
      </w:r>
    </w:p>
    <w:p w:rsidR="00AA21FB" w:rsidRPr="000B3BF8" w:rsidRDefault="00AA21FB" w:rsidP="00595EC7">
      <w:pPr>
        <w:rPr>
          <w:sz w:val="16"/>
          <w:szCs w:val="16"/>
        </w:rPr>
      </w:pPr>
    </w:p>
    <w:p w:rsidR="00AA21FB" w:rsidRDefault="00AA21FB" w:rsidP="000B3BF8">
      <w:pPr>
        <w:pStyle w:val="ListParagraph"/>
        <w:numPr>
          <w:ilvl w:val="0"/>
          <w:numId w:val="21"/>
        </w:numPr>
      </w:pPr>
      <w:r w:rsidRPr="0052336F">
        <w:t xml:space="preserve">The </w:t>
      </w:r>
      <w:r w:rsidR="009E1817" w:rsidRPr="0052336F">
        <w:t xml:space="preserve">extent to which the </w:t>
      </w:r>
      <w:r w:rsidRPr="0052336F">
        <w:t>project will substantially address specific health problems as measured by health needs in the area to be served by the project;</w:t>
      </w:r>
    </w:p>
    <w:p w:rsidR="000B3BF8" w:rsidRPr="000B3BF8" w:rsidRDefault="000B3BF8" w:rsidP="000B3BF8">
      <w:pPr>
        <w:pStyle w:val="ListParagraph"/>
        <w:ind w:left="1080"/>
        <w:rPr>
          <w:sz w:val="16"/>
          <w:szCs w:val="16"/>
        </w:rPr>
      </w:pPr>
    </w:p>
    <w:p w:rsidR="00AA21FB" w:rsidRDefault="00AA21FB" w:rsidP="000B3BF8">
      <w:pPr>
        <w:pStyle w:val="ListParagraph"/>
        <w:numPr>
          <w:ilvl w:val="0"/>
          <w:numId w:val="21"/>
        </w:numPr>
      </w:pPr>
      <w:r w:rsidRPr="0052336F">
        <w:t>The project has demonstrated that it will have a positive impact on the health status indicators of the population to be served;</w:t>
      </w:r>
    </w:p>
    <w:p w:rsidR="000B3BF8" w:rsidRPr="000B3BF8" w:rsidRDefault="000B3BF8" w:rsidP="000B3BF8">
      <w:pPr>
        <w:rPr>
          <w:sz w:val="16"/>
          <w:szCs w:val="16"/>
        </w:rPr>
      </w:pPr>
    </w:p>
    <w:p w:rsidR="00AA21FB" w:rsidRDefault="009E1817" w:rsidP="000B3BF8">
      <w:pPr>
        <w:pStyle w:val="ListParagraph"/>
        <w:numPr>
          <w:ilvl w:val="0"/>
          <w:numId w:val="21"/>
        </w:numPr>
      </w:pPr>
      <w:r w:rsidRPr="0052336F">
        <w:t>T</w:t>
      </w:r>
      <w:r w:rsidR="00AA21FB" w:rsidRPr="0052336F">
        <w:t xml:space="preserve">he project will be </w:t>
      </w:r>
      <w:r w:rsidRPr="0052336F">
        <w:t xml:space="preserve">accessible to all residents of </w:t>
      </w:r>
      <w:r w:rsidR="00AA21FB" w:rsidRPr="0052336F">
        <w:t>the area proposed to be served; and</w:t>
      </w:r>
    </w:p>
    <w:p w:rsidR="000B3BF8" w:rsidRPr="000B3BF8" w:rsidRDefault="000B3BF8" w:rsidP="000B3BF8">
      <w:pPr>
        <w:pStyle w:val="ListParagraph"/>
        <w:rPr>
          <w:sz w:val="16"/>
          <w:szCs w:val="16"/>
        </w:rPr>
      </w:pPr>
    </w:p>
    <w:p w:rsidR="00AA21FB" w:rsidRPr="0052336F" w:rsidRDefault="009E1817" w:rsidP="00CC3A9C">
      <w:pPr>
        <w:pStyle w:val="ListParagraph"/>
        <w:numPr>
          <w:ilvl w:val="0"/>
          <w:numId w:val="21"/>
        </w:numPr>
      </w:pPr>
      <w:r w:rsidRPr="0052336F">
        <w:t>T</w:t>
      </w:r>
      <w:r w:rsidR="00AA21FB" w:rsidRPr="0052336F">
        <w:t>he project will provide demonstrable improvements in quality and outcome measu</w:t>
      </w:r>
      <w:r w:rsidRPr="0052336F">
        <w:t>res applicab</w:t>
      </w:r>
      <w:r w:rsidR="0021371F" w:rsidRPr="0052336F">
        <w:t>l</w:t>
      </w:r>
      <w:r w:rsidRPr="0052336F">
        <w:t xml:space="preserve">e to the services </w:t>
      </w:r>
      <w:r w:rsidR="00AA21FB" w:rsidRPr="0052336F">
        <w:t>proposed in the</w:t>
      </w:r>
      <w:r w:rsidRPr="0052336F">
        <w:t xml:space="preserve"> project</w:t>
      </w:r>
      <w:r w:rsidR="00AA21FB" w:rsidRPr="0052336F">
        <w:t xml:space="preserve">; </w:t>
      </w:r>
    </w:p>
    <w:p w:rsidR="00AA21FB" w:rsidRPr="000B3BF8" w:rsidRDefault="00AA21FB" w:rsidP="00595EC7">
      <w:pPr>
        <w:rPr>
          <w:sz w:val="16"/>
          <w:szCs w:val="16"/>
        </w:rPr>
      </w:pPr>
    </w:p>
    <w:p w:rsidR="00AA21FB" w:rsidRPr="0052336F" w:rsidRDefault="00AA21FB" w:rsidP="0052336F">
      <w:pPr>
        <w:ind w:left="720" w:hanging="720"/>
      </w:pPr>
      <w:r w:rsidRPr="0052336F">
        <w:t>D.</w:t>
      </w:r>
      <w:r w:rsidRPr="0052336F">
        <w:tab/>
        <w:t>The applicant has demonstrated that the proposed services are consistent with the orderly and economic development of health facilities and health resources for the State as demonstrated by:</w:t>
      </w:r>
    </w:p>
    <w:p w:rsidR="00AA21FB" w:rsidRPr="000B3BF8" w:rsidRDefault="00AA21FB" w:rsidP="00595EC7">
      <w:pPr>
        <w:rPr>
          <w:sz w:val="16"/>
          <w:szCs w:val="16"/>
        </w:rPr>
      </w:pPr>
    </w:p>
    <w:p w:rsidR="00AA21FB" w:rsidRDefault="009E1817" w:rsidP="000B3BF8">
      <w:pPr>
        <w:pStyle w:val="ListParagraph"/>
        <w:numPr>
          <w:ilvl w:val="0"/>
          <w:numId w:val="22"/>
        </w:numPr>
      </w:pPr>
      <w:r w:rsidRPr="0052336F">
        <w:t>T</w:t>
      </w:r>
      <w:r w:rsidR="00AA21FB" w:rsidRPr="0052336F">
        <w:t xml:space="preserve">he impact of the project on total health </w:t>
      </w:r>
      <w:r w:rsidRPr="0052336F">
        <w:t>c</w:t>
      </w:r>
      <w:r w:rsidR="00AA21FB" w:rsidRPr="0052336F">
        <w:t>are expenditures after taking into account, to the extent practical, both the costs</w:t>
      </w:r>
      <w:r w:rsidRPr="0052336F">
        <w:t xml:space="preserve"> </w:t>
      </w:r>
      <w:r w:rsidR="00AA21FB" w:rsidRPr="0052336F">
        <w:t>and benefits of the project and the competing demands in the local service area</w:t>
      </w:r>
      <w:r w:rsidRPr="0052336F">
        <w:t xml:space="preserve"> </w:t>
      </w:r>
      <w:r w:rsidR="00AA21FB" w:rsidRPr="0052336F">
        <w:t xml:space="preserve">and statewide for available resources for health care; </w:t>
      </w:r>
    </w:p>
    <w:p w:rsidR="000B3BF8" w:rsidRPr="000B3BF8" w:rsidRDefault="000B3BF8" w:rsidP="000B3BF8">
      <w:pPr>
        <w:pStyle w:val="ListParagraph"/>
        <w:ind w:left="1080"/>
        <w:rPr>
          <w:sz w:val="16"/>
          <w:szCs w:val="16"/>
        </w:rPr>
      </w:pPr>
    </w:p>
    <w:p w:rsidR="00AA21FB" w:rsidRDefault="00AA21FB" w:rsidP="000B3BF8">
      <w:pPr>
        <w:pStyle w:val="ListParagraph"/>
        <w:numPr>
          <w:ilvl w:val="0"/>
          <w:numId w:val="22"/>
        </w:numPr>
      </w:pPr>
      <w:r w:rsidRPr="0052336F">
        <w:t>The availability of State funds to cover any increase in state costs associated with utilization of the project’s services; and</w:t>
      </w:r>
    </w:p>
    <w:p w:rsidR="000B3BF8" w:rsidRPr="0052336F" w:rsidRDefault="000B3BF8" w:rsidP="000B3BF8"/>
    <w:p w:rsidR="000B3BF8" w:rsidRDefault="00AA21FB" w:rsidP="000B3BF8">
      <w:pPr>
        <w:pStyle w:val="ListParagraph"/>
        <w:numPr>
          <w:ilvl w:val="0"/>
          <w:numId w:val="22"/>
        </w:numPr>
      </w:pPr>
      <w:r w:rsidRPr="0052336F">
        <w:t>The likelihood that more effective, more accessible or less costly alternative technologies or methods of service de</w:t>
      </w:r>
      <w:r w:rsidR="00616524" w:rsidRPr="0052336F">
        <w:t>livery may become available was</w:t>
      </w:r>
      <w:r w:rsidRPr="0052336F">
        <w:t xml:space="preserve"> demonstrated by the applicant;</w:t>
      </w:r>
    </w:p>
    <w:p w:rsidR="009530A6" w:rsidRDefault="009530A6" w:rsidP="009530A6">
      <w:pPr>
        <w:ind w:left="720"/>
        <w:sectPr w:rsidR="009530A6" w:rsidSect="00F25D90">
          <w:headerReference w:type="even" r:id="rId29"/>
          <w:headerReference w:type="default" r:id="rId30"/>
          <w:headerReference w:type="first" r:id="rId31"/>
          <w:pgSz w:w="12240" w:h="15840"/>
          <w:pgMar w:top="1440" w:right="1440" w:bottom="1440" w:left="1440" w:header="720" w:footer="720" w:gutter="0"/>
          <w:cols w:space="720"/>
          <w:docGrid w:linePitch="360"/>
        </w:sectPr>
      </w:pPr>
    </w:p>
    <w:p w:rsidR="009530A6" w:rsidRDefault="009530A6" w:rsidP="009530A6">
      <w:pPr>
        <w:ind w:left="720"/>
      </w:pPr>
    </w:p>
    <w:p w:rsidR="000B3BF8" w:rsidRPr="0052336F" w:rsidRDefault="00E04446" w:rsidP="000B3BF8">
      <w:pPr>
        <w:ind w:left="720" w:hanging="720"/>
      </w:pPr>
      <w:r w:rsidRPr="0052336F">
        <w:t>E</w:t>
      </w:r>
      <w:r w:rsidR="00AA21FB" w:rsidRPr="0052336F">
        <w:t>.</w:t>
      </w:r>
      <w:r w:rsidR="00AA21FB" w:rsidRPr="0052336F">
        <w:tab/>
        <w:t>The applicant has demonstrated that the project ensures high-quality outcomes and does not negatively affect the quality of care delivered by existing service providers;</w:t>
      </w:r>
    </w:p>
    <w:p w:rsidR="00AA21FB" w:rsidRPr="0052336F" w:rsidRDefault="00AA21FB" w:rsidP="00595EC7"/>
    <w:p w:rsidR="00AA21FB" w:rsidRPr="0052336F" w:rsidRDefault="00E04446" w:rsidP="000B3BF8">
      <w:pPr>
        <w:ind w:left="720" w:hanging="720"/>
      </w:pPr>
      <w:r w:rsidRPr="0052336F">
        <w:t>F</w:t>
      </w:r>
      <w:r w:rsidR="00AA21FB" w:rsidRPr="0052336F">
        <w:t>.</w:t>
      </w:r>
      <w:r w:rsidR="00AA21FB" w:rsidRPr="0052336F">
        <w:tab/>
        <w:t>The applicant has demonstrated that the project does not result in inappropriate increases in service utilization, according to the principles of evidence-based medicine adopted by the Maine Quality Forum; and</w:t>
      </w:r>
    </w:p>
    <w:p w:rsidR="000853B9" w:rsidRPr="0052336F" w:rsidRDefault="000853B9" w:rsidP="00595EC7"/>
    <w:p w:rsidR="000853B9" w:rsidRPr="0052336F" w:rsidRDefault="0021371F" w:rsidP="000B3BF8">
      <w:pPr>
        <w:ind w:left="720" w:hanging="720"/>
      </w:pPr>
      <w:r w:rsidRPr="0052336F">
        <w:t xml:space="preserve">G. </w:t>
      </w:r>
      <w:r w:rsidRPr="0052336F">
        <w:tab/>
        <w:t xml:space="preserve">The project does not need </w:t>
      </w:r>
      <w:r w:rsidR="000853B9" w:rsidRPr="0052336F">
        <w:t>fund</w:t>
      </w:r>
      <w:r w:rsidRPr="0052336F">
        <w:t xml:space="preserve">ing from </w:t>
      </w:r>
      <w:r w:rsidR="000853B9" w:rsidRPr="0052336F">
        <w:t>within the Nursing Facility MaineCare Funding Pool.</w:t>
      </w:r>
    </w:p>
    <w:p w:rsidR="00DA072B" w:rsidRPr="0052336F" w:rsidRDefault="00DA072B" w:rsidP="00595EC7"/>
    <w:p w:rsidR="00DA072B" w:rsidRPr="0052336F" w:rsidRDefault="00DA072B" w:rsidP="00F2626B">
      <w:r w:rsidRPr="0052336F">
        <w:t>For all the reasons contained in th</w:t>
      </w:r>
      <w:r w:rsidR="00A02D6E" w:rsidRPr="0052336F">
        <w:t>is</w:t>
      </w:r>
      <w:r w:rsidRPr="0052336F">
        <w:t xml:space="preserve"> preliminary analysis and </w:t>
      </w:r>
      <w:r w:rsidR="00A02D6E" w:rsidRPr="0052336F">
        <w:t xml:space="preserve">based upon information contained </w:t>
      </w:r>
      <w:r w:rsidRPr="0052336F">
        <w:t xml:space="preserve">in the record, </w:t>
      </w:r>
      <w:r w:rsidR="006A7CB7" w:rsidRPr="0052336F">
        <w:t>Certificate of Need Unit</w:t>
      </w:r>
      <w:r w:rsidRPr="0052336F">
        <w:t xml:space="preserve"> recommends that the Commissioner determine that this project should be </w:t>
      </w:r>
      <w:r w:rsidR="0021371F" w:rsidRPr="0052336F">
        <w:rPr>
          <w:b/>
        </w:rPr>
        <w:t>approved</w:t>
      </w:r>
      <w:r w:rsidR="00C70524" w:rsidRPr="0052336F">
        <w:rPr>
          <w:b/>
        </w:rPr>
        <w:t>.</w:t>
      </w:r>
    </w:p>
    <w:sectPr w:rsidR="00DA072B" w:rsidRPr="0052336F" w:rsidSect="00F25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8E" w:rsidRDefault="001B308E">
      <w:r>
        <w:separator/>
      </w:r>
    </w:p>
  </w:endnote>
  <w:endnote w:type="continuationSeparator" w:id="0">
    <w:p w:rsidR="001B308E" w:rsidRDefault="001B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8E" w:rsidRDefault="001B308E">
      <w:r>
        <w:separator/>
      </w:r>
    </w:p>
  </w:footnote>
  <w:footnote w:type="continuationSeparator" w:id="0">
    <w:p w:rsidR="001B308E" w:rsidRDefault="001B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Pr="001A755E" w:rsidRDefault="001B308E" w:rsidP="00A461C0">
    <w:pPr>
      <w:pStyle w:val="Header"/>
      <w:jc w:val="center"/>
      <w:rPr>
        <w:b/>
      </w:rPr>
    </w:pPr>
    <w:r w:rsidRPr="001A755E">
      <w:rPr>
        <w:b/>
      </w:rPr>
      <w:t>Department of Health and Human Services</w:t>
    </w:r>
  </w:p>
  <w:p w:rsidR="001B308E" w:rsidRPr="001A755E" w:rsidRDefault="001B308E" w:rsidP="00A461C0">
    <w:pPr>
      <w:pStyle w:val="Header"/>
      <w:jc w:val="center"/>
      <w:rPr>
        <w:b/>
      </w:rPr>
    </w:pPr>
    <w:r w:rsidRPr="001A755E">
      <w:rPr>
        <w:b/>
      </w:rPr>
      <w:t>Division of Licensing and Regulatory Services</w:t>
    </w:r>
  </w:p>
  <w:p w:rsidR="001B308E" w:rsidRPr="001A755E" w:rsidRDefault="001B308E" w:rsidP="00A461C0">
    <w:pPr>
      <w:pStyle w:val="Header"/>
      <w:jc w:val="center"/>
      <w:rPr>
        <w:b/>
      </w:rPr>
    </w:pPr>
    <w:r w:rsidRPr="001A755E">
      <w:rPr>
        <w:b/>
      </w:rPr>
      <w:t>State House</w:t>
    </w:r>
    <w:r>
      <w:rPr>
        <w:b/>
      </w:rPr>
      <w:t xml:space="preserve"> Station #11</w:t>
    </w:r>
    <w:r w:rsidRPr="001A755E">
      <w:rPr>
        <w:b/>
      </w:rPr>
      <w:t>, Augusta, Maine</w:t>
    </w:r>
  </w:p>
  <w:p w:rsidR="001B308E" w:rsidRDefault="001B308E" w:rsidP="00A461C0">
    <w:pPr>
      <w:pStyle w:val="Header"/>
      <w:jc w:val="center"/>
      <w:rPr>
        <w:rStyle w:val="PageNumber"/>
      </w:rPr>
    </w:pPr>
    <w:r w:rsidRPr="001A755E">
      <w:rPr>
        <w:b/>
      </w:rPr>
      <w:t>Preliminary Analysis</w:t>
    </w:r>
  </w:p>
  <w:p w:rsidR="001B308E" w:rsidRDefault="001B30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18</w:t>
    </w:r>
    <w:r>
      <w:rPr>
        <w:rStyle w:val="PageNumber"/>
      </w:rPr>
      <w:fldChar w:fldCharType="end"/>
    </w:r>
    <w:r>
      <w:rPr>
        <w:rStyle w:val="PageNumber"/>
      </w:rPr>
      <w:t xml:space="preserve"> -</w:t>
    </w:r>
    <w:r>
      <w:rPr>
        <w:rStyle w:val="PageNumber"/>
      </w:rPr>
      <w:tab/>
      <w:t xml:space="preserve">Addition of 3 SNF/NF beds </w:t>
    </w:r>
  </w:p>
  <w:p w:rsidR="001B308E" w:rsidRDefault="001B308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pPr>
      <w:pStyle w:val="Header"/>
      <w:rPr>
        <w:rStyle w:val="PageNumber"/>
      </w:rPr>
    </w:pPr>
    <w:r>
      <w:rPr>
        <w:rStyle w:val="PageNumber"/>
      </w:rPr>
      <w:t>VI. Outcomes and Community Impact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20</w:t>
    </w:r>
    <w:r>
      <w:rPr>
        <w:rStyle w:val="PageNumber"/>
      </w:rPr>
      <w:fldChar w:fldCharType="end"/>
    </w:r>
    <w:r>
      <w:rPr>
        <w:rStyle w:val="PageNumber"/>
      </w:rPr>
      <w:t xml:space="preserve"> -</w:t>
    </w:r>
    <w:r>
      <w:rPr>
        <w:rStyle w:val="PageNumber"/>
      </w:rPr>
      <w:tab/>
      <w:t xml:space="preserve">Addition of 3 SNF/NF beds </w:t>
    </w:r>
  </w:p>
  <w:p w:rsidR="001B308E" w:rsidRDefault="001B308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pPr>
      <w:pStyle w:val="Header"/>
      <w:rPr>
        <w:rStyle w:val="PageNumber"/>
      </w:rPr>
    </w:pPr>
    <w:r>
      <w:rPr>
        <w:rStyle w:val="PageNumber"/>
      </w:rPr>
      <w:t>VII. Service Utilization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21</w:t>
    </w:r>
    <w:r>
      <w:rPr>
        <w:rStyle w:val="PageNumber"/>
      </w:rPr>
      <w:fldChar w:fldCharType="end"/>
    </w:r>
    <w:r>
      <w:rPr>
        <w:rStyle w:val="PageNumber"/>
      </w:rPr>
      <w:t xml:space="preserve"> -</w:t>
    </w:r>
    <w:r>
      <w:rPr>
        <w:rStyle w:val="PageNumber"/>
      </w:rPr>
      <w:tab/>
      <w:t xml:space="preserve">Addition of 3 SNF/NF beds </w:t>
    </w:r>
  </w:p>
  <w:p w:rsidR="001B308E" w:rsidRDefault="001B308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rsidP="00106349">
    <w:pPr>
      <w:pStyle w:val="Header"/>
      <w:tabs>
        <w:tab w:val="clear" w:pos="4320"/>
        <w:tab w:val="clear" w:pos="8640"/>
      </w:tabs>
    </w:pPr>
    <w:r>
      <w:t>VIII. Funding in MaineCare Nursing Facility Funding Pool</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22</w:t>
    </w:r>
    <w:r>
      <w:rPr>
        <w:rStyle w:val="PageNumber"/>
      </w:rPr>
      <w:fldChar w:fldCharType="end"/>
    </w:r>
    <w:r>
      <w:rPr>
        <w:rStyle w:val="PageNumber"/>
      </w:rPr>
      <w:t xml:space="preserve"> -</w:t>
    </w:r>
    <w:r>
      <w:rPr>
        <w:rStyle w:val="PageNumber"/>
      </w:rPr>
      <w:tab/>
      <w:t xml:space="preserve">Addition of 3 SNF/NF beds </w:t>
    </w:r>
  </w:p>
  <w:p w:rsidR="001B308E" w:rsidRDefault="001B308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rsidP="00106349">
    <w:pPr>
      <w:pStyle w:val="Header"/>
      <w:tabs>
        <w:tab w:val="clear" w:pos="4320"/>
        <w:tab w:val="clear" w:pos="8640"/>
      </w:tabs>
    </w:pPr>
    <w:r>
      <w:t>IX. Timely Notice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FC702E">
    <w:pPr>
      <w:pStyle w:val="Header"/>
      <w:tabs>
        <w:tab w:val="clear" w:pos="8640"/>
        <w:tab w:val="left" w:pos="6507"/>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24</w:t>
    </w:r>
    <w:r>
      <w:rPr>
        <w:rStyle w:val="PageNumber"/>
      </w:rPr>
      <w:fldChar w:fldCharType="end"/>
    </w:r>
    <w:r>
      <w:rPr>
        <w:rStyle w:val="PageNumber"/>
      </w:rPr>
      <w:t xml:space="preserve"> -</w:t>
    </w:r>
    <w:r>
      <w:rPr>
        <w:rStyle w:val="PageNumber"/>
      </w:rPr>
      <w:tab/>
      <w:t xml:space="preserve">Addition of 3 SNF/NF beds </w:t>
    </w:r>
  </w:p>
  <w:p w:rsidR="001B308E" w:rsidRDefault="001B308E"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rsidP="0019690A">
    <w:pPr>
      <w:pStyle w:val="Header"/>
      <w:tabs>
        <w:tab w:val="clear" w:pos="4320"/>
        <w:tab w:val="clear" w:pos="8640"/>
      </w:tabs>
    </w:pPr>
    <w:r>
      <w:t>X. Findings and Recommendations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237C8E">
    <w:pPr>
      <w:pStyle w:val="Header"/>
      <w:tabs>
        <w:tab w:val="clear" w:pos="8640"/>
        <w:tab w:val="right" w:pos="9360"/>
      </w:tabs>
      <w:jc w:val="center"/>
      <w:rPr>
        <w:rStyle w:val="PageNumber"/>
      </w:rPr>
    </w:pPr>
    <w:r>
      <w:t xml:space="preserve">Genesis HealthCare </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3</w:t>
    </w:r>
    <w:r>
      <w:rPr>
        <w:rStyle w:val="PageNumber"/>
      </w:rPr>
      <w:fldChar w:fldCharType="end"/>
    </w:r>
    <w:r>
      <w:rPr>
        <w:rStyle w:val="PageNumber"/>
      </w:rPr>
      <w:t xml:space="preserve"> -</w:t>
    </w:r>
    <w:r>
      <w:rPr>
        <w:rStyle w:val="PageNumber"/>
      </w:rPr>
      <w:tab/>
      <w:t xml:space="preserve">Addition of 3 SNF/NF Beds </w:t>
    </w:r>
  </w:p>
  <w:p w:rsidR="001B308E" w:rsidRDefault="001B308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pPr>
      <w:pStyle w:val="Header"/>
      <w:rPr>
        <w:rStyle w:val="PageNumber"/>
      </w:rPr>
    </w:pPr>
    <w:r>
      <w:rPr>
        <w:rStyle w:val="PageNumber"/>
      </w:rPr>
      <w:t>I. Abstract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237C8E">
    <w:pPr>
      <w:pStyle w:val="Header"/>
      <w:tabs>
        <w:tab w:val="clear" w:pos="8640"/>
        <w:tab w:val="right" w:pos="9360"/>
      </w:tabs>
      <w:jc w:val="center"/>
      <w:rPr>
        <w:rStyle w:val="PageNumber"/>
      </w:rPr>
    </w:pPr>
    <w:r>
      <w:t xml:space="preserve">Genesis HealthCare </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6</w:t>
    </w:r>
    <w:r>
      <w:rPr>
        <w:rStyle w:val="PageNumber"/>
      </w:rPr>
      <w:fldChar w:fldCharType="end"/>
    </w:r>
    <w:r>
      <w:rPr>
        <w:rStyle w:val="PageNumber"/>
      </w:rPr>
      <w:t xml:space="preserve"> -</w:t>
    </w:r>
    <w:r>
      <w:rPr>
        <w:rStyle w:val="PageNumber"/>
      </w:rPr>
      <w:tab/>
      <w:t xml:space="preserve">Addition of 3 SNF/NF Beds </w:t>
    </w:r>
  </w:p>
  <w:p w:rsidR="001B308E" w:rsidRDefault="001B308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pPr>
      <w:pStyle w:val="Header"/>
      <w:rPr>
        <w:rStyle w:val="PageNumber"/>
      </w:rPr>
    </w:pPr>
    <w:r>
      <w:rPr>
        <w:rStyle w:val="PageNumber"/>
      </w:rPr>
      <w:t>II. Fit, Willing and 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1804AF">
    <w:pPr>
      <w:pStyle w:val="Header"/>
      <w:tabs>
        <w:tab w:val="clear" w:pos="8640"/>
        <w:tab w:val="right" w:pos="9360"/>
      </w:tabs>
      <w:jc w:val="center"/>
      <w:rPr>
        <w:rStyle w:val="PageNumber"/>
      </w:rPr>
    </w:pPr>
    <w:r>
      <w:t xml:space="preserve">Genesis HealthCare </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8</w:t>
    </w:r>
    <w:r>
      <w:rPr>
        <w:rStyle w:val="PageNumber"/>
      </w:rPr>
      <w:fldChar w:fldCharType="end"/>
    </w:r>
    <w:r>
      <w:rPr>
        <w:rStyle w:val="PageNumber"/>
      </w:rPr>
      <w:t xml:space="preserve"> -</w:t>
    </w:r>
    <w:r>
      <w:rPr>
        <w:rStyle w:val="PageNumber"/>
      </w:rPr>
      <w:tab/>
      <w:t xml:space="preserve">Addition of 3 SNF/NF beds </w:t>
    </w:r>
  </w:p>
  <w:p w:rsidR="001B308E" w:rsidRDefault="001B308E"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rsidP="00DE75CD">
    <w:pPr>
      <w:pStyle w:val="Header"/>
      <w:tabs>
        <w:tab w:val="clear" w:pos="8640"/>
        <w:tab w:val="right" w:pos="9360"/>
      </w:tabs>
    </w:pPr>
    <w:r>
      <w:rPr>
        <w:rStyle w:val="PageNumber"/>
        <w:bCs/>
      </w:rPr>
      <w:t>III. Economic Feasibility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1804AF">
    <w:pPr>
      <w:pStyle w:val="Header"/>
      <w:tabs>
        <w:tab w:val="clear" w:pos="8640"/>
        <w:tab w:val="right" w:pos="9360"/>
      </w:tabs>
      <w:jc w:val="center"/>
      <w:rPr>
        <w:rStyle w:val="PageNumber"/>
      </w:rPr>
    </w:pPr>
    <w:r>
      <w:t xml:space="preserve">Genesis HealthCare </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14</w:t>
    </w:r>
    <w:r>
      <w:rPr>
        <w:rStyle w:val="PageNumber"/>
      </w:rPr>
      <w:fldChar w:fldCharType="end"/>
    </w:r>
    <w:r>
      <w:rPr>
        <w:rStyle w:val="PageNumber"/>
      </w:rPr>
      <w:t xml:space="preserve"> -</w:t>
    </w:r>
    <w:r>
      <w:rPr>
        <w:rStyle w:val="PageNumber"/>
      </w:rPr>
      <w:tab/>
      <w:t xml:space="preserve">Addition of 3 SNF/NF beds </w:t>
    </w:r>
  </w:p>
  <w:p w:rsidR="001B308E" w:rsidRDefault="001B308E"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Pr="008443D2" w:rsidRDefault="001B308E" w:rsidP="008443D2">
    <w:pPr>
      <w:pStyle w:val="Header"/>
      <w:tabs>
        <w:tab w:val="clear" w:pos="8640"/>
        <w:tab w:val="right" w:pos="9360"/>
      </w:tabs>
      <w:rPr>
        <w:rStyle w:val="PageNumber"/>
      </w:rPr>
    </w:pPr>
    <w:r>
      <w:rPr>
        <w:rStyle w:val="PageNumber"/>
        <w:bCs/>
      </w:rPr>
      <w:t>IV. Public Need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E" w:rsidRDefault="001B308E" w:rsidP="001804AF">
    <w:pPr>
      <w:pStyle w:val="Header"/>
      <w:tabs>
        <w:tab w:val="clear" w:pos="8640"/>
        <w:tab w:val="right" w:pos="9360"/>
      </w:tabs>
      <w:jc w:val="center"/>
      <w:rPr>
        <w:rStyle w:val="PageNumber"/>
      </w:rPr>
    </w:pPr>
    <w:r>
      <w:t>Genesis Healthcare</w:t>
    </w:r>
    <w:r>
      <w:tab/>
      <w:t xml:space="preserve">- </w:t>
    </w:r>
    <w:r>
      <w:rPr>
        <w:rStyle w:val="PageNumber"/>
      </w:rPr>
      <w:fldChar w:fldCharType="begin"/>
    </w:r>
    <w:r>
      <w:rPr>
        <w:rStyle w:val="PageNumber"/>
      </w:rPr>
      <w:instrText xml:space="preserve"> PAGE </w:instrText>
    </w:r>
    <w:r>
      <w:rPr>
        <w:rStyle w:val="PageNumber"/>
      </w:rPr>
      <w:fldChar w:fldCharType="separate"/>
    </w:r>
    <w:r w:rsidR="00294E91">
      <w:rPr>
        <w:rStyle w:val="PageNumber"/>
        <w:noProof/>
      </w:rPr>
      <w:t>16</w:t>
    </w:r>
    <w:r>
      <w:rPr>
        <w:rStyle w:val="PageNumber"/>
      </w:rPr>
      <w:fldChar w:fldCharType="end"/>
    </w:r>
    <w:r>
      <w:rPr>
        <w:rStyle w:val="PageNumber"/>
      </w:rPr>
      <w:t xml:space="preserve"> -</w:t>
    </w:r>
    <w:r>
      <w:rPr>
        <w:rStyle w:val="PageNumber"/>
      </w:rPr>
      <w:tab/>
      <w:t>Addition of 3 SNF/NF beds</w:t>
    </w:r>
  </w:p>
  <w:p w:rsidR="001B308E" w:rsidRDefault="001B308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Pine Point</w:t>
    </w:r>
  </w:p>
  <w:p w:rsidR="001B308E" w:rsidRDefault="001B308E">
    <w:pPr>
      <w:pStyle w:val="Header"/>
      <w:rPr>
        <w:rStyle w:val="PageNumber"/>
      </w:rPr>
    </w:pPr>
    <w:r>
      <w:rPr>
        <w:rStyle w:val="PageNumber"/>
      </w:rPr>
      <w:t>V. Orderly and Economic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C251F6"/>
    <w:multiLevelType w:val="hybridMultilevel"/>
    <w:tmpl w:val="89EA5510"/>
    <w:lvl w:ilvl="0" w:tplc="0C84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348B3"/>
    <w:multiLevelType w:val="hybridMultilevel"/>
    <w:tmpl w:val="2996DFD4"/>
    <w:lvl w:ilvl="0" w:tplc="B642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7F7C74"/>
    <w:multiLevelType w:val="hybridMultilevel"/>
    <w:tmpl w:val="75EAF818"/>
    <w:lvl w:ilvl="0" w:tplc="A1CCB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8"/>
  </w:num>
  <w:num w:numId="4">
    <w:abstractNumId w:val="7"/>
  </w:num>
  <w:num w:numId="5">
    <w:abstractNumId w:val="3"/>
  </w:num>
  <w:num w:numId="6">
    <w:abstractNumId w:val="4"/>
  </w:num>
  <w:num w:numId="7">
    <w:abstractNumId w:val="14"/>
  </w:num>
  <w:num w:numId="8">
    <w:abstractNumId w:val="10"/>
  </w:num>
  <w:num w:numId="9">
    <w:abstractNumId w:val="17"/>
  </w:num>
  <w:num w:numId="10">
    <w:abstractNumId w:val="12"/>
  </w:num>
  <w:num w:numId="11">
    <w:abstractNumId w:val="20"/>
  </w:num>
  <w:num w:numId="12">
    <w:abstractNumId w:val="16"/>
  </w:num>
  <w:num w:numId="13">
    <w:abstractNumId w:val="9"/>
  </w:num>
  <w:num w:numId="14">
    <w:abstractNumId w:val="0"/>
  </w:num>
  <w:num w:numId="15">
    <w:abstractNumId w:val="8"/>
  </w:num>
  <w:num w:numId="16">
    <w:abstractNumId w:val="13"/>
  </w:num>
  <w:num w:numId="17">
    <w:abstractNumId w:val="1"/>
  </w:num>
  <w:num w:numId="18">
    <w:abstractNumId w:val="11"/>
  </w:num>
  <w:num w:numId="19">
    <w:abstractNumId w:val="19"/>
  </w:num>
  <w:num w:numId="20">
    <w:abstractNumId w:val="2"/>
  </w:num>
  <w:num w:numId="21">
    <w:abstractNumId w:val="6"/>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216A0"/>
    <w:rsid w:val="00022448"/>
    <w:rsid w:val="00024A81"/>
    <w:rsid w:val="00026156"/>
    <w:rsid w:val="000345DE"/>
    <w:rsid w:val="00034FD4"/>
    <w:rsid w:val="0003667B"/>
    <w:rsid w:val="00040A30"/>
    <w:rsid w:val="00041EBA"/>
    <w:rsid w:val="0004389E"/>
    <w:rsid w:val="000442EE"/>
    <w:rsid w:val="00045522"/>
    <w:rsid w:val="00046DFB"/>
    <w:rsid w:val="000544B7"/>
    <w:rsid w:val="00055047"/>
    <w:rsid w:val="0005511F"/>
    <w:rsid w:val="00055F8B"/>
    <w:rsid w:val="00056D31"/>
    <w:rsid w:val="00062BF0"/>
    <w:rsid w:val="00065569"/>
    <w:rsid w:val="00075057"/>
    <w:rsid w:val="00076012"/>
    <w:rsid w:val="00077EEC"/>
    <w:rsid w:val="00080825"/>
    <w:rsid w:val="00081D1A"/>
    <w:rsid w:val="000825CB"/>
    <w:rsid w:val="000853B9"/>
    <w:rsid w:val="000854E9"/>
    <w:rsid w:val="00091267"/>
    <w:rsid w:val="00091B04"/>
    <w:rsid w:val="000922F1"/>
    <w:rsid w:val="00092D67"/>
    <w:rsid w:val="000930A4"/>
    <w:rsid w:val="00093328"/>
    <w:rsid w:val="00094484"/>
    <w:rsid w:val="0009650B"/>
    <w:rsid w:val="000967EB"/>
    <w:rsid w:val="00097693"/>
    <w:rsid w:val="000A06C5"/>
    <w:rsid w:val="000A3E3D"/>
    <w:rsid w:val="000A5118"/>
    <w:rsid w:val="000A57BA"/>
    <w:rsid w:val="000B1DBE"/>
    <w:rsid w:val="000B3084"/>
    <w:rsid w:val="000B3BF8"/>
    <w:rsid w:val="000B42CF"/>
    <w:rsid w:val="000B4C40"/>
    <w:rsid w:val="000B563C"/>
    <w:rsid w:val="000B6428"/>
    <w:rsid w:val="000C02CD"/>
    <w:rsid w:val="000C05B8"/>
    <w:rsid w:val="000C184B"/>
    <w:rsid w:val="000C5C78"/>
    <w:rsid w:val="000D46A5"/>
    <w:rsid w:val="000D7F49"/>
    <w:rsid w:val="000E0017"/>
    <w:rsid w:val="000E0EFF"/>
    <w:rsid w:val="000F300C"/>
    <w:rsid w:val="000F36BB"/>
    <w:rsid w:val="0010200A"/>
    <w:rsid w:val="00106349"/>
    <w:rsid w:val="0010786D"/>
    <w:rsid w:val="0011107B"/>
    <w:rsid w:val="0011216D"/>
    <w:rsid w:val="001123F4"/>
    <w:rsid w:val="0011348B"/>
    <w:rsid w:val="00114C18"/>
    <w:rsid w:val="0011600C"/>
    <w:rsid w:val="00117CD5"/>
    <w:rsid w:val="00120B0F"/>
    <w:rsid w:val="00120FC8"/>
    <w:rsid w:val="001227AD"/>
    <w:rsid w:val="00127993"/>
    <w:rsid w:val="00130ECD"/>
    <w:rsid w:val="00131744"/>
    <w:rsid w:val="001328E1"/>
    <w:rsid w:val="00133F2B"/>
    <w:rsid w:val="00136B46"/>
    <w:rsid w:val="001372BD"/>
    <w:rsid w:val="001411A8"/>
    <w:rsid w:val="00141379"/>
    <w:rsid w:val="00141856"/>
    <w:rsid w:val="0014286D"/>
    <w:rsid w:val="001437E4"/>
    <w:rsid w:val="00143889"/>
    <w:rsid w:val="001452EE"/>
    <w:rsid w:val="001453D0"/>
    <w:rsid w:val="00147374"/>
    <w:rsid w:val="0014742E"/>
    <w:rsid w:val="00150ABE"/>
    <w:rsid w:val="00153499"/>
    <w:rsid w:val="00156075"/>
    <w:rsid w:val="00157DFB"/>
    <w:rsid w:val="001606CA"/>
    <w:rsid w:val="00161043"/>
    <w:rsid w:val="0016323D"/>
    <w:rsid w:val="00163C16"/>
    <w:rsid w:val="00164035"/>
    <w:rsid w:val="00164DC7"/>
    <w:rsid w:val="00170A22"/>
    <w:rsid w:val="00171DE7"/>
    <w:rsid w:val="00172171"/>
    <w:rsid w:val="00175A6C"/>
    <w:rsid w:val="0018003F"/>
    <w:rsid w:val="00180282"/>
    <w:rsid w:val="001804AF"/>
    <w:rsid w:val="00181BCF"/>
    <w:rsid w:val="001823ED"/>
    <w:rsid w:val="00182C85"/>
    <w:rsid w:val="00182C8B"/>
    <w:rsid w:val="00185184"/>
    <w:rsid w:val="0018741D"/>
    <w:rsid w:val="00187F19"/>
    <w:rsid w:val="00192884"/>
    <w:rsid w:val="00192F8A"/>
    <w:rsid w:val="001940E3"/>
    <w:rsid w:val="00194135"/>
    <w:rsid w:val="0019690A"/>
    <w:rsid w:val="001A07C0"/>
    <w:rsid w:val="001A0ED7"/>
    <w:rsid w:val="001A2774"/>
    <w:rsid w:val="001A733F"/>
    <w:rsid w:val="001B0B14"/>
    <w:rsid w:val="001B1B91"/>
    <w:rsid w:val="001B308E"/>
    <w:rsid w:val="001B6517"/>
    <w:rsid w:val="001B68F2"/>
    <w:rsid w:val="001C1832"/>
    <w:rsid w:val="001C26FE"/>
    <w:rsid w:val="001C4A51"/>
    <w:rsid w:val="001C51CE"/>
    <w:rsid w:val="001C542F"/>
    <w:rsid w:val="001D1900"/>
    <w:rsid w:val="001D36E5"/>
    <w:rsid w:val="001D3C46"/>
    <w:rsid w:val="001D679E"/>
    <w:rsid w:val="001D6B27"/>
    <w:rsid w:val="001D6D33"/>
    <w:rsid w:val="001E00BD"/>
    <w:rsid w:val="001E0749"/>
    <w:rsid w:val="001E3A4E"/>
    <w:rsid w:val="001E594F"/>
    <w:rsid w:val="001F067B"/>
    <w:rsid w:val="001F3FDD"/>
    <w:rsid w:val="001F4319"/>
    <w:rsid w:val="001F5BCA"/>
    <w:rsid w:val="001F5D04"/>
    <w:rsid w:val="001F5D2A"/>
    <w:rsid w:val="001F6722"/>
    <w:rsid w:val="002003C8"/>
    <w:rsid w:val="00200B10"/>
    <w:rsid w:val="00200D4B"/>
    <w:rsid w:val="00201FC4"/>
    <w:rsid w:val="00202E71"/>
    <w:rsid w:val="00204F50"/>
    <w:rsid w:val="00205E08"/>
    <w:rsid w:val="00206984"/>
    <w:rsid w:val="00206DC6"/>
    <w:rsid w:val="00210E23"/>
    <w:rsid w:val="00211D06"/>
    <w:rsid w:val="00212068"/>
    <w:rsid w:val="002127B5"/>
    <w:rsid w:val="0021371F"/>
    <w:rsid w:val="00214F84"/>
    <w:rsid w:val="00215D54"/>
    <w:rsid w:val="00215F0E"/>
    <w:rsid w:val="00216329"/>
    <w:rsid w:val="002178C6"/>
    <w:rsid w:val="0022060C"/>
    <w:rsid w:val="0022100D"/>
    <w:rsid w:val="0022146F"/>
    <w:rsid w:val="00222352"/>
    <w:rsid w:val="0022235E"/>
    <w:rsid w:val="00222A11"/>
    <w:rsid w:val="0022411D"/>
    <w:rsid w:val="00224366"/>
    <w:rsid w:val="002244EF"/>
    <w:rsid w:val="00225DC6"/>
    <w:rsid w:val="0023013F"/>
    <w:rsid w:val="00235199"/>
    <w:rsid w:val="002369A8"/>
    <w:rsid w:val="00237C8E"/>
    <w:rsid w:val="00237E17"/>
    <w:rsid w:val="00240843"/>
    <w:rsid w:val="00241573"/>
    <w:rsid w:val="00244346"/>
    <w:rsid w:val="00244EDC"/>
    <w:rsid w:val="00245CA8"/>
    <w:rsid w:val="002476EF"/>
    <w:rsid w:val="002479D0"/>
    <w:rsid w:val="00247F3D"/>
    <w:rsid w:val="00250263"/>
    <w:rsid w:val="00251F13"/>
    <w:rsid w:val="00251F6D"/>
    <w:rsid w:val="002525B6"/>
    <w:rsid w:val="00253CD1"/>
    <w:rsid w:val="00253E20"/>
    <w:rsid w:val="00255DA4"/>
    <w:rsid w:val="0025717C"/>
    <w:rsid w:val="0025743F"/>
    <w:rsid w:val="002579ED"/>
    <w:rsid w:val="0026027B"/>
    <w:rsid w:val="00262F87"/>
    <w:rsid w:val="0026409A"/>
    <w:rsid w:val="00264F51"/>
    <w:rsid w:val="00265AE1"/>
    <w:rsid w:val="00271773"/>
    <w:rsid w:val="00272BAF"/>
    <w:rsid w:val="00273571"/>
    <w:rsid w:val="00273E81"/>
    <w:rsid w:val="00276BB7"/>
    <w:rsid w:val="00277DBF"/>
    <w:rsid w:val="002823F9"/>
    <w:rsid w:val="00283D65"/>
    <w:rsid w:val="00283DC2"/>
    <w:rsid w:val="00287742"/>
    <w:rsid w:val="002935BF"/>
    <w:rsid w:val="002940A8"/>
    <w:rsid w:val="00294E91"/>
    <w:rsid w:val="0029625C"/>
    <w:rsid w:val="002A14EA"/>
    <w:rsid w:val="002A1621"/>
    <w:rsid w:val="002A5230"/>
    <w:rsid w:val="002A5A03"/>
    <w:rsid w:val="002B3062"/>
    <w:rsid w:val="002B6542"/>
    <w:rsid w:val="002C0993"/>
    <w:rsid w:val="002C2225"/>
    <w:rsid w:val="002C3EE6"/>
    <w:rsid w:val="002C4179"/>
    <w:rsid w:val="002C781C"/>
    <w:rsid w:val="002D457E"/>
    <w:rsid w:val="002D5FB7"/>
    <w:rsid w:val="002E0E08"/>
    <w:rsid w:val="002E22B3"/>
    <w:rsid w:val="002E3098"/>
    <w:rsid w:val="002E5AD7"/>
    <w:rsid w:val="002E5DFF"/>
    <w:rsid w:val="002F12A8"/>
    <w:rsid w:val="002F1A23"/>
    <w:rsid w:val="002F5D5D"/>
    <w:rsid w:val="002F661F"/>
    <w:rsid w:val="002F77AA"/>
    <w:rsid w:val="0030245A"/>
    <w:rsid w:val="003024F1"/>
    <w:rsid w:val="00302ACF"/>
    <w:rsid w:val="00304C0B"/>
    <w:rsid w:val="0030620E"/>
    <w:rsid w:val="00307410"/>
    <w:rsid w:val="00312883"/>
    <w:rsid w:val="00313A94"/>
    <w:rsid w:val="0031527B"/>
    <w:rsid w:val="00321025"/>
    <w:rsid w:val="00322A3A"/>
    <w:rsid w:val="00323EF1"/>
    <w:rsid w:val="00324685"/>
    <w:rsid w:val="0032609B"/>
    <w:rsid w:val="003268FA"/>
    <w:rsid w:val="003302F0"/>
    <w:rsid w:val="0033282C"/>
    <w:rsid w:val="003411E0"/>
    <w:rsid w:val="00342E1B"/>
    <w:rsid w:val="00342ECC"/>
    <w:rsid w:val="00342F56"/>
    <w:rsid w:val="00343C22"/>
    <w:rsid w:val="00343D2F"/>
    <w:rsid w:val="00344554"/>
    <w:rsid w:val="003459C9"/>
    <w:rsid w:val="003501B0"/>
    <w:rsid w:val="00350211"/>
    <w:rsid w:val="003510E9"/>
    <w:rsid w:val="00352154"/>
    <w:rsid w:val="00354259"/>
    <w:rsid w:val="00355F74"/>
    <w:rsid w:val="0035626B"/>
    <w:rsid w:val="00356D91"/>
    <w:rsid w:val="00356E63"/>
    <w:rsid w:val="00357C0E"/>
    <w:rsid w:val="00362413"/>
    <w:rsid w:val="003652E8"/>
    <w:rsid w:val="00367D55"/>
    <w:rsid w:val="003722CC"/>
    <w:rsid w:val="0037690B"/>
    <w:rsid w:val="00377656"/>
    <w:rsid w:val="00383BFF"/>
    <w:rsid w:val="00384E81"/>
    <w:rsid w:val="003854EC"/>
    <w:rsid w:val="0038597B"/>
    <w:rsid w:val="00386992"/>
    <w:rsid w:val="00387E7D"/>
    <w:rsid w:val="00390593"/>
    <w:rsid w:val="00391987"/>
    <w:rsid w:val="003924D2"/>
    <w:rsid w:val="0039418D"/>
    <w:rsid w:val="003A0242"/>
    <w:rsid w:val="003A05A4"/>
    <w:rsid w:val="003A1445"/>
    <w:rsid w:val="003A1757"/>
    <w:rsid w:val="003A20AA"/>
    <w:rsid w:val="003A2B54"/>
    <w:rsid w:val="003A3B6D"/>
    <w:rsid w:val="003A3D98"/>
    <w:rsid w:val="003A46E0"/>
    <w:rsid w:val="003A4DEC"/>
    <w:rsid w:val="003B05CA"/>
    <w:rsid w:val="003B1884"/>
    <w:rsid w:val="003B3E8A"/>
    <w:rsid w:val="003B5350"/>
    <w:rsid w:val="003B6079"/>
    <w:rsid w:val="003B7BC4"/>
    <w:rsid w:val="003D37F4"/>
    <w:rsid w:val="003D74E7"/>
    <w:rsid w:val="003E2C49"/>
    <w:rsid w:val="003E5114"/>
    <w:rsid w:val="003E61AB"/>
    <w:rsid w:val="003E6426"/>
    <w:rsid w:val="003E70FD"/>
    <w:rsid w:val="003E752C"/>
    <w:rsid w:val="003E77E1"/>
    <w:rsid w:val="004006AE"/>
    <w:rsid w:val="00400EB6"/>
    <w:rsid w:val="004031B9"/>
    <w:rsid w:val="00403EEC"/>
    <w:rsid w:val="004059D4"/>
    <w:rsid w:val="00405B9A"/>
    <w:rsid w:val="00407BF0"/>
    <w:rsid w:val="00411AD9"/>
    <w:rsid w:val="00412913"/>
    <w:rsid w:val="00417574"/>
    <w:rsid w:val="00417C0F"/>
    <w:rsid w:val="004207F6"/>
    <w:rsid w:val="00422811"/>
    <w:rsid w:val="00422851"/>
    <w:rsid w:val="0042287D"/>
    <w:rsid w:val="00422A34"/>
    <w:rsid w:val="00422A73"/>
    <w:rsid w:val="00422D24"/>
    <w:rsid w:val="00424A03"/>
    <w:rsid w:val="004257F1"/>
    <w:rsid w:val="00426B2E"/>
    <w:rsid w:val="00426D87"/>
    <w:rsid w:val="00431491"/>
    <w:rsid w:val="00432458"/>
    <w:rsid w:val="0043347D"/>
    <w:rsid w:val="004336AF"/>
    <w:rsid w:val="00434034"/>
    <w:rsid w:val="00436EAE"/>
    <w:rsid w:val="00443D73"/>
    <w:rsid w:val="00445BCD"/>
    <w:rsid w:val="00446CB8"/>
    <w:rsid w:val="00450E6A"/>
    <w:rsid w:val="004538B0"/>
    <w:rsid w:val="00453D27"/>
    <w:rsid w:val="00454F4F"/>
    <w:rsid w:val="00455C8C"/>
    <w:rsid w:val="004620A5"/>
    <w:rsid w:val="004620C2"/>
    <w:rsid w:val="004629A6"/>
    <w:rsid w:val="00462DC2"/>
    <w:rsid w:val="00464ABC"/>
    <w:rsid w:val="00465E95"/>
    <w:rsid w:val="00466BD1"/>
    <w:rsid w:val="00466DB7"/>
    <w:rsid w:val="00467E95"/>
    <w:rsid w:val="00470D26"/>
    <w:rsid w:val="004714B7"/>
    <w:rsid w:val="004716E9"/>
    <w:rsid w:val="004767EA"/>
    <w:rsid w:val="00481886"/>
    <w:rsid w:val="00482953"/>
    <w:rsid w:val="004831B1"/>
    <w:rsid w:val="00485F47"/>
    <w:rsid w:val="00486846"/>
    <w:rsid w:val="00486FB7"/>
    <w:rsid w:val="00487488"/>
    <w:rsid w:val="004915FD"/>
    <w:rsid w:val="00493C32"/>
    <w:rsid w:val="00495C6B"/>
    <w:rsid w:val="00496462"/>
    <w:rsid w:val="004968AE"/>
    <w:rsid w:val="00496A5F"/>
    <w:rsid w:val="00496DFB"/>
    <w:rsid w:val="004978D4"/>
    <w:rsid w:val="00497B4D"/>
    <w:rsid w:val="004A21E1"/>
    <w:rsid w:val="004A4A78"/>
    <w:rsid w:val="004A514C"/>
    <w:rsid w:val="004A51DE"/>
    <w:rsid w:val="004A61ED"/>
    <w:rsid w:val="004A75E9"/>
    <w:rsid w:val="004A7EE1"/>
    <w:rsid w:val="004B2B65"/>
    <w:rsid w:val="004B4477"/>
    <w:rsid w:val="004C0CCA"/>
    <w:rsid w:val="004C1992"/>
    <w:rsid w:val="004C1C4C"/>
    <w:rsid w:val="004C528F"/>
    <w:rsid w:val="004C7120"/>
    <w:rsid w:val="004C7E3F"/>
    <w:rsid w:val="004D00D7"/>
    <w:rsid w:val="004D131C"/>
    <w:rsid w:val="004D56CF"/>
    <w:rsid w:val="004E6C2B"/>
    <w:rsid w:val="004E75C9"/>
    <w:rsid w:val="004E7E4E"/>
    <w:rsid w:val="004F16C4"/>
    <w:rsid w:val="004F3144"/>
    <w:rsid w:val="004F437E"/>
    <w:rsid w:val="004F572D"/>
    <w:rsid w:val="005018A5"/>
    <w:rsid w:val="005113CE"/>
    <w:rsid w:val="00515839"/>
    <w:rsid w:val="00516852"/>
    <w:rsid w:val="00517B0E"/>
    <w:rsid w:val="0052336F"/>
    <w:rsid w:val="00525A8F"/>
    <w:rsid w:val="00525CAF"/>
    <w:rsid w:val="00526BA7"/>
    <w:rsid w:val="005310F8"/>
    <w:rsid w:val="005329AA"/>
    <w:rsid w:val="005336AB"/>
    <w:rsid w:val="00533CA8"/>
    <w:rsid w:val="00534D0B"/>
    <w:rsid w:val="00536B68"/>
    <w:rsid w:val="0054109B"/>
    <w:rsid w:val="00541162"/>
    <w:rsid w:val="00545C02"/>
    <w:rsid w:val="00545F60"/>
    <w:rsid w:val="00546245"/>
    <w:rsid w:val="00546D6B"/>
    <w:rsid w:val="00547A95"/>
    <w:rsid w:val="0055033E"/>
    <w:rsid w:val="005533AB"/>
    <w:rsid w:val="0055563F"/>
    <w:rsid w:val="00557E75"/>
    <w:rsid w:val="00565660"/>
    <w:rsid w:val="005674C7"/>
    <w:rsid w:val="00570D1C"/>
    <w:rsid w:val="00572647"/>
    <w:rsid w:val="00577E2B"/>
    <w:rsid w:val="005803BC"/>
    <w:rsid w:val="0058157C"/>
    <w:rsid w:val="00582633"/>
    <w:rsid w:val="0058458C"/>
    <w:rsid w:val="00587ABC"/>
    <w:rsid w:val="005908F8"/>
    <w:rsid w:val="00590EB5"/>
    <w:rsid w:val="00591003"/>
    <w:rsid w:val="0059151F"/>
    <w:rsid w:val="00594AFE"/>
    <w:rsid w:val="00595692"/>
    <w:rsid w:val="00595EC7"/>
    <w:rsid w:val="0059618E"/>
    <w:rsid w:val="00596425"/>
    <w:rsid w:val="005A018C"/>
    <w:rsid w:val="005A1035"/>
    <w:rsid w:val="005A1124"/>
    <w:rsid w:val="005A160B"/>
    <w:rsid w:val="005A5B3E"/>
    <w:rsid w:val="005B0AD7"/>
    <w:rsid w:val="005B4607"/>
    <w:rsid w:val="005B5848"/>
    <w:rsid w:val="005B7BDC"/>
    <w:rsid w:val="005C36C7"/>
    <w:rsid w:val="005C51D7"/>
    <w:rsid w:val="005C52DD"/>
    <w:rsid w:val="005D037C"/>
    <w:rsid w:val="005D039B"/>
    <w:rsid w:val="005D0577"/>
    <w:rsid w:val="005D1235"/>
    <w:rsid w:val="005D14D0"/>
    <w:rsid w:val="005D242D"/>
    <w:rsid w:val="005D51EE"/>
    <w:rsid w:val="005D59FA"/>
    <w:rsid w:val="005D7BDB"/>
    <w:rsid w:val="005D7ED4"/>
    <w:rsid w:val="005E1D06"/>
    <w:rsid w:val="005E4370"/>
    <w:rsid w:val="005E5A17"/>
    <w:rsid w:val="005E777C"/>
    <w:rsid w:val="005F08A2"/>
    <w:rsid w:val="005F3DE7"/>
    <w:rsid w:val="005F4823"/>
    <w:rsid w:val="005F4E46"/>
    <w:rsid w:val="005F72A2"/>
    <w:rsid w:val="005F755E"/>
    <w:rsid w:val="005F7C00"/>
    <w:rsid w:val="00600191"/>
    <w:rsid w:val="00602FAD"/>
    <w:rsid w:val="00603019"/>
    <w:rsid w:val="00603422"/>
    <w:rsid w:val="00604E26"/>
    <w:rsid w:val="006072C7"/>
    <w:rsid w:val="00612038"/>
    <w:rsid w:val="006124A5"/>
    <w:rsid w:val="00613911"/>
    <w:rsid w:val="00614193"/>
    <w:rsid w:val="00614434"/>
    <w:rsid w:val="00616524"/>
    <w:rsid w:val="0061709D"/>
    <w:rsid w:val="00623218"/>
    <w:rsid w:val="00623881"/>
    <w:rsid w:val="006240CC"/>
    <w:rsid w:val="00624863"/>
    <w:rsid w:val="00625A1A"/>
    <w:rsid w:val="00626BF9"/>
    <w:rsid w:val="0063032C"/>
    <w:rsid w:val="00631E0E"/>
    <w:rsid w:val="00633545"/>
    <w:rsid w:val="0063491C"/>
    <w:rsid w:val="00635733"/>
    <w:rsid w:val="00636366"/>
    <w:rsid w:val="00641162"/>
    <w:rsid w:val="00643903"/>
    <w:rsid w:val="00643E72"/>
    <w:rsid w:val="006444D4"/>
    <w:rsid w:val="006449D0"/>
    <w:rsid w:val="00647078"/>
    <w:rsid w:val="006504B0"/>
    <w:rsid w:val="0065225D"/>
    <w:rsid w:val="00653F10"/>
    <w:rsid w:val="006540F0"/>
    <w:rsid w:val="006568EE"/>
    <w:rsid w:val="006601BA"/>
    <w:rsid w:val="00664296"/>
    <w:rsid w:val="00665580"/>
    <w:rsid w:val="006660DB"/>
    <w:rsid w:val="00666133"/>
    <w:rsid w:val="006676B2"/>
    <w:rsid w:val="00670787"/>
    <w:rsid w:val="00673875"/>
    <w:rsid w:val="00675C8E"/>
    <w:rsid w:val="006760E7"/>
    <w:rsid w:val="0067753E"/>
    <w:rsid w:val="00683849"/>
    <w:rsid w:val="0068589B"/>
    <w:rsid w:val="00687613"/>
    <w:rsid w:val="00687C41"/>
    <w:rsid w:val="006900E8"/>
    <w:rsid w:val="006908B4"/>
    <w:rsid w:val="00691CD5"/>
    <w:rsid w:val="00692E8C"/>
    <w:rsid w:val="00697607"/>
    <w:rsid w:val="006A0F9E"/>
    <w:rsid w:val="006A3DC8"/>
    <w:rsid w:val="006A3EE7"/>
    <w:rsid w:val="006A7CB7"/>
    <w:rsid w:val="006B5B2D"/>
    <w:rsid w:val="006B6A9D"/>
    <w:rsid w:val="006B6C2B"/>
    <w:rsid w:val="006B7755"/>
    <w:rsid w:val="006C75A8"/>
    <w:rsid w:val="006C7ABE"/>
    <w:rsid w:val="006D4267"/>
    <w:rsid w:val="006D460B"/>
    <w:rsid w:val="006E0920"/>
    <w:rsid w:val="006E09B1"/>
    <w:rsid w:val="006E2953"/>
    <w:rsid w:val="006E44C3"/>
    <w:rsid w:val="006E54E7"/>
    <w:rsid w:val="006E7A2A"/>
    <w:rsid w:val="006F4190"/>
    <w:rsid w:val="006F4F1D"/>
    <w:rsid w:val="006F6D08"/>
    <w:rsid w:val="006F702A"/>
    <w:rsid w:val="007006EA"/>
    <w:rsid w:val="00701F98"/>
    <w:rsid w:val="007042FD"/>
    <w:rsid w:val="00705791"/>
    <w:rsid w:val="007125EA"/>
    <w:rsid w:val="0071377B"/>
    <w:rsid w:val="00716BF3"/>
    <w:rsid w:val="007212C3"/>
    <w:rsid w:val="0072244E"/>
    <w:rsid w:val="007268EE"/>
    <w:rsid w:val="0072715F"/>
    <w:rsid w:val="00731A9C"/>
    <w:rsid w:val="00731B0B"/>
    <w:rsid w:val="0073204E"/>
    <w:rsid w:val="007322BA"/>
    <w:rsid w:val="00734271"/>
    <w:rsid w:val="00740F85"/>
    <w:rsid w:val="00743249"/>
    <w:rsid w:val="00747A9F"/>
    <w:rsid w:val="00747ABC"/>
    <w:rsid w:val="007501A0"/>
    <w:rsid w:val="00755A52"/>
    <w:rsid w:val="007560B5"/>
    <w:rsid w:val="00760809"/>
    <w:rsid w:val="00760BC8"/>
    <w:rsid w:val="0076162B"/>
    <w:rsid w:val="00761F9A"/>
    <w:rsid w:val="00762DF3"/>
    <w:rsid w:val="007635E4"/>
    <w:rsid w:val="00763A02"/>
    <w:rsid w:val="00765327"/>
    <w:rsid w:val="00765508"/>
    <w:rsid w:val="007663E0"/>
    <w:rsid w:val="00767D9A"/>
    <w:rsid w:val="00772383"/>
    <w:rsid w:val="00775382"/>
    <w:rsid w:val="00776842"/>
    <w:rsid w:val="00791E3C"/>
    <w:rsid w:val="00794425"/>
    <w:rsid w:val="0079511C"/>
    <w:rsid w:val="00797D9C"/>
    <w:rsid w:val="007A2119"/>
    <w:rsid w:val="007A4501"/>
    <w:rsid w:val="007A4FA5"/>
    <w:rsid w:val="007A585E"/>
    <w:rsid w:val="007B1D8B"/>
    <w:rsid w:val="007B4559"/>
    <w:rsid w:val="007C35A0"/>
    <w:rsid w:val="007C412E"/>
    <w:rsid w:val="007C78B1"/>
    <w:rsid w:val="007D1B80"/>
    <w:rsid w:val="007D3B0F"/>
    <w:rsid w:val="007D4502"/>
    <w:rsid w:val="007D45A7"/>
    <w:rsid w:val="007D6549"/>
    <w:rsid w:val="007D6779"/>
    <w:rsid w:val="007E6EB9"/>
    <w:rsid w:val="007F092F"/>
    <w:rsid w:val="007F2255"/>
    <w:rsid w:val="007F2D35"/>
    <w:rsid w:val="007F2D68"/>
    <w:rsid w:val="007F4CBE"/>
    <w:rsid w:val="007F6924"/>
    <w:rsid w:val="00806AB0"/>
    <w:rsid w:val="00806E9D"/>
    <w:rsid w:val="0080754C"/>
    <w:rsid w:val="00807870"/>
    <w:rsid w:val="00810FE1"/>
    <w:rsid w:val="00813635"/>
    <w:rsid w:val="00816CFD"/>
    <w:rsid w:val="008177DF"/>
    <w:rsid w:val="00821AC2"/>
    <w:rsid w:val="00821B4B"/>
    <w:rsid w:val="0082500C"/>
    <w:rsid w:val="008259CE"/>
    <w:rsid w:val="00827134"/>
    <w:rsid w:val="0082721B"/>
    <w:rsid w:val="00827364"/>
    <w:rsid w:val="0082794E"/>
    <w:rsid w:val="0083113A"/>
    <w:rsid w:val="00833C8B"/>
    <w:rsid w:val="00833F0F"/>
    <w:rsid w:val="00834892"/>
    <w:rsid w:val="00834CD3"/>
    <w:rsid w:val="00836E57"/>
    <w:rsid w:val="00837E38"/>
    <w:rsid w:val="00842E87"/>
    <w:rsid w:val="008443D2"/>
    <w:rsid w:val="00844781"/>
    <w:rsid w:val="008449A1"/>
    <w:rsid w:val="0084507C"/>
    <w:rsid w:val="00845A59"/>
    <w:rsid w:val="00845BD6"/>
    <w:rsid w:val="00846297"/>
    <w:rsid w:val="00847266"/>
    <w:rsid w:val="00847586"/>
    <w:rsid w:val="00847AAA"/>
    <w:rsid w:val="008500D6"/>
    <w:rsid w:val="0085057C"/>
    <w:rsid w:val="00851BB0"/>
    <w:rsid w:val="00852292"/>
    <w:rsid w:val="00853C84"/>
    <w:rsid w:val="00854FF9"/>
    <w:rsid w:val="00856CEE"/>
    <w:rsid w:val="00857367"/>
    <w:rsid w:val="00857816"/>
    <w:rsid w:val="0086026B"/>
    <w:rsid w:val="008602E7"/>
    <w:rsid w:val="0086036D"/>
    <w:rsid w:val="00861616"/>
    <w:rsid w:val="00861AD4"/>
    <w:rsid w:val="00861B2C"/>
    <w:rsid w:val="008620EA"/>
    <w:rsid w:val="008626C7"/>
    <w:rsid w:val="008643FC"/>
    <w:rsid w:val="00864E77"/>
    <w:rsid w:val="00870408"/>
    <w:rsid w:val="008727DB"/>
    <w:rsid w:val="008730BC"/>
    <w:rsid w:val="0087478D"/>
    <w:rsid w:val="00875D00"/>
    <w:rsid w:val="00875E51"/>
    <w:rsid w:val="00876364"/>
    <w:rsid w:val="00880416"/>
    <w:rsid w:val="00880B80"/>
    <w:rsid w:val="00880EA7"/>
    <w:rsid w:val="00883BDC"/>
    <w:rsid w:val="00883D24"/>
    <w:rsid w:val="0088407E"/>
    <w:rsid w:val="008856EE"/>
    <w:rsid w:val="00885D21"/>
    <w:rsid w:val="0088630B"/>
    <w:rsid w:val="008915F5"/>
    <w:rsid w:val="008917B1"/>
    <w:rsid w:val="00893D45"/>
    <w:rsid w:val="008968FC"/>
    <w:rsid w:val="008A0CCD"/>
    <w:rsid w:val="008A1889"/>
    <w:rsid w:val="008A2FF2"/>
    <w:rsid w:val="008A35D6"/>
    <w:rsid w:val="008A406E"/>
    <w:rsid w:val="008A4D98"/>
    <w:rsid w:val="008A57B8"/>
    <w:rsid w:val="008A6411"/>
    <w:rsid w:val="008B0356"/>
    <w:rsid w:val="008B0D5C"/>
    <w:rsid w:val="008B172B"/>
    <w:rsid w:val="008B2271"/>
    <w:rsid w:val="008B25EC"/>
    <w:rsid w:val="008B2E12"/>
    <w:rsid w:val="008B5527"/>
    <w:rsid w:val="008B6F1D"/>
    <w:rsid w:val="008B70F2"/>
    <w:rsid w:val="008C05BC"/>
    <w:rsid w:val="008C3127"/>
    <w:rsid w:val="008C387A"/>
    <w:rsid w:val="008C3C3D"/>
    <w:rsid w:val="008C45C6"/>
    <w:rsid w:val="008C5F9B"/>
    <w:rsid w:val="008D0D61"/>
    <w:rsid w:val="008D3354"/>
    <w:rsid w:val="008D357C"/>
    <w:rsid w:val="008D3608"/>
    <w:rsid w:val="008D436C"/>
    <w:rsid w:val="008D45A9"/>
    <w:rsid w:val="008E10CA"/>
    <w:rsid w:val="008E2AE9"/>
    <w:rsid w:val="008E3673"/>
    <w:rsid w:val="008E41AC"/>
    <w:rsid w:val="008E624C"/>
    <w:rsid w:val="008E74A3"/>
    <w:rsid w:val="008F2303"/>
    <w:rsid w:val="008F244E"/>
    <w:rsid w:val="008F31D8"/>
    <w:rsid w:val="008F6532"/>
    <w:rsid w:val="008F70C0"/>
    <w:rsid w:val="008F7B41"/>
    <w:rsid w:val="00900228"/>
    <w:rsid w:val="00901B2A"/>
    <w:rsid w:val="00902EF5"/>
    <w:rsid w:val="00903CFB"/>
    <w:rsid w:val="00906493"/>
    <w:rsid w:val="00907AD3"/>
    <w:rsid w:val="00910E6C"/>
    <w:rsid w:val="0091174B"/>
    <w:rsid w:val="009121D5"/>
    <w:rsid w:val="00912C6A"/>
    <w:rsid w:val="0091360D"/>
    <w:rsid w:val="00914382"/>
    <w:rsid w:val="009158E1"/>
    <w:rsid w:val="009169C3"/>
    <w:rsid w:val="00916FF1"/>
    <w:rsid w:val="00917FE8"/>
    <w:rsid w:val="009208D9"/>
    <w:rsid w:val="00922568"/>
    <w:rsid w:val="00922EE3"/>
    <w:rsid w:val="009261F5"/>
    <w:rsid w:val="009262B9"/>
    <w:rsid w:val="00927599"/>
    <w:rsid w:val="00934228"/>
    <w:rsid w:val="00934E9A"/>
    <w:rsid w:val="00937FC2"/>
    <w:rsid w:val="0094000C"/>
    <w:rsid w:val="00941DDE"/>
    <w:rsid w:val="00942125"/>
    <w:rsid w:val="009429EE"/>
    <w:rsid w:val="00942C86"/>
    <w:rsid w:val="00944AF9"/>
    <w:rsid w:val="009505A3"/>
    <w:rsid w:val="009506C2"/>
    <w:rsid w:val="00950A4E"/>
    <w:rsid w:val="009530A6"/>
    <w:rsid w:val="00954219"/>
    <w:rsid w:val="009547EB"/>
    <w:rsid w:val="00954DA1"/>
    <w:rsid w:val="0095550A"/>
    <w:rsid w:val="0095668E"/>
    <w:rsid w:val="0095723C"/>
    <w:rsid w:val="009640B2"/>
    <w:rsid w:val="0096525B"/>
    <w:rsid w:val="0096652F"/>
    <w:rsid w:val="00966C5C"/>
    <w:rsid w:val="0097116E"/>
    <w:rsid w:val="009734C6"/>
    <w:rsid w:val="00975768"/>
    <w:rsid w:val="00975AFD"/>
    <w:rsid w:val="00975C12"/>
    <w:rsid w:val="00976D99"/>
    <w:rsid w:val="00976F58"/>
    <w:rsid w:val="00981185"/>
    <w:rsid w:val="00984D69"/>
    <w:rsid w:val="0098558F"/>
    <w:rsid w:val="0099038C"/>
    <w:rsid w:val="0099050E"/>
    <w:rsid w:val="00993099"/>
    <w:rsid w:val="00996026"/>
    <w:rsid w:val="00996579"/>
    <w:rsid w:val="009A088B"/>
    <w:rsid w:val="009A1A38"/>
    <w:rsid w:val="009A1A3F"/>
    <w:rsid w:val="009A302F"/>
    <w:rsid w:val="009A330E"/>
    <w:rsid w:val="009A4D9D"/>
    <w:rsid w:val="009A578C"/>
    <w:rsid w:val="009A62B9"/>
    <w:rsid w:val="009A7D34"/>
    <w:rsid w:val="009B0817"/>
    <w:rsid w:val="009B0F9E"/>
    <w:rsid w:val="009B3DFB"/>
    <w:rsid w:val="009B5EAF"/>
    <w:rsid w:val="009B7B62"/>
    <w:rsid w:val="009B7D33"/>
    <w:rsid w:val="009C0E6D"/>
    <w:rsid w:val="009C2FFB"/>
    <w:rsid w:val="009C3C43"/>
    <w:rsid w:val="009C482E"/>
    <w:rsid w:val="009C4928"/>
    <w:rsid w:val="009C6E56"/>
    <w:rsid w:val="009C726F"/>
    <w:rsid w:val="009D2E20"/>
    <w:rsid w:val="009D6221"/>
    <w:rsid w:val="009E0506"/>
    <w:rsid w:val="009E1817"/>
    <w:rsid w:val="009E2EA0"/>
    <w:rsid w:val="009E598C"/>
    <w:rsid w:val="009E6111"/>
    <w:rsid w:val="009F0F0C"/>
    <w:rsid w:val="009F1514"/>
    <w:rsid w:val="009F18BB"/>
    <w:rsid w:val="009F2068"/>
    <w:rsid w:val="009F227F"/>
    <w:rsid w:val="009F418D"/>
    <w:rsid w:val="009F66EB"/>
    <w:rsid w:val="00A00716"/>
    <w:rsid w:val="00A017D0"/>
    <w:rsid w:val="00A022FE"/>
    <w:rsid w:val="00A02D6E"/>
    <w:rsid w:val="00A0368C"/>
    <w:rsid w:val="00A03EE1"/>
    <w:rsid w:val="00A04BCA"/>
    <w:rsid w:val="00A05A71"/>
    <w:rsid w:val="00A07EA4"/>
    <w:rsid w:val="00A1029B"/>
    <w:rsid w:val="00A13455"/>
    <w:rsid w:val="00A143EF"/>
    <w:rsid w:val="00A14AE3"/>
    <w:rsid w:val="00A14FF9"/>
    <w:rsid w:val="00A16394"/>
    <w:rsid w:val="00A17CB9"/>
    <w:rsid w:val="00A229A2"/>
    <w:rsid w:val="00A25B13"/>
    <w:rsid w:val="00A27BCA"/>
    <w:rsid w:val="00A37024"/>
    <w:rsid w:val="00A376DE"/>
    <w:rsid w:val="00A40E5E"/>
    <w:rsid w:val="00A42E96"/>
    <w:rsid w:val="00A431A4"/>
    <w:rsid w:val="00A457C9"/>
    <w:rsid w:val="00A461C0"/>
    <w:rsid w:val="00A46C94"/>
    <w:rsid w:val="00A46ED4"/>
    <w:rsid w:val="00A54B88"/>
    <w:rsid w:val="00A554D2"/>
    <w:rsid w:val="00A56242"/>
    <w:rsid w:val="00A60F56"/>
    <w:rsid w:val="00A61F81"/>
    <w:rsid w:val="00A624BF"/>
    <w:rsid w:val="00A637EE"/>
    <w:rsid w:val="00A63A9A"/>
    <w:rsid w:val="00A70744"/>
    <w:rsid w:val="00A737AE"/>
    <w:rsid w:val="00A74676"/>
    <w:rsid w:val="00A769D9"/>
    <w:rsid w:val="00A80C52"/>
    <w:rsid w:val="00A866BE"/>
    <w:rsid w:val="00A869F9"/>
    <w:rsid w:val="00A948C7"/>
    <w:rsid w:val="00A97665"/>
    <w:rsid w:val="00AA0918"/>
    <w:rsid w:val="00AA21FB"/>
    <w:rsid w:val="00AA3EB7"/>
    <w:rsid w:val="00AB0547"/>
    <w:rsid w:val="00AB08B0"/>
    <w:rsid w:val="00AB23C8"/>
    <w:rsid w:val="00AB6AAE"/>
    <w:rsid w:val="00AC02E6"/>
    <w:rsid w:val="00AC053D"/>
    <w:rsid w:val="00AC258F"/>
    <w:rsid w:val="00AC61D1"/>
    <w:rsid w:val="00AC62CE"/>
    <w:rsid w:val="00AC7D42"/>
    <w:rsid w:val="00AD1EF1"/>
    <w:rsid w:val="00AD509F"/>
    <w:rsid w:val="00AD6035"/>
    <w:rsid w:val="00AD6D32"/>
    <w:rsid w:val="00AE0BCB"/>
    <w:rsid w:val="00AE239C"/>
    <w:rsid w:val="00AE36D8"/>
    <w:rsid w:val="00AE3C39"/>
    <w:rsid w:val="00AE471B"/>
    <w:rsid w:val="00AE55AE"/>
    <w:rsid w:val="00AE72A4"/>
    <w:rsid w:val="00AE764D"/>
    <w:rsid w:val="00AE7A84"/>
    <w:rsid w:val="00AF0785"/>
    <w:rsid w:val="00AF0926"/>
    <w:rsid w:val="00AF0DC7"/>
    <w:rsid w:val="00AF19E5"/>
    <w:rsid w:val="00AF252C"/>
    <w:rsid w:val="00AF39E8"/>
    <w:rsid w:val="00AF6D09"/>
    <w:rsid w:val="00AF7E02"/>
    <w:rsid w:val="00B057B5"/>
    <w:rsid w:val="00B10A0E"/>
    <w:rsid w:val="00B132AC"/>
    <w:rsid w:val="00B14AF1"/>
    <w:rsid w:val="00B16DE7"/>
    <w:rsid w:val="00B1740B"/>
    <w:rsid w:val="00B20320"/>
    <w:rsid w:val="00B23C43"/>
    <w:rsid w:val="00B23C50"/>
    <w:rsid w:val="00B248A3"/>
    <w:rsid w:val="00B26788"/>
    <w:rsid w:val="00B26B8E"/>
    <w:rsid w:val="00B3386F"/>
    <w:rsid w:val="00B41744"/>
    <w:rsid w:val="00B5120C"/>
    <w:rsid w:val="00B524F5"/>
    <w:rsid w:val="00B53A66"/>
    <w:rsid w:val="00B5414F"/>
    <w:rsid w:val="00B569A5"/>
    <w:rsid w:val="00B57B22"/>
    <w:rsid w:val="00B61426"/>
    <w:rsid w:val="00B616C8"/>
    <w:rsid w:val="00B62E29"/>
    <w:rsid w:val="00B639D5"/>
    <w:rsid w:val="00B65088"/>
    <w:rsid w:val="00B703C7"/>
    <w:rsid w:val="00B711E3"/>
    <w:rsid w:val="00B74491"/>
    <w:rsid w:val="00B77467"/>
    <w:rsid w:val="00B80017"/>
    <w:rsid w:val="00B81E77"/>
    <w:rsid w:val="00B8242F"/>
    <w:rsid w:val="00B84860"/>
    <w:rsid w:val="00B84A46"/>
    <w:rsid w:val="00B870E3"/>
    <w:rsid w:val="00B877D1"/>
    <w:rsid w:val="00B90B60"/>
    <w:rsid w:val="00B92A34"/>
    <w:rsid w:val="00B941D0"/>
    <w:rsid w:val="00B94CB7"/>
    <w:rsid w:val="00B973DF"/>
    <w:rsid w:val="00BA32E9"/>
    <w:rsid w:val="00BA53B3"/>
    <w:rsid w:val="00BB0F75"/>
    <w:rsid w:val="00BB1625"/>
    <w:rsid w:val="00BB1D26"/>
    <w:rsid w:val="00BC2435"/>
    <w:rsid w:val="00BC2461"/>
    <w:rsid w:val="00BC290A"/>
    <w:rsid w:val="00BC3A9B"/>
    <w:rsid w:val="00BD2FA6"/>
    <w:rsid w:val="00BD395F"/>
    <w:rsid w:val="00BD6FAC"/>
    <w:rsid w:val="00BE0A75"/>
    <w:rsid w:val="00BF0D2E"/>
    <w:rsid w:val="00BF15EC"/>
    <w:rsid w:val="00BF74B5"/>
    <w:rsid w:val="00C01153"/>
    <w:rsid w:val="00C0296A"/>
    <w:rsid w:val="00C10E37"/>
    <w:rsid w:val="00C115BD"/>
    <w:rsid w:val="00C11D52"/>
    <w:rsid w:val="00C126D5"/>
    <w:rsid w:val="00C1296E"/>
    <w:rsid w:val="00C13413"/>
    <w:rsid w:val="00C160A8"/>
    <w:rsid w:val="00C238CF"/>
    <w:rsid w:val="00C245DB"/>
    <w:rsid w:val="00C3060F"/>
    <w:rsid w:val="00C30947"/>
    <w:rsid w:val="00C32E58"/>
    <w:rsid w:val="00C333B0"/>
    <w:rsid w:val="00C342EC"/>
    <w:rsid w:val="00C40CF4"/>
    <w:rsid w:val="00C41C09"/>
    <w:rsid w:val="00C43628"/>
    <w:rsid w:val="00C43854"/>
    <w:rsid w:val="00C43C74"/>
    <w:rsid w:val="00C44955"/>
    <w:rsid w:val="00C450B1"/>
    <w:rsid w:val="00C453EB"/>
    <w:rsid w:val="00C466B5"/>
    <w:rsid w:val="00C504EC"/>
    <w:rsid w:val="00C50F4F"/>
    <w:rsid w:val="00C51860"/>
    <w:rsid w:val="00C51C8A"/>
    <w:rsid w:val="00C53736"/>
    <w:rsid w:val="00C53878"/>
    <w:rsid w:val="00C634AE"/>
    <w:rsid w:val="00C63F1D"/>
    <w:rsid w:val="00C70524"/>
    <w:rsid w:val="00C74B84"/>
    <w:rsid w:val="00C7758E"/>
    <w:rsid w:val="00C8060A"/>
    <w:rsid w:val="00C820D0"/>
    <w:rsid w:val="00C82D3B"/>
    <w:rsid w:val="00C841B6"/>
    <w:rsid w:val="00C8758F"/>
    <w:rsid w:val="00C900F4"/>
    <w:rsid w:val="00C91110"/>
    <w:rsid w:val="00C91FF7"/>
    <w:rsid w:val="00C9535E"/>
    <w:rsid w:val="00C9722C"/>
    <w:rsid w:val="00CA0886"/>
    <w:rsid w:val="00CA1608"/>
    <w:rsid w:val="00CA7CDA"/>
    <w:rsid w:val="00CA7FAA"/>
    <w:rsid w:val="00CB0C79"/>
    <w:rsid w:val="00CB16B9"/>
    <w:rsid w:val="00CB3844"/>
    <w:rsid w:val="00CB3E8F"/>
    <w:rsid w:val="00CB41DB"/>
    <w:rsid w:val="00CB74C9"/>
    <w:rsid w:val="00CC2795"/>
    <w:rsid w:val="00CC3894"/>
    <w:rsid w:val="00CC3A9C"/>
    <w:rsid w:val="00CC5DD5"/>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2474"/>
    <w:rsid w:val="00CF35EB"/>
    <w:rsid w:val="00CF4B8A"/>
    <w:rsid w:val="00CF71CE"/>
    <w:rsid w:val="00D016EE"/>
    <w:rsid w:val="00D01EAB"/>
    <w:rsid w:val="00D032CD"/>
    <w:rsid w:val="00D0339A"/>
    <w:rsid w:val="00D04D17"/>
    <w:rsid w:val="00D05867"/>
    <w:rsid w:val="00D05A38"/>
    <w:rsid w:val="00D074ED"/>
    <w:rsid w:val="00D077B6"/>
    <w:rsid w:val="00D0794B"/>
    <w:rsid w:val="00D10B93"/>
    <w:rsid w:val="00D14F6B"/>
    <w:rsid w:val="00D157CC"/>
    <w:rsid w:val="00D1739C"/>
    <w:rsid w:val="00D17CC1"/>
    <w:rsid w:val="00D2269F"/>
    <w:rsid w:val="00D24DA2"/>
    <w:rsid w:val="00D2721B"/>
    <w:rsid w:val="00D30271"/>
    <w:rsid w:val="00D31806"/>
    <w:rsid w:val="00D32135"/>
    <w:rsid w:val="00D32CDD"/>
    <w:rsid w:val="00D3412E"/>
    <w:rsid w:val="00D35DD7"/>
    <w:rsid w:val="00D37274"/>
    <w:rsid w:val="00D37AE5"/>
    <w:rsid w:val="00D4068F"/>
    <w:rsid w:val="00D4106D"/>
    <w:rsid w:val="00D42E63"/>
    <w:rsid w:val="00D46E90"/>
    <w:rsid w:val="00D50326"/>
    <w:rsid w:val="00D51D3C"/>
    <w:rsid w:val="00D5464E"/>
    <w:rsid w:val="00D54E5E"/>
    <w:rsid w:val="00D5569C"/>
    <w:rsid w:val="00D56934"/>
    <w:rsid w:val="00D57F6C"/>
    <w:rsid w:val="00D57FB0"/>
    <w:rsid w:val="00D602A5"/>
    <w:rsid w:val="00D60619"/>
    <w:rsid w:val="00D62226"/>
    <w:rsid w:val="00D63B51"/>
    <w:rsid w:val="00D642A9"/>
    <w:rsid w:val="00D6468C"/>
    <w:rsid w:val="00D64AD2"/>
    <w:rsid w:val="00D65CD5"/>
    <w:rsid w:val="00D672B7"/>
    <w:rsid w:val="00D70DD3"/>
    <w:rsid w:val="00D720C9"/>
    <w:rsid w:val="00D72F84"/>
    <w:rsid w:val="00D74AF0"/>
    <w:rsid w:val="00D75ADD"/>
    <w:rsid w:val="00D75D1A"/>
    <w:rsid w:val="00D7665B"/>
    <w:rsid w:val="00D76B86"/>
    <w:rsid w:val="00D76F46"/>
    <w:rsid w:val="00D77F04"/>
    <w:rsid w:val="00D817DA"/>
    <w:rsid w:val="00D81EC4"/>
    <w:rsid w:val="00D87173"/>
    <w:rsid w:val="00D87A67"/>
    <w:rsid w:val="00D908D5"/>
    <w:rsid w:val="00D9178C"/>
    <w:rsid w:val="00D91DE8"/>
    <w:rsid w:val="00D92306"/>
    <w:rsid w:val="00D9465B"/>
    <w:rsid w:val="00D95725"/>
    <w:rsid w:val="00D96533"/>
    <w:rsid w:val="00DA072B"/>
    <w:rsid w:val="00DA0CB2"/>
    <w:rsid w:val="00DA17C8"/>
    <w:rsid w:val="00DA1EBD"/>
    <w:rsid w:val="00DA31EE"/>
    <w:rsid w:val="00DA3CAF"/>
    <w:rsid w:val="00DA40C9"/>
    <w:rsid w:val="00DA47B9"/>
    <w:rsid w:val="00DA4801"/>
    <w:rsid w:val="00DA610C"/>
    <w:rsid w:val="00DB010F"/>
    <w:rsid w:val="00DB0359"/>
    <w:rsid w:val="00DB3223"/>
    <w:rsid w:val="00DB3F84"/>
    <w:rsid w:val="00DB547E"/>
    <w:rsid w:val="00DB54BA"/>
    <w:rsid w:val="00DB620B"/>
    <w:rsid w:val="00DC1394"/>
    <w:rsid w:val="00DC21D2"/>
    <w:rsid w:val="00DC347F"/>
    <w:rsid w:val="00DC5A45"/>
    <w:rsid w:val="00DC7F59"/>
    <w:rsid w:val="00DC7FB5"/>
    <w:rsid w:val="00DD242B"/>
    <w:rsid w:val="00DD28CA"/>
    <w:rsid w:val="00DD618F"/>
    <w:rsid w:val="00DD677A"/>
    <w:rsid w:val="00DD7D9A"/>
    <w:rsid w:val="00DE000C"/>
    <w:rsid w:val="00DE0FAA"/>
    <w:rsid w:val="00DE17A1"/>
    <w:rsid w:val="00DE1D24"/>
    <w:rsid w:val="00DE2D0A"/>
    <w:rsid w:val="00DE748E"/>
    <w:rsid w:val="00DE75CD"/>
    <w:rsid w:val="00DF01D6"/>
    <w:rsid w:val="00DF0A95"/>
    <w:rsid w:val="00DF1D0A"/>
    <w:rsid w:val="00DF1E8B"/>
    <w:rsid w:val="00DF2291"/>
    <w:rsid w:val="00DF2477"/>
    <w:rsid w:val="00DF3F7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156F"/>
    <w:rsid w:val="00E23235"/>
    <w:rsid w:val="00E23845"/>
    <w:rsid w:val="00E2515B"/>
    <w:rsid w:val="00E2615B"/>
    <w:rsid w:val="00E2678B"/>
    <w:rsid w:val="00E30FCF"/>
    <w:rsid w:val="00E32294"/>
    <w:rsid w:val="00E33467"/>
    <w:rsid w:val="00E3566A"/>
    <w:rsid w:val="00E40EE6"/>
    <w:rsid w:val="00E4202E"/>
    <w:rsid w:val="00E42BBB"/>
    <w:rsid w:val="00E432C7"/>
    <w:rsid w:val="00E45348"/>
    <w:rsid w:val="00E46DAF"/>
    <w:rsid w:val="00E54460"/>
    <w:rsid w:val="00E54ED5"/>
    <w:rsid w:val="00E55F9B"/>
    <w:rsid w:val="00E6016C"/>
    <w:rsid w:val="00E603BE"/>
    <w:rsid w:val="00E60875"/>
    <w:rsid w:val="00E60CB1"/>
    <w:rsid w:val="00E638F7"/>
    <w:rsid w:val="00E65496"/>
    <w:rsid w:val="00E66A78"/>
    <w:rsid w:val="00E67ADB"/>
    <w:rsid w:val="00E70502"/>
    <w:rsid w:val="00E71C1E"/>
    <w:rsid w:val="00E739DC"/>
    <w:rsid w:val="00E7467A"/>
    <w:rsid w:val="00E74AFA"/>
    <w:rsid w:val="00E76D36"/>
    <w:rsid w:val="00E8059E"/>
    <w:rsid w:val="00E80688"/>
    <w:rsid w:val="00E825E0"/>
    <w:rsid w:val="00E828F4"/>
    <w:rsid w:val="00E84376"/>
    <w:rsid w:val="00E85FA2"/>
    <w:rsid w:val="00E86032"/>
    <w:rsid w:val="00E87879"/>
    <w:rsid w:val="00E94D32"/>
    <w:rsid w:val="00EA0093"/>
    <w:rsid w:val="00EA7A2F"/>
    <w:rsid w:val="00EA7E2E"/>
    <w:rsid w:val="00EB0C15"/>
    <w:rsid w:val="00EB2458"/>
    <w:rsid w:val="00EB44C6"/>
    <w:rsid w:val="00EC036B"/>
    <w:rsid w:val="00EC1BC1"/>
    <w:rsid w:val="00EC7048"/>
    <w:rsid w:val="00EC7556"/>
    <w:rsid w:val="00ED135B"/>
    <w:rsid w:val="00EE131E"/>
    <w:rsid w:val="00EE1D6E"/>
    <w:rsid w:val="00EE5A2F"/>
    <w:rsid w:val="00EE6E75"/>
    <w:rsid w:val="00EF0BCD"/>
    <w:rsid w:val="00EF1258"/>
    <w:rsid w:val="00EF1DEE"/>
    <w:rsid w:val="00EF2414"/>
    <w:rsid w:val="00F01839"/>
    <w:rsid w:val="00F0238B"/>
    <w:rsid w:val="00F04C8F"/>
    <w:rsid w:val="00F05B0C"/>
    <w:rsid w:val="00F11D0B"/>
    <w:rsid w:val="00F1286F"/>
    <w:rsid w:val="00F13087"/>
    <w:rsid w:val="00F14E6F"/>
    <w:rsid w:val="00F1655F"/>
    <w:rsid w:val="00F16789"/>
    <w:rsid w:val="00F17F60"/>
    <w:rsid w:val="00F223C3"/>
    <w:rsid w:val="00F245B4"/>
    <w:rsid w:val="00F25D90"/>
    <w:rsid w:val="00F2626B"/>
    <w:rsid w:val="00F2666D"/>
    <w:rsid w:val="00F26E51"/>
    <w:rsid w:val="00F34BA2"/>
    <w:rsid w:val="00F34C0A"/>
    <w:rsid w:val="00F37DC8"/>
    <w:rsid w:val="00F428E3"/>
    <w:rsid w:val="00F47E17"/>
    <w:rsid w:val="00F53000"/>
    <w:rsid w:val="00F53223"/>
    <w:rsid w:val="00F574DC"/>
    <w:rsid w:val="00F57846"/>
    <w:rsid w:val="00F60632"/>
    <w:rsid w:val="00F61DC6"/>
    <w:rsid w:val="00F61E8C"/>
    <w:rsid w:val="00F64313"/>
    <w:rsid w:val="00F644B0"/>
    <w:rsid w:val="00F6602C"/>
    <w:rsid w:val="00F66984"/>
    <w:rsid w:val="00F67186"/>
    <w:rsid w:val="00F6789F"/>
    <w:rsid w:val="00F67FB3"/>
    <w:rsid w:val="00F73CEB"/>
    <w:rsid w:val="00F77673"/>
    <w:rsid w:val="00F80065"/>
    <w:rsid w:val="00F803AB"/>
    <w:rsid w:val="00F8090E"/>
    <w:rsid w:val="00F81AB8"/>
    <w:rsid w:val="00F81B82"/>
    <w:rsid w:val="00F82106"/>
    <w:rsid w:val="00F826FE"/>
    <w:rsid w:val="00F86BE6"/>
    <w:rsid w:val="00F87C02"/>
    <w:rsid w:val="00F902FA"/>
    <w:rsid w:val="00F90A84"/>
    <w:rsid w:val="00F92432"/>
    <w:rsid w:val="00F93D29"/>
    <w:rsid w:val="00F950F1"/>
    <w:rsid w:val="00F9655F"/>
    <w:rsid w:val="00F976AD"/>
    <w:rsid w:val="00F9789E"/>
    <w:rsid w:val="00FA0937"/>
    <w:rsid w:val="00FA0BFF"/>
    <w:rsid w:val="00FA1CAA"/>
    <w:rsid w:val="00FA2A06"/>
    <w:rsid w:val="00FA3F2C"/>
    <w:rsid w:val="00FA51E4"/>
    <w:rsid w:val="00FB0047"/>
    <w:rsid w:val="00FB01A3"/>
    <w:rsid w:val="00FB0F83"/>
    <w:rsid w:val="00FB424A"/>
    <w:rsid w:val="00FC02DE"/>
    <w:rsid w:val="00FC1F58"/>
    <w:rsid w:val="00FC31A9"/>
    <w:rsid w:val="00FC3B1D"/>
    <w:rsid w:val="00FC702E"/>
    <w:rsid w:val="00FC7467"/>
    <w:rsid w:val="00FC76DD"/>
    <w:rsid w:val="00FD14CA"/>
    <w:rsid w:val="00FD1DD7"/>
    <w:rsid w:val="00FD2910"/>
    <w:rsid w:val="00FD741E"/>
    <w:rsid w:val="00FE07D4"/>
    <w:rsid w:val="00FE14C5"/>
    <w:rsid w:val="00FE683E"/>
    <w:rsid w:val="00FF1204"/>
    <w:rsid w:val="00FF1355"/>
    <w:rsid w:val="00FF226D"/>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1369-7994-4BCD-9C31-ACA55C1C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6780</Words>
  <Characters>36648</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43342</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Lawrence, Rich S.</dc:creator>
  <cp:keywords/>
  <cp:lastModifiedBy>michael.morin</cp:lastModifiedBy>
  <cp:revision>2</cp:revision>
  <cp:lastPrinted>2012-10-29T12:50:00Z</cp:lastPrinted>
  <dcterms:created xsi:type="dcterms:W3CDTF">2013-09-17T18:06:00Z</dcterms:created>
  <dcterms:modified xsi:type="dcterms:W3CDTF">2013-09-17T18:06:00Z</dcterms:modified>
</cp:coreProperties>
</file>