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77D3" w14:textId="77777777" w:rsidR="000848DB" w:rsidRDefault="000848DB">
      <w:pPr>
        <w:rPr>
          <w:sz w:val="22"/>
          <w:szCs w:val="22"/>
        </w:rPr>
        <w:sectPr w:rsidR="000848DB" w:rsidSect="001A4B4F">
          <w:headerReference w:type="default" r:id="rId11"/>
          <w:pgSz w:w="12240" w:h="15840"/>
          <w:pgMar w:top="1440" w:right="1440" w:bottom="1440" w:left="1440" w:header="720" w:footer="432" w:gutter="0"/>
          <w:cols w:space="720"/>
          <w:docGrid w:linePitch="360"/>
        </w:sectPr>
      </w:pPr>
    </w:p>
    <w:p w14:paraId="2510CF84" w14:textId="77777777" w:rsidR="008735F3" w:rsidRDefault="008735F3" w:rsidP="004D40A4">
      <w:pPr>
        <w:tabs>
          <w:tab w:val="left" w:pos="1200"/>
        </w:tabs>
        <w:rPr>
          <w:szCs w:val="24"/>
        </w:rPr>
      </w:pPr>
    </w:p>
    <w:p w14:paraId="10F5CA15" w14:textId="77777777" w:rsidR="00C72BE9" w:rsidRPr="00BE2E5E" w:rsidRDefault="00C72BE9" w:rsidP="00C72BE9">
      <w:pPr>
        <w:jc w:val="center"/>
        <w:rPr>
          <w:sz w:val="32"/>
          <w:szCs w:val="32"/>
        </w:rPr>
      </w:pPr>
      <w:r w:rsidRPr="00BE2E5E">
        <w:rPr>
          <w:b/>
          <w:sz w:val="32"/>
          <w:szCs w:val="32"/>
        </w:rPr>
        <w:t>COVID-19 and Community Support Telehealth Guidance</w:t>
      </w:r>
    </w:p>
    <w:p w14:paraId="405633E9" w14:textId="77777777" w:rsidR="00C72BE9" w:rsidRPr="00BE2E5E" w:rsidRDefault="00C72BE9" w:rsidP="00C72BE9"/>
    <w:p w14:paraId="461258E5" w14:textId="77777777" w:rsidR="00C72BE9" w:rsidRPr="00BE2E5E" w:rsidRDefault="00C72BE9" w:rsidP="00C72BE9">
      <w:pPr>
        <w:textAlignment w:val="baseline"/>
      </w:pPr>
      <w:r w:rsidRPr="00BE2E5E">
        <w:t xml:space="preserve">During the COVID-19 emergency, Community Support (Sections 20, 21, and 29) may be </w:t>
      </w:r>
      <w:bookmarkStart w:id="0" w:name="_GoBack"/>
      <w:bookmarkEnd w:id="0"/>
      <w:r w:rsidRPr="00BE2E5E">
        <w:t xml:space="preserve">provided using telehealth </w:t>
      </w:r>
      <w:r w:rsidRPr="00BE2E5E" w:rsidDel="00752991">
        <w:t xml:space="preserve">and telephone options </w:t>
      </w:r>
      <w:r w:rsidRPr="00B01ACD">
        <w:rPr>
          <w:rStyle w:val="Hyperlink"/>
          <w:color w:val="auto"/>
          <w:u w:val="none"/>
        </w:rPr>
        <w:t>(</w:t>
      </w:r>
      <w:r w:rsidRPr="00B01ACD">
        <w:rPr>
          <w:rStyle w:val="Hyperlink"/>
          <w:i/>
          <w:iCs/>
          <w:color w:val="auto"/>
          <w:u w:val="none"/>
        </w:rPr>
        <w:t>i.e.</w:t>
      </w:r>
      <w:r w:rsidRPr="00B01ACD">
        <w:rPr>
          <w:rStyle w:val="Hyperlink"/>
          <w:color w:val="auto"/>
          <w:u w:val="none"/>
        </w:rPr>
        <w:t xml:space="preserve">, </w:t>
      </w:r>
      <w:r w:rsidRPr="00BE2E5E">
        <w:t>video chat, FaceTime, Skype, Zoom</w:t>
      </w:r>
      <w:r w:rsidRPr="00BE2E5E" w:rsidDel="001C17F6">
        <w:t>, or phone calls</w:t>
      </w:r>
      <w:r w:rsidRPr="00BE2E5E">
        <w:t xml:space="preserve">).  </w:t>
      </w:r>
      <w:r w:rsidRPr="00BE2E5E">
        <w:rPr>
          <w:i/>
        </w:rPr>
        <w:t>See</w:t>
      </w:r>
      <w:r w:rsidRPr="00BE2E5E">
        <w:t xml:space="preserve">  </w:t>
      </w:r>
      <w:hyperlink r:id="rId12" w:history="1">
        <w:r w:rsidRPr="00BE2E5E">
          <w:rPr>
            <w:rStyle w:val="Hyperlink"/>
          </w:rPr>
          <w:t>https://www.maine.gov/dhhs/oms/pdfs_doc/COVID-19/03232020-Telehealth-Guidance.pdf</w:t>
        </w:r>
      </w:hyperlink>
      <w:r w:rsidRPr="00BE2E5E">
        <w:rPr>
          <w:rStyle w:val="Hyperlink"/>
        </w:rPr>
        <w:t>.</w:t>
      </w:r>
    </w:p>
    <w:p w14:paraId="48E92E92" w14:textId="77777777" w:rsidR="00BE2E5E" w:rsidRPr="00BE2E5E" w:rsidRDefault="00BE2E5E" w:rsidP="00C72BE9"/>
    <w:p w14:paraId="34AC67AA" w14:textId="77777777" w:rsidR="00C72BE9" w:rsidRPr="00BE2E5E" w:rsidRDefault="00C72BE9" w:rsidP="00C72BE9">
      <w:r w:rsidRPr="00BE2E5E">
        <w:t xml:space="preserve">Community Support services/activities provided via </w:t>
      </w:r>
      <w:r w:rsidR="00BE2E5E" w:rsidRPr="00BE2E5E">
        <w:t>t</w:t>
      </w:r>
      <w:r w:rsidRPr="00BE2E5E">
        <w:t xml:space="preserve">elehealth and telephone options must be consistent with the </w:t>
      </w:r>
      <w:r w:rsidRPr="00BE2E5E">
        <w:rPr>
          <w:szCs w:val="24"/>
        </w:rPr>
        <w:t>“Description of Service” and “Goals” in the Person-Centered Plan (</w:t>
      </w:r>
      <w:hyperlink r:id="rId13" w:history="1">
        <w:r w:rsidRPr="00BE2E5E">
          <w:rPr>
            <w:rStyle w:val="Hyperlink"/>
            <w:szCs w:val="24"/>
          </w:rPr>
          <w:t>PCP FAQ 4/7/2020</w:t>
        </w:r>
      </w:hyperlink>
      <w:r w:rsidRPr="00BE2E5E">
        <w:rPr>
          <w:szCs w:val="24"/>
        </w:rPr>
        <w:t xml:space="preserve">); thus </w:t>
      </w:r>
      <w:r w:rsidRPr="00BE2E5E">
        <w:t>coinciding with the member’s current Person-Centered Plan and services outlined in the MaineCare Service Description.</w:t>
      </w:r>
    </w:p>
    <w:p w14:paraId="5511A951" w14:textId="77777777" w:rsidR="00BE2E5E" w:rsidRPr="00BE2E5E" w:rsidRDefault="00BE2E5E" w:rsidP="00C72BE9">
      <w:pPr>
        <w:rPr>
          <w:b/>
        </w:rPr>
      </w:pPr>
    </w:p>
    <w:p w14:paraId="219969FC" w14:textId="1A86D995" w:rsidR="00C72BE9" w:rsidRPr="00FE3A5E" w:rsidRDefault="00C72BE9" w:rsidP="00C72BE9">
      <w:pPr>
        <w:rPr>
          <w:b/>
        </w:rPr>
      </w:pPr>
      <w:r w:rsidRPr="00BE2E5E">
        <w:rPr>
          <w:b/>
        </w:rPr>
        <w:t xml:space="preserve">Ratio of Support: </w:t>
      </w:r>
      <w:r w:rsidR="00BE2E5E" w:rsidRPr="00AA1875">
        <w:t>One (</w:t>
      </w:r>
      <w:r w:rsidRPr="00AA1875">
        <w:t>1</w:t>
      </w:r>
      <w:r w:rsidR="00BE2E5E" w:rsidRPr="00AA1875">
        <w:t>)</w:t>
      </w:r>
      <w:r w:rsidRPr="00AA1875">
        <w:t xml:space="preserve"> </w:t>
      </w:r>
      <w:r w:rsidR="00C63F0E">
        <w:t>direct support professional</w:t>
      </w:r>
      <w:r w:rsidR="00C63F0E" w:rsidRPr="00AA1875">
        <w:t xml:space="preserve"> </w:t>
      </w:r>
      <w:r w:rsidRPr="00AA1875">
        <w:t>with up to</w:t>
      </w:r>
      <w:r w:rsidR="00BE2E5E" w:rsidRPr="00AA1875">
        <w:t xml:space="preserve"> three</w:t>
      </w:r>
      <w:r w:rsidRPr="00AA1875">
        <w:t xml:space="preserve"> </w:t>
      </w:r>
      <w:r w:rsidR="00BE2E5E" w:rsidRPr="00AA1875">
        <w:t>(</w:t>
      </w:r>
      <w:r w:rsidRPr="00AA1875">
        <w:t>3</w:t>
      </w:r>
      <w:r w:rsidR="00BE2E5E" w:rsidRPr="00AA1875">
        <w:t>)</w:t>
      </w:r>
      <w:r w:rsidRPr="00AA1875">
        <w:t xml:space="preserve"> members remains in effect for all </w:t>
      </w:r>
      <w:r w:rsidR="00BE2E5E" w:rsidRPr="00AA1875">
        <w:t>t</w:t>
      </w:r>
      <w:r w:rsidRPr="00AA1875">
        <w:t>elehealth and telephone options.</w:t>
      </w:r>
      <w:r w:rsidRPr="00FE3A5E">
        <w:rPr>
          <w:b/>
        </w:rPr>
        <w:t xml:space="preserve"> </w:t>
      </w:r>
    </w:p>
    <w:p w14:paraId="1583AF0F" w14:textId="77777777" w:rsidR="00BE2E5E" w:rsidRPr="00704B90" w:rsidRDefault="00BE2E5E" w:rsidP="00C72BE9">
      <w:pPr>
        <w:rPr>
          <w:i/>
        </w:rPr>
      </w:pPr>
    </w:p>
    <w:p w14:paraId="77DF8300" w14:textId="77777777" w:rsidR="00C72BE9" w:rsidRPr="00FE3A5E" w:rsidRDefault="00C72BE9" w:rsidP="00C72BE9">
      <w:pPr>
        <w:rPr>
          <w:i/>
        </w:rPr>
      </w:pPr>
      <w:r w:rsidRPr="00FE3A5E">
        <w:rPr>
          <w:i/>
        </w:rPr>
        <w:t xml:space="preserve">As with in-person group sessions, you need to ensure that there are ground rules set regarding privacy, thoughtful participation, respectful treatment of all participants, etc. Best practice would be to obtain verbal consent with each individual participant via phone before the group session. Some of the challenges unique to telehealth include the potential for technical difficulties, which might be compounded with multiple connections from multiple sites. Be sure you know how to troubleshoot these (for example, if there are a lot of participants, turning off video and going audio only), and have a backup plan for participants to join via audio only. Background noise can also be an issue, and noise from one site can distract people at the others, so talk with your participants ahead of time about videoconferencing etiquette, etc.  </w:t>
      </w:r>
      <w:r w:rsidRPr="00FE3A5E">
        <w:t>(March 26, 2020 – Telehealth Town Hall for Maine Healthcare Providers Q &amp; A and Key Medicare Updates.)</w:t>
      </w:r>
    </w:p>
    <w:p w14:paraId="54B18BD0" w14:textId="77777777" w:rsidR="00BE2E5E" w:rsidRPr="00FE3A5E" w:rsidRDefault="00BE2E5E" w:rsidP="00C72BE9">
      <w:pPr>
        <w:rPr>
          <w:b/>
        </w:rPr>
      </w:pPr>
    </w:p>
    <w:p w14:paraId="3A4D8B4C" w14:textId="4255F555" w:rsidR="00C72BE9" w:rsidRPr="00FE3A5E" w:rsidRDefault="00C72BE9" w:rsidP="00C72BE9">
      <w:r w:rsidRPr="00FE3A5E">
        <w:rPr>
          <w:b/>
        </w:rPr>
        <w:t>Documentation:</w:t>
      </w:r>
      <w:r w:rsidRPr="00FE3A5E">
        <w:t xml:space="preserve"> Comparable to face-to-face encounters, progress/daily notes should document how the intervention(s) provided via </w:t>
      </w:r>
      <w:r w:rsidR="00BE2E5E" w:rsidRPr="00FE3A5E">
        <w:t>t</w:t>
      </w:r>
      <w:r w:rsidRPr="00FE3A5E">
        <w:t>elehealth and telephone options directly addressed Person-Centered Plan goals and identified services along with required units, service provided, staff name/signature, dates and times.</w:t>
      </w:r>
      <w:r w:rsidR="00BE2E5E" w:rsidRPr="00FE3A5E">
        <w:t xml:space="preserve"> </w:t>
      </w:r>
      <w:r w:rsidRPr="00FE3A5E">
        <w:rPr>
          <w:iCs/>
        </w:rPr>
        <w:t xml:space="preserve">If a group activity is provided, the </w:t>
      </w:r>
      <w:r w:rsidR="00BE2E5E" w:rsidRPr="00FE3A5E">
        <w:rPr>
          <w:iCs/>
        </w:rPr>
        <w:t>P</w:t>
      </w:r>
      <w:r w:rsidRPr="00FE3A5E">
        <w:rPr>
          <w:iCs/>
        </w:rPr>
        <w:t>rovider will maintain documentation outside of a consumer file, that lists the names of all participants.</w:t>
      </w:r>
    </w:p>
    <w:p w14:paraId="4BE5A931" w14:textId="77777777" w:rsidR="00BE2E5E" w:rsidRPr="00FE3A5E" w:rsidRDefault="00BE2E5E" w:rsidP="00C72BE9">
      <w:pPr>
        <w:rPr>
          <w:b/>
          <w:bCs/>
          <w:iCs/>
        </w:rPr>
      </w:pPr>
    </w:p>
    <w:p w14:paraId="44989AB0" w14:textId="77777777" w:rsidR="00C72BE9" w:rsidRPr="00FE3A5E" w:rsidRDefault="00C72BE9" w:rsidP="00C72BE9">
      <w:r w:rsidRPr="00FE3A5E">
        <w:rPr>
          <w:b/>
          <w:bCs/>
          <w:iCs/>
        </w:rPr>
        <w:t xml:space="preserve">Community Support provided remotely in congregate settings: </w:t>
      </w:r>
      <w:r w:rsidRPr="00FE3A5E">
        <w:rPr>
          <w:bCs/>
          <w:iCs/>
        </w:rPr>
        <w:t>M</w:t>
      </w:r>
      <w:r w:rsidRPr="00FE3A5E">
        <w:t xml:space="preserve">embers may receive per diem services (Home Support- Agency Per Diem, Family-Centered Support, or Shared Living) as well as telehealth Community Support, Work Support, or Career Planning services. </w:t>
      </w:r>
    </w:p>
    <w:p w14:paraId="2D731C45" w14:textId="77777777" w:rsidR="00BE2E5E" w:rsidRPr="00FE3A5E" w:rsidRDefault="00BE2E5E" w:rsidP="00C72BE9"/>
    <w:p w14:paraId="34103DBC" w14:textId="1486B17F" w:rsidR="00C72BE9" w:rsidRPr="00FE3A5E" w:rsidRDefault="00C72BE9" w:rsidP="00C72BE9">
      <w:r w:rsidRPr="00FE3A5E">
        <w:t xml:space="preserve">In Section 21, the per diem rate for Home Support- Agency Per Diem varies, as the rate methodology includes weekly authorized support hours. Should a Section 21 member receive a telehealth service in a Home Support- Agency Per Diem setting, that time may still be counted by the Home Support- Agency Per Diem </w:t>
      </w:r>
      <w:r w:rsidR="00BE2E5E" w:rsidRPr="00FE3A5E">
        <w:t>P</w:t>
      </w:r>
      <w:r w:rsidRPr="00FE3A5E">
        <w:t xml:space="preserve">rovider towards the actual support hours delivered that </w:t>
      </w:r>
      <w:r w:rsidRPr="00FE3A5E">
        <w:lastRenderedPageBreak/>
        <w:t xml:space="preserve">week. During any given hour when a member receives telehealth in a Home Support- Agency Per Diem setting, the Home Support- Agency Per Diem </w:t>
      </w:r>
      <w:r w:rsidR="00BE2E5E" w:rsidRPr="00FE3A5E">
        <w:t>P</w:t>
      </w:r>
      <w:r w:rsidRPr="00FE3A5E">
        <w:t>rovider continues to be required to provide protective oversight and supervision.</w:t>
      </w:r>
    </w:p>
    <w:p w14:paraId="6E1D37C0" w14:textId="77777777" w:rsidR="00BE2E5E" w:rsidRPr="00FE3A5E" w:rsidRDefault="00BE2E5E" w:rsidP="00C72BE9">
      <w:pPr>
        <w:rPr>
          <w:b/>
          <w:bCs/>
        </w:rPr>
      </w:pPr>
    </w:p>
    <w:p w14:paraId="71F0B483" w14:textId="77777777" w:rsidR="001A4B4F" w:rsidRDefault="00C72BE9" w:rsidP="00C72BE9">
      <w:r w:rsidRPr="00FE3A5E">
        <w:rPr>
          <w:b/>
          <w:bCs/>
        </w:rPr>
        <w:t xml:space="preserve">Supporting members in the use of electronic devices and equipment: </w:t>
      </w:r>
      <w:r w:rsidRPr="00FE3A5E">
        <w:t>Members will have direct support to access services remotely. This includes direct support professionals and personal support specialists in group home settings providing support in the set up and use of electronic devices and equipment. Direct staff support may</w:t>
      </w:r>
      <w:r w:rsidR="00BE2E5E" w:rsidRPr="00FE3A5E">
        <w:t xml:space="preserve"> </w:t>
      </w:r>
      <w:r w:rsidRPr="00FE3A5E">
        <w:t>be necessary for individuals to access telehealth technology and ensure they receive the benefits of services delivered remotely.</w:t>
      </w:r>
    </w:p>
    <w:p w14:paraId="3A49F7DB" w14:textId="77777777" w:rsidR="00BE2E5E" w:rsidRDefault="00BE2E5E" w:rsidP="00C72BE9"/>
    <w:p w14:paraId="42B6668C" w14:textId="77777777" w:rsidR="00BE2E5E" w:rsidRPr="00FE3A5E" w:rsidRDefault="00BE2E5E" w:rsidP="00C72BE9"/>
    <w:p w14:paraId="214B14BE" w14:textId="486845E1" w:rsidR="00BE2E5E" w:rsidRPr="00FE3A5E" w:rsidRDefault="00BE2E5E" w:rsidP="00BE2E5E">
      <w:pPr>
        <w:spacing w:after="100" w:afterAutospacing="1"/>
        <w:rPr>
          <w:b/>
        </w:rPr>
      </w:pPr>
      <w:r w:rsidRPr="00FE3A5E">
        <w:rPr>
          <w:b/>
        </w:rPr>
        <w:t>Services Allowed Under Community Supports</w:t>
      </w:r>
      <w:r w:rsidRPr="00FE3A5E">
        <w:rPr>
          <w:b/>
        </w:rPr>
        <w:tab/>
      </w:r>
      <w:r w:rsidRPr="00FE3A5E">
        <w:rPr>
          <w:b/>
        </w:rPr>
        <w:tab/>
        <w:t>Ideas/</w:t>
      </w:r>
      <w:r w:rsidR="00736BD9">
        <w:rPr>
          <w:b/>
        </w:rPr>
        <w:t>R</w:t>
      </w:r>
      <w:r w:rsidRPr="00FE3A5E">
        <w:rPr>
          <w:b/>
        </w:rPr>
        <w:t>esources for Telehealth</w:t>
      </w:r>
    </w:p>
    <w:tbl>
      <w:tblPr>
        <w:tblStyle w:val="TableGrid"/>
        <w:tblW w:w="9586" w:type="dxa"/>
        <w:tblLook w:val="04A0" w:firstRow="1" w:lastRow="0" w:firstColumn="1" w:lastColumn="0" w:noHBand="0" w:noVBand="1"/>
      </w:tblPr>
      <w:tblGrid>
        <w:gridCol w:w="4675"/>
        <w:gridCol w:w="4911"/>
      </w:tblGrid>
      <w:tr w:rsidR="00BE2E5E" w:rsidRPr="00FE3A5E" w14:paraId="238C2F40" w14:textId="77777777" w:rsidTr="009C4534">
        <w:tc>
          <w:tcPr>
            <w:tcW w:w="4675" w:type="dxa"/>
          </w:tcPr>
          <w:p w14:paraId="58678BFF" w14:textId="77777777" w:rsidR="00BE2E5E" w:rsidRPr="00FE3A5E" w:rsidRDefault="00BE2E5E" w:rsidP="009C4534">
            <w:r w:rsidRPr="00FE3A5E">
              <w:t xml:space="preserve">C1 Self-Care/ADLs </w:t>
            </w:r>
          </w:p>
        </w:tc>
        <w:tc>
          <w:tcPr>
            <w:tcW w:w="4911" w:type="dxa"/>
          </w:tcPr>
          <w:p w14:paraId="1772A0B6" w14:textId="3606868F" w:rsidR="00BE2E5E" w:rsidRPr="00FE3A5E" w:rsidRDefault="00BE2E5E" w:rsidP="009C4534">
            <w:r w:rsidRPr="00FE3A5E">
              <w:t>Support self</w:t>
            </w:r>
            <w:r w:rsidR="00736BD9">
              <w:t>-</w:t>
            </w:r>
            <w:r w:rsidRPr="00FE3A5E">
              <w:t>care</w:t>
            </w:r>
            <w:r w:rsidR="00736BD9">
              <w:t xml:space="preserve">, </w:t>
            </w:r>
            <w:r w:rsidRPr="00FE3A5E">
              <w:t>check in about needs</w:t>
            </w:r>
            <w:r w:rsidR="00736BD9">
              <w:t xml:space="preserve"> and</w:t>
            </w:r>
            <w:r w:rsidRPr="00FE3A5E">
              <w:t xml:space="preserve"> support, ongoing learning, need for supplies/plan</w:t>
            </w:r>
          </w:p>
        </w:tc>
      </w:tr>
      <w:tr w:rsidR="00BE2E5E" w:rsidRPr="00FE3A5E" w14:paraId="6D57062A" w14:textId="77777777" w:rsidTr="009C4534">
        <w:tc>
          <w:tcPr>
            <w:tcW w:w="4675" w:type="dxa"/>
          </w:tcPr>
          <w:p w14:paraId="53FD6884" w14:textId="77777777" w:rsidR="00BE2E5E" w:rsidRPr="00FE3A5E" w:rsidRDefault="00BE2E5E" w:rsidP="009C4534">
            <w:r w:rsidRPr="00FE3A5E">
              <w:t>C2 Mobility</w:t>
            </w:r>
          </w:p>
        </w:tc>
        <w:tc>
          <w:tcPr>
            <w:tcW w:w="4911" w:type="dxa"/>
          </w:tcPr>
          <w:p w14:paraId="3B9F679F" w14:textId="77777777" w:rsidR="00BE2E5E" w:rsidRPr="00FE3A5E" w:rsidRDefault="00BE2E5E" w:rsidP="009C4534">
            <w:r w:rsidRPr="00FE3A5E">
              <w:t>Discuss mobility needs, check in on mobility devices</w:t>
            </w:r>
          </w:p>
        </w:tc>
      </w:tr>
      <w:tr w:rsidR="00BE2E5E" w:rsidRPr="00FE3A5E" w14:paraId="57B1F4BA" w14:textId="77777777" w:rsidTr="009C4534">
        <w:tc>
          <w:tcPr>
            <w:tcW w:w="4675" w:type="dxa"/>
          </w:tcPr>
          <w:p w14:paraId="3E947D6F" w14:textId="77777777" w:rsidR="00BE2E5E" w:rsidRPr="00FE3A5E" w:rsidRDefault="00BE2E5E" w:rsidP="009C4534">
            <w:r w:rsidRPr="00FE3A5E">
              <w:t>C3 Medication Administration</w:t>
            </w:r>
          </w:p>
        </w:tc>
        <w:tc>
          <w:tcPr>
            <w:tcW w:w="4911" w:type="dxa"/>
          </w:tcPr>
          <w:p w14:paraId="619CCEAF" w14:textId="77777777" w:rsidR="00BE2E5E" w:rsidRPr="00FE3A5E" w:rsidRDefault="00BE2E5E" w:rsidP="009C4534">
            <w:r w:rsidRPr="00FE3A5E">
              <w:t>N/A under telehealth</w:t>
            </w:r>
          </w:p>
        </w:tc>
      </w:tr>
      <w:tr w:rsidR="00BE2E5E" w:rsidRPr="00FE3A5E" w14:paraId="5762E949" w14:textId="77777777" w:rsidTr="009C4534">
        <w:tc>
          <w:tcPr>
            <w:tcW w:w="4675" w:type="dxa"/>
          </w:tcPr>
          <w:p w14:paraId="610665A6" w14:textId="77777777" w:rsidR="00BE2E5E" w:rsidRPr="00FE3A5E" w:rsidRDefault="00BE2E5E" w:rsidP="009C4534">
            <w:r w:rsidRPr="00FE3A5E">
              <w:t>C4 Independent Living Skills</w:t>
            </w:r>
          </w:p>
        </w:tc>
        <w:tc>
          <w:tcPr>
            <w:tcW w:w="4911" w:type="dxa"/>
          </w:tcPr>
          <w:p w14:paraId="4D768897" w14:textId="77777777" w:rsidR="00BE2E5E" w:rsidRPr="00FE3A5E" w:rsidRDefault="00BE2E5E" w:rsidP="009C4534">
            <w:r w:rsidRPr="00FE3A5E">
              <w:t>Researching recipes, attend virtual cooking class</w:t>
            </w:r>
          </w:p>
        </w:tc>
      </w:tr>
      <w:tr w:rsidR="00BE2E5E" w:rsidRPr="00FE3A5E" w14:paraId="1F284AEC" w14:textId="77777777" w:rsidTr="009C4534">
        <w:tc>
          <w:tcPr>
            <w:tcW w:w="4675" w:type="dxa"/>
          </w:tcPr>
          <w:p w14:paraId="089C8CF5" w14:textId="77777777" w:rsidR="00BE2E5E" w:rsidRPr="00FE3A5E" w:rsidRDefault="00BE2E5E" w:rsidP="009C4534">
            <w:r w:rsidRPr="00FE3A5E">
              <w:t>C5 Accessing Community Events &amp; Activities</w:t>
            </w:r>
          </w:p>
        </w:tc>
        <w:tc>
          <w:tcPr>
            <w:tcW w:w="4911" w:type="dxa"/>
          </w:tcPr>
          <w:p w14:paraId="78D85B02" w14:textId="3F36C618" w:rsidR="00BE2E5E" w:rsidRPr="00FE3A5E" w:rsidRDefault="00BE2E5E" w:rsidP="009C4534">
            <w:r w:rsidRPr="00FE3A5E">
              <w:t>Access online events such as museum tours, zoos and other virtual events</w:t>
            </w:r>
          </w:p>
        </w:tc>
      </w:tr>
      <w:tr w:rsidR="00BE2E5E" w:rsidRPr="00FE3A5E" w14:paraId="3165253E" w14:textId="77777777" w:rsidTr="009C4534">
        <w:tc>
          <w:tcPr>
            <w:tcW w:w="4675" w:type="dxa"/>
          </w:tcPr>
          <w:p w14:paraId="67CF087D" w14:textId="77777777" w:rsidR="00BE2E5E" w:rsidRPr="00FE3A5E" w:rsidRDefault="00BE2E5E" w:rsidP="009C4534">
            <w:r w:rsidRPr="00FE3A5E">
              <w:t>C6 Accessing Community Resources</w:t>
            </w:r>
          </w:p>
        </w:tc>
        <w:tc>
          <w:tcPr>
            <w:tcW w:w="4911" w:type="dxa"/>
          </w:tcPr>
          <w:p w14:paraId="7A47D938" w14:textId="416ACE52" w:rsidR="00BE2E5E" w:rsidRPr="00FE3A5E" w:rsidRDefault="00BE2E5E" w:rsidP="00AA1875">
            <w:pPr>
              <w:spacing w:after="200"/>
            </w:pPr>
            <w:r w:rsidRPr="00FE3A5E">
              <w:t>Explore community websites to see if they are offering anything virtually</w:t>
            </w:r>
            <w:r w:rsidR="00736BD9">
              <w:t xml:space="preserve"> such as the p</w:t>
            </w:r>
            <w:r w:rsidRPr="00FE3A5E">
              <w:t xml:space="preserve">ublic library, YMCA, </w:t>
            </w:r>
            <w:r w:rsidR="00736BD9">
              <w:t xml:space="preserve">or </w:t>
            </w:r>
            <w:r w:rsidRPr="00FE3A5E">
              <w:t>Maine State Library</w:t>
            </w:r>
            <w:r w:rsidR="00736BD9">
              <w:t>.</w:t>
            </w:r>
            <w:r w:rsidR="00CD7D36">
              <w:t xml:space="preserve"> </w:t>
            </w:r>
            <w:r w:rsidRPr="00FE3A5E">
              <w:t>Find and share/discuss/sign</w:t>
            </w:r>
            <w:r w:rsidR="00CD7D36">
              <w:t>-</w:t>
            </w:r>
            <w:r w:rsidRPr="00FE3A5E">
              <w:t xml:space="preserve">up for resources such as Meals on Wheels, </w:t>
            </w:r>
            <w:r w:rsidR="00CD7D36">
              <w:t>f</w:t>
            </w:r>
            <w:r w:rsidRPr="00FE3A5E">
              <w:t>ood pantry deliveries and other needs</w:t>
            </w:r>
          </w:p>
        </w:tc>
      </w:tr>
      <w:tr w:rsidR="00BE2E5E" w:rsidRPr="00FE3A5E" w14:paraId="62B7D462" w14:textId="77777777" w:rsidTr="009C4534">
        <w:tc>
          <w:tcPr>
            <w:tcW w:w="4675" w:type="dxa"/>
          </w:tcPr>
          <w:p w14:paraId="10528495" w14:textId="77777777" w:rsidR="00BE2E5E" w:rsidRPr="00FE3A5E" w:rsidRDefault="00BE2E5E" w:rsidP="009C4534">
            <w:r w:rsidRPr="00FE3A5E">
              <w:t>C7 Job Preparedness</w:t>
            </w:r>
          </w:p>
        </w:tc>
        <w:tc>
          <w:tcPr>
            <w:tcW w:w="4911" w:type="dxa"/>
          </w:tcPr>
          <w:p w14:paraId="48B4FF6D" w14:textId="7DE5CC23" w:rsidR="00BE2E5E" w:rsidRPr="00FE3A5E" w:rsidRDefault="00BE2E5E" w:rsidP="009C4534">
            <w:r w:rsidRPr="00FE3A5E">
              <w:t xml:space="preserve">Discuss jobs and careers through sharing videos, using resources </w:t>
            </w:r>
          </w:p>
        </w:tc>
      </w:tr>
      <w:tr w:rsidR="00BE2E5E" w:rsidRPr="00FE3A5E" w14:paraId="60680BE1" w14:textId="77777777" w:rsidTr="009C4534">
        <w:tc>
          <w:tcPr>
            <w:tcW w:w="4675" w:type="dxa"/>
          </w:tcPr>
          <w:p w14:paraId="415BA0FF" w14:textId="77777777" w:rsidR="00BE2E5E" w:rsidRPr="00FE3A5E" w:rsidRDefault="00BE2E5E" w:rsidP="009C4534">
            <w:r w:rsidRPr="00FE3A5E">
              <w:t>C8 Interpersonal Skills</w:t>
            </w:r>
          </w:p>
        </w:tc>
        <w:tc>
          <w:tcPr>
            <w:tcW w:w="4911" w:type="dxa"/>
          </w:tcPr>
          <w:p w14:paraId="683BFD0F" w14:textId="77F6386F" w:rsidR="00BE2E5E" w:rsidRPr="00FE3A5E" w:rsidRDefault="00BE2E5E" w:rsidP="00FE3A5E">
            <w:r w:rsidRPr="00FE3A5E">
              <w:t>Provide support to be/stay connected with friends</w:t>
            </w:r>
            <w:r w:rsidR="00CD7D36">
              <w:t xml:space="preserve">, </w:t>
            </w:r>
            <w:r w:rsidRPr="00FE3A5E">
              <w:t>i.e. assist member with setting up a way to connect virtually with friends, family etc.</w:t>
            </w:r>
          </w:p>
        </w:tc>
      </w:tr>
      <w:tr w:rsidR="00BE2E5E" w:rsidRPr="00FE3A5E" w14:paraId="5CD5A258" w14:textId="77777777" w:rsidTr="009C4534">
        <w:tc>
          <w:tcPr>
            <w:tcW w:w="4675" w:type="dxa"/>
          </w:tcPr>
          <w:p w14:paraId="129C9201" w14:textId="77777777" w:rsidR="00BE2E5E" w:rsidRPr="00FE3A5E" w:rsidRDefault="00BE2E5E" w:rsidP="009C4534">
            <w:r w:rsidRPr="00FE3A5E">
              <w:t>C9 Safety Skills</w:t>
            </w:r>
          </w:p>
        </w:tc>
        <w:tc>
          <w:tcPr>
            <w:tcW w:w="4911" w:type="dxa"/>
          </w:tcPr>
          <w:p w14:paraId="1B99ECFC" w14:textId="77777777" w:rsidR="00BE2E5E" w:rsidRPr="00FE3A5E" w:rsidRDefault="00BE2E5E" w:rsidP="009C4534">
            <w:r w:rsidRPr="00FE3A5E">
              <w:t>Review use of stove, microwave</w:t>
            </w:r>
          </w:p>
          <w:p w14:paraId="7B2530FF" w14:textId="5B4458BC" w:rsidR="00BE2E5E" w:rsidRPr="00FE3A5E" w:rsidRDefault="00BE2E5E" w:rsidP="009C4534">
            <w:r w:rsidRPr="00FE3A5E">
              <w:t xml:space="preserve">Share and talk about COVID-19 </w:t>
            </w:r>
          </w:p>
        </w:tc>
      </w:tr>
      <w:tr w:rsidR="00BE2E5E" w:rsidRPr="00FE3A5E" w14:paraId="504A1386" w14:textId="77777777" w:rsidTr="009C4534">
        <w:tc>
          <w:tcPr>
            <w:tcW w:w="4675" w:type="dxa"/>
          </w:tcPr>
          <w:p w14:paraId="0AC1DF9E" w14:textId="77777777" w:rsidR="00BE2E5E" w:rsidRPr="00FE3A5E" w:rsidRDefault="00BE2E5E" w:rsidP="009C4534">
            <w:r w:rsidRPr="00FE3A5E">
              <w:t>C10 Activity &amp; Physical Exercise</w:t>
            </w:r>
          </w:p>
        </w:tc>
        <w:tc>
          <w:tcPr>
            <w:tcW w:w="4911" w:type="dxa"/>
          </w:tcPr>
          <w:p w14:paraId="4AAC551D" w14:textId="77777777" w:rsidR="00BE2E5E" w:rsidRPr="00FE3A5E" w:rsidRDefault="00BE2E5E" w:rsidP="009C4534">
            <w:r w:rsidRPr="00FE3A5E">
              <w:t>Online yoga/exercise class, researching and providing support regarding options for online classes, exercise calendar and plan</w:t>
            </w:r>
          </w:p>
        </w:tc>
      </w:tr>
      <w:tr w:rsidR="00BE2E5E" w:rsidRPr="00FE3A5E" w14:paraId="23DB6ED0" w14:textId="77777777" w:rsidTr="009C4534">
        <w:tc>
          <w:tcPr>
            <w:tcW w:w="4675" w:type="dxa"/>
          </w:tcPr>
          <w:p w14:paraId="44DBDB4A" w14:textId="77777777" w:rsidR="00BE2E5E" w:rsidRPr="00FE3A5E" w:rsidRDefault="00BE2E5E" w:rsidP="009C4534">
            <w:r w:rsidRPr="00FE3A5E">
              <w:t>C11 Communication</w:t>
            </w:r>
          </w:p>
        </w:tc>
        <w:tc>
          <w:tcPr>
            <w:tcW w:w="4911" w:type="dxa"/>
          </w:tcPr>
          <w:p w14:paraId="41787708" w14:textId="77777777" w:rsidR="00BE2E5E" w:rsidRPr="00FE3A5E" w:rsidRDefault="00BE2E5E" w:rsidP="009C4534">
            <w:r w:rsidRPr="00FE3A5E">
              <w:t>Checking in, talking through the day, week,</w:t>
            </w:r>
          </w:p>
          <w:p w14:paraId="457B3CE1" w14:textId="77777777" w:rsidR="00BE2E5E" w:rsidRPr="00FE3A5E" w:rsidRDefault="00BE2E5E" w:rsidP="009C4534">
            <w:pPr>
              <w:spacing w:after="200" w:line="276" w:lineRule="auto"/>
            </w:pPr>
            <w:r w:rsidRPr="00FE3A5E">
              <w:t>Assist the member to call friends, stay connected, review communication devices/needs</w:t>
            </w:r>
          </w:p>
        </w:tc>
      </w:tr>
      <w:tr w:rsidR="00BE2E5E" w:rsidRPr="00FE3A5E" w14:paraId="721DBE20" w14:textId="77777777" w:rsidTr="009C4534">
        <w:tc>
          <w:tcPr>
            <w:tcW w:w="4675" w:type="dxa"/>
          </w:tcPr>
          <w:p w14:paraId="3436EAB2" w14:textId="77777777" w:rsidR="00BE2E5E" w:rsidRPr="00FE3A5E" w:rsidRDefault="00BE2E5E" w:rsidP="009C4534">
            <w:r w:rsidRPr="00FE3A5E">
              <w:t>C12 Spiritual / Religious Activities</w:t>
            </w:r>
          </w:p>
        </w:tc>
        <w:tc>
          <w:tcPr>
            <w:tcW w:w="4911" w:type="dxa"/>
          </w:tcPr>
          <w:p w14:paraId="39D66CEE" w14:textId="18E312A7" w:rsidR="00BE2E5E" w:rsidRPr="00FE3A5E" w:rsidRDefault="00BE2E5E" w:rsidP="009C4534">
            <w:pPr>
              <w:spacing w:after="200" w:line="276" w:lineRule="auto"/>
            </w:pPr>
            <w:r w:rsidRPr="00FE3A5E">
              <w:t>Explore live</w:t>
            </w:r>
            <w:r w:rsidR="00CD7D36">
              <w:t xml:space="preserve"> </w:t>
            </w:r>
            <w:r w:rsidRPr="00FE3A5E">
              <w:t xml:space="preserve">streaming worship/Facebook live services for/with a member, attend and discuss </w:t>
            </w:r>
          </w:p>
        </w:tc>
      </w:tr>
      <w:tr w:rsidR="00BE2E5E" w:rsidRPr="00FE3A5E" w14:paraId="598DC2DB" w14:textId="77777777" w:rsidTr="009C4534">
        <w:tc>
          <w:tcPr>
            <w:tcW w:w="4675" w:type="dxa"/>
          </w:tcPr>
          <w:p w14:paraId="7A13BF64" w14:textId="77777777" w:rsidR="00BE2E5E" w:rsidRPr="00FE3A5E" w:rsidRDefault="00BE2E5E" w:rsidP="009C4534">
            <w:r w:rsidRPr="00FE3A5E">
              <w:lastRenderedPageBreak/>
              <w:t xml:space="preserve">C13 Personal Development &amp; Learning </w:t>
            </w:r>
          </w:p>
        </w:tc>
        <w:tc>
          <w:tcPr>
            <w:tcW w:w="4911" w:type="dxa"/>
          </w:tcPr>
          <w:p w14:paraId="62A26393" w14:textId="7A6635BD" w:rsidR="00BE2E5E" w:rsidRPr="00FE3A5E" w:rsidRDefault="00BE2E5E" w:rsidP="009C4534">
            <w:r w:rsidRPr="00FE3A5E">
              <w:t>Reading groups, music lessons/group</w:t>
            </w:r>
            <w:r w:rsidR="00CD7D36">
              <w:t>s,</w:t>
            </w:r>
          </w:p>
          <w:p w14:paraId="0AD2EF2C" w14:textId="5A4F6257" w:rsidR="00BE2E5E" w:rsidRPr="00FE3A5E" w:rsidRDefault="00CD7D36" w:rsidP="009C4534">
            <w:r>
              <w:t>k</w:t>
            </w:r>
            <w:r w:rsidR="00BE2E5E" w:rsidRPr="00FE3A5E">
              <w:t>nitting groups, art classes- make and share</w:t>
            </w:r>
          </w:p>
          <w:p w14:paraId="5B72AE18" w14:textId="574A41B2" w:rsidR="00BE2E5E" w:rsidRPr="00FE3A5E" w:rsidRDefault="00BE2E5E" w:rsidP="00FE3A5E">
            <w:r w:rsidRPr="00FE3A5E">
              <w:t xml:space="preserve">Increase financial literacy </w:t>
            </w:r>
          </w:p>
        </w:tc>
      </w:tr>
      <w:tr w:rsidR="00BE2E5E" w:rsidRPr="00FE3A5E" w14:paraId="13B3BF0A" w14:textId="77777777" w:rsidTr="009C4534">
        <w:tc>
          <w:tcPr>
            <w:tcW w:w="4675" w:type="dxa"/>
          </w:tcPr>
          <w:p w14:paraId="2E793A3B" w14:textId="77777777" w:rsidR="00BE2E5E" w:rsidRPr="00FE3A5E" w:rsidRDefault="00BE2E5E" w:rsidP="009C4534">
            <w:r w:rsidRPr="00FE3A5E">
              <w:t>C14 Building Unpaid Relationships</w:t>
            </w:r>
          </w:p>
        </w:tc>
        <w:tc>
          <w:tcPr>
            <w:tcW w:w="4911" w:type="dxa"/>
          </w:tcPr>
          <w:p w14:paraId="69203590" w14:textId="3DC8DDAF" w:rsidR="00BE2E5E" w:rsidRPr="00FE3A5E" w:rsidRDefault="00BE2E5E" w:rsidP="00CD7D36">
            <w:r w:rsidRPr="00FE3A5E">
              <w:t xml:space="preserve">Write/compose thank you notes, emails to others, </w:t>
            </w:r>
            <w:r w:rsidR="00CD7D36">
              <w:t>m</w:t>
            </w:r>
            <w:r w:rsidRPr="00FE3A5E">
              <w:t>ake a card/sign to thank the mailman or the clerk at the grocery store, first responders</w:t>
            </w:r>
          </w:p>
        </w:tc>
      </w:tr>
      <w:tr w:rsidR="00BE2E5E" w:rsidRPr="00FE3A5E" w14:paraId="05DD8A6D" w14:textId="77777777" w:rsidTr="009C4534">
        <w:tc>
          <w:tcPr>
            <w:tcW w:w="4675" w:type="dxa"/>
          </w:tcPr>
          <w:p w14:paraId="71B4A16C" w14:textId="77777777" w:rsidR="00BE2E5E" w:rsidRPr="00FE3A5E" w:rsidRDefault="00BE2E5E" w:rsidP="009C4534">
            <w:r w:rsidRPr="00FE3A5E">
              <w:t>C15 Other</w:t>
            </w:r>
          </w:p>
        </w:tc>
        <w:tc>
          <w:tcPr>
            <w:tcW w:w="4911" w:type="dxa"/>
          </w:tcPr>
          <w:p w14:paraId="39A18E51" w14:textId="77777777" w:rsidR="00BE2E5E" w:rsidRPr="00FE3A5E" w:rsidRDefault="00BE2E5E" w:rsidP="009C4534"/>
        </w:tc>
      </w:tr>
    </w:tbl>
    <w:p w14:paraId="1F1438A3" w14:textId="77777777" w:rsidR="00BE2E5E" w:rsidRPr="00FE3A5E" w:rsidRDefault="00BE2E5E" w:rsidP="00C72BE9">
      <w:pPr>
        <w:rPr>
          <w:szCs w:val="24"/>
        </w:rPr>
      </w:pPr>
    </w:p>
    <w:p w14:paraId="65CD922A" w14:textId="77777777" w:rsidR="00BE2E5E" w:rsidRPr="00FE3A5E" w:rsidRDefault="00BE2E5E" w:rsidP="00C72BE9">
      <w:pPr>
        <w:rPr>
          <w:szCs w:val="24"/>
        </w:rPr>
      </w:pPr>
    </w:p>
    <w:p w14:paraId="1A6D4401" w14:textId="77777777" w:rsidR="00FE3A5E" w:rsidRDefault="00FE3A5E" w:rsidP="00BE2E5E">
      <w:pPr>
        <w:rPr>
          <w:b/>
        </w:rPr>
      </w:pPr>
      <w:r>
        <w:rPr>
          <w:b/>
        </w:rPr>
        <w:t>Resources:</w:t>
      </w:r>
    </w:p>
    <w:p w14:paraId="6CD69FAB" w14:textId="77777777" w:rsidR="00FE3A5E" w:rsidRDefault="00FE3A5E" w:rsidP="00BE2E5E">
      <w:pPr>
        <w:rPr>
          <w:b/>
        </w:rPr>
      </w:pPr>
    </w:p>
    <w:p w14:paraId="00B86400" w14:textId="661B750D" w:rsidR="00BE2E5E" w:rsidRPr="00FE3A5E" w:rsidRDefault="00BE2E5E" w:rsidP="00BE2E5E">
      <w:pPr>
        <w:rPr>
          <w:b/>
        </w:rPr>
      </w:pPr>
      <w:r w:rsidRPr="00FE3A5E">
        <w:rPr>
          <w:b/>
        </w:rPr>
        <w:t xml:space="preserve">Other </w:t>
      </w:r>
      <w:r w:rsidR="00EB02B5">
        <w:rPr>
          <w:b/>
        </w:rPr>
        <w:t>I</w:t>
      </w:r>
      <w:r w:rsidRPr="00FE3A5E">
        <w:rPr>
          <w:b/>
        </w:rPr>
        <w:t>deas/</w:t>
      </w:r>
      <w:r w:rsidR="00EB02B5">
        <w:rPr>
          <w:b/>
        </w:rPr>
        <w:t>R</w:t>
      </w:r>
      <w:r w:rsidRPr="00FE3A5E">
        <w:rPr>
          <w:b/>
        </w:rPr>
        <w:t>esources/</w:t>
      </w:r>
      <w:r w:rsidR="00EB02B5">
        <w:rPr>
          <w:b/>
        </w:rPr>
        <w:t>L</w:t>
      </w:r>
      <w:r w:rsidRPr="00FE3A5E">
        <w:rPr>
          <w:b/>
        </w:rPr>
        <w:t>inks:</w:t>
      </w:r>
    </w:p>
    <w:p w14:paraId="3CE117A9" w14:textId="77777777" w:rsidR="00BE2E5E" w:rsidRPr="00FE3A5E" w:rsidRDefault="00BE2E5E" w:rsidP="00BE2E5E">
      <w:pPr>
        <w:rPr>
          <w:b/>
        </w:rPr>
      </w:pPr>
    </w:p>
    <w:p w14:paraId="22558910" w14:textId="77777777" w:rsidR="00BE2E5E" w:rsidRPr="0066012D" w:rsidRDefault="00BE2E5E" w:rsidP="00AA1875">
      <w:pPr>
        <w:pStyle w:val="ListParagraph"/>
        <w:numPr>
          <w:ilvl w:val="0"/>
          <w:numId w:val="1"/>
        </w:numPr>
        <w:rPr>
          <w:szCs w:val="24"/>
        </w:rPr>
      </w:pPr>
      <w:r w:rsidRPr="00AA1875">
        <w:t>Information on using technology</w:t>
      </w:r>
      <w:r w:rsidR="00611924">
        <w:t>-</w:t>
      </w:r>
      <w:r w:rsidR="00FE3A5E" w:rsidRPr="00FE3A5E">
        <w:rPr>
          <w:b/>
        </w:rPr>
        <w:t xml:space="preserve"> </w:t>
      </w:r>
      <w:hyperlink r:id="rId14" w:history="1">
        <w:r w:rsidR="00FE3A5E" w:rsidRPr="0066012D">
          <w:rPr>
            <w:rStyle w:val="Hyperlink"/>
            <w:szCs w:val="24"/>
          </w:rPr>
          <w:t>https://acl.gov/sites/default/files/common/Tools%20for%20Reaching%20a%20Remote%20Audience%20-%20by%20NCOA_0.pdf</w:t>
        </w:r>
      </w:hyperlink>
      <w:r w:rsidRPr="0066012D">
        <w:rPr>
          <w:szCs w:val="24"/>
        </w:rPr>
        <w:t xml:space="preserve"> </w:t>
      </w:r>
    </w:p>
    <w:p w14:paraId="4677E183" w14:textId="77777777" w:rsidR="00BE2E5E" w:rsidRPr="0066012D" w:rsidRDefault="00BE2E5E" w:rsidP="00BE2E5E">
      <w:pPr>
        <w:rPr>
          <w:b/>
          <w:szCs w:val="24"/>
        </w:rPr>
      </w:pPr>
    </w:p>
    <w:p w14:paraId="25DEC017" w14:textId="08C96E8A" w:rsidR="00047061" w:rsidRDefault="00047061" w:rsidP="00047061">
      <w:pPr>
        <w:pStyle w:val="ListParagraph"/>
        <w:numPr>
          <w:ilvl w:val="0"/>
          <w:numId w:val="1"/>
        </w:numPr>
      </w:pPr>
      <w:r w:rsidRPr="009C4534">
        <w:t xml:space="preserve">Self-Advocacy </w:t>
      </w:r>
      <w:r>
        <w:t xml:space="preserve">Information and </w:t>
      </w:r>
      <w:r w:rsidRPr="009C4534">
        <w:t>Videos on COVID-19</w:t>
      </w:r>
      <w:r>
        <w:t xml:space="preserve"> </w:t>
      </w:r>
    </w:p>
    <w:p w14:paraId="6D7BFFE7" w14:textId="77777777" w:rsidR="00047061" w:rsidRDefault="00E31CF3" w:rsidP="00047061">
      <w:pPr>
        <w:ind w:left="720"/>
      </w:pPr>
      <w:hyperlink r:id="rId15" w:history="1">
        <w:r w:rsidR="00047061" w:rsidRPr="00A85E7B">
          <w:rPr>
            <w:rStyle w:val="Hyperlink"/>
          </w:rPr>
          <w:t>https://selfadvocacyinfo.org/resource/links-to-coronavirus-information-for-self-advocates/</w:t>
        </w:r>
      </w:hyperlink>
    </w:p>
    <w:p w14:paraId="18FDDBC5" w14:textId="449DAB61" w:rsidR="00FE3A5E" w:rsidRDefault="00BE2E5E" w:rsidP="00047061">
      <w:pPr>
        <w:rPr>
          <w:b/>
        </w:rPr>
      </w:pPr>
      <w:r w:rsidRPr="00FE3A5E">
        <w:rPr>
          <w:b/>
        </w:rPr>
        <w:t xml:space="preserve">Job Preparation: </w:t>
      </w:r>
    </w:p>
    <w:p w14:paraId="5DE4C9B0" w14:textId="77777777" w:rsidR="00FE3A5E" w:rsidRDefault="00FE3A5E" w:rsidP="00BE2E5E">
      <w:pPr>
        <w:rPr>
          <w:b/>
        </w:rPr>
      </w:pPr>
    </w:p>
    <w:p w14:paraId="2D1A5CD3" w14:textId="7E173561" w:rsidR="00BE2E5E" w:rsidRPr="00AA1875" w:rsidRDefault="00BE2E5E" w:rsidP="00AA1875">
      <w:pPr>
        <w:pStyle w:val="ListParagraph"/>
        <w:numPr>
          <w:ilvl w:val="0"/>
          <w:numId w:val="2"/>
        </w:numPr>
      </w:pPr>
      <w:r w:rsidRPr="00AA1875">
        <w:t>Explore Work website</w:t>
      </w:r>
      <w:r w:rsidR="00611924">
        <w:t>-</w:t>
      </w:r>
    </w:p>
    <w:p w14:paraId="6767D61A" w14:textId="77777777" w:rsidR="00BE2E5E" w:rsidRPr="00FE3A5E" w:rsidRDefault="00E31CF3" w:rsidP="00AA1875">
      <w:pPr>
        <w:ind w:left="720"/>
      </w:pPr>
      <w:hyperlink r:id="rId16" w:history="1">
        <w:r w:rsidR="00BE2E5E" w:rsidRPr="00FE3A5E">
          <w:rPr>
            <w:color w:val="0000FF"/>
            <w:u w:val="single"/>
          </w:rPr>
          <w:t>https://explore-work.com/topics/</w:t>
        </w:r>
      </w:hyperlink>
    </w:p>
    <w:p w14:paraId="158DA047" w14:textId="77777777" w:rsidR="00BE2E5E" w:rsidRDefault="00BE2E5E" w:rsidP="00BE2E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4A8ECB" w14:textId="77777777" w:rsidR="00FE3A5E" w:rsidRPr="00AA1875" w:rsidRDefault="00BE2E5E" w:rsidP="00FE3A5E">
      <w:pPr>
        <w:pStyle w:val="ListParagraph"/>
        <w:numPr>
          <w:ilvl w:val="0"/>
          <w:numId w:val="2"/>
        </w:numPr>
        <w:rPr>
          <w:color w:val="0000FF"/>
          <w:u w:val="single"/>
        </w:rPr>
      </w:pPr>
      <w:r w:rsidRPr="00AA1875">
        <w:t>Career Videos</w:t>
      </w:r>
      <w:r w:rsidR="00611924">
        <w:t>-</w:t>
      </w:r>
      <w:r w:rsidRPr="00AA1875">
        <w:rPr>
          <w:b/>
        </w:rPr>
        <w:t xml:space="preserve"> </w:t>
      </w:r>
    </w:p>
    <w:p w14:paraId="4854FB21" w14:textId="77777777" w:rsidR="00BE2E5E" w:rsidRPr="00FE3A5E" w:rsidRDefault="00E31CF3" w:rsidP="00AA1875">
      <w:pPr>
        <w:pStyle w:val="ListParagraph"/>
        <w:rPr>
          <w:color w:val="0000FF"/>
          <w:u w:val="single"/>
        </w:rPr>
      </w:pPr>
      <w:hyperlink r:id="rId17" w:history="1">
        <w:r w:rsidR="00FE3A5E" w:rsidRPr="00FE3A5E">
          <w:rPr>
            <w:rStyle w:val="Hyperlink"/>
          </w:rPr>
          <w:t>https://www.careeronestop.org/Videos/CareerVideos/career-videos.aspx</w:t>
        </w:r>
      </w:hyperlink>
    </w:p>
    <w:p w14:paraId="7F3304B7" w14:textId="77777777" w:rsidR="00BE2E5E" w:rsidRDefault="00BE2E5E" w:rsidP="00BE2E5E">
      <w:pPr>
        <w:pStyle w:val="Default"/>
        <w:rPr>
          <w:b/>
          <w:color w:val="auto"/>
          <w:sz w:val="22"/>
          <w:szCs w:val="22"/>
          <w14:textOutline w14:w="0" w14:cap="flat" w14:cmpd="sng" w14:algn="ctr">
            <w14:noFill/>
            <w14:prstDash w14:val="solid"/>
            <w14:round/>
          </w14:textOutline>
        </w:rPr>
      </w:pPr>
    </w:p>
    <w:p w14:paraId="27B54EE1" w14:textId="77777777" w:rsidR="006F035A" w:rsidRPr="00AA1875" w:rsidRDefault="00BB3F09" w:rsidP="00FE3A5E">
      <w:pPr>
        <w:pStyle w:val="Default"/>
        <w:numPr>
          <w:ilvl w:val="0"/>
          <w:numId w:val="2"/>
        </w:numPr>
        <w:rPr>
          <w:color w:val="auto"/>
        </w:rPr>
      </w:pPr>
      <w:r w:rsidRPr="00AA1875">
        <w:rPr>
          <w:color w:val="auto"/>
          <w14:textOutline w14:w="0" w14:cap="flat" w14:cmpd="sng" w14:algn="ctr">
            <w14:noFill/>
            <w14:prstDash w14:val="solid"/>
            <w14:round/>
          </w14:textOutline>
        </w:rPr>
        <w:t>Division of Vocational Rehabilitation (</w:t>
      </w:r>
      <w:r w:rsidR="00BE2E5E" w:rsidRPr="00AA1875">
        <w:rPr>
          <w:color w:val="auto"/>
          <w14:textOutline w14:w="0" w14:cap="flat" w14:cmpd="sng" w14:algn="ctr">
            <w14:noFill/>
            <w14:prstDash w14:val="solid"/>
            <w14:round/>
          </w14:textOutline>
        </w:rPr>
        <w:t>DVR</w:t>
      </w:r>
      <w:r w:rsidRPr="00AA1875">
        <w:rPr>
          <w:color w:val="auto"/>
          <w14:textOutline w14:w="0" w14:cap="flat" w14:cmpd="sng" w14:algn="ctr">
            <w14:noFill/>
            <w14:prstDash w14:val="solid"/>
            <w14:round/>
          </w14:textOutline>
        </w:rPr>
        <w:t>)</w:t>
      </w:r>
      <w:r w:rsidR="00BE2E5E" w:rsidRPr="00AA1875">
        <w:rPr>
          <w:color w:val="auto"/>
          <w14:textOutline w14:w="0" w14:cap="flat" w14:cmpd="sng" w14:algn="ctr">
            <w14:noFill/>
            <w14:prstDash w14:val="solid"/>
            <w14:round/>
          </w14:textOutline>
        </w:rPr>
        <w:t xml:space="preserve"> Career Exploration Workshop (CEW) </w:t>
      </w:r>
      <w:r w:rsidR="00611924" w:rsidRPr="00AA1875">
        <w:rPr>
          <w:color w:val="auto"/>
          <w14:textOutline w14:w="0" w14:cap="flat" w14:cmpd="sng" w14:algn="ctr">
            <w14:noFill/>
            <w14:prstDash w14:val="solid"/>
            <w14:round/>
          </w14:textOutline>
        </w:rPr>
        <w:t>C</w:t>
      </w:r>
      <w:r w:rsidR="00BE2E5E" w:rsidRPr="00AA1875">
        <w:rPr>
          <w:color w:val="auto"/>
          <w14:textOutline w14:w="0" w14:cap="flat" w14:cmpd="sng" w14:algn="ctr">
            <w14:noFill/>
            <w14:prstDash w14:val="solid"/>
            <w14:round/>
          </w14:textOutline>
        </w:rPr>
        <w:t>urriculum</w:t>
      </w:r>
      <w:r w:rsidR="00611924" w:rsidRPr="00AA1875">
        <w:rPr>
          <w:color w:val="auto"/>
          <w14:textOutline w14:w="0" w14:cap="flat" w14:cmpd="sng" w14:algn="ctr">
            <w14:noFill/>
            <w14:prstDash w14:val="solid"/>
            <w14:round/>
          </w14:textOutline>
        </w:rPr>
        <w:t>-</w:t>
      </w:r>
      <w:r w:rsidR="00BE2E5E" w:rsidRPr="00AA1875">
        <w:rPr>
          <w:color w:val="auto"/>
          <w14:textOutline w14:w="0" w14:cap="flat" w14:cmpd="sng" w14:algn="ctr">
            <w14:noFill/>
            <w14:prstDash w14:val="solid"/>
            <w14:round/>
          </w14:textOutline>
        </w:rPr>
        <w:t xml:space="preserve"> </w:t>
      </w:r>
      <w:r w:rsidR="00BE2E5E" w:rsidRPr="00AD3D9E">
        <w:t xml:space="preserve"> </w:t>
      </w:r>
    </w:p>
    <w:p w14:paraId="6348D79D" w14:textId="73523CDF" w:rsidR="00BE2E5E" w:rsidRPr="00AA1875" w:rsidRDefault="00E31CF3" w:rsidP="00AA1875">
      <w:pPr>
        <w:pStyle w:val="Default"/>
        <w:ind w:left="720"/>
        <w:rPr>
          <w:color w:val="auto"/>
        </w:rPr>
      </w:pPr>
      <w:hyperlink r:id="rId18" w:history="1">
        <w:r w:rsidR="00D21CEB" w:rsidRPr="00AA1875">
          <w:rPr>
            <w:rStyle w:val="Hyperlink"/>
          </w:rPr>
          <w:t>https://www.maine.gov/rehab/73422/maine_cew/cew_general/index.htm</w:t>
        </w:r>
      </w:hyperlink>
    </w:p>
    <w:p w14:paraId="7C849B0A" w14:textId="77777777" w:rsidR="00BE2E5E" w:rsidRPr="00AA1875" w:rsidRDefault="00BE2E5E" w:rsidP="00BE2E5E">
      <w:pPr>
        <w:pStyle w:val="Default"/>
        <w:rPr>
          <w:color w:val="auto"/>
        </w:rPr>
      </w:pPr>
    </w:p>
    <w:p w14:paraId="063CDC40" w14:textId="77777777" w:rsidR="00BE2E5E" w:rsidRPr="00AA1875" w:rsidRDefault="00BE2E5E" w:rsidP="00AA1875">
      <w:pPr>
        <w:pStyle w:val="Default"/>
        <w:numPr>
          <w:ilvl w:val="0"/>
          <w:numId w:val="2"/>
        </w:numPr>
        <w:rPr>
          <w:color w:val="0000FF"/>
          <w:u w:val="single"/>
        </w:rPr>
      </w:pPr>
      <w:r w:rsidRPr="00AA1875">
        <w:rPr>
          <w:color w:val="auto"/>
        </w:rPr>
        <w:t xml:space="preserve">DVR Transition CEW </w:t>
      </w:r>
      <w:r w:rsidR="00611924" w:rsidRPr="00AA1875">
        <w:rPr>
          <w:color w:val="auto"/>
        </w:rPr>
        <w:t>C</w:t>
      </w:r>
      <w:r w:rsidRPr="00AA1875">
        <w:rPr>
          <w:color w:val="auto"/>
        </w:rPr>
        <w:t xml:space="preserve">urriculum for </w:t>
      </w:r>
      <w:r w:rsidR="00611924" w:rsidRPr="00AA1875">
        <w:rPr>
          <w:color w:val="auto"/>
        </w:rPr>
        <w:t>H</w:t>
      </w:r>
      <w:r w:rsidRPr="00AA1875">
        <w:rPr>
          <w:color w:val="auto"/>
        </w:rPr>
        <w:t>igh-</w:t>
      </w:r>
      <w:r w:rsidR="00611924" w:rsidRPr="00AA1875">
        <w:rPr>
          <w:color w:val="auto"/>
        </w:rPr>
        <w:t>S</w:t>
      </w:r>
      <w:r w:rsidRPr="00AA1875">
        <w:rPr>
          <w:color w:val="auto"/>
        </w:rPr>
        <w:t xml:space="preserve">chool </w:t>
      </w:r>
      <w:r w:rsidR="00611924" w:rsidRPr="00AA1875">
        <w:rPr>
          <w:color w:val="auto"/>
        </w:rPr>
        <w:t>S</w:t>
      </w:r>
      <w:r w:rsidRPr="00AA1875">
        <w:rPr>
          <w:color w:val="auto"/>
        </w:rPr>
        <w:t>tudents</w:t>
      </w:r>
      <w:r w:rsidR="00611924" w:rsidRPr="00AA1875">
        <w:rPr>
          <w:color w:val="auto"/>
        </w:rPr>
        <w:t>-</w:t>
      </w:r>
      <w:r w:rsidRPr="00AA1875">
        <w:rPr>
          <w:b/>
          <w:color w:val="auto"/>
        </w:rPr>
        <w:t xml:space="preserve"> </w:t>
      </w:r>
      <w:hyperlink r:id="rId19" w:history="1">
        <w:r w:rsidRPr="00AA1875">
          <w:rPr>
            <w:rStyle w:val="Hyperlink"/>
          </w:rPr>
          <w:t>https://www.maine.gov/rehab/73422/maine_cew/cew_transition/index.html</w:t>
        </w:r>
      </w:hyperlink>
    </w:p>
    <w:p w14:paraId="67DA426A" w14:textId="77777777" w:rsidR="00BE2E5E" w:rsidRPr="00AA1875" w:rsidRDefault="00BE2E5E" w:rsidP="00BE2E5E">
      <w:pPr>
        <w:pStyle w:val="Default"/>
        <w:rPr>
          <w:color w:val="0000FF"/>
          <w:u w:val="single"/>
        </w:rPr>
      </w:pPr>
    </w:p>
    <w:p w14:paraId="3B32BB11" w14:textId="1577A1F2" w:rsidR="00BE2E5E" w:rsidRPr="00AA1875" w:rsidRDefault="00BE2E5E" w:rsidP="00AA1875">
      <w:pPr>
        <w:pStyle w:val="Default"/>
        <w:numPr>
          <w:ilvl w:val="0"/>
          <w:numId w:val="2"/>
        </w:numPr>
        <w:rPr>
          <w:color w:val="auto"/>
        </w:rPr>
      </w:pPr>
      <w:r w:rsidRPr="00AA1875">
        <w:rPr>
          <w:color w:val="auto"/>
        </w:rPr>
        <w:t xml:space="preserve">DVR Bridge CEW </w:t>
      </w:r>
      <w:r w:rsidR="00611924" w:rsidRPr="00AA1875">
        <w:rPr>
          <w:color w:val="auto"/>
        </w:rPr>
        <w:t>C</w:t>
      </w:r>
      <w:r w:rsidRPr="00AA1875">
        <w:rPr>
          <w:color w:val="auto"/>
        </w:rPr>
        <w:t>urriculum</w:t>
      </w:r>
      <w:r w:rsidR="00611924" w:rsidRPr="00AA1875">
        <w:rPr>
          <w:color w:val="auto"/>
        </w:rPr>
        <w:t>-</w:t>
      </w:r>
      <w:r w:rsidRPr="00AA1875">
        <w:rPr>
          <w:color w:val="auto"/>
        </w:rPr>
        <w:t xml:space="preserve"> </w:t>
      </w:r>
    </w:p>
    <w:p w14:paraId="243F5DDC" w14:textId="77777777" w:rsidR="00BE2E5E" w:rsidRPr="00AA1875" w:rsidRDefault="00BE2E5E" w:rsidP="00AA1875">
      <w:pPr>
        <w:pStyle w:val="Default"/>
        <w:ind w:left="720"/>
        <w:rPr>
          <w:color w:val="0000FF"/>
          <w:u w:val="single"/>
        </w:rPr>
      </w:pPr>
      <w:r w:rsidRPr="00AA1875">
        <w:rPr>
          <w:color w:val="auto"/>
        </w:rPr>
        <w:t xml:space="preserve"> </w:t>
      </w:r>
      <w:hyperlink r:id="rId20" w:history="1">
        <w:r w:rsidRPr="00AA1875">
          <w:rPr>
            <w:color w:val="0000FF"/>
            <w:u w:val="single"/>
          </w:rPr>
          <w:t>https://www.maine.gov/rehab/73422/maine_cew/cew_bridge/index.html</w:t>
        </w:r>
      </w:hyperlink>
    </w:p>
    <w:p w14:paraId="2E007CDE" w14:textId="77777777" w:rsidR="00BE2E5E" w:rsidRPr="00AA1875" w:rsidRDefault="00BE2E5E" w:rsidP="00BE2E5E">
      <w:pPr>
        <w:pStyle w:val="Default"/>
        <w:rPr>
          <w:b/>
          <w:color w:val="0000FF"/>
          <w:u w:val="single"/>
        </w:rPr>
      </w:pPr>
    </w:p>
    <w:p w14:paraId="63C3101C" w14:textId="77777777" w:rsidR="00BE2E5E" w:rsidRPr="00AA1875" w:rsidRDefault="00BE2E5E" w:rsidP="00AA1875">
      <w:pPr>
        <w:pStyle w:val="ListParagraph"/>
        <w:numPr>
          <w:ilvl w:val="0"/>
          <w:numId w:val="2"/>
        </w:numPr>
        <w:rPr>
          <w:szCs w:val="24"/>
          <w14:textOutline w14:w="0" w14:cap="flat" w14:cmpd="sng" w14:algn="ctr">
            <w14:noFill/>
            <w14:prstDash w14:val="solid"/>
            <w14:round/>
          </w14:textOutline>
        </w:rPr>
      </w:pPr>
      <w:r w:rsidRPr="00AA1875">
        <w:rPr>
          <w:szCs w:val="24"/>
          <w14:textOutline w14:w="0" w14:cap="flat" w14:cmpd="sng" w14:algn="ctr">
            <w14:noFill/>
            <w14:prstDash w14:val="solid"/>
            <w14:round/>
          </w14:textOutline>
        </w:rPr>
        <w:t>Job Hunting in Maine Guide</w:t>
      </w:r>
      <w:r w:rsidR="00611924" w:rsidRPr="0066012D">
        <w:rPr>
          <w:szCs w:val="24"/>
          <w14:textOutline w14:w="0" w14:cap="flat" w14:cmpd="sng" w14:algn="ctr">
            <w14:noFill/>
            <w14:prstDash w14:val="solid"/>
            <w14:round/>
          </w14:textOutline>
        </w:rPr>
        <w:t>-</w:t>
      </w:r>
    </w:p>
    <w:p w14:paraId="4D4DFC9B" w14:textId="77777777" w:rsidR="00BE2E5E" w:rsidRPr="0066012D" w:rsidRDefault="00E31CF3" w:rsidP="00AA1875">
      <w:pPr>
        <w:ind w:left="720"/>
        <w:rPr>
          <w:rStyle w:val="Hyperlink"/>
          <w:szCs w:val="24"/>
        </w:rPr>
      </w:pPr>
      <w:hyperlink r:id="rId21" w:history="1">
        <w:r w:rsidR="00BE2E5E" w:rsidRPr="0066012D">
          <w:rPr>
            <w:rStyle w:val="Hyperlink"/>
            <w:szCs w:val="24"/>
          </w:rPr>
          <w:t>https://www.maine.gov/labor/publications/Job_Hunting_in_Maine.pdf</w:t>
        </w:r>
      </w:hyperlink>
    </w:p>
    <w:p w14:paraId="43E09881" w14:textId="77777777" w:rsidR="00BE2E5E" w:rsidRDefault="00BE2E5E" w:rsidP="00BE2E5E">
      <w:pPr>
        <w:autoSpaceDE w:val="0"/>
        <w:autoSpaceDN w:val="0"/>
        <w:adjustRightInd w:val="0"/>
        <w:rPr>
          <w:b/>
          <w:bCs/>
        </w:rPr>
      </w:pPr>
    </w:p>
    <w:p w14:paraId="1A4770AC" w14:textId="77777777" w:rsidR="00BE2E5E" w:rsidRPr="00AA1875" w:rsidRDefault="00BE2E5E" w:rsidP="00AA1875">
      <w:pPr>
        <w:pStyle w:val="ListParagraph"/>
        <w:numPr>
          <w:ilvl w:val="0"/>
          <w:numId w:val="2"/>
        </w:numPr>
        <w:autoSpaceDE w:val="0"/>
        <w:autoSpaceDN w:val="0"/>
        <w:adjustRightInd w:val="0"/>
        <w:rPr>
          <w:bCs/>
        </w:rPr>
      </w:pPr>
      <w:r w:rsidRPr="00AA1875">
        <w:rPr>
          <w:bCs/>
        </w:rPr>
        <w:t>Guided Group Discovery for Youth:</w:t>
      </w:r>
      <w:r w:rsidR="00611924">
        <w:rPr>
          <w:bCs/>
        </w:rPr>
        <w:t xml:space="preserve"> </w:t>
      </w:r>
      <w:r w:rsidRPr="00AA1875">
        <w:rPr>
          <w:bCs/>
        </w:rPr>
        <w:t>(can also be used for individuals with limited/no work experience)</w:t>
      </w:r>
      <w:r w:rsidR="00611924">
        <w:rPr>
          <w:bCs/>
        </w:rPr>
        <w:t>-</w:t>
      </w:r>
    </w:p>
    <w:p w14:paraId="41BA27DD" w14:textId="77777777" w:rsidR="00BE2E5E" w:rsidRPr="00FE3A5E" w:rsidRDefault="00E31CF3" w:rsidP="00AA1875">
      <w:pPr>
        <w:pStyle w:val="ListParagraph"/>
        <w:numPr>
          <w:ilvl w:val="0"/>
          <w:numId w:val="3"/>
        </w:numPr>
      </w:pPr>
      <w:hyperlink r:id="rId22" w:history="1">
        <w:r w:rsidR="00BE2E5E" w:rsidRPr="00FE3A5E">
          <w:rPr>
            <w:rStyle w:val="Hyperlink"/>
          </w:rPr>
          <w:t>http://leadcenter.org/system/files/resource/downloadable_version/Youth%20Version%20Guided%20Group%20Discovery%20Facilitator%20Manual%20FINAL_ACC.pdf</w:t>
        </w:r>
      </w:hyperlink>
      <w:r w:rsidR="00BE2E5E" w:rsidRPr="00FE3A5E">
        <w:t xml:space="preserve"> </w:t>
      </w:r>
    </w:p>
    <w:p w14:paraId="1D9817AA" w14:textId="77777777" w:rsidR="00BE2E5E" w:rsidRPr="00FE3A5E" w:rsidRDefault="00E31CF3" w:rsidP="00AA1875">
      <w:pPr>
        <w:pStyle w:val="ListParagraph"/>
        <w:numPr>
          <w:ilvl w:val="0"/>
          <w:numId w:val="3"/>
        </w:numPr>
      </w:pPr>
      <w:hyperlink r:id="rId23" w:history="1">
        <w:r w:rsidR="00BE2E5E" w:rsidRPr="00FE3A5E">
          <w:rPr>
            <w:rStyle w:val="Hyperlink"/>
          </w:rPr>
          <w:t>http://www.leadcenter.org./system/files/resource/downloadable_version/GGD%20Supplemental%20PPTs%202019_ACCESSIBLE.pdf</w:t>
        </w:r>
      </w:hyperlink>
      <w:r w:rsidR="00BE2E5E" w:rsidRPr="00FE3A5E">
        <w:t xml:space="preserve"> -supplemental </w:t>
      </w:r>
      <w:r w:rsidR="00611924">
        <w:t>PowerPoint</w:t>
      </w:r>
      <w:r w:rsidR="00BE2E5E" w:rsidRPr="00FE3A5E">
        <w:t xml:space="preserve"> </w:t>
      </w:r>
    </w:p>
    <w:p w14:paraId="6ED08815" w14:textId="77777777" w:rsidR="00BE2E5E" w:rsidRPr="00FE3A5E" w:rsidRDefault="00BE2E5E" w:rsidP="00BE2E5E"/>
    <w:p w14:paraId="510177BA" w14:textId="77777777" w:rsidR="00BE2E5E" w:rsidRPr="00FE3A5E" w:rsidRDefault="00BE2E5E" w:rsidP="00BE2E5E">
      <w:pPr>
        <w:rPr>
          <w:b/>
        </w:rPr>
      </w:pPr>
      <w:r w:rsidRPr="00FE3A5E">
        <w:rPr>
          <w:b/>
        </w:rPr>
        <w:t>Personal Development:</w:t>
      </w:r>
    </w:p>
    <w:p w14:paraId="405AFC34" w14:textId="77777777" w:rsidR="00FE3A5E" w:rsidRDefault="00FE3A5E" w:rsidP="00BE2E5E"/>
    <w:p w14:paraId="7D8A245D" w14:textId="77777777" w:rsidR="00BE2E5E" w:rsidRPr="00FE3A5E" w:rsidRDefault="00BE2E5E" w:rsidP="00AA1875">
      <w:pPr>
        <w:pStyle w:val="ListParagraph"/>
        <w:numPr>
          <w:ilvl w:val="0"/>
          <w:numId w:val="5"/>
        </w:numPr>
      </w:pPr>
      <w:bookmarkStart w:id="1" w:name="_Hlk40269658"/>
      <w:r w:rsidRPr="00FE3A5E">
        <w:t>Maine Financial Education Framework and Resource Guide</w:t>
      </w:r>
      <w:r w:rsidR="00611924">
        <w:t>-</w:t>
      </w:r>
      <w:r w:rsidRPr="00611924">
        <w:rPr>
          <w:sz w:val="20"/>
        </w:rPr>
        <w:t xml:space="preserve"> </w:t>
      </w:r>
      <w:hyperlink r:id="rId24" w:history="1">
        <w:r w:rsidRPr="00AA1875">
          <w:rPr>
            <w:rStyle w:val="Hyperlink"/>
            <w:szCs w:val="24"/>
          </w:rPr>
          <w:t>https://docs.google.com/document/d/1sgvfjAqmM69UFa4ID10rV9vDRA8-pRsiV7j8wFMXgYE/edit</w:t>
        </w:r>
      </w:hyperlink>
    </w:p>
    <w:p w14:paraId="37A1FCF2" w14:textId="77777777" w:rsidR="00BE2E5E" w:rsidRDefault="00BE2E5E" w:rsidP="00BE2E5E">
      <w:pPr>
        <w:rPr>
          <w:b/>
        </w:rPr>
      </w:pPr>
    </w:p>
    <w:p w14:paraId="5C719ED0" w14:textId="77777777" w:rsidR="00BE2E5E" w:rsidRPr="00AA1875" w:rsidRDefault="00BE2E5E" w:rsidP="00AA1875">
      <w:pPr>
        <w:pStyle w:val="ListParagraph"/>
        <w:numPr>
          <w:ilvl w:val="0"/>
          <w:numId w:val="5"/>
        </w:numPr>
      </w:pPr>
      <w:r w:rsidRPr="00AA1875">
        <w:t>Cultural and Virtual Museums</w:t>
      </w:r>
      <w:r w:rsidR="00611924">
        <w:t>-</w:t>
      </w:r>
    </w:p>
    <w:p w14:paraId="0DE675AC" w14:textId="77777777" w:rsidR="00BE2E5E" w:rsidRPr="00FE3A5E" w:rsidRDefault="00E31CF3" w:rsidP="00AA1875">
      <w:pPr>
        <w:ind w:left="720"/>
      </w:pPr>
      <w:hyperlink r:id="rId25" w:history="1">
        <w:r w:rsidR="00BE2E5E" w:rsidRPr="00FE3A5E">
          <w:rPr>
            <w:rStyle w:val="Hyperlink"/>
          </w:rPr>
          <w:t>https://artsandculture.google.com/</w:t>
        </w:r>
      </w:hyperlink>
      <w:r w:rsidR="00BE2E5E" w:rsidRPr="00FE3A5E">
        <w:t xml:space="preserve"> </w:t>
      </w:r>
    </w:p>
    <w:p w14:paraId="5D3CEE5F" w14:textId="77777777" w:rsidR="00BE2E5E" w:rsidRDefault="00BE2E5E" w:rsidP="00BE2E5E">
      <w:pPr>
        <w:rPr>
          <w:b/>
        </w:rPr>
      </w:pPr>
    </w:p>
    <w:p w14:paraId="059196C5" w14:textId="77777777" w:rsidR="00BE2E5E" w:rsidRPr="00AA1875" w:rsidRDefault="00BE2E5E" w:rsidP="00AA1875">
      <w:pPr>
        <w:pStyle w:val="ListParagraph"/>
        <w:numPr>
          <w:ilvl w:val="0"/>
          <w:numId w:val="5"/>
        </w:numPr>
      </w:pPr>
      <w:r w:rsidRPr="00AA1875">
        <w:t>National Park Service</w:t>
      </w:r>
      <w:r w:rsidR="00611924">
        <w:t>-</w:t>
      </w:r>
    </w:p>
    <w:p w14:paraId="3D51B864" w14:textId="77777777" w:rsidR="00BE2E5E" w:rsidRPr="00FE3A5E" w:rsidRDefault="00E31CF3" w:rsidP="00AA1875">
      <w:pPr>
        <w:ind w:left="720"/>
        <w:rPr>
          <w:color w:val="0000FF"/>
          <w:u w:val="single"/>
        </w:rPr>
      </w:pPr>
      <w:hyperlink r:id="rId26" w:history="1">
        <w:r w:rsidR="00BE2E5E" w:rsidRPr="00FE3A5E">
          <w:rPr>
            <w:rStyle w:val="Hyperlink"/>
          </w:rPr>
          <w:t>https://www.nps.gov/index.htm</w:t>
        </w:r>
      </w:hyperlink>
    </w:p>
    <w:p w14:paraId="031BB058" w14:textId="77777777" w:rsidR="00BE2E5E" w:rsidRDefault="00BE2E5E" w:rsidP="00BE2E5E">
      <w:pPr>
        <w:rPr>
          <w:b/>
        </w:rPr>
      </w:pPr>
    </w:p>
    <w:p w14:paraId="5848D58B" w14:textId="77777777" w:rsidR="00BE2E5E" w:rsidRPr="00AA1875" w:rsidRDefault="00BE2E5E" w:rsidP="00AA1875">
      <w:pPr>
        <w:pStyle w:val="ListParagraph"/>
        <w:numPr>
          <w:ilvl w:val="0"/>
          <w:numId w:val="5"/>
        </w:numPr>
      </w:pPr>
      <w:r w:rsidRPr="00AA1875">
        <w:t>The Smithsonian</w:t>
      </w:r>
      <w:r w:rsidR="00611924">
        <w:t>-</w:t>
      </w:r>
      <w:r w:rsidRPr="00AA1875">
        <w:t xml:space="preserve"> </w:t>
      </w:r>
    </w:p>
    <w:p w14:paraId="7D350A77" w14:textId="77777777" w:rsidR="00BE2E5E" w:rsidRPr="00FE3A5E" w:rsidRDefault="00E31CF3" w:rsidP="00AA1875">
      <w:pPr>
        <w:ind w:left="720"/>
      </w:pPr>
      <w:hyperlink r:id="rId27" w:history="1">
        <w:r w:rsidR="00BE2E5E" w:rsidRPr="00FE3A5E">
          <w:rPr>
            <w:color w:val="0000FF"/>
            <w:u w:val="single"/>
          </w:rPr>
          <w:t>https://www.si.edu/</w:t>
        </w:r>
      </w:hyperlink>
    </w:p>
    <w:p w14:paraId="76DF6752" w14:textId="77777777" w:rsidR="00BE2E5E" w:rsidRDefault="00BE2E5E" w:rsidP="00BE2E5E">
      <w:pPr>
        <w:rPr>
          <w:b/>
        </w:rPr>
      </w:pPr>
    </w:p>
    <w:p w14:paraId="738BAACC" w14:textId="77777777" w:rsidR="00BE2E5E" w:rsidRPr="00AA1875" w:rsidRDefault="00BE2E5E" w:rsidP="00AA1875">
      <w:pPr>
        <w:pStyle w:val="ListParagraph"/>
        <w:numPr>
          <w:ilvl w:val="0"/>
          <w:numId w:val="5"/>
        </w:numPr>
      </w:pPr>
      <w:r w:rsidRPr="00AA1875">
        <w:t>The Smithsonian Science Center</w:t>
      </w:r>
      <w:r w:rsidR="00611924">
        <w:t>-</w:t>
      </w:r>
    </w:p>
    <w:p w14:paraId="5024579C" w14:textId="77777777" w:rsidR="00BE2E5E" w:rsidRPr="00FE3A5E" w:rsidRDefault="00E31CF3" w:rsidP="00AA1875">
      <w:pPr>
        <w:ind w:left="720"/>
      </w:pPr>
      <w:hyperlink r:id="rId28" w:history="1">
        <w:r w:rsidR="00BE2E5E" w:rsidRPr="00FE3A5E">
          <w:rPr>
            <w:color w:val="0000FF"/>
            <w:u w:val="single"/>
          </w:rPr>
          <w:t>https://ssec.si.edu/game-center</w:t>
        </w:r>
      </w:hyperlink>
    </w:p>
    <w:p w14:paraId="1D41CD1F" w14:textId="77777777" w:rsidR="00BE2E5E" w:rsidRDefault="00BE2E5E" w:rsidP="00BE2E5E">
      <w:pPr>
        <w:rPr>
          <w:b/>
        </w:rPr>
      </w:pPr>
    </w:p>
    <w:p w14:paraId="0066E2C0" w14:textId="77777777" w:rsidR="00BE2E5E" w:rsidRPr="00AA1875" w:rsidRDefault="00BE2E5E" w:rsidP="00AA1875">
      <w:pPr>
        <w:pStyle w:val="ListParagraph"/>
        <w:numPr>
          <w:ilvl w:val="0"/>
          <w:numId w:val="5"/>
        </w:numPr>
      </w:pPr>
      <w:r w:rsidRPr="00AA1875">
        <w:t>The National Gallery of Art</w:t>
      </w:r>
      <w:r w:rsidR="00611924">
        <w:t>-</w:t>
      </w:r>
    </w:p>
    <w:p w14:paraId="061593FB" w14:textId="77777777" w:rsidR="00BE2E5E" w:rsidRPr="00FE3A5E" w:rsidRDefault="00E31CF3" w:rsidP="00AA1875">
      <w:pPr>
        <w:ind w:left="720"/>
      </w:pPr>
      <w:hyperlink r:id="rId29" w:history="1">
        <w:r w:rsidR="00BE2E5E" w:rsidRPr="00FE3A5E">
          <w:rPr>
            <w:color w:val="0000FF"/>
            <w:u w:val="single"/>
          </w:rPr>
          <w:t>https://www.nga.gov/</w:t>
        </w:r>
      </w:hyperlink>
    </w:p>
    <w:p w14:paraId="04DAA874" w14:textId="77777777" w:rsidR="00611924" w:rsidRDefault="00611924" w:rsidP="00BE2E5E">
      <w:pPr>
        <w:shd w:val="clear" w:color="auto" w:fill="FFFFFF"/>
        <w:outlineLvl w:val="0"/>
        <w:rPr>
          <w:bCs/>
          <w:color w:val="333333"/>
          <w:kern w:val="36"/>
        </w:rPr>
      </w:pPr>
    </w:p>
    <w:p w14:paraId="537D28B1" w14:textId="77777777" w:rsidR="00BE2E5E" w:rsidRPr="00AA1875" w:rsidRDefault="00BE2E5E" w:rsidP="00AA1875">
      <w:pPr>
        <w:pStyle w:val="ListParagraph"/>
        <w:numPr>
          <w:ilvl w:val="0"/>
          <w:numId w:val="5"/>
        </w:numPr>
        <w:shd w:val="clear" w:color="auto" w:fill="FFFFFF"/>
        <w:outlineLvl w:val="0"/>
        <w:rPr>
          <w:bCs/>
          <w:kern w:val="36"/>
        </w:rPr>
      </w:pPr>
      <w:r w:rsidRPr="00AA1875">
        <w:rPr>
          <w:bCs/>
          <w:kern w:val="36"/>
        </w:rPr>
        <w:t>National Library Service for the Blind and Print Disabled</w:t>
      </w:r>
      <w:r w:rsidR="00611924" w:rsidRPr="00AA1875">
        <w:rPr>
          <w:bCs/>
          <w:kern w:val="36"/>
        </w:rPr>
        <w:t>-</w:t>
      </w:r>
    </w:p>
    <w:p w14:paraId="038EEAF5" w14:textId="77777777" w:rsidR="00BE2E5E" w:rsidRPr="00FE3A5E" w:rsidRDefault="00E31CF3" w:rsidP="00AA1875">
      <w:pPr>
        <w:ind w:left="720"/>
      </w:pPr>
      <w:hyperlink r:id="rId30" w:history="1">
        <w:r w:rsidR="00BE2E5E" w:rsidRPr="00FE3A5E">
          <w:rPr>
            <w:color w:val="0000FF"/>
            <w:u w:val="single"/>
          </w:rPr>
          <w:t>https://www.loc.gov/programs/national-library-service-for-the-blind-and-print-disabled/about-this-service/</w:t>
        </w:r>
      </w:hyperlink>
    </w:p>
    <w:p w14:paraId="1CD877DF" w14:textId="77777777" w:rsidR="00BE2E5E" w:rsidRDefault="00BE2E5E" w:rsidP="00BE2E5E">
      <w:pPr>
        <w:rPr>
          <w:b/>
        </w:rPr>
      </w:pPr>
    </w:p>
    <w:p w14:paraId="377B68B3" w14:textId="77777777" w:rsidR="00BE2E5E" w:rsidRDefault="00BE2E5E" w:rsidP="00BE2E5E">
      <w:pPr>
        <w:rPr>
          <w:b/>
        </w:rPr>
      </w:pPr>
      <w:r w:rsidRPr="00FE3A5E">
        <w:rPr>
          <w:b/>
        </w:rPr>
        <w:t>Activity and Physical Exercise:</w:t>
      </w:r>
    </w:p>
    <w:p w14:paraId="146C67D5" w14:textId="77777777" w:rsidR="00611924" w:rsidRPr="00FE3A5E" w:rsidRDefault="00611924" w:rsidP="00BE2E5E">
      <w:pPr>
        <w:rPr>
          <w:b/>
        </w:rPr>
      </w:pPr>
    </w:p>
    <w:p w14:paraId="1DD810D3" w14:textId="77777777" w:rsidR="00BE2E5E" w:rsidRPr="0066012D" w:rsidRDefault="00BE2E5E" w:rsidP="00AA1875">
      <w:pPr>
        <w:pStyle w:val="ListParagraph"/>
        <w:numPr>
          <w:ilvl w:val="0"/>
          <w:numId w:val="5"/>
        </w:numPr>
        <w:rPr>
          <w:szCs w:val="24"/>
        </w:rPr>
      </w:pPr>
      <w:r w:rsidRPr="00FE3A5E">
        <w:t xml:space="preserve">Planet Fitness is offering free on-line workout classes on their Facebook page and </w:t>
      </w:r>
      <w:r w:rsidRPr="0066012D">
        <w:rPr>
          <w:szCs w:val="24"/>
        </w:rPr>
        <w:t>YouTube channel</w:t>
      </w:r>
    </w:p>
    <w:p w14:paraId="050A3C35" w14:textId="1F4BF82B" w:rsidR="00611924" w:rsidRPr="0066012D" w:rsidRDefault="00BE2E5E" w:rsidP="00611924">
      <w:pPr>
        <w:pStyle w:val="ListParagraph"/>
        <w:numPr>
          <w:ilvl w:val="0"/>
          <w:numId w:val="5"/>
        </w:numPr>
        <w:rPr>
          <w:szCs w:val="24"/>
        </w:rPr>
      </w:pPr>
      <w:r w:rsidRPr="0066012D">
        <w:rPr>
          <w:szCs w:val="24"/>
        </w:rPr>
        <w:t xml:space="preserve">Nike Training Club </w:t>
      </w:r>
      <w:r w:rsidR="00047061">
        <w:rPr>
          <w:szCs w:val="24"/>
        </w:rPr>
        <w:t xml:space="preserve">App    </w:t>
      </w:r>
    </w:p>
    <w:p w14:paraId="74B470A7" w14:textId="49669ED6" w:rsidR="00BE2E5E" w:rsidRDefault="00E31CF3" w:rsidP="00AA1875">
      <w:pPr>
        <w:pStyle w:val="ListParagraph"/>
        <w:rPr>
          <w:rStyle w:val="Hyperlink"/>
          <w:szCs w:val="24"/>
        </w:rPr>
      </w:pPr>
      <w:hyperlink r:id="rId31" w:history="1">
        <w:r w:rsidR="00611924" w:rsidRPr="0066012D">
          <w:rPr>
            <w:rStyle w:val="Hyperlink"/>
            <w:szCs w:val="24"/>
          </w:rPr>
          <w:t>https://www.nike.com/ntc-app?cid=4942550&amp;cp=usns_aff_nike_content&amp;cjevent=c312ae9b6ecc11ea8272000d0a24060e</w:t>
        </w:r>
      </w:hyperlink>
    </w:p>
    <w:p w14:paraId="57F9BCA6" w14:textId="77777777" w:rsidR="00047061" w:rsidRDefault="00047061" w:rsidP="00047061">
      <w:pPr>
        <w:pStyle w:val="ListParagraph"/>
        <w:numPr>
          <w:ilvl w:val="0"/>
          <w:numId w:val="5"/>
        </w:numPr>
        <w:rPr>
          <w:szCs w:val="24"/>
        </w:rPr>
      </w:pPr>
      <w:r>
        <w:rPr>
          <w:szCs w:val="24"/>
        </w:rPr>
        <w:t>Good Housekeeping Resources for Online Exercise Classes</w:t>
      </w:r>
    </w:p>
    <w:p w14:paraId="22C71CD9" w14:textId="77777777" w:rsidR="00047061" w:rsidRPr="00213E8F" w:rsidRDefault="00E31CF3" w:rsidP="00047061">
      <w:pPr>
        <w:pStyle w:val="ListParagraph"/>
        <w:rPr>
          <w:szCs w:val="24"/>
        </w:rPr>
      </w:pPr>
      <w:hyperlink r:id="rId32" w:history="1">
        <w:r w:rsidR="00047061" w:rsidRPr="00A85E7B">
          <w:rPr>
            <w:rStyle w:val="Hyperlink"/>
          </w:rPr>
          <w:t>https://www.goodhousekeeping.com/health/fitness/a31792038/coronavirus-live-stream-workout-classes/</w:t>
        </w:r>
      </w:hyperlink>
    </w:p>
    <w:p w14:paraId="00E84A78" w14:textId="77777777" w:rsidR="00047061" w:rsidRPr="0066012D" w:rsidRDefault="00047061" w:rsidP="00AA1875">
      <w:pPr>
        <w:pStyle w:val="ListParagraph"/>
        <w:rPr>
          <w:szCs w:val="24"/>
        </w:rPr>
      </w:pPr>
    </w:p>
    <w:bookmarkEnd w:id="1"/>
    <w:p w14:paraId="4952A7BC" w14:textId="77777777" w:rsidR="00BE2E5E" w:rsidRPr="00FE3A5E" w:rsidRDefault="00BE2E5E" w:rsidP="00C72BE9">
      <w:pPr>
        <w:rPr>
          <w:szCs w:val="24"/>
        </w:rPr>
      </w:pPr>
    </w:p>
    <w:sectPr w:rsidR="00BE2E5E" w:rsidRPr="00FE3A5E" w:rsidSect="001A4B4F">
      <w:headerReference w:type="default" r:id="rId33"/>
      <w:footerReference w:type="default" r:id="rId34"/>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4664" w14:textId="77777777" w:rsidR="00264360" w:rsidRDefault="00264360" w:rsidP="00263AA1">
      <w:r>
        <w:separator/>
      </w:r>
    </w:p>
  </w:endnote>
  <w:endnote w:type="continuationSeparator" w:id="0">
    <w:p w14:paraId="1CBCADC8" w14:textId="77777777" w:rsidR="00264360" w:rsidRDefault="00264360"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D64E"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C02E" w14:textId="77777777" w:rsidR="00264360" w:rsidRDefault="00264360" w:rsidP="00263AA1">
      <w:r>
        <w:separator/>
      </w:r>
    </w:p>
  </w:footnote>
  <w:footnote w:type="continuationSeparator" w:id="0">
    <w:p w14:paraId="362C673D" w14:textId="77777777" w:rsidR="00264360" w:rsidRDefault="00264360"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0764" w14:textId="77777777"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7978D425" wp14:editId="2B6F7FD6">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14:paraId="464108E7" w14:textId="77777777"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14:paraId="47FF71AA"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2DB8683E"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1683D211"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14:paraId="5A1E8AD9" w14:textId="77777777"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60C19B45" w14:textId="77777777"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14:paraId="7E6E8A3E" w14:textId="77777777"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14:paraId="71BA671A" w14:textId="5AD94A13"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r w:rsidR="00E31CF3">
                            <w:rPr>
                              <w:b/>
                              <w:color w:val="365F91" w:themeColor="accent1" w:themeShade="BF"/>
                              <w:sz w:val="18"/>
                              <w:szCs w:val="18"/>
                            </w:rPr>
                            <w:t>)</w:t>
                          </w:r>
                        </w:p>
                        <w:p w14:paraId="171256F2" w14:textId="77777777" w:rsidR="00BC0602" w:rsidRPr="0013585E" w:rsidRDefault="00BC0602" w:rsidP="00107676">
                          <w:pPr>
                            <w:jc w:val="right"/>
                            <w:rPr>
                              <w:b/>
                              <w:color w:val="365F91" w:themeColor="accent1" w:themeShade="BF"/>
                              <w:sz w:val="18"/>
                              <w:szCs w:val="18"/>
                            </w:rPr>
                          </w:pPr>
                        </w:p>
                        <w:p w14:paraId="359E3730" w14:textId="77777777"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11B80BE6" w14:textId="77777777"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8D425"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14:paraId="464108E7" w14:textId="77777777"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14:paraId="47FF71AA"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2DB8683E"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1683D211"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14:paraId="5A1E8AD9" w14:textId="77777777"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60C19B45" w14:textId="77777777"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14:paraId="7E6E8A3E" w14:textId="77777777"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14:paraId="71BA671A" w14:textId="5AD94A13"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r w:rsidR="00E31CF3">
                      <w:rPr>
                        <w:b/>
                        <w:color w:val="365F91" w:themeColor="accent1" w:themeShade="BF"/>
                        <w:sz w:val="18"/>
                        <w:szCs w:val="18"/>
                      </w:rPr>
                      <w:t>)</w:t>
                    </w:r>
                  </w:p>
                  <w:p w14:paraId="171256F2" w14:textId="77777777" w:rsidR="00BC0602" w:rsidRPr="0013585E" w:rsidRDefault="00BC0602" w:rsidP="00107676">
                    <w:pPr>
                      <w:jc w:val="right"/>
                      <w:rPr>
                        <w:b/>
                        <w:color w:val="365F91" w:themeColor="accent1" w:themeShade="BF"/>
                        <w:sz w:val="18"/>
                        <w:szCs w:val="18"/>
                      </w:rPr>
                    </w:pPr>
                  </w:p>
                  <w:p w14:paraId="359E3730" w14:textId="77777777"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11B80BE6" w14:textId="77777777"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6F87F9E6" wp14:editId="4E8ADF7E">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7C8DEB6B"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6B8D5231"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2797186A" w14:textId="77777777"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7F9E6"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7C8DEB6B"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6B8D5231"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2797186A" w14:textId="77777777"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40ACD730" wp14:editId="41C8344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388ACB48" wp14:editId="3FA55F2D">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4025EA86"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09A2FD8F"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4CE6197C"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ACB48"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4025EA86"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09A2FD8F"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4CE6197C" w14:textId="77777777" w:rsidR="00F61805" w:rsidRDefault="00F61805" w:rsidP="00F61805"/>
                </w:txbxContent>
              </v:textbox>
              <w10:wrap type="square" anchorx="margin"/>
            </v:shape>
          </w:pict>
        </mc:Fallback>
      </mc:AlternateContent>
    </w:r>
  </w:p>
  <w:p w14:paraId="352887E8" w14:textId="77777777" w:rsidR="007372BB" w:rsidRDefault="007372BB" w:rsidP="0013585E">
    <w:pPr>
      <w:jc w:val="right"/>
      <w:rPr>
        <w:sz w:val="18"/>
        <w:szCs w:val="18"/>
      </w:rPr>
    </w:pPr>
  </w:p>
  <w:p w14:paraId="6EF29D6E" w14:textId="77777777"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7767" w14:textId="77777777"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B0C"/>
    <w:multiLevelType w:val="hybridMultilevel"/>
    <w:tmpl w:val="136A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C2828"/>
    <w:multiLevelType w:val="hybridMultilevel"/>
    <w:tmpl w:val="531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55FBB"/>
    <w:multiLevelType w:val="hybridMultilevel"/>
    <w:tmpl w:val="CB9EF5D0"/>
    <w:lvl w:ilvl="0" w:tplc="C3981AC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50B16"/>
    <w:multiLevelType w:val="hybridMultilevel"/>
    <w:tmpl w:val="FD80BD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B465DD"/>
    <w:multiLevelType w:val="hybridMultilevel"/>
    <w:tmpl w:val="55C00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1E7D"/>
    <w:rsid w:val="00037C80"/>
    <w:rsid w:val="00047061"/>
    <w:rsid w:val="00071861"/>
    <w:rsid w:val="000848DB"/>
    <w:rsid w:val="000D047A"/>
    <w:rsid w:val="000D391A"/>
    <w:rsid w:val="00107676"/>
    <w:rsid w:val="0013585E"/>
    <w:rsid w:val="0014256A"/>
    <w:rsid w:val="001A4B4F"/>
    <w:rsid w:val="001A5049"/>
    <w:rsid w:val="001C3158"/>
    <w:rsid w:val="001E4CA5"/>
    <w:rsid w:val="00220B01"/>
    <w:rsid w:val="0023685D"/>
    <w:rsid w:val="00263AA1"/>
    <w:rsid w:val="00264360"/>
    <w:rsid w:val="0028264F"/>
    <w:rsid w:val="00287C76"/>
    <w:rsid w:val="002E3734"/>
    <w:rsid w:val="00311948"/>
    <w:rsid w:val="00387A76"/>
    <w:rsid w:val="0039381B"/>
    <w:rsid w:val="0042095D"/>
    <w:rsid w:val="00425186"/>
    <w:rsid w:val="00430404"/>
    <w:rsid w:val="004333B7"/>
    <w:rsid w:val="00434046"/>
    <w:rsid w:val="00465EF6"/>
    <w:rsid w:val="00475E01"/>
    <w:rsid w:val="004A2C04"/>
    <w:rsid w:val="004D40A4"/>
    <w:rsid w:val="004F4154"/>
    <w:rsid w:val="00560F0F"/>
    <w:rsid w:val="00580738"/>
    <w:rsid w:val="005D69B9"/>
    <w:rsid w:val="005E4FFE"/>
    <w:rsid w:val="005F0E73"/>
    <w:rsid w:val="00600766"/>
    <w:rsid w:val="00611924"/>
    <w:rsid w:val="0066012D"/>
    <w:rsid w:val="006B0904"/>
    <w:rsid w:val="006D2C00"/>
    <w:rsid w:val="006E466A"/>
    <w:rsid w:val="006F035A"/>
    <w:rsid w:val="006F357F"/>
    <w:rsid w:val="00736BD9"/>
    <w:rsid w:val="007372BB"/>
    <w:rsid w:val="0075217C"/>
    <w:rsid w:val="0076607E"/>
    <w:rsid w:val="0079011C"/>
    <w:rsid w:val="007B6AB2"/>
    <w:rsid w:val="00853B30"/>
    <w:rsid w:val="008735F3"/>
    <w:rsid w:val="008A6029"/>
    <w:rsid w:val="00925CAF"/>
    <w:rsid w:val="00997CD5"/>
    <w:rsid w:val="009B2F14"/>
    <w:rsid w:val="00A013B9"/>
    <w:rsid w:val="00A045E1"/>
    <w:rsid w:val="00A06BB9"/>
    <w:rsid w:val="00A52029"/>
    <w:rsid w:val="00AA1875"/>
    <w:rsid w:val="00AC5146"/>
    <w:rsid w:val="00AD3D9E"/>
    <w:rsid w:val="00B01ACD"/>
    <w:rsid w:val="00B15BA7"/>
    <w:rsid w:val="00B53BA6"/>
    <w:rsid w:val="00B5504A"/>
    <w:rsid w:val="00B85133"/>
    <w:rsid w:val="00BB3F09"/>
    <w:rsid w:val="00BB52B1"/>
    <w:rsid w:val="00BC0602"/>
    <w:rsid w:val="00BC1FC1"/>
    <w:rsid w:val="00BE2E5E"/>
    <w:rsid w:val="00BE7DFC"/>
    <w:rsid w:val="00BF0698"/>
    <w:rsid w:val="00C02B3F"/>
    <w:rsid w:val="00C31B31"/>
    <w:rsid w:val="00C63F0E"/>
    <w:rsid w:val="00C72BE9"/>
    <w:rsid w:val="00CD7D36"/>
    <w:rsid w:val="00CE0951"/>
    <w:rsid w:val="00CE2A4E"/>
    <w:rsid w:val="00D21CEB"/>
    <w:rsid w:val="00D469F4"/>
    <w:rsid w:val="00DD28D1"/>
    <w:rsid w:val="00E31CF3"/>
    <w:rsid w:val="00EB02B5"/>
    <w:rsid w:val="00EB1407"/>
    <w:rsid w:val="00EB174E"/>
    <w:rsid w:val="00EC6C15"/>
    <w:rsid w:val="00ED34F2"/>
    <w:rsid w:val="00ED727C"/>
    <w:rsid w:val="00F20073"/>
    <w:rsid w:val="00F61805"/>
    <w:rsid w:val="00F64928"/>
    <w:rsid w:val="00FE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DC5DA"/>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550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basedOn w:val="DefaultParagraphFont"/>
    <w:uiPriority w:val="99"/>
    <w:unhideWhenUsed/>
    <w:rsid w:val="00C72BE9"/>
    <w:rPr>
      <w:color w:val="0000FF"/>
      <w:u w:val="single"/>
    </w:rPr>
  </w:style>
  <w:style w:type="table" w:styleId="TableGrid">
    <w:name w:val="Table Grid"/>
    <w:basedOn w:val="TableNormal"/>
    <w:uiPriority w:val="39"/>
    <w:rsid w:val="00BE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E5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E3A5E"/>
    <w:rPr>
      <w:sz w:val="16"/>
      <w:szCs w:val="16"/>
    </w:rPr>
  </w:style>
  <w:style w:type="paragraph" w:styleId="CommentText">
    <w:name w:val="annotation text"/>
    <w:basedOn w:val="Normal"/>
    <w:link w:val="CommentTextChar"/>
    <w:uiPriority w:val="99"/>
    <w:semiHidden/>
    <w:unhideWhenUsed/>
    <w:rsid w:val="00FE3A5E"/>
    <w:rPr>
      <w:sz w:val="20"/>
    </w:rPr>
  </w:style>
  <w:style w:type="character" w:customStyle="1" w:styleId="CommentTextChar">
    <w:name w:val="Comment Text Char"/>
    <w:basedOn w:val="DefaultParagraphFont"/>
    <w:link w:val="CommentText"/>
    <w:uiPriority w:val="99"/>
    <w:semiHidden/>
    <w:rsid w:val="00FE3A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A5E"/>
    <w:rPr>
      <w:b/>
      <w:bCs/>
    </w:rPr>
  </w:style>
  <w:style w:type="character" w:customStyle="1" w:styleId="CommentSubjectChar">
    <w:name w:val="Comment Subject Char"/>
    <w:basedOn w:val="CommentTextChar"/>
    <w:link w:val="CommentSubject"/>
    <w:uiPriority w:val="99"/>
    <w:semiHidden/>
    <w:rsid w:val="00FE3A5E"/>
    <w:rPr>
      <w:rFonts w:ascii="Times New Roman" w:eastAsia="Times New Roman" w:hAnsi="Times New Roman" w:cs="Times New Roman"/>
      <w:b/>
      <w:bCs/>
      <w:sz w:val="20"/>
      <w:szCs w:val="20"/>
    </w:rPr>
  </w:style>
  <w:style w:type="paragraph" w:styleId="Revision">
    <w:name w:val="Revision"/>
    <w:hidden/>
    <w:uiPriority w:val="99"/>
    <w:semiHidden/>
    <w:rsid w:val="00FE3A5E"/>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E3A5E"/>
    <w:rPr>
      <w:color w:val="605E5C"/>
      <w:shd w:val="clear" w:color="auto" w:fill="E1DFDD"/>
    </w:rPr>
  </w:style>
  <w:style w:type="paragraph" w:styleId="ListParagraph">
    <w:name w:val="List Paragraph"/>
    <w:basedOn w:val="Normal"/>
    <w:uiPriority w:val="34"/>
    <w:qFormat/>
    <w:rsid w:val="00FE3A5E"/>
    <w:pPr>
      <w:ind w:left="720"/>
      <w:contextualSpacing/>
    </w:pPr>
  </w:style>
  <w:style w:type="character" w:styleId="FollowedHyperlink">
    <w:name w:val="FollowedHyperlink"/>
    <w:basedOn w:val="DefaultParagraphFont"/>
    <w:uiPriority w:val="99"/>
    <w:semiHidden/>
    <w:unhideWhenUsed/>
    <w:rsid w:val="00B5504A"/>
    <w:rPr>
      <w:color w:val="800080" w:themeColor="followedHyperlink"/>
      <w:u w:val="single"/>
    </w:rPr>
  </w:style>
  <w:style w:type="character" w:customStyle="1" w:styleId="Heading1Char">
    <w:name w:val="Heading 1 Char"/>
    <w:basedOn w:val="DefaultParagraphFont"/>
    <w:link w:val="Heading1"/>
    <w:uiPriority w:val="9"/>
    <w:rsid w:val="00B5504A"/>
    <w:rPr>
      <w:rFonts w:ascii="Times New Roman" w:eastAsia="Times New Roman" w:hAnsi="Times New Roman" w:cs="Times New Roman"/>
      <w:b/>
      <w:bCs/>
      <w:kern w:val="36"/>
      <w:sz w:val="48"/>
      <w:szCs w:val="48"/>
    </w:rPr>
  </w:style>
  <w:style w:type="character" w:customStyle="1" w:styleId="style-scope">
    <w:name w:val="style-scope"/>
    <w:basedOn w:val="DefaultParagraphFont"/>
    <w:rsid w:val="00B5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hhs/oads/docs/covid-19/covid-19-pcp-faq.pdf" TargetMode="External"/><Relationship Id="rId18" Type="http://schemas.openxmlformats.org/officeDocument/2006/relationships/hyperlink" Target="https://www.maine.gov/rehab/73422/maine_cew/cew_general/index.htm" TargetMode="External"/><Relationship Id="rId26" Type="http://schemas.openxmlformats.org/officeDocument/2006/relationships/hyperlink" Target="https://www.nps.gov/index.htm" TargetMode="External"/><Relationship Id="rId3" Type="http://schemas.openxmlformats.org/officeDocument/2006/relationships/customXml" Target="../customXml/item3.xml"/><Relationship Id="rId21" Type="http://schemas.openxmlformats.org/officeDocument/2006/relationships/hyperlink" Target="https://www.maine.gov/labor/publications/Job_Hunting_in_Maine.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ine.gov/dhhs/oms/pdfs_doc/COVID-19/03232020-Telehealth-Guidance.pdf" TargetMode="External"/><Relationship Id="rId17" Type="http://schemas.openxmlformats.org/officeDocument/2006/relationships/hyperlink" Target="https://www.careeronestop.org/Videos/CareerVideos/career-videos.aspx" TargetMode="External"/><Relationship Id="rId25" Type="http://schemas.openxmlformats.org/officeDocument/2006/relationships/hyperlink" Target="https://artsandculture.google.co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xplore-work.com/topics/" TargetMode="External"/><Relationship Id="rId20" Type="http://schemas.openxmlformats.org/officeDocument/2006/relationships/hyperlink" Target="https://www.maine.gov/rehab/73422/maine_cew/cew_bridge/index.html" TargetMode="External"/><Relationship Id="rId29" Type="http://schemas.openxmlformats.org/officeDocument/2006/relationships/hyperlink" Target="https://www.ng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s.google.com/document/d/1sgvfjAqmM69UFa4ID10rV9vDRA8-pRsiV7j8wFMXgYE/edit" TargetMode="External"/><Relationship Id="rId32" Type="http://schemas.openxmlformats.org/officeDocument/2006/relationships/hyperlink" Target="https://www.goodhousekeeping.com/health/fitness/a31792038/coronavirus-live-stream-workout-classes/" TargetMode="External"/><Relationship Id="rId5" Type="http://schemas.openxmlformats.org/officeDocument/2006/relationships/numbering" Target="numbering.xml"/><Relationship Id="rId15" Type="http://schemas.openxmlformats.org/officeDocument/2006/relationships/hyperlink" Target="https://selfadvocacyinfo.org/resource/links-to-coronavirus-information-for-self-advocates/" TargetMode="External"/><Relationship Id="rId23" Type="http://schemas.openxmlformats.org/officeDocument/2006/relationships/hyperlink" Target="http://www.leadcenter.org./system/files/resource/downloadable_version/GGD%20Supplemental%20PPTs%202019_ACCESSIBLE.pdf" TargetMode="External"/><Relationship Id="rId28" Type="http://schemas.openxmlformats.org/officeDocument/2006/relationships/hyperlink" Target="https://ssec.si.edu/game-cent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rehab/73422/maine_cew/cew_transition/index.html" TargetMode="External"/><Relationship Id="rId31" Type="http://schemas.openxmlformats.org/officeDocument/2006/relationships/hyperlink" Target="https://www.nike.com/ntc-app?cid=4942550&amp;cp=usns_aff_nike_content&amp;cjevent=c312ae9b6ecc11ea8272000d0a24060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sites/default/files/common/Tools%20for%20Reaching%20a%20Remote%20Audience%20-%20by%20NCOA_0.pdf" TargetMode="External"/><Relationship Id="rId22" Type="http://schemas.openxmlformats.org/officeDocument/2006/relationships/hyperlink" Target="http://leadcenter.org/system/files/resource/downloadable_version/Youth%20Version%20Guided%20Group%20Discovery%20Facilitator%20Manual%20FINAL_ACC.pdf" TargetMode="External"/><Relationship Id="rId27" Type="http://schemas.openxmlformats.org/officeDocument/2006/relationships/hyperlink" Target="https://www.si.edu/" TargetMode="External"/><Relationship Id="rId30" Type="http://schemas.openxmlformats.org/officeDocument/2006/relationships/hyperlink" Target="https://www.loc.gov/programs/national-library-service-for-the-blind-and-print-disabled/about-this-servic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3" ma:contentTypeDescription="Create a new document." ma:contentTypeScope="" ma:versionID="d62d05ed5e838148d0ded91d3cd2b75d">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c294fcd32c21e5e94cbdce08ea72932e"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19A-9168-4A33-A6EF-7EA6976E4EBD}">
  <ds:schemaRefs>
    <ds:schemaRef ds:uri="http://schemas.microsoft.com/sharepoint/v3/contenttype/forms"/>
  </ds:schemaRefs>
</ds:datastoreItem>
</file>

<file path=customXml/itemProps2.xml><?xml version="1.0" encoding="utf-8"?>
<ds:datastoreItem xmlns:ds="http://schemas.openxmlformats.org/officeDocument/2006/customXml" ds:itemID="{D73E5564-5854-47EF-84BE-D1B70900F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0686F-4940-471F-9D40-61F82A326A60}">
  <ds:schemaRefs>
    <ds:schemaRef ds:uri="http://purl.org/dc/elements/1.1/"/>
    <ds:schemaRef ds:uri="http://schemas.microsoft.com/office/2006/metadata/properties"/>
    <ds:schemaRef ds:uri="88fb8db8-5e83-4878-b6e4-6d2cebaeeba7"/>
    <ds:schemaRef ds:uri="cc12e628-22e7-462b-b5e1-74e82deda3e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93F22CB-05DC-47B8-84DE-DC886E63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Thompson, Heather</cp:lastModifiedBy>
  <cp:revision>3</cp:revision>
  <cp:lastPrinted>2018-12-04T16:43:00Z</cp:lastPrinted>
  <dcterms:created xsi:type="dcterms:W3CDTF">2020-05-14T18:40:00Z</dcterms:created>
  <dcterms:modified xsi:type="dcterms:W3CDTF">2020-05-14T18:40:00Z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