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6F" w:rsidRPr="00E167E7" w:rsidRDefault="00AA256F" w:rsidP="004458FA">
      <w:pPr>
        <w:rPr>
          <w:b/>
          <w:spacing w:val="20"/>
          <w:sz w:val="28"/>
          <w:szCs w:val="28"/>
        </w:rPr>
      </w:pPr>
      <w:bookmarkStart w:id="0" w:name="_GoBack"/>
      <w:bookmarkEnd w:id="0"/>
      <w:r w:rsidRPr="00E167E7">
        <w:rPr>
          <w:b/>
          <w:spacing w:val="20"/>
          <w:sz w:val="28"/>
          <w:szCs w:val="28"/>
        </w:rPr>
        <w:t xml:space="preserve">MAINE HEALTH CARE INNOVATION MODEL: DRIVERS FOR </w:t>
      </w:r>
      <w:r w:rsidR="004E3D1F">
        <w:rPr>
          <w:b/>
          <w:color w:val="4F81BD" w:themeColor="accent1"/>
          <w:spacing w:val="20"/>
          <w:sz w:val="28"/>
          <w:szCs w:val="28"/>
        </w:rPr>
        <w:t>BETTER EXPERIENCE OF CARE</w:t>
      </w:r>
    </w:p>
    <w:tbl>
      <w:tblPr>
        <w:tblStyle w:val="TableGrid"/>
        <w:tblW w:w="18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"/>
        <w:gridCol w:w="7886"/>
        <w:gridCol w:w="592"/>
        <w:gridCol w:w="2014"/>
        <w:gridCol w:w="592"/>
        <w:gridCol w:w="2020"/>
        <w:gridCol w:w="726"/>
        <w:gridCol w:w="2387"/>
        <w:gridCol w:w="436"/>
        <w:gridCol w:w="1847"/>
      </w:tblGrid>
      <w:tr w:rsidR="004458FA" w:rsidRPr="00EC7F6A" w:rsidTr="004458FA">
        <w:tc>
          <w:tcPr>
            <w:tcW w:w="23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86" w:type="dxa"/>
            <w:shd w:val="clear" w:color="auto" w:fill="DBE5F1" w:themeFill="accent1" w:themeFillTint="33"/>
          </w:tcPr>
          <w:p w:rsidR="004458FA" w:rsidRPr="009276B0" w:rsidRDefault="004458FA" w:rsidP="004458FA">
            <w:pPr>
              <w:rPr>
                <w:rFonts w:cstheme="minorHAnsi"/>
                <w:b/>
              </w:rPr>
            </w:pPr>
            <w:r w:rsidRPr="009276B0">
              <w:rPr>
                <w:rFonts w:cstheme="minorHAnsi"/>
                <w:b/>
              </w:rPr>
              <w:t>ACTIONS</w:t>
            </w:r>
          </w:p>
        </w:tc>
        <w:tc>
          <w:tcPr>
            <w:tcW w:w="592" w:type="dxa"/>
            <w:shd w:val="clear" w:color="auto" w:fill="DBE5F1" w:themeFill="accent1" w:themeFillTint="33"/>
          </w:tcPr>
          <w:p w:rsidR="004458FA" w:rsidRPr="009276B0" w:rsidRDefault="004458FA" w:rsidP="004458FA">
            <w:pPr>
              <w:rPr>
                <w:rFonts w:cstheme="minorHAnsi"/>
                <w:b/>
              </w:rPr>
            </w:pPr>
          </w:p>
        </w:tc>
        <w:tc>
          <w:tcPr>
            <w:tcW w:w="2014" w:type="dxa"/>
            <w:shd w:val="clear" w:color="auto" w:fill="DBE5F1" w:themeFill="accent1" w:themeFillTint="33"/>
          </w:tcPr>
          <w:p w:rsidR="004458FA" w:rsidRPr="009276B0" w:rsidRDefault="004458FA" w:rsidP="004458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92" w:type="dxa"/>
          </w:tcPr>
          <w:p w:rsidR="004458FA" w:rsidRPr="009276B0" w:rsidRDefault="004458FA" w:rsidP="004458FA">
            <w:pPr>
              <w:rPr>
                <w:rFonts w:cstheme="minorHAnsi"/>
                <w:b/>
              </w:rPr>
            </w:pPr>
          </w:p>
        </w:tc>
        <w:tc>
          <w:tcPr>
            <w:tcW w:w="2020" w:type="dxa"/>
            <w:shd w:val="clear" w:color="auto" w:fill="95B3D7" w:themeFill="accent1" w:themeFillTint="99"/>
          </w:tcPr>
          <w:p w:rsidR="004458FA" w:rsidRPr="009276B0" w:rsidRDefault="004458FA" w:rsidP="004458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</w:t>
            </w:r>
            <w:r w:rsidRPr="009276B0">
              <w:rPr>
                <w:rFonts w:cstheme="minorHAnsi"/>
                <w:b/>
              </w:rPr>
              <w:t>CONDARY DRIVERS</w:t>
            </w:r>
          </w:p>
        </w:tc>
        <w:tc>
          <w:tcPr>
            <w:tcW w:w="726" w:type="dxa"/>
          </w:tcPr>
          <w:p w:rsidR="004458FA" w:rsidRPr="009276B0" w:rsidRDefault="004458FA" w:rsidP="004458FA">
            <w:pPr>
              <w:rPr>
                <w:rFonts w:cstheme="minorHAnsi"/>
                <w:b/>
              </w:rPr>
            </w:pPr>
          </w:p>
        </w:tc>
        <w:tc>
          <w:tcPr>
            <w:tcW w:w="2387" w:type="dxa"/>
            <w:shd w:val="clear" w:color="auto" w:fill="95B3D7" w:themeFill="accent1" w:themeFillTint="99"/>
          </w:tcPr>
          <w:p w:rsidR="004458FA" w:rsidRPr="009276B0" w:rsidRDefault="004458FA" w:rsidP="004458FA">
            <w:pPr>
              <w:jc w:val="center"/>
              <w:rPr>
                <w:rFonts w:cstheme="minorHAnsi"/>
                <w:b/>
              </w:rPr>
            </w:pPr>
            <w:r w:rsidRPr="009276B0">
              <w:rPr>
                <w:rFonts w:cstheme="minorHAnsi"/>
                <w:b/>
              </w:rPr>
              <w:t>PRIMARY DRIVER</w:t>
            </w:r>
          </w:p>
        </w:tc>
        <w:tc>
          <w:tcPr>
            <w:tcW w:w="436" w:type="dxa"/>
            <w:shd w:val="clear" w:color="auto" w:fill="auto"/>
          </w:tcPr>
          <w:p w:rsidR="004458FA" w:rsidRPr="009276B0" w:rsidRDefault="004458FA" w:rsidP="004458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shd w:val="clear" w:color="auto" w:fill="000000" w:themeFill="text1"/>
          </w:tcPr>
          <w:p w:rsidR="004458FA" w:rsidRPr="009276B0" w:rsidRDefault="004458FA" w:rsidP="004458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TRIPLE AIM GOALS</w:t>
            </w:r>
          </w:p>
        </w:tc>
      </w:tr>
      <w:tr w:rsidR="004458FA" w:rsidRPr="00EC7F6A" w:rsidTr="004458FA">
        <w:tc>
          <w:tcPr>
            <w:tcW w:w="23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86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auto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0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6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7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auto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458FA" w:rsidRPr="00EC7F6A" w:rsidTr="004458FA">
        <w:trPr>
          <w:trHeight w:val="422"/>
        </w:trPr>
        <w:tc>
          <w:tcPr>
            <w:tcW w:w="23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86" w:type="dxa"/>
            <w:shd w:val="clear" w:color="auto" w:fill="DBE5F1" w:themeFill="accent1" w:themeFillTint="33"/>
          </w:tcPr>
          <w:p w:rsidR="004458FA" w:rsidRPr="00E346C7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E346C7">
              <w:rPr>
                <w:rFonts w:cstheme="minorHAnsi"/>
                <w:sz w:val="20"/>
                <w:szCs w:val="20"/>
              </w:rPr>
              <w:t xml:space="preserve">Blue Button Pilot: </w:t>
            </w:r>
            <w:r w:rsidRPr="00E346C7">
              <w:rPr>
                <w:bCs/>
                <w:sz w:val="20"/>
                <w:szCs w:val="20"/>
              </w:rPr>
              <w:t>Provide Maine patients with access to their statewide HIE record through provider portals leveraging the “Blue Button” standards promoted by the Office of the National Coordinator for HIT (ONC)</w:t>
            </w:r>
          </w:p>
          <w:p w:rsidR="004458FA" w:rsidRPr="00E346C7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E346C7">
              <w:rPr>
                <w:rFonts w:cstheme="minorHAnsi"/>
                <w:sz w:val="20"/>
                <w:szCs w:val="20"/>
              </w:rPr>
              <w:t>Use of shared decision making/patient decision aid tools</w:t>
            </w:r>
          </w:p>
          <w:p w:rsidR="004458FA" w:rsidRPr="00E346C7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E346C7">
              <w:rPr>
                <w:rFonts w:cstheme="minorHAnsi"/>
                <w:sz w:val="20"/>
                <w:szCs w:val="20"/>
              </w:rPr>
              <w:t>Media Campaign on patient engagement and optimal health care utilization</w:t>
            </w:r>
          </w:p>
          <w:p w:rsidR="004458FA" w:rsidRPr="00E346C7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Broaden participation of consumers in all SIM workgroups</w:t>
            </w:r>
          </w:p>
          <w:p w:rsidR="004458FA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78776E">
              <w:rPr>
                <w:rFonts w:cstheme="minorHAnsi"/>
                <w:sz w:val="20"/>
                <w:szCs w:val="20"/>
              </w:rPr>
              <w:t>Consumer Engagement</w:t>
            </w:r>
            <w:r>
              <w:rPr>
                <w:rFonts w:cstheme="minorHAnsi"/>
                <w:sz w:val="20"/>
                <w:szCs w:val="20"/>
              </w:rPr>
              <w:t xml:space="preserve"> forums and education regarding Payment and System Delivery Reform</w:t>
            </w:r>
          </w:p>
          <w:p w:rsidR="004458FA" w:rsidRPr="00E346C7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E346C7">
              <w:rPr>
                <w:rFonts w:cstheme="minorHAnsi"/>
                <w:sz w:val="20"/>
                <w:szCs w:val="20"/>
              </w:rPr>
              <w:t>Public reporting of common metrics by provider</w:t>
            </w:r>
            <w:r>
              <w:rPr>
                <w:rFonts w:cstheme="minorHAnsi"/>
                <w:sz w:val="20"/>
                <w:szCs w:val="20"/>
              </w:rPr>
              <w:t xml:space="preserve"> via the work of the ACI workgroup, the VBID workgroup, the Health Care Cost workgroups and Pathways to Excellence process</w:t>
            </w:r>
          </w:p>
          <w:p w:rsidR="004458FA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E346C7">
              <w:rPr>
                <w:rFonts w:cstheme="minorHAnsi"/>
                <w:sz w:val="20"/>
                <w:szCs w:val="20"/>
              </w:rPr>
              <w:t>Alignment of clinical and population outcomes with publicly</w:t>
            </w:r>
            <w:r w:rsidRPr="00C5395B">
              <w:rPr>
                <w:rFonts w:cstheme="minorHAnsi"/>
                <w:sz w:val="20"/>
                <w:szCs w:val="20"/>
              </w:rPr>
              <w:t xml:space="preserve"> reported Public Health performance measures</w:t>
            </w:r>
          </w:p>
          <w:p w:rsidR="004458FA" w:rsidRPr="00C5395B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Expansion of patient advisors to Patient Centered Medical Home (PCMH) practices</w:t>
            </w:r>
          </w:p>
        </w:tc>
        <w:tc>
          <w:tcPr>
            <w:tcW w:w="592" w:type="dxa"/>
            <w:shd w:val="clear" w:color="auto" w:fill="DBE5F1" w:themeFill="accent1" w:themeFillTint="33"/>
          </w:tcPr>
          <w:p w:rsidR="004458FA" w:rsidRPr="00EC7F6A" w:rsidRDefault="004458FA" w:rsidP="004458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DBE5F1" w:themeFill="accent1" w:themeFillTint="33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  <w:r w:rsidRPr="00C5395B">
              <w:rPr>
                <w:rFonts w:cstheme="minorHAnsi"/>
                <w:b/>
              </w:rPr>
              <w:t>Health Information</w:t>
            </w:r>
            <w:r>
              <w:rPr>
                <w:rFonts w:cstheme="minorHAnsi"/>
                <w:b/>
              </w:rPr>
              <w:t xml:space="preserve"> for Consumers</w:t>
            </w:r>
          </w:p>
        </w:tc>
        <w:tc>
          <w:tcPr>
            <w:tcW w:w="592" w:type="dxa"/>
          </w:tcPr>
          <w:p w:rsidR="004458FA" w:rsidRPr="00EC7F6A" w:rsidRDefault="004458FA" w:rsidP="004458F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9827D65" wp14:editId="2E1179F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479425</wp:posOffset>
                      </wp:positionV>
                      <wp:extent cx="457200" cy="0"/>
                      <wp:effectExtent l="0" t="76200" r="19050" b="1524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5.45pt;margin-top:37.75pt;width:36pt;height:0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fA2AEAAAgEAAAOAAAAZHJzL2Uyb0RvYy54bWysU8uO1DAQvCPxD5bvTDIjXooms0KzwAXB&#10;iIW9ex17YskvtZtJ8ve0nUxAgBYJcbH86CpXldv7m9FZdlGQTPAt325qzpSXoTP+3PKvX949e81Z&#10;QuE7YYNXLZ9U4jeHp0/2Q2zULvTBdgoYkfjUDLHlPWJsqirJXjmRNiEqT4c6gBNISzhXHYiB2J2t&#10;dnX9shoCdBGCVCnR7u18yA+FX2sl8ZPWSSGzLSdtWEYo40Meq8NeNGcQsTdykSH+QYUTxtOlK9Wt&#10;QMG+gfmNyhkJIQWNGxlcFbQ2UhUP5GZb/+LmrhdRFS8UToprTOn/0cqPlxMw09Hb7TjzwtEb3SEI&#10;c+6RvQEIAzsG7ynHAIxKKK8hpoZgR3+CZZXiCbL5UYNj2pp4T3QlDjLIxpL2tKatRmSSNp+/eEUv&#10;yJm8HlUzQ2aKkPC9Co7lScvTomiVMrOLy4eEpIGAV0AGW59HFMa+9R3DKZInka1k9VSbz6vsYtZd&#10;ZjhZNWM/K015kL5dcVA6UR0tsIugHhJSKo/blYmqM0wba1dg/XfgUp+hqnTpCp6dPXrriig3B48r&#10;2Bkf4E+343iVrOf6awKz7xzBQ+im8qIlGmq3ktXyNXI//7wu8B8f+PAdAAD//wMAUEsDBBQABgAI&#10;AAAAIQCjwGB03AAAAAgBAAAPAAAAZHJzL2Rvd25yZXYueG1sTI9BTsMwEEX3SNzBGiQ2qLWD1BJC&#10;nKoKYoEQCwoHcOIhibDHIeOk5fYYsYDl1zz9/6bcnbwTC048BNKQrRUIpDbYgToNb68PqxwER0PW&#10;uECo4QsZdtX5WWkKG470gsshdiKVEBdGQx/jWEjJbY/e8DqMSOn2HiZvYopTJ+1kjqncO3mt1FZ6&#10;M1Ba6M2IdY/tx2H2Gp6Y88Wpx7nO9/Wnu2+er1hZrS8vTvs7EBFP8Q+GH/2kDlVyasJMloXTsMrU&#10;bUI13Gw2IBKwzTIQzW+WVSn/P1B9AwAA//8DAFBLAQItABQABgAIAAAAIQC2gziS/gAAAOEBAAAT&#10;AAAAAAAAAAAAAAAAAAAAAABbQ29udGVudF9UeXBlc10ueG1sUEsBAi0AFAAGAAgAAAAhADj9If/W&#10;AAAAlAEAAAsAAAAAAAAAAAAAAAAALwEAAF9yZWxzLy5yZWxzUEsBAi0AFAAGAAgAAAAhAOW+V8DY&#10;AQAACAQAAA4AAAAAAAAAAAAAAAAALgIAAGRycy9lMm9Eb2MueG1sUEsBAi0AFAAGAAgAAAAhAKPA&#10;YHTcAAAACAEAAA8AAAAAAAAAAAAAAAAAMgQAAGRycy9kb3ducmV2LnhtbFBLBQYAAAAABAAEAPMA&#10;AAA7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20" w:type="dxa"/>
            <w:shd w:val="clear" w:color="auto" w:fill="95B3D7" w:themeFill="accent1" w:themeFillTint="99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  <w:r w:rsidRPr="00C5395B">
              <w:rPr>
                <w:rFonts w:cstheme="minorHAnsi"/>
                <w:b/>
              </w:rPr>
              <w:t>Consumer Education/ Access to Information</w:t>
            </w:r>
          </w:p>
        </w:tc>
        <w:tc>
          <w:tcPr>
            <w:tcW w:w="726" w:type="dxa"/>
          </w:tcPr>
          <w:p w:rsidR="004458FA" w:rsidRPr="00EC7F6A" w:rsidRDefault="004458FA" w:rsidP="004458FA">
            <w:pPr>
              <w:rPr>
                <w:rFonts w:cstheme="minorHAnsi"/>
                <w:color w:val="333333"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F81A0C5" wp14:editId="5B0198CE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306070</wp:posOffset>
                      </wp:positionV>
                      <wp:extent cx="314325" cy="359410"/>
                      <wp:effectExtent l="0" t="0" r="9525" b="2540"/>
                      <wp:wrapSquare wrapText="bothSides"/>
                      <wp:docPr id="38" name="Right Arrow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5941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8" o:spid="_x0000_s1026" type="#_x0000_t13" style="position:absolute;margin-left:2.55pt;margin-top:24.1pt;width:24.75pt;height:28.3pt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XepwIAAMwFAAAOAAAAZHJzL2Uyb0RvYy54bWysVEtv2zAMvg/YfxB0Xx3n0a1BnSJo0WFA&#10;1wZth55VWYoFyKImKXGyXz9Kctyujx2G5eCIFMmP/ETy9GzXarIVziswFS2PRpQIw6FWZl3RH/eX&#10;n75Q4gMzNdNgREX3wtOzxccPp52dizE0oGvhCAYxft7ZijYh2HlReN6IlvkjsMLgpQTXsoCiWxe1&#10;Yx1Gb3UxHo2Oiw5cbR1w4T1qL/IlXaT4UgoebqT0IhBdUcwtpK9L38f4LRanbL52zDaK92mwf8ii&#10;Zcog6BDqggVGNk69CtUq7sCDDEcc2gKkVFykGrCacvSimruGWZFqQXK8HWjy/y8sv96uHFF1RSf4&#10;Uoa1+Ea3at0EsnQOOoJapKizfo6Wd3blesnjMda7k66N/1gJ2SVa9wOtYhcIR+WknE7GM0o4Xk1m&#10;J9My0V48OVvnw1cBLYmHirqIn+ATpWx75QPCosPBMCJ60Kq+VFonIfaLONeObBm+NONcmFAmd71p&#10;v0Od9ccj/OU3RzV2RlZPD2qESJ0XIyXAP0C0iVAGImjOJ2qKSE6mI53CXotop82tkMgsEjBOiQyR&#10;X+foG1aLrJ69m0sKGCNLxB9i5yLfiZ2z7O2jq0gjMTiP/pZYdh48EjKYMDi3yoB7K4BG5nvkbH8g&#10;KVMTWXqEeo995yAPpLf8UuHbXzEfVszhBOKs4lYJN/iRGrqKQn+ipAH36y19tMfBwFtKOpzoivqf&#10;G+YEJfqbwZE5KafTuAKSMJ19HqPgnt88Pr8xm/YcsJVK3F+Wp2O0D/pwlA7aB1w+y4iKV8xwxK4o&#10;D+4gnIe8aXB9cbFcJjMce8vClbmzPAaPrMauvt89MGf7AQg4OddwmH42fzEB2TZ6GlhuAkiVxuOJ&#10;155vXBmpifv1FnfSczlZPS3hxW8AAAD//wMAUEsDBBQABgAIAAAAIQD7lW5R3AAAAAcBAAAPAAAA&#10;ZHJzL2Rvd25yZXYueG1sTI7BasMwEETvhf6D2EIvoZFj7GBcyyEUeuqhNM4hvW2srW0qrYwlJ87f&#10;Vz21x2EeM6/aLdaIC01+cKxgs05AELdOD9wpODavTwUIH5A1Gsek4EYedvX9XYWldlf+oMshdCKO&#10;sC9RQR/CWErp254s+rUbiWP35SaLIcapk3rCaxy3RqZJspUWB44PPY700lP7fZitgvcsbWZaoV69&#10;2ebGzT4/nsynUo8Py/4ZRKAl/MHwqx/VoY5OZzez9sIoyDcRVJAVKYhY59kWxDliSVaArCv537/+&#10;AQAA//8DAFBLAQItABQABgAIAAAAIQC2gziS/gAAAOEBAAATAAAAAAAAAAAAAAAAAAAAAABbQ29u&#10;dGVudF9UeXBlc10ueG1sUEsBAi0AFAAGAAgAAAAhADj9If/WAAAAlAEAAAsAAAAAAAAAAAAAAAAA&#10;LwEAAF9yZWxzLy5yZWxzUEsBAi0AFAAGAAgAAAAhAOuAFd6nAgAAzAUAAA4AAAAAAAAAAAAAAAAA&#10;LgIAAGRycy9lMm9Eb2MueG1sUEsBAi0AFAAGAAgAAAAhAPuVblHcAAAABwEAAA8AAAAAAAAAAAAA&#10;AAAAAQUAAGRycy9kb3ducmV2LnhtbFBLBQYAAAAABAAEAPMAAAAKBgAAAAA=&#10;" adj="10800" fillcolor="#95b3d7 [1940]" stroked="f" strokeweight="2pt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387" w:type="dxa"/>
            <w:vMerge w:val="restart"/>
            <w:shd w:val="clear" w:color="auto" w:fill="95B3D7" w:themeFill="accent1" w:themeFillTint="99"/>
            <w:vAlign w:val="center"/>
          </w:tcPr>
          <w:p w:rsidR="004458FA" w:rsidRPr="009276B0" w:rsidRDefault="004458FA" w:rsidP="004458F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INFORMED CONSUMER ENGAGEMENT </w:t>
            </w:r>
          </w:p>
          <w:p w:rsidR="004458FA" w:rsidRDefault="004458FA" w:rsidP="004458FA">
            <w:pPr>
              <w:jc w:val="center"/>
              <w:rPr>
                <w:rFonts w:cstheme="minorHAnsi"/>
                <w:b/>
                <w:i/>
                <w:color w:val="333333"/>
                <w:sz w:val="20"/>
                <w:szCs w:val="20"/>
              </w:rPr>
            </w:pPr>
          </w:p>
          <w:p w:rsidR="004458FA" w:rsidRPr="009276B0" w:rsidRDefault="004458FA" w:rsidP="004458F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:rsidR="004458FA" w:rsidRDefault="004458FA" w:rsidP="004458F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47" w:type="dxa"/>
            <w:vMerge w:val="restart"/>
            <w:shd w:val="clear" w:color="auto" w:fill="F2F2F2" w:themeFill="background1" w:themeFillShade="F2"/>
            <w:vAlign w:val="center"/>
          </w:tcPr>
          <w:p w:rsidR="004458FA" w:rsidRDefault="004458FA" w:rsidP="004458FA">
            <w:pPr>
              <w:jc w:val="center"/>
              <w:rPr>
                <w:i/>
                <w:sz w:val="16"/>
                <w:szCs w:val="16"/>
                <w:lang w:val="en"/>
              </w:rPr>
            </w:pPr>
            <w:r w:rsidRPr="000C2590">
              <w:rPr>
                <w:i/>
                <w:sz w:val="16"/>
                <w:szCs w:val="16"/>
                <w:lang w:val="en"/>
              </w:rPr>
              <w:t>By 2017, Maine will improve targeted practice patient experience scores by 2%  from baseline for participating practices that participated in the 2012 baseline survey (using CG-CAHPS survey tool)</w:t>
            </w:r>
          </w:p>
          <w:p w:rsidR="004458FA" w:rsidRPr="000C2590" w:rsidRDefault="004458FA" w:rsidP="004458FA">
            <w:pPr>
              <w:jc w:val="center"/>
              <w:rPr>
                <w:i/>
                <w:sz w:val="16"/>
                <w:szCs w:val="16"/>
              </w:rPr>
            </w:pPr>
          </w:p>
          <w:p w:rsidR="004458FA" w:rsidRPr="000C2590" w:rsidRDefault="004458FA" w:rsidP="004458F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C2590">
              <w:rPr>
                <w:i/>
                <w:sz w:val="16"/>
                <w:szCs w:val="16"/>
                <w:lang w:val="en"/>
              </w:rPr>
              <w:t>By 2017, Maine will increase from 50% to 66% the number of practices reporting on patient experience of care using CG-CAHPs</w:t>
            </w:r>
          </w:p>
        </w:tc>
      </w:tr>
      <w:tr w:rsidR="004458FA" w:rsidRPr="00EC7F6A" w:rsidTr="004458FA">
        <w:trPr>
          <w:trHeight w:val="152"/>
        </w:trPr>
        <w:tc>
          <w:tcPr>
            <w:tcW w:w="23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86" w:type="dxa"/>
          </w:tcPr>
          <w:p w:rsidR="004458FA" w:rsidRPr="000C3B6A" w:rsidRDefault="004458FA" w:rsidP="004458FA">
            <w:pPr>
              <w:ind w:left="302" w:hanging="30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9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4458FA" w:rsidRPr="00C5395B" w:rsidRDefault="004458FA" w:rsidP="004458FA">
            <w:pPr>
              <w:rPr>
                <w:rFonts w:cstheme="minorHAnsi"/>
              </w:rPr>
            </w:pPr>
          </w:p>
        </w:tc>
        <w:tc>
          <w:tcPr>
            <w:tcW w:w="726" w:type="dxa"/>
          </w:tcPr>
          <w:p w:rsidR="004458FA" w:rsidRPr="0072391B" w:rsidRDefault="004458FA" w:rsidP="004458FA"/>
        </w:tc>
        <w:tc>
          <w:tcPr>
            <w:tcW w:w="2387" w:type="dxa"/>
            <w:vMerge/>
            <w:shd w:val="clear" w:color="auto" w:fill="95B3D7" w:themeFill="accent1" w:themeFillTint="99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auto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F2F2F2" w:themeFill="background1" w:themeFillShade="F2"/>
            <w:vAlign w:val="center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458FA" w:rsidRPr="00EC7F6A" w:rsidTr="004458FA">
        <w:trPr>
          <w:trHeight w:val="1978"/>
        </w:trPr>
        <w:tc>
          <w:tcPr>
            <w:tcW w:w="23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86" w:type="dxa"/>
            <w:shd w:val="clear" w:color="auto" w:fill="DBE5F1" w:themeFill="accent1" w:themeFillTint="33"/>
          </w:tcPr>
          <w:p w:rsidR="004458FA" w:rsidRPr="00C5395B" w:rsidRDefault="004458FA" w:rsidP="004458FA">
            <w:pPr>
              <w:autoSpaceDE w:val="0"/>
              <w:autoSpaceDN w:val="0"/>
              <w:adjustRightInd w:val="0"/>
              <w:ind w:left="302" w:hanging="302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 xml:space="preserve">Real-time notifications from the Health Information Exchange (HIE) </w:t>
            </w:r>
            <w:r>
              <w:rPr>
                <w:rFonts w:cstheme="minorHAnsi"/>
                <w:sz w:val="20"/>
                <w:szCs w:val="20"/>
              </w:rPr>
              <w:t xml:space="preserve">expansion to include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MaineCare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provider care/case </w:t>
            </w:r>
            <w:r w:rsidRPr="00C5395B">
              <w:rPr>
                <w:rFonts w:cstheme="minorHAnsi"/>
                <w:sz w:val="20"/>
                <w:szCs w:val="20"/>
              </w:rPr>
              <w:t xml:space="preserve">managers when </w:t>
            </w:r>
            <w:proofErr w:type="spellStart"/>
            <w:r w:rsidRPr="00C5395B">
              <w:rPr>
                <w:rFonts w:cstheme="minorHAnsi"/>
                <w:sz w:val="20"/>
                <w:szCs w:val="20"/>
              </w:rPr>
              <w:t>MaineCare</w:t>
            </w:r>
            <w:proofErr w:type="spellEnd"/>
            <w:r w:rsidRPr="00C5395B">
              <w:rPr>
                <w:rFonts w:cstheme="minorHAnsi"/>
                <w:sz w:val="20"/>
                <w:szCs w:val="20"/>
              </w:rPr>
              <w:t xml:space="preserve"> members are admitted or discharged from inpatient and emergency room settings</w:t>
            </w:r>
          </w:p>
          <w:p w:rsidR="004458FA" w:rsidRDefault="004458FA" w:rsidP="004458FA">
            <w:pPr>
              <w:autoSpaceDE w:val="0"/>
              <w:autoSpaceDN w:val="0"/>
              <w:adjustRightInd w:val="0"/>
              <w:ind w:left="302" w:hanging="30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Expansion of HIE access to behavioral health providers</w:t>
            </w:r>
          </w:p>
          <w:p w:rsidR="004458FA" w:rsidRPr="00C5395B" w:rsidRDefault="004458FA" w:rsidP="004458FA">
            <w:pPr>
              <w:autoSpaceDE w:val="0"/>
              <w:autoSpaceDN w:val="0"/>
              <w:adjustRightInd w:val="0"/>
              <w:ind w:left="302" w:hanging="30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C5395B">
              <w:rPr>
                <w:rFonts w:cstheme="minorHAnsi"/>
                <w:sz w:val="20"/>
                <w:szCs w:val="20"/>
              </w:rPr>
              <w:t>rimary Care access to patient utilization claims data</w:t>
            </w:r>
          </w:p>
          <w:p w:rsidR="004458FA" w:rsidRDefault="004458FA" w:rsidP="004458FA">
            <w:pPr>
              <w:autoSpaceDE w:val="0"/>
              <w:autoSpaceDN w:val="0"/>
              <w:adjustRightInd w:val="0"/>
              <w:ind w:left="302" w:hanging="302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Practice reports reflecting practice performance on outcome measures</w:t>
            </w:r>
          </w:p>
          <w:p w:rsidR="004458FA" w:rsidRPr="00C5395B" w:rsidRDefault="004458FA" w:rsidP="004458FA">
            <w:pPr>
              <w:autoSpaceDE w:val="0"/>
              <w:autoSpaceDN w:val="0"/>
              <w:adjustRightInd w:val="0"/>
              <w:ind w:left="302" w:hanging="302"/>
              <w:rPr>
                <w:rFonts w:cstheme="minorHAnsi"/>
                <w:sz w:val="20"/>
                <w:szCs w:val="20"/>
                <w:vertAlign w:val="superscript"/>
              </w:rPr>
            </w:pPr>
            <w:r w:rsidRPr="00C5395B">
              <w:rPr>
                <w:rFonts w:cstheme="minorHAnsi"/>
                <w:sz w:val="20"/>
                <w:szCs w:val="20"/>
              </w:rPr>
              <w:t xml:space="preserve">Clinical Dashboard for </w:t>
            </w:r>
            <w:proofErr w:type="spellStart"/>
            <w:r w:rsidRPr="00C5395B">
              <w:rPr>
                <w:rFonts w:cstheme="minorHAnsi"/>
                <w:sz w:val="20"/>
                <w:szCs w:val="20"/>
              </w:rPr>
              <w:t>MaineCare</w:t>
            </w:r>
            <w:proofErr w:type="spellEnd"/>
            <w:r w:rsidRPr="00C5395B">
              <w:rPr>
                <w:rFonts w:cstheme="minorHAnsi"/>
                <w:sz w:val="20"/>
                <w:szCs w:val="20"/>
              </w:rPr>
              <w:t xml:space="preserve"> to monitor </w:t>
            </w:r>
            <w:r>
              <w:rPr>
                <w:rFonts w:cstheme="minorHAnsi"/>
                <w:sz w:val="20"/>
                <w:szCs w:val="20"/>
              </w:rPr>
              <w:t>population health</w:t>
            </w:r>
          </w:p>
          <w:p w:rsidR="004458FA" w:rsidRPr="000A3B83" w:rsidRDefault="004458FA" w:rsidP="004458FA">
            <w:pPr>
              <w:autoSpaceDE w:val="0"/>
              <w:autoSpaceDN w:val="0"/>
              <w:adjustRightInd w:val="0"/>
              <w:ind w:left="302" w:hanging="302"/>
              <w:rPr>
                <w:rFonts w:cstheme="minorHAnsi"/>
                <w:sz w:val="20"/>
                <w:szCs w:val="20"/>
              </w:rPr>
            </w:pPr>
            <w:proofErr w:type="spellStart"/>
            <w:r w:rsidRPr="00C5395B">
              <w:rPr>
                <w:rFonts w:cstheme="minorHAnsi"/>
                <w:sz w:val="20"/>
                <w:szCs w:val="20"/>
              </w:rPr>
              <w:t>MaineCare</w:t>
            </w:r>
            <w:proofErr w:type="spellEnd"/>
            <w:r w:rsidRPr="00C5395B">
              <w:rPr>
                <w:rFonts w:cstheme="minorHAnsi"/>
                <w:sz w:val="20"/>
                <w:szCs w:val="20"/>
              </w:rPr>
              <w:t xml:space="preserve"> Discrete Medication Data Capture</w:t>
            </w:r>
            <w:r>
              <w:rPr>
                <w:rFonts w:cstheme="minorHAnsi"/>
                <w:sz w:val="20"/>
                <w:szCs w:val="20"/>
              </w:rPr>
              <w:t xml:space="preserve"> for HIE</w:t>
            </w:r>
          </w:p>
        </w:tc>
        <w:tc>
          <w:tcPr>
            <w:tcW w:w="592" w:type="dxa"/>
            <w:shd w:val="clear" w:color="auto" w:fill="DBE5F1" w:themeFill="accent1" w:themeFillTint="33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DBE5F1" w:themeFill="accent1" w:themeFillTint="33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  <w:r w:rsidRPr="00C5395B">
              <w:rPr>
                <w:rFonts w:cstheme="minorHAnsi"/>
                <w:b/>
              </w:rPr>
              <w:t>Health Information to Manage Care, Plan Provider and Patient-level Interventions</w:t>
            </w:r>
          </w:p>
        </w:tc>
        <w:tc>
          <w:tcPr>
            <w:tcW w:w="59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74FFE9C" wp14:editId="02E7967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646430</wp:posOffset>
                      </wp:positionV>
                      <wp:extent cx="466725" cy="1552575"/>
                      <wp:effectExtent l="57150" t="38100" r="66675" b="857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1552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-5.55pt;margin-top:50.9pt;width:36.75pt;height:122.2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14HwIAADgEAAAOAAAAZHJzL2Uyb0RvYy54bWysU8uu2yAQ3VfqPyD2jfO+kRXnqk2abqo2&#10;avpYTzC2kTCggcTJ33fAvlHau6u6QcwMM5xzOKyfr61mF4leWVPwyWjMmTTClsrUBf/xff9uxZkP&#10;YErQ1siC36Tnz5u3b9ady+XUNlaXEhkNMT7vXMGbEFyeZV40sgU/sk4aKlYWWwgUYp2VCB1Nb3U2&#10;HY+XWWexdGiF9J6yu77IN2l+VUkRvlaVl4HpghO2kFZM6ymu2WYNeY3gGiUGGPAPKFpQhi69j9pB&#10;AHZG9WpUqwRab6swErbNbFUpIRMHYjMZ/8Xm2ICTiQuJ491dJv//xoovlwMyVRZ8xpmBlp7oGBBU&#10;3QT2HtF2bGuNIRktsllUq3M+p6atOeAQeXfASP1aYcsqrdxPMkISg+ixa9L6dtdaXgMTlJwvl0/T&#10;BWeCSpPFYrp4WsTxWT8nznPowydpWxY3BfcDrDue/g64fPahb3xpiM3G7pXWlIdcG9YVfLqYj8kA&#10;AshklYZA29YRbW9qzkDX5F4RMMH2Vqsytsduj/Vpq5FdgBw0368mH3YDzj+Oxbt34Jv+XCrFY5AH&#10;UPqjKVm4OdIWoqRDvzaxLpNJiUMM7DlIPDZlx076jN+A8BHqiLtUUQNyfB+QgyOfFKENv1Roklmi&#10;zK9Qp3N9HrRroMc4W8XuXrmBZJL/jiFFD/Cy+PT9Y8fdyZa35IGUJ3um88NXiv5/jGn/+OE3vwEA&#10;AP//AwBQSwMEFAAGAAgAAAAhAJjYbM3fAAAACgEAAA8AAABkcnMvZG93bnJldi54bWxMj0FPg0AQ&#10;he8m/ofNmHhrF1pCGmRpjIkXD0aphx637AgoO4vsUqC/3vFkj5P35c338v1sO3HGwbeOFMTrCARS&#10;5UxLtYKPw/NqB8IHTUZ3jlDBgh72xe1NrjPjJnrHcxlqwSXkM62gCaHPpPRVg1b7teuROPt0g9WB&#10;z6GWZtATl9tObqIolVa3xB8a3eNTg9V3OVoFu7d5WpZDf/lJjhc6mpfxqy1flbq/mx8fQAScwz8M&#10;f/qsDgU7ndxIxotOwSqOY0Y5iGLewES6SUCcFGyTdAuyyOX1hOIXAAD//wMAUEsBAi0AFAAGAAgA&#10;AAAhALaDOJL+AAAA4QEAABMAAAAAAAAAAAAAAAAAAAAAAFtDb250ZW50X1R5cGVzXS54bWxQSwEC&#10;LQAUAAYACAAAACEAOP0h/9YAAACUAQAACwAAAAAAAAAAAAAAAAAvAQAAX3JlbHMvLnJlbHNQSwEC&#10;LQAUAAYACAAAACEAaYndeB8CAAA4BAAADgAAAAAAAAAAAAAAAAAuAgAAZHJzL2Uyb0RvYy54bWxQ&#10;SwECLQAUAAYACAAAACEAmNhszd8AAAAKAQAADwAAAAAAAAAAAAAAAAB5BAAAZHJzL2Rvd25yZXYu&#10;eG1sUEsFBgAAAAAEAAQA8wAAAIUFAAAAAA==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9842D5F" wp14:editId="2ECD5CB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646430</wp:posOffset>
                      </wp:positionV>
                      <wp:extent cx="457200" cy="1552575"/>
                      <wp:effectExtent l="57150" t="19050" r="95250" b="857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1552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5.55pt;margin-top:50.9pt;width:36pt;height:122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5APFgIAAC4EAAAOAAAAZHJzL2Uyb0RvYy54bWysU8GO0zAQvSPxD5bvNG1p2CpquoKWckFQ&#10;0UWcp46TWHJsa+w27d8zdrKlsLcVF8cz45l5781k9XjpNDtL9Mqaks8mU86kEbZSpin5z6fduyVn&#10;PoCpQFsjS36Vnj+u375Z9a6Qc9taXUlkVMT4onclb0NwRZZ50coO/MQ6aShYW+wgkIlNViH0VL3T&#10;2Xw6/ZD1FiuHVkjvybsdgnyd6te1FOF7XXsZmC45YQvpxHQe45mtV1A0CK5VYoQBr0DRgTLU9FZq&#10;CwHYCdWLUp0SaL2tw0TYLrN1rYRMHIjNbPoPm0MLTiYuJI53N5n8/ysrvp33yFRV8jlnBjoa0SEg&#10;qKYN7COi7dnGGkMyWmTzqFbvfEFJG7PH0fJuj5H6pcYufokUuySFrzeF5SUwQc5F/kBT40xQaJbn&#10;8/whj0WzP9kOffgibcfipeR+BHNDMUsyw/mrD0Pic0JsbexOaU1+KLRhPZHKF6kd0GrVGgJ17hyR&#10;9abhDHRDOysCppLealXF9JjtsTluNLIz0N4sdsvZp+2I869nsfcWfDu8S6H4DIoASn82FQtXR4pC&#10;FHLM1ybGZVpN4hANewoSD23Vs6M+4Q8gfIQ64q5U1IAUGwza28gnWWjDLxXatCJR5heo07vBD9q1&#10;MGB8v4zZg3IjyST/DUOy7uBlceDDiOPtaKtrmnzy01Km9+MPFLf+3qb7/W++/g0AAP//AwBQSwME&#10;FAAGAAgAAAAhAEb7d0rgAAAACgEAAA8AAABkcnMvZG93bnJldi54bWxMj8FOwzAQRO9I/IO1SNxa&#10;OxQiCHEq1AokOCDRIs5OvE1C43UUO03g61lOcFzN0+ybfD27TpxwCK0nDclSgUCqvG2p1vC+f1zc&#10;ggjRkDWdJ9TwhQHWxflZbjLrJ3rD0y7WgksoZEZDE2OfSRmqBp0JS98jcXbwgzORz6GWdjATl7tO&#10;XimVSmda4g+N6XHTYHXcjU7D4WU+4qcc2035+v30TPvtzce01fryYn64BxFxjn8w/OqzOhTsVPqR&#10;bBCdhkWSJIxyoBLewESq7kCUGlbX6Qpkkcv/E4ofAAAA//8DAFBLAQItABQABgAIAAAAIQC2gziS&#10;/gAAAOEBAAATAAAAAAAAAAAAAAAAAAAAAABbQ29udGVudF9UeXBlc10ueG1sUEsBAi0AFAAGAAgA&#10;AAAhADj9If/WAAAAlAEAAAsAAAAAAAAAAAAAAAAALwEAAF9yZWxzLy5yZWxzUEsBAi0AFAAGAAgA&#10;AAAhALnDkA8WAgAALgQAAA4AAAAAAAAAAAAAAAAALgIAAGRycy9lMm9Eb2MueG1sUEsBAi0AFAAG&#10;AAgAAAAhAEb7d0rgAAAACgEAAA8AAAAAAAAAAAAAAAAAcAQAAGRycy9kb3ducmV2LnhtbFBLBQYA&#10;AAAABAAEAPMAAAB9BQAAAAA=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769F891" wp14:editId="57718A1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646430</wp:posOffset>
                      </wp:positionV>
                      <wp:extent cx="457200" cy="0"/>
                      <wp:effectExtent l="0" t="76200" r="19050" b="1524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-5.55pt;margin-top:50.9pt;width:36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kE0wEAAP4DAAAOAAAAZHJzL2Uyb0RvYy54bWysU9uO0zAQfUfiHyy/06TVclHUdIW6wAuC&#10;ioUP8Dp2Y8k3jYcm+XvGTppFCwIJ8TKJ7Tkz5xyP97ejs+yiIJngW77d1JwpL0Nn/Lnl376+f/GG&#10;s4TCd8IGr1o+qcRvD8+f7YfYqF3og+0UMCriUzPElveIsamqJHvlRNqEqDwd6gBOIC3hXHUgBqru&#10;bLWr61fVEKCLEKRKiXbv5kN+KPW1VhI/a50UMtty4oYlQokPOVaHvWjOIGJv5EJD/AMLJ4ynpmup&#10;O4GCfQfzSylnJIQUNG5kcFXQ2khVNJCabf1EzX0voipayJwUV5vS/ysrP11OwExHd3fDmReO7uge&#10;QZhzj+wtQBjYMXhPPgZglEJ+DTE1BDv6EyyrFE+QxY8aXP6SLDYWj6fVYzUik7R58/I13Rtn8npU&#10;PeIiJPyggmP5p+Vp4bES2BaLxeVjQupMwCsgN7U+RxTGvvMdwymSEpEFZM6Um8+rzH1mW/5wsmrG&#10;flGaXCB+u9KjzJ86WmAXQZMjpFQet2slys4wbaxdgfXfgUt+hqoymyt4VvbHriuidA4eV7AzPsDv&#10;uuN4pazn/KsDs+5swUPopnKPxRoasuLV8iDyFP+8LvDHZ3v4AQAA//8DAFBLAwQUAAYACAAAACEA&#10;LUdX79sAAAAKAQAADwAAAGRycy9kb3ducmV2LnhtbEyPwU7DMBBE70j8g7WVuLW2kQgQ4lQREgeO&#10;NFx6c+PFSRvbke2m6d+zSEhw3Jmn2Zlqu7iRzRjTELwCuRHA0HfBDN4q+Gzf1k/AUtbe6DF4VHDF&#10;BNv69qbSpQkX/4HzLltGIT6VWkGf81RynroenU6bMKEn7ytEpzOd0XIT9YXC3cjvhSi404OnD72e&#10;8LXH7rQ7OwWPxzQ3V2seity0/GTN3rTxXam71dK8AMu45D8YfupTdaip0yGcvUlsVLCWUhJKhpC0&#10;gYhCPAM7/Aq8rvj/CfU3AAAA//8DAFBLAQItABQABgAIAAAAIQC2gziS/gAAAOEBAAATAAAAAAAA&#10;AAAAAAAAAAAAAABbQ29udGVudF9UeXBlc10ueG1sUEsBAi0AFAAGAAgAAAAhADj9If/WAAAAlAEA&#10;AAsAAAAAAAAAAAAAAAAALwEAAF9yZWxzLy5yZWxzUEsBAi0AFAAGAAgAAAAhAIYq+QTTAQAA/gMA&#10;AA4AAAAAAAAAAAAAAAAALgIAAGRycy9lMm9Eb2MueG1sUEsBAi0AFAAGAAgAAAAhAC1HV+/bAAAA&#10;CgEAAA8AAAAAAAAAAAAAAAAALQQAAGRycy9kb3ducmV2LnhtbFBLBQYAAAAABAAEAPMAAAA1BQAA&#10;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20" w:type="dxa"/>
            <w:shd w:val="clear" w:color="auto" w:fill="95B3D7" w:themeFill="accent1" w:themeFillTint="99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  <w:r w:rsidRPr="00C5395B">
              <w:rPr>
                <w:rFonts w:cstheme="minorHAnsi"/>
                <w:b/>
              </w:rPr>
              <w:t>Improved Continuum of Care</w:t>
            </w:r>
          </w:p>
        </w:tc>
        <w:tc>
          <w:tcPr>
            <w:tcW w:w="726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9CB410D" wp14:editId="458B63CB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847725</wp:posOffset>
                      </wp:positionV>
                      <wp:extent cx="314325" cy="359410"/>
                      <wp:effectExtent l="0" t="0" r="9525" b="2540"/>
                      <wp:wrapSquare wrapText="bothSides"/>
                      <wp:docPr id="40" name="Right Arrow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5941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40" o:spid="_x0000_s1026" type="#_x0000_t13" style="position:absolute;margin-left:2.55pt;margin-top:66.75pt;width:24.75pt;height:28.3pt;z-index:251804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8hpQIAAMwFAAAOAAAAZHJzL2Uyb0RvYy54bWysVE1vGyEQvVfqf0Dcm7UdO22srCMrUapK&#10;aRIlqXImLHiRgKGAvXZ/fQdYb9J89FDVBwzDzHvD25k5Od0aTTbCBwW2puODESXCcmiUXdX0x/3F&#10;py+UhMhswzRYUdOdCPR08fHDSefmYgIt6EZ4giA2zDtX0zZGN6+qwFthWDgAJyxeSvCGRTz6VdV4&#10;1iG60dVkNDqqOvCN88BFCGg9L5d0kfGlFDxeSxlEJLqmmFvMq8/rY1qrxQmbrzxzreJ9GuwfsjBM&#10;WSQdoM5ZZGTt1Ssoo7iHADIecDAVSKm4yG/A14xHL15z1zIn8ltQnOAGmcL/g+VXmxtPVFPTKcpj&#10;mcFvdKtWbSRL76EjaEWJOhfm6Hnnbnx/CrhN791Kb9I/voRss6y7QVaxjYSj8XA8PZzMKOF4dTg7&#10;no4zZvUU7HyIXwUYkjY19Yk/02dJ2eYyRKTFgL1jYgygVXOhtM6HVC/iTHuyYfilGefCxnEO12vz&#10;HZpiPxrhr3xzNGNlFPN0b0aKXHkJKRP+QaJtorKQSEs+yVIlcYoceRd3WiQ/bW+FRGVRgElOZEB+&#10;nWNoWSOKefZuLhkwIUvkH7DLI9/BLln2/ilU5JYYgkd/S6wEDxGZGWwcgo2y4N8C0Kh8z1z89yIV&#10;aZJKj9DssO48lIYMjl8o/PaXLMQb5rEDsRhxqsRrXKSGrqbQ7yhpwf96y578sTHwlpIOO7qm4eea&#10;eUGJ/maxZY7H01TjMR+ms88TPPjnN4/Pb+zanAGW0hjnl+N5m/yj3m+lB/OAw2eZWPGKWY7cNeXR&#10;7w9nsUwaHF9cLJfZDdvesXhp7xxP4EnVVNX32wfmXd8AETvnCvbdz+YvOqD4pkgLy3UEqXJ7POna&#10;640jIxdxP97STHp+zl5PQ3jxGwAA//8DAFBLAwQUAAYACAAAACEAnSjSrd4AAAAIAQAADwAAAGRy&#10;cy9kb3ducmV2LnhtbEyPwU7DMBBE70j8g7VIXCrqpG2qEuJUFRInDoimB3pz4yWJsNdR7LTp37Oc&#10;6HFnRrNviu3krDjjEDpPCtJ5AgKp9qajRsGhenvagAhRk9HWEyq4YoBteX9X6Nz4C33ieR8bwSUU&#10;cq2gjbHPpQx1i06Hue+R2Pv2g9ORz6GRZtAXLndWLpJkLZ3uiD+0usfXFuuf/egUfKwW1YgzbWbv&#10;rrpStcsOX/ao1OPDtHsBEXGK/2H4w2d0KJnp5EcyQVgFWcpBlpfLDAT72WoN4sTCc5KCLAt5O6D8&#10;BQAA//8DAFBLAQItABQABgAIAAAAIQC2gziS/gAAAOEBAAATAAAAAAAAAAAAAAAAAAAAAABbQ29u&#10;dGVudF9UeXBlc10ueG1sUEsBAi0AFAAGAAgAAAAhADj9If/WAAAAlAEAAAsAAAAAAAAAAAAAAAAA&#10;LwEAAF9yZWxzLy5yZWxzUEsBAi0AFAAGAAgAAAAhANxfHyGlAgAAzAUAAA4AAAAAAAAAAAAAAAAA&#10;LgIAAGRycy9lMm9Eb2MueG1sUEsBAi0AFAAGAAgAAAAhAJ0o0q3eAAAACAEAAA8AAAAAAAAAAAAA&#10;AAAA/wQAAGRycy9kb3ducmV2LnhtbFBLBQYAAAAABAAEAPMAAAAKBgAAAAA=&#10;" adj="10800" fillcolor="#95b3d7 [1940]" stroked="f" strokeweight="2pt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387" w:type="dxa"/>
            <w:vMerge/>
            <w:shd w:val="clear" w:color="auto" w:fill="95B3D7" w:themeFill="accent1" w:themeFillTint="99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auto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F2F2F2" w:themeFill="background1" w:themeFillShade="F2"/>
            <w:vAlign w:val="center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458FA" w:rsidRPr="00EC7F6A" w:rsidTr="004458FA">
        <w:trPr>
          <w:trHeight w:val="233"/>
        </w:trPr>
        <w:tc>
          <w:tcPr>
            <w:tcW w:w="23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86" w:type="dxa"/>
          </w:tcPr>
          <w:p w:rsidR="004458FA" w:rsidRPr="000C3B6A" w:rsidRDefault="004458FA" w:rsidP="004458FA">
            <w:pPr>
              <w:ind w:left="302" w:hanging="30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2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92" w:type="dxa"/>
            <w:vAlign w:val="center"/>
          </w:tcPr>
          <w:p w:rsidR="004458FA" w:rsidRPr="00EC7F6A" w:rsidRDefault="004458FA" w:rsidP="004458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26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7" w:type="dxa"/>
            <w:vMerge/>
            <w:shd w:val="clear" w:color="auto" w:fill="95B3D7" w:themeFill="accent1" w:themeFillTint="99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auto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F2F2F2" w:themeFill="background1" w:themeFillShade="F2"/>
            <w:vAlign w:val="center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458FA" w:rsidRPr="00EC7F6A" w:rsidTr="004458FA">
        <w:tc>
          <w:tcPr>
            <w:tcW w:w="232" w:type="dxa"/>
          </w:tcPr>
          <w:p w:rsidR="004458FA" w:rsidRPr="00C5395B" w:rsidRDefault="004458FA" w:rsidP="004458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6" w:type="dxa"/>
            <w:shd w:val="clear" w:color="auto" w:fill="DBE5F1" w:themeFill="accent1" w:themeFillTint="33"/>
          </w:tcPr>
          <w:p w:rsidR="004458FA" w:rsidRPr="00C5395B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Primary Care Providers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5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Leadership Training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5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Community Health Worker Pilot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5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PCMH/ H</w:t>
            </w:r>
            <w:r w:rsidR="00866769">
              <w:rPr>
                <w:rFonts w:cstheme="minorHAnsi"/>
                <w:sz w:val="20"/>
                <w:szCs w:val="20"/>
              </w:rPr>
              <w:t xml:space="preserve">ealth </w:t>
            </w:r>
            <w:proofErr w:type="spellStart"/>
            <w:r w:rsidR="00866769">
              <w:rPr>
                <w:rFonts w:cstheme="minorHAnsi"/>
                <w:sz w:val="20"/>
                <w:szCs w:val="20"/>
              </w:rPr>
              <w:t>Hmes</w:t>
            </w:r>
            <w:proofErr w:type="spellEnd"/>
            <w:r w:rsidRPr="00C5395B">
              <w:rPr>
                <w:rFonts w:cstheme="minorHAnsi"/>
                <w:sz w:val="20"/>
                <w:szCs w:val="20"/>
              </w:rPr>
              <w:t xml:space="preserve"> Learning </w:t>
            </w:r>
            <w:proofErr w:type="spellStart"/>
            <w:r w:rsidRPr="00C5395B">
              <w:rPr>
                <w:rFonts w:cstheme="minorHAnsi"/>
                <w:sz w:val="20"/>
                <w:szCs w:val="20"/>
              </w:rPr>
              <w:t>Collaboratives</w:t>
            </w:r>
            <w:proofErr w:type="spellEnd"/>
            <w:r w:rsidRPr="00C5395B">
              <w:rPr>
                <w:rFonts w:cstheme="minorHAnsi"/>
                <w:sz w:val="20"/>
                <w:szCs w:val="20"/>
              </w:rPr>
              <w:t xml:space="preserve"> and technical assistance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5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Training for primary care providers in behavioral health and developmental disabilities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5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Shared decision making/Patient decision aids training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5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National Diabetes Prevention Program</w:t>
            </w:r>
          </w:p>
          <w:p w:rsidR="004458FA" w:rsidRPr="00C5395B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Behavioral Health providers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13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Training for Behavioral Health direct service workers in physical health integration</w:t>
            </w:r>
          </w:p>
          <w:p w:rsidR="004458FA" w:rsidRPr="00C5395B" w:rsidRDefault="004458FA" w:rsidP="004458FA">
            <w:pPr>
              <w:pStyle w:val="ListParagraph"/>
              <w:numPr>
                <w:ilvl w:val="0"/>
                <w:numId w:val="13"/>
              </w:numPr>
              <w:ind w:left="302" w:hanging="302"/>
              <w:contextualSpacing w:val="0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Behavioral Health Home (BHH) Learning Collaborative and technical assistance</w:t>
            </w:r>
          </w:p>
          <w:p w:rsidR="004458FA" w:rsidRPr="00C5395B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>Community Care Teams Learning Collaborative and technical assistance</w:t>
            </w:r>
          </w:p>
          <w:p w:rsidR="004458FA" w:rsidRPr="00C5395B" w:rsidRDefault="004458FA" w:rsidP="004458FA">
            <w:pPr>
              <w:ind w:left="302" w:hanging="302"/>
              <w:rPr>
                <w:rFonts w:cstheme="minorHAnsi"/>
                <w:sz w:val="20"/>
                <w:szCs w:val="20"/>
              </w:rPr>
            </w:pPr>
            <w:r w:rsidRPr="00C5395B">
              <w:rPr>
                <w:rFonts w:cstheme="minorHAnsi"/>
                <w:sz w:val="20"/>
                <w:szCs w:val="20"/>
              </w:rPr>
              <w:t xml:space="preserve">Training of Blue Button </w:t>
            </w:r>
            <w:r>
              <w:rPr>
                <w:rFonts w:cstheme="minorHAnsi"/>
                <w:sz w:val="20"/>
                <w:szCs w:val="20"/>
              </w:rPr>
              <w:t>Pilot Site p</w:t>
            </w:r>
            <w:r w:rsidRPr="00C5395B">
              <w:rPr>
                <w:rFonts w:cstheme="minorHAnsi"/>
                <w:sz w:val="20"/>
                <w:szCs w:val="20"/>
              </w:rPr>
              <w:t>ersonnel on use of technology with patients</w:t>
            </w:r>
          </w:p>
        </w:tc>
        <w:tc>
          <w:tcPr>
            <w:tcW w:w="592" w:type="dxa"/>
            <w:shd w:val="clear" w:color="auto" w:fill="DBE5F1" w:themeFill="accent1" w:themeFillTint="33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DBE5F1" w:themeFill="accent1" w:themeFillTint="33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  <w:r w:rsidRPr="00C5395B">
              <w:rPr>
                <w:rFonts w:cstheme="minorHAnsi"/>
                <w:b/>
              </w:rPr>
              <w:t xml:space="preserve">Workforce </w:t>
            </w:r>
            <w:r>
              <w:rPr>
                <w:rFonts w:cstheme="minorHAnsi"/>
                <w:b/>
              </w:rPr>
              <w:t xml:space="preserve">Education and </w:t>
            </w:r>
            <w:r w:rsidRPr="00C5395B">
              <w:rPr>
                <w:rFonts w:cstheme="minorHAnsi"/>
                <w:b/>
              </w:rPr>
              <w:t>Development</w:t>
            </w:r>
          </w:p>
        </w:tc>
        <w:tc>
          <w:tcPr>
            <w:tcW w:w="592" w:type="dxa"/>
            <w:vAlign w:val="center"/>
          </w:tcPr>
          <w:p w:rsidR="004458FA" w:rsidRPr="00EC7F6A" w:rsidRDefault="004458FA" w:rsidP="004458F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F8034F2" wp14:editId="447BE55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152400</wp:posOffset>
                      </wp:positionV>
                      <wp:extent cx="457200" cy="0"/>
                      <wp:effectExtent l="0" t="76200" r="19050" b="15240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-4.45pt;margin-top:12pt;width:36pt;height:0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JG2QEAAAgEAAAOAAAAZHJzL2Uyb0RvYy54bWysU8uO1DAQvCPxD5bvTDLDU9FkVmgWuCAY&#10;7QJ3r9OeWPJLbTNJ/p62kwkIEEiIi+VHV7mq3N7fjNawC2DU3rV8u6k5Ayd9p9255Z8/vX3yirOY&#10;hOuE8Q5aPkHkN4fHj/ZDaGDne286QEYkLjZDaHmfUmiqKsoerIgbH8DRofJoRaIlnqsOxUDs1lS7&#10;un5RDR67gF5CjLR7Ox/yQ+FXCmT6qFSExEzLSVsqI5bxIY/VYS+aM4rQa7nIEP+gwgrt6NKV6lYk&#10;wb6i/oXKaok+epU20tvKK6UlFA/kZlv/5Oa+FwGKFwonhjWm+P9o5YfLCZnuWr57ypkTlt7oPqHQ&#10;5z6x14h+YEfvHOXokVEJ5TWE2BDs6E64rGI4YTY/KrRMGR2+UCuUOMggG0va05o2jIlJ2nz2/CW9&#10;IGfyelTNDJkpYEzvwFuWJy2Pi6JVyswuLu9jIg0EvAIy2Lg8JqHNG9exNAXyJLKVrJ5q83mVXcy6&#10;yyxNBmbsHSjKg/TtioPSiXA0yC6CekhICS5tVyaqzjCljVmB9d+BS32GQunSFTw7++OtK6Lc7F1a&#10;wVY7j7+7PY1XyWquvyYw+84RPPhuKi9aoqF2K1ktXyP384/rAv/+gQ/fAAAA//8DAFBLAwQUAAYA&#10;CAAAACEAfGIOvdsAAAAHAQAADwAAAGRycy9kb3ducmV2LnhtbEyPzU7DMBCE70i8g7VIXFBrt6Aq&#10;hDhVFcQBIQ4UHsCJlyTCPyHrpOHtWcQBjqMZzXxT7BfvxIwj9TFo2KwVCAxNtH1oNby9PqwyEJRM&#10;sMbFgBq+kGBfnp8VJrfxFF5wPqZWcEmg3GjoUhpyKanp0BtaxwEDe+9x9CaxHFtpR3Picu/kVqmd&#10;9KYPvNCZAasOm4/j5DU8EWWzU49TlR2qT3dfP1+RslpfXiyHOxAJl/QXhh98RoeSmeo4BUvCaVhl&#10;t5zUsL3hS+zvrjcg6l8ty0L+5y+/AQAA//8DAFBLAQItABQABgAIAAAAIQC2gziS/gAAAOEBAAAT&#10;AAAAAAAAAAAAAAAAAAAAAABbQ29udGVudF9UeXBlc10ueG1sUEsBAi0AFAAGAAgAAAAhADj9If/W&#10;AAAAlAEAAAsAAAAAAAAAAAAAAAAALwEAAF9yZWxzLy5yZWxzUEsBAi0AFAAGAAgAAAAhAP/bwkbZ&#10;AQAACAQAAA4AAAAAAAAAAAAAAAAALgIAAGRycy9lMm9Eb2MueG1sUEsBAi0AFAAGAAgAAAAhAHxi&#10;Dr3bAAAABwEAAA8AAAAAAAAAAAAAAAAAMwQAAGRycy9kb3ducmV2LnhtbFBLBQYAAAAABAAEAPMA&#10;AAA7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20" w:type="dxa"/>
            <w:shd w:val="clear" w:color="auto" w:fill="95B3D7" w:themeFill="accent1" w:themeFillTint="99"/>
            <w:vAlign w:val="center"/>
          </w:tcPr>
          <w:p w:rsidR="004458FA" w:rsidRPr="00C5395B" w:rsidRDefault="004458FA" w:rsidP="004458FA">
            <w:pPr>
              <w:jc w:val="center"/>
              <w:rPr>
                <w:rFonts w:cstheme="minorHAnsi"/>
                <w:b/>
              </w:rPr>
            </w:pPr>
            <w:r w:rsidRPr="00C5395B">
              <w:rPr>
                <w:rFonts w:cstheme="minorHAnsi"/>
                <w:b/>
              </w:rPr>
              <w:t>Patient/Family Centeredness of Care</w:t>
            </w:r>
          </w:p>
        </w:tc>
        <w:tc>
          <w:tcPr>
            <w:tcW w:w="726" w:type="dxa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01AABCC" wp14:editId="7A3DA5D8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666750</wp:posOffset>
                      </wp:positionV>
                      <wp:extent cx="314325" cy="359410"/>
                      <wp:effectExtent l="0" t="0" r="9525" b="2540"/>
                      <wp:wrapSquare wrapText="bothSides"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5941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41" o:spid="_x0000_s1026" type="#_x0000_t13" style="position:absolute;margin-left:2.6pt;margin-top:52.5pt;width:24.75pt;height:28.3pt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brpgIAAMwFAAAOAAAAZHJzL2Uyb0RvYy54bWysVE1v2zAMvQ/YfxB0Xx2nTrcGdYqgRYcB&#10;XVu0HXpWZSkWIIuapMTJfv0oyXG7fuwwLAdFpEg+8pnkyem202QjnFdgaloeTCgRhkOjzKqmP+4v&#10;Pn2hxAdmGqbBiJruhKeni48fTno7F1NoQTfCEQxi/Ly3NW1DsPOi8LwVHfMHYIXBRwmuYwFFtyoa&#10;x3qM3uliOpkcFT24xjrgwnvUnudHukjxpRQ8XEvpRSC6pphbSKdL52M8i8UJm68cs63iQxrsH7Lo&#10;mDIIOoY6Z4GRtVOvQnWKO/AgwwGHrgApFRepBqymnLyo5q5lVqRakBxvR5r8/wvLrzY3jqimplVJ&#10;iWEdfqNbtWoDWToHPUEtUtRbP0fLO3vjBsnjNda7la6L/1gJ2SZadyOtYhsIR+VhWR1OZ5RwfDqc&#10;HVdlor14crbOh68COhIvNXURP8EnStnm0geERYe9YUT0oFVzobROQuwXcaYd2TD80oxzYUKZ3PW6&#10;+w5N1h9N8Je/OaqxM7K62qsRInVejJQA/wDRJkIZiKA5n6gpIjmZjnQLOy2inTa3QiKzSMA0JTJG&#10;fp2jb1kjsnr2bi4pYIwsEX+MnYt8J3bOcrCPriKNxOg8+Vti2Xn0SMhgwujcKQPurQAamR+Qs/2e&#10;pExNZOkRmh32nYM8kN7yC4Xf/pL5cMMcTiDOKm6VcI2H1NDXFIYbJS24X2/poz0OBr5S0uNE19T/&#10;XDMnKNHfDI7McVlVcQUkoZp9nqLgnr88Pn8x6+4MsJVwKjC7dI32Qe+v0kH3gMtnGVHxiRmO2DXl&#10;we2Fs5A3Da4vLpbLZIZjb1m4NHeWx+CR1djV99sH5uwwAAEn5wr208/mLyYg20ZPA8t1AKnSeDzx&#10;OvCNKyM18bDe4k56LierpyW8+A0AAP//AwBQSwMEFAAGAAgAAAAhAJNm6qTdAAAACAEAAA8AAABk&#10;cnMvZG93bnJldi54bWxMj8FOwzAQRO9I/IO1SFyq1mnUhCrEqSokThwQTQ/l5sZLEmGvo9hp079n&#10;OcFxZ0azb8rd7Ky44Bh6TwrWqwQEUuNNT62CY/263IIIUZPR1hMquGGAXXV/V+rC+Ct94OUQW8El&#10;FAqtoItxKKQMTYdOh5UfkNj78qPTkc+xlWbUVy53VqZJkkune+IPnR7wpcPm+zA5Be+btJ5woc3i&#10;zdU3qvfZ8WQ/lXp8mPfPICLO8S8Mv/iMDhUznf1EJgirIEs5yHKS8ST2s80TiDML+ToHWZXy/4Dq&#10;BwAA//8DAFBLAQItABQABgAIAAAAIQC2gziS/gAAAOEBAAATAAAAAAAAAAAAAAAAAAAAAABbQ29u&#10;dGVudF9UeXBlc10ueG1sUEsBAi0AFAAGAAgAAAAhADj9If/WAAAAlAEAAAsAAAAAAAAAAAAAAAAA&#10;LwEAAF9yZWxzLy5yZWxzUEsBAi0AFAAGAAgAAAAhAFo8puumAgAAzAUAAA4AAAAAAAAAAAAAAAAA&#10;LgIAAGRycy9lMm9Eb2MueG1sUEsBAi0AFAAGAAgAAAAhAJNm6qTdAAAACAEAAA8AAAAAAAAAAAAA&#10;AAAAAAUAAGRycy9kb3ducmV2LnhtbFBLBQYAAAAABAAEAPMAAAAKBgAAAAA=&#10;" adj="10800" fillcolor="#95b3d7 [1940]" stroked="f" strokeweight="2pt"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387" w:type="dxa"/>
            <w:vMerge/>
            <w:shd w:val="clear" w:color="auto" w:fill="95B3D7" w:themeFill="accent1" w:themeFillTint="99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auto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F2F2F2" w:themeFill="background1" w:themeFillShade="F2"/>
            <w:vAlign w:val="center"/>
          </w:tcPr>
          <w:p w:rsidR="004458FA" w:rsidRPr="00EC7F6A" w:rsidRDefault="004458FA" w:rsidP="004458F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44E3A" w:rsidRPr="00441310" w:rsidRDefault="00C44E3A" w:rsidP="004458FA">
      <w:pPr>
        <w:spacing w:after="0" w:line="240" w:lineRule="auto"/>
        <w:rPr>
          <w:sz w:val="16"/>
          <w:szCs w:val="16"/>
        </w:rPr>
      </w:pPr>
    </w:p>
    <w:sectPr w:rsidR="00C44E3A" w:rsidRPr="00441310" w:rsidSect="00066041">
      <w:footerReference w:type="default" r:id="rId9"/>
      <w:endnotePr>
        <w:numFmt w:val="decimal"/>
      </w:endnotePr>
      <w:pgSz w:w="20160" w:h="12240" w:orient="landscape" w:code="5"/>
      <w:pgMar w:top="63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3C" w:rsidRDefault="00D7603C" w:rsidP="00CD06C1">
      <w:pPr>
        <w:spacing w:after="0" w:line="240" w:lineRule="auto"/>
      </w:pPr>
      <w:r>
        <w:separator/>
      </w:r>
    </w:p>
  </w:endnote>
  <w:endnote w:type="continuationSeparator" w:id="0">
    <w:p w:rsidR="00D7603C" w:rsidRDefault="00D7603C" w:rsidP="00CD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04" w:rsidRDefault="009D5404">
    <w:pPr>
      <w:pStyle w:val="Footer"/>
    </w:pPr>
    <w:r>
      <w:t>Draft Document for SIM: 07-2</w:t>
    </w:r>
    <w:r w:rsidR="004458FA">
      <w:t>5</w:t>
    </w:r>
    <w:r>
      <w:t>-2103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3C" w:rsidRDefault="00D7603C" w:rsidP="00CD06C1">
      <w:pPr>
        <w:spacing w:after="0" w:line="240" w:lineRule="auto"/>
      </w:pPr>
      <w:r>
        <w:separator/>
      </w:r>
    </w:p>
  </w:footnote>
  <w:footnote w:type="continuationSeparator" w:id="0">
    <w:p w:rsidR="00D7603C" w:rsidRDefault="00D7603C" w:rsidP="00CD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D29"/>
    <w:multiLevelType w:val="hybridMultilevel"/>
    <w:tmpl w:val="96084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17F8D"/>
    <w:multiLevelType w:val="hybridMultilevel"/>
    <w:tmpl w:val="7B00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56DA"/>
    <w:multiLevelType w:val="hybridMultilevel"/>
    <w:tmpl w:val="7E1C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12F55"/>
    <w:multiLevelType w:val="hybridMultilevel"/>
    <w:tmpl w:val="199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D0391"/>
    <w:multiLevelType w:val="hybridMultilevel"/>
    <w:tmpl w:val="01A44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991A50"/>
    <w:multiLevelType w:val="hybridMultilevel"/>
    <w:tmpl w:val="66BA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D2689"/>
    <w:multiLevelType w:val="hybridMultilevel"/>
    <w:tmpl w:val="1C5EC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E71C69"/>
    <w:multiLevelType w:val="hybridMultilevel"/>
    <w:tmpl w:val="9018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974C2"/>
    <w:multiLevelType w:val="hybridMultilevel"/>
    <w:tmpl w:val="2674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A384B"/>
    <w:multiLevelType w:val="hybridMultilevel"/>
    <w:tmpl w:val="89480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BB4593"/>
    <w:multiLevelType w:val="hybridMultilevel"/>
    <w:tmpl w:val="FB2A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40F3C"/>
    <w:multiLevelType w:val="hybridMultilevel"/>
    <w:tmpl w:val="57B6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102C2"/>
    <w:multiLevelType w:val="hybridMultilevel"/>
    <w:tmpl w:val="F90281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7B2D44D0"/>
    <w:multiLevelType w:val="hybridMultilevel"/>
    <w:tmpl w:val="58CA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3"/>
  </w:num>
  <w:num w:numId="11">
    <w:abstractNumId w:val="11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4F"/>
    <w:rsid w:val="00066041"/>
    <w:rsid w:val="000713DA"/>
    <w:rsid w:val="00072C49"/>
    <w:rsid w:val="000A3B83"/>
    <w:rsid w:val="000C3B6A"/>
    <w:rsid w:val="00304083"/>
    <w:rsid w:val="00317B12"/>
    <w:rsid w:val="003D11B4"/>
    <w:rsid w:val="003E092E"/>
    <w:rsid w:val="003E174F"/>
    <w:rsid w:val="004167D9"/>
    <w:rsid w:val="00441310"/>
    <w:rsid w:val="004458FA"/>
    <w:rsid w:val="0048020C"/>
    <w:rsid w:val="004916A5"/>
    <w:rsid w:val="004C19B0"/>
    <w:rsid w:val="004E3D1F"/>
    <w:rsid w:val="00512E02"/>
    <w:rsid w:val="00525C90"/>
    <w:rsid w:val="0058629E"/>
    <w:rsid w:val="005A4BE6"/>
    <w:rsid w:val="006148BB"/>
    <w:rsid w:val="00660B70"/>
    <w:rsid w:val="0072391B"/>
    <w:rsid w:val="00747D28"/>
    <w:rsid w:val="00767869"/>
    <w:rsid w:val="007C1B28"/>
    <w:rsid w:val="0082793B"/>
    <w:rsid w:val="00866769"/>
    <w:rsid w:val="00892EBA"/>
    <w:rsid w:val="008A3866"/>
    <w:rsid w:val="008F2268"/>
    <w:rsid w:val="00912C9F"/>
    <w:rsid w:val="00913653"/>
    <w:rsid w:val="009276B0"/>
    <w:rsid w:val="00983753"/>
    <w:rsid w:val="009D5404"/>
    <w:rsid w:val="009E017A"/>
    <w:rsid w:val="009F0D84"/>
    <w:rsid w:val="00A10E3E"/>
    <w:rsid w:val="00A13310"/>
    <w:rsid w:val="00A82069"/>
    <w:rsid w:val="00AA256F"/>
    <w:rsid w:val="00AC4EBD"/>
    <w:rsid w:val="00AD2F12"/>
    <w:rsid w:val="00AE157F"/>
    <w:rsid w:val="00B15600"/>
    <w:rsid w:val="00C33D07"/>
    <w:rsid w:val="00C44E3A"/>
    <w:rsid w:val="00C5395B"/>
    <w:rsid w:val="00C95EBA"/>
    <w:rsid w:val="00CA6E5A"/>
    <w:rsid w:val="00CD06C1"/>
    <w:rsid w:val="00D07EAA"/>
    <w:rsid w:val="00D368F3"/>
    <w:rsid w:val="00D5195E"/>
    <w:rsid w:val="00D628BF"/>
    <w:rsid w:val="00D7603C"/>
    <w:rsid w:val="00D82E65"/>
    <w:rsid w:val="00DA27DC"/>
    <w:rsid w:val="00DF2803"/>
    <w:rsid w:val="00E14634"/>
    <w:rsid w:val="00E346C7"/>
    <w:rsid w:val="00E42547"/>
    <w:rsid w:val="00EC7F6A"/>
    <w:rsid w:val="00F40BB0"/>
    <w:rsid w:val="00F50312"/>
    <w:rsid w:val="00F9671A"/>
    <w:rsid w:val="00F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3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256F"/>
    <w:pPr>
      <w:spacing w:after="0" w:line="240" w:lineRule="auto"/>
    </w:pPr>
  </w:style>
  <w:style w:type="paragraph" w:styleId="Revision">
    <w:name w:val="Revision"/>
    <w:hidden/>
    <w:uiPriority w:val="99"/>
    <w:semiHidden/>
    <w:rsid w:val="00CD06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06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D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D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D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04"/>
  </w:style>
  <w:style w:type="paragraph" w:styleId="Footer">
    <w:name w:val="footer"/>
    <w:basedOn w:val="Normal"/>
    <w:link w:val="FooterChar"/>
    <w:uiPriority w:val="99"/>
    <w:unhideWhenUsed/>
    <w:rsid w:val="009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3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256F"/>
    <w:pPr>
      <w:spacing w:after="0" w:line="240" w:lineRule="auto"/>
    </w:pPr>
  </w:style>
  <w:style w:type="paragraph" w:styleId="Revision">
    <w:name w:val="Revision"/>
    <w:hidden/>
    <w:uiPriority w:val="99"/>
    <w:semiHidden/>
    <w:rsid w:val="00CD06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06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D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D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D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04"/>
  </w:style>
  <w:style w:type="paragraph" w:styleId="Footer">
    <w:name w:val="footer"/>
    <w:basedOn w:val="Normal"/>
    <w:link w:val="FooterChar"/>
    <w:uiPriority w:val="99"/>
    <w:unhideWhenUsed/>
    <w:rsid w:val="009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3141-F7AF-433C-9E86-A3593090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Peavey, Sheryl</dc:creator>
  <cp:keywords/>
  <dc:description/>
  <cp:lastModifiedBy>michael.morin</cp:lastModifiedBy>
  <cp:revision>2</cp:revision>
  <cp:lastPrinted>2013-07-17T22:32:00Z</cp:lastPrinted>
  <dcterms:created xsi:type="dcterms:W3CDTF">2013-07-26T17:42:00Z</dcterms:created>
  <dcterms:modified xsi:type="dcterms:W3CDTF">2013-07-26T17:42:00Z</dcterms:modified>
</cp:coreProperties>
</file>