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60E5" w14:textId="2064432A" w:rsidR="00EF5E62" w:rsidRDefault="00EF5E62" w:rsidP="00865700">
      <w:pPr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MAINE SURPLUS</w:t>
      </w:r>
    </w:p>
    <w:p w14:paraId="290B47ED" w14:textId="729A7FA4" w:rsidR="009858A1" w:rsidRDefault="009858A1" w:rsidP="00483A4B">
      <w:pPr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A73F18">
        <w:rPr>
          <w:rFonts w:ascii="Verdana" w:hAnsi="Verdana"/>
          <w:b/>
          <w:bCs/>
          <w:color w:val="000000"/>
          <w:sz w:val="28"/>
          <w:szCs w:val="28"/>
        </w:rPr>
        <w:t xml:space="preserve">Emergency </w:t>
      </w:r>
      <w:r w:rsidR="007D5F4F">
        <w:rPr>
          <w:rFonts w:ascii="Verdana" w:hAnsi="Verdana"/>
          <w:b/>
          <w:bCs/>
          <w:color w:val="000000"/>
          <w:sz w:val="28"/>
          <w:szCs w:val="28"/>
        </w:rPr>
        <w:t xml:space="preserve">Sale </w:t>
      </w:r>
      <w:r w:rsidR="00814A7B">
        <w:rPr>
          <w:rFonts w:ascii="Verdana" w:hAnsi="Verdana"/>
          <w:b/>
          <w:bCs/>
          <w:color w:val="000000"/>
          <w:sz w:val="28"/>
          <w:szCs w:val="28"/>
        </w:rPr>
        <w:t xml:space="preserve">Request </w:t>
      </w:r>
      <w:r w:rsidRPr="00A73F18">
        <w:rPr>
          <w:rFonts w:ascii="Verdana" w:hAnsi="Verdana"/>
          <w:b/>
          <w:bCs/>
          <w:color w:val="000000"/>
          <w:sz w:val="28"/>
          <w:szCs w:val="28"/>
        </w:rPr>
        <w:t xml:space="preserve">for Auction </w:t>
      </w:r>
      <w:r w:rsidR="00492EF9">
        <w:rPr>
          <w:rFonts w:ascii="Verdana" w:hAnsi="Verdana"/>
          <w:b/>
          <w:bCs/>
          <w:color w:val="000000"/>
          <w:sz w:val="28"/>
          <w:szCs w:val="28"/>
        </w:rPr>
        <w:t xml:space="preserve">Yard </w:t>
      </w:r>
      <w:r w:rsidRPr="00A73F18">
        <w:rPr>
          <w:rFonts w:ascii="Verdana" w:hAnsi="Verdana"/>
          <w:b/>
          <w:bCs/>
          <w:color w:val="000000"/>
          <w:sz w:val="28"/>
          <w:szCs w:val="28"/>
        </w:rPr>
        <w:t>Property</w:t>
      </w:r>
    </w:p>
    <w:p w14:paraId="2AE828FD" w14:textId="77777777" w:rsidR="00483A4B" w:rsidRPr="00A73F18" w:rsidRDefault="00483A4B" w:rsidP="00483A4B">
      <w:pPr>
        <w:jc w:val="center"/>
        <w:rPr>
          <w:rFonts w:ascii="Verdana" w:hAnsi="Verdana"/>
          <w:color w:val="000000"/>
          <w:sz w:val="28"/>
          <w:szCs w:val="28"/>
        </w:rPr>
      </w:pPr>
    </w:p>
    <w:p w14:paraId="75D7AAB5" w14:textId="7A4E7A93" w:rsidR="00CF456E" w:rsidRDefault="00DF0E76" w:rsidP="00414A48">
      <w:pPr>
        <w:spacing w:after="216"/>
        <w:rPr>
          <w:rFonts w:ascii="Arial" w:hAnsi="Arial" w:cs="Arial"/>
        </w:rPr>
      </w:pPr>
      <w:r w:rsidRPr="007106BA">
        <w:rPr>
          <w:rFonts w:ascii="Arial" w:hAnsi="Arial" w:cs="Arial"/>
          <w:b/>
          <w:bCs/>
          <w:u w:val="single"/>
        </w:rPr>
        <w:t>Policy</w:t>
      </w:r>
      <w:r>
        <w:rPr>
          <w:rFonts w:ascii="Arial" w:hAnsi="Arial" w:cs="Arial"/>
        </w:rPr>
        <w:t xml:space="preserve">: </w:t>
      </w:r>
      <w:r w:rsidR="002548EA" w:rsidRPr="002548EA">
        <w:rPr>
          <w:rFonts w:ascii="Arial" w:hAnsi="Arial" w:cs="Arial"/>
        </w:rPr>
        <w:t>Emergency sales will be allowed </w:t>
      </w:r>
      <w:r w:rsidR="002548EA" w:rsidRPr="002548EA">
        <w:rPr>
          <w:rFonts w:ascii="Arial" w:hAnsi="Arial" w:cs="Arial"/>
          <w:b/>
          <w:bCs/>
          <w:u w:val="single"/>
        </w:rPr>
        <w:t xml:space="preserve">up to </w:t>
      </w:r>
      <w:r w:rsidR="00976018">
        <w:rPr>
          <w:rFonts w:ascii="Arial" w:hAnsi="Arial" w:cs="Arial"/>
          <w:b/>
          <w:bCs/>
          <w:u w:val="single"/>
        </w:rPr>
        <w:t>a</w:t>
      </w:r>
      <w:r w:rsidR="002548EA" w:rsidRPr="002548EA">
        <w:rPr>
          <w:rFonts w:ascii="Arial" w:hAnsi="Arial" w:cs="Arial"/>
          <w:b/>
          <w:bCs/>
          <w:u w:val="single"/>
        </w:rPr>
        <w:t xml:space="preserve"> week before</w:t>
      </w:r>
      <w:r w:rsidR="002548EA" w:rsidRPr="002548EA">
        <w:rPr>
          <w:rFonts w:ascii="Arial" w:hAnsi="Arial" w:cs="Arial"/>
        </w:rPr>
        <w:t> the donee viewing date; no emergency sales will be allowed during the week of donee viewing.</w:t>
      </w:r>
      <w:r w:rsidR="009858A1" w:rsidRPr="00EF5E62">
        <w:rPr>
          <w:rFonts w:ascii="Arial" w:hAnsi="Arial" w:cs="Arial"/>
        </w:rPr>
        <w:t xml:space="preserve"> </w:t>
      </w:r>
      <w:r w:rsidR="00D039FF" w:rsidRPr="00EF5E62">
        <w:rPr>
          <w:rFonts w:ascii="Arial" w:hAnsi="Arial" w:cs="Arial"/>
        </w:rPr>
        <w:t xml:space="preserve">Emergency sales </w:t>
      </w:r>
      <w:r w:rsidR="00326BE5">
        <w:rPr>
          <w:rFonts w:ascii="Arial" w:hAnsi="Arial" w:cs="Arial"/>
        </w:rPr>
        <w:t>apply only to</w:t>
      </w:r>
      <w:r w:rsidR="00770A17">
        <w:rPr>
          <w:rFonts w:ascii="Arial" w:hAnsi="Arial" w:cs="Arial"/>
        </w:rPr>
        <w:t xml:space="preserve"> items </w:t>
      </w:r>
      <w:r w:rsidR="00D039FF" w:rsidRPr="00EF5E62">
        <w:rPr>
          <w:rFonts w:ascii="Arial" w:hAnsi="Arial" w:cs="Arial"/>
        </w:rPr>
        <w:t xml:space="preserve">that are currently </w:t>
      </w:r>
      <w:r w:rsidR="00AF33DA">
        <w:rPr>
          <w:rFonts w:ascii="Arial" w:hAnsi="Arial" w:cs="Arial"/>
        </w:rPr>
        <w:t xml:space="preserve">available </w:t>
      </w:r>
      <w:r w:rsidR="00D039FF" w:rsidRPr="00EF5E62">
        <w:rPr>
          <w:rFonts w:ascii="Arial" w:hAnsi="Arial" w:cs="Arial"/>
        </w:rPr>
        <w:t xml:space="preserve">in the </w:t>
      </w:r>
      <w:r w:rsidR="00EF5E62">
        <w:rPr>
          <w:rFonts w:ascii="Arial" w:hAnsi="Arial" w:cs="Arial"/>
        </w:rPr>
        <w:t xml:space="preserve">Maine </w:t>
      </w:r>
      <w:r w:rsidR="00D039FF" w:rsidRPr="00EF5E62">
        <w:rPr>
          <w:rFonts w:ascii="Arial" w:hAnsi="Arial" w:cs="Arial"/>
        </w:rPr>
        <w:t xml:space="preserve">Surplus </w:t>
      </w:r>
      <w:r w:rsidR="00AF33DA">
        <w:rPr>
          <w:rFonts w:ascii="Arial" w:hAnsi="Arial" w:cs="Arial"/>
        </w:rPr>
        <w:t xml:space="preserve">auction yard </w:t>
      </w:r>
      <w:r w:rsidR="00D039FF" w:rsidRPr="00EF5E62">
        <w:rPr>
          <w:rFonts w:ascii="Arial" w:hAnsi="Arial" w:cs="Arial"/>
        </w:rPr>
        <w:t>inventory</w:t>
      </w:r>
      <w:r w:rsidR="009858A1" w:rsidRPr="00EF5E62">
        <w:rPr>
          <w:rFonts w:ascii="Arial" w:hAnsi="Arial" w:cs="Arial"/>
        </w:rPr>
        <w:t>.</w:t>
      </w:r>
      <w:r w:rsidR="00EF5E62">
        <w:rPr>
          <w:rFonts w:ascii="Arial" w:hAnsi="Arial" w:cs="Arial"/>
        </w:rPr>
        <w:t xml:space="preserve"> </w:t>
      </w:r>
      <w:r w:rsidR="00302107" w:rsidRPr="00EF5E62">
        <w:rPr>
          <w:rFonts w:ascii="Arial" w:hAnsi="Arial" w:cs="Arial"/>
        </w:rPr>
        <w:t xml:space="preserve">If two donees are in need of the same item, </w:t>
      </w:r>
      <w:r w:rsidR="00EF5E62">
        <w:rPr>
          <w:rFonts w:ascii="Arial" w:hAnsi="Arial" w:cs="Arial"/>
        </w:rPr>
        <w:t xml:space="preserve">Maine </w:t>
      </w:r>
      <w:r w:rsidR="00302107" w:rsidRPr="00EF5E62">
        <w:rPr>
          <w:rFonts w:ascii="Arial" w:hAnsi="Arial" w:cs="Arial"/>
        </w:rPr>
        <w:t xml:space="preserve">Surplus </w:t>
      </w:r>
      <w:r w:rsidR="00F764B6" w:rsidRPr="00EF5E62">
        <w:rPr>
          <w:rFonts w:ascii="Arial" w:hAnsi="Arial" w:cs="Arial"/>
        </w:rPr>
        <w:t>will determine</w:t>
      </w:r>
      <w:r w:rsidR="00302107" w:rsidRPr="00EF5E62">
        <w:rPr>
          <w:rFonts w:ascii="Arial" w:hAnsi="Arial" w:cs="Arial"/>
        </w:rPr>
        <w:t xml:space="preserve"> the greatest need to ensure public health and safety.</w:t>
      </w:r>
      <w:r w:rsidR="00414A48">
        <w:rPr>
          <w:rFonts w:ascii="Arial" w:hAnsi="Arial" w:cs="Arial"/>
        </w:rPr>
        <w:t xml:space="preserve"> </w:t>
      </w:r>
    </w:p>
    <w:p w14:paraId="652F8CD1" w14:textId="77777777" w:rsidR="00710B86" w:rsidRDefault="00DF0E76" w:rsidP="007C7B89">
      <w:pPr>
        <w:rPr>
          <w:rFonts w:ascii="Arial" w:hAnsi="Arial" w:cs="Arial"/>
          <w:color w:val="000000"/>
        </w:rPr>
      </w:pPr>
      <w:r w:rsidRPr="007106BA">
        <w:rPr>
          <w:rFonts w:ascii="Arial" w:hAnsi="Arial" w:cs="Arial"/>
          <w:b/>
          <w:bCs/>
          <w:color w:val="000000"/>
          <w:u w:val="single"/>
        </w:rPr>
        <w:t>Procedures</w:t>
      </w:r>
      <w:r>
        <w:rPr>
          <w:rFonts w:ascii="Arial" w:hAnsi="Arial" w:cs="Arial"/>
          <w:color w:val="000000"/>
        </w:rPr>
        <w:t xml:space="preserve">: </w:t>
      </w:r>
    </w:p>
    <w:p w14:paraId="65033B9E" w14:textId="28DA705C" w:rsidR="007C7B89" w:rsidRDefault="00710B86" w:rsidP="00723C10">
      <w:pPr>
        <w:numPr>
          <w:ilvl w:val="0"/>
          <w:numId w:val="1"/>
        </w:numPr>
        <w:spacing w:before="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Contact</w:t>
      </w:r>
      <w:r w:rsidR="000F4853">
        <w:rPr>
          <w:rFonts w:ascii="Arial" w:hAnsi="Arial" w:cs="Arial"/>
          <w:color w:val="000000"/>
        </w:rPr>
        <w:t xml:space="preserve"> Maine Surplus at </w:t>
      </w:r>
      <w:r>
        <w:rPr>
          <w:rFonts w:ascii="Arial" w:hAnsi="Arial" w:cs="Arial"/>
          <w:color w:val="000000"/>
        </w:rPr>
        <w:t xml:space="preserve">(207) 287-2923 </w:t>
      </w:r>
      <w:r w:rsidR="007C7B89">
        <w:rPr>
          <w:rFonts w:ascii="Arial" w:hAnsi="Arial" w:cs="Arial"/>
          <w:color w:val="000000"/>
        </w:rPr>
        <w:t xml:space="preserve">to </w:t>
      </w:r>
      <w:r w:rsidR="00E26819">
        <w:rPr>
          <w:rFonts w:ascii="Arial" w:hAnsi="Arial" w:cs="Arial"/>
          <w:color w:val="000000"/>
        </w:rPr>
        <w:t>confirm that</w:t>
      </w:r>
      <w:r w:rsidR="007C7B89">
        <w:rPr>
          <w:rFonts w:ascii="Arial" w:hAnsi="Arial" w:cs="Arial"/>
          <w:color w:val="000000"/>
        </w:rPr>
        <w:t xml:space="preserve"> the item you need is available</w:t>
      </w:r>
      <w:r w:rsidR="00A1527C">
        <w:rPr>
          <w:rFonts w:ascii="Arial" w:hAnsi="Arial" w:cs="Arial"/>
          <w:color w:val="000000"/>
        </w:rPr>
        <w:t xml:space="preserve"> in our current inventory</w:t>
      </w:r>
      <w:r w:rsidR="007C7B89">
        <w:rPr>
          <w:rFonts w:ascii="Arial" w:hAnsi="Arial" w:cs="Arial"/>
          <w:color w:val="000000"/>
        </w:rPr>
        <w:t>.</w:t>
      </w:r>
    </w:p>
    <w:p w14:paraId="30A4FBEA" w14:textId="26AE205B" w:rsidR="00414A48" w:rsidRDefault="00F62733" w:rsidP="00723C10">
      <w:pPr>
        <w:numPr>
          <w:ilvl w:val="0"/>
          <w:numId w:val="1"/>
        </w:numPr>
        <w:spacing w:before="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Submit this form </w:t>
      </w:r>
      <w:r w:rsidR="00C7369A">
        <w:rPr>
          <w:rFonts w:ascii="Arial" w:hAnsi="Arial" w:cs="Arial"/>
          <w:color w:val="000000"/>
        </w:rPr>
        <w:t xml:space="preserve">to </w:t>
      </w:r>
      <w:hyperlink r:id="rId7" w:history="1">
        <w:r w:rsidR="00C7369A" w:rsidRPr="00BF3D7E">
          <w:rPr>
            <w:rStyle w:val="Hyperlink"/>
            <w:rFonts w:ascii="Arial" w:hAnsi="Arial" w:cs="Arial"/>
          </w:rPr>
          <w:t>surplus@maine.gov</w:t>
        </w:r>
      </w:hyperlink>
      <w:r w:rsidR="006916EE">
        <w:rPr>
          <w:rFonts w:ascii="Arial" w:hAnsi="Arial" w:cs="Arial"/>
          <w:color w:val="000000"/>
        </w:rPr>
        <w:t xml:space="preserve"> along with </w:t>
      </w:r>
      <w:r>
        <w:rPr>
          <w:rFonts w:ascii="Arial" w:hAnsi="Arial" w:cs="Arial"/>
          <w:color w:val="000000"/>
        </w:rPr>
        <w:t xml:space="preserve">third-party </w:t>
      </w:r>
      <w:r w:rsidR="00701FAE">
        <w:rPr>
          <w:rFonts w:ascii="Arial" w:hAnsi="Arial" w:cs="Arial"/>
          <w:color w:val="000000"/>
        </w:rPr>
        <w:t xml:space="preserve">documentation verifying </w:t>
      </w:r>
      <w:r w:rsidR="005F2EF8">
        <w:rPr>
          <w:rFonts w:ascii="Arial" w:hAnsi="Arial" w:cs="Arial"/>
          <w:color w:val="000000"/>
        </w:rPr>
        <w:t>your</w:t>
      </w:r>
      <w:r w:rsidR="005D08DD">
        <w:rPr>
          <w:rFonts w:ascii="Arial" w:hAnsi="Arial" w:cs="Arial"/>
          <w:color w:val="000000"/>
        </w:rPr>
        <w:t xml:space="preserve"> </w:t>
      </w:r>
      <w:r w:rsidR="005A1D94">
        <w:rPr>
          <w:rFonts w:ascii="Arial" w:hAnsi="Arial" w:cs="Arial"/>
          <w:color w:val="000000"/>
        </w:rPr>
        <w:t xml:space="preserve">organization’s </w:t>
      </w:r>
      <w:r w:rsidR="00701FAE">
        <w:rPr>
          <w:rFonts w:ascii="Arial" w:hAnsi="Arial" w:cs="Arial"/>
          <w:color w:val="000000"/>
        </w:rPr>
        <w:t>need</w:t>
      </w:r>
      <w:r>
        <w:rPr>
          <w:rFonts w:ascii="Arial" w:hAnsi="Arial" w:cs="Arial"/>
          <w:color w:val="000000"/>
        </w:rPr>
        <w:t xml:space="preserve"> </w:t>
      </w:r>
      <w:r w:rsidR="004B599B">
        <w:rPr>
          <w:rFonts w:ascii="Arial" w:hAnsi="Arial" w:cs="Arial"/>
          <w:color w:val="000000"/>
        </w:rPr>
        <w:t>of the item being replaced</w:t>
      </w:r>
      <w:r w:rsidR="00F54683">
        <w:rPr>
          <w:rFonts w:ascii="Arial" w:hAnsi="Arial" w:cs="Arial"/>
          <w:color w:val="000000"/>
        </w:rPr>
        <w:t xml:space="preserve"> or</w:t>
      </w:r>
      <w:r w:rsidR="00A1527C">
        <w:rPr>
          <w:rFonts w:ascii="Arial" w:hAnsi="Arial" w:cs="Arial"/>
          <w:color w:val="000000"/>
        </w:rPr>
        <w:t xml:space="preserve"> </w:t>
      </w:r>
      <w:r w:rsidR="000A3BE4">
        <w:rPr>
          <w:rFonts w:ascii="Arial" w:hAnsi="Arial" w:cs="Arial"/>
          <w:color w:val="000000"/>
        </w:rPr>
        <w:t xml:space="preserve">verifying </w:t>
      </w:r>
      <w:r w:rsidR="005F2EF8">
        <w:rPr>
          <w:rFonts w:ascii="Arial" w:hAnsi="Arial" w:cs="Arial"/>
          <w:color w:val="000000"/>
        </w:rPr>
        <w:t>your immediate</w:t>
      </w:r>
      <w:r w:rsidR="000A3BE4">
        <w:rPr>
          <w:rFonts w:ascii="Arial" w:hAnsi="Arial" w:cs="Arial"/>
          <w:color w:val="000000"/>
        </w:rPr>
        <w:t xml:space="preserve"> need for </w:t>
      </w:r>
      <w:r w:rsidR="005F2EF8">
        <w:rPr>
          <w:rFonts w:ascii="Arial" w:hAnsi="Arial" w:cs="Arial"/>
          <w:color w:val="000000"/>
        </w:rPr>
        <w:t xml:space="preserve">the </w:t>
      </w:r>
      <w:r w:rsidR="000A3BE4">
        <w:rPr>
          <w:rFonts w:ascii="Arial" w:hAnsi="Arial" w:cs="Arial"/>
          <w:color w:val="000000"/>
        </w:rPr>
        <w:t>new item</w:t>
      </w:r>
      <w:r w:rsidR="00414A48" w:rsidRPr="00414A48">
        <w:rPr>
          <w:rFonts w:ascii="Arial" w:hAnsi="Arial" w:cs="Arial"/>
          <w:color w:val="000000"/>
        </w:rPr>
        <w:t>.</w:t>
      </w:r>
    </w:p>
    <w:p w14:paraId="3F93F350" w14:textId="77777777" w:rsidR="004B599B" w:rsidRPr="001272F6" w:rsidRDefault="004B599B" w:rsidP="004B599B">
      <w:pPr>
        <w:ind w:left="72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6390"/>
      </w:tblGrid>
      <w:tr w:rsidR="00C53981" w14:paraId="5E8D38F8" w14:textId="77777777">
        <w:tc>
          <w:tcPr>
            <w:tcW w:w="3798" w:type="dxa"/>
            <w:shd w:val="clear" w:color="auto" w:fill="FAE2D5"/>
          </w:tcPr>
          <w:p w14:paraId="2F16D65B" w14:textId="431700F7" w:rsidR="00C53981" w:rsidRPr="00BA3F75" w:rsidRDefault="00266A0E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BA3F75">
              <w:rPr>
                <w:rFonts w:ascii="Arial" w:hAnsi="Arial" w:cs="Arial"/>
                <w:b/>
                <w:bCs/>
              </w:rPr>
              <w:t xml:space="preserve">Donee Organization </w:t>
            </w:r>
            <w:r w:rsidR="00151AEA" w:rsidRPr="00BA3F75">
              <w:rPr>
                <w:rFonts w:ascii="Arial" w:hAnsi="Arial" w:cs="Arial"/>
                <w:b/>
                <w:bCs/>
              </w:rPr>
              <w:t>R</w:t>
            </w:r>
            <w:r w:rsidRPr="00BA3F75">
              <w:rPr>
                <w:rFonts w:ascii="Arial" w:hAnsi="Arial" w:cs="Arial"/>
                <w:b/>
                <w:bCs/>
              </w:rPr>
              <w:t xml:space="preserve">equesting the </w:t>
            </w:r>
            <w:r w:rsidR="00151AEA" w:rsidRPr="00BA3F75">
              <w:rPr>
                <w:rFonts w:ascii="Arial" w:hAnsi="Arial" w:cs="Arial"/>
                <w:b/>
                <w:bCs/>
              </w:rPr>
              <w:t>E</w:t>
            </w:r>
            <w:r w:rsidRPr="00BA3F75">
              <w:rPr>
                <w:rFonts w:ascii="Arial" w:hAnsi="Arial" w:cs="Arial"/>
                <w:b/>
                <w:bCs/>
              </w:rPr>
              <w:t xml:space="preserve">mergency </w:t>
            </w:r>
            <w:r w:rsidR="00151AEA" w:rsidRPr="00BA3F75">
              <w:rPr>
                <w:rFonts w:ascii="Arial" w:hAnsi="Arial" w:cs="Arial"/>
                <w:b/>
                <w:bCs/>
              </w:rPr>
              <w:t>S</w:t>
            </w:r>
            <w:r w:rsidRPr="00BA3F75">
              <w:rPr>
                <w:rFonts w:ascii="Arial" w:hAnsi="Arial" w:cs="Arial"/>
                <w:b/>
                <w:bCs/>
              </w:rPr>
              <w:t>ale</w:t>
            </w:r>
            <w:r w:rsidR="004B4C10" w:rsidRPr="00BA3F7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0" w:type="dxa"/>
            <w:shd w:val="clear" w:color="auto" w:fill="auto"/>
          </w:tcPr>
          <w:p w14:paraId="1A2A29AB" w14:textId="77777777" w:rsidR="00C53981" w:rsidRDefault="00C53981">
            <w:pPr>
              <w:spacing w:after="216"/>
              <w:rPr>
                <w:rFonts w:ascii="Arial" w:hAnsi="Arial" w:cs="Arial"/>
              </w:rPr>
            </w:pPr>
          </w:p>
        </w:tc>
      </w:tr>
      <w:tr w:rsidR="00C53981" w14:paraId="65BF6FC0" w14:textId="77777777">
        <w:tc>
          <w:tcPr>
            <w:tcW w:w="3798" w:type="dxa"/>
            <w:shd w:val="clear" w:color="auto" w:fill="FAE2D5"/>
          </w:tcPr>
          <w:p w14:paraId="6ACF769B" w14:textId="01DD99CA" w:rsidR="00C53981" w:rsidRPr="00BA3F75" w:rsidRDefault="003C2728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BA3F75">
              <w:rPr>
                <w:rFonts w:ascii="Arial" w:hAnsi="Arial" w:cs="Arial"/>
                <w:b/>
                <w:bCs/>
              </w:rPr>
              <w:t xml:space="preserve">Donee </w:t>
            </w:r>
            <w:r w:rsidR="00151AEA" w:rsidRPr="00BA3F75">
              <w:rPr>
                <w:rFonts w:ascii="Arial" w:hAnsi="Arial" w:cs="Arial"/>
                <w:b/>
                <w:bCs/>
              </w:rPr>
              <w:t>N</w:t>
            </w:r>
            <w:r w:rsidRPr="00BA3F75">
              <w:rPr>
                <w:rFonts w:ascii="Arial" w:hAnsi="Arial" w:cs="Arial"/>
                <w:b/>
                <w:bCs/>
              </w:rPr>
              <w:t>umber</w:t>
            </w:r>
            <w:r w:rsidR="004B4C10" w:rsidRPr="00BA3F7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0" w:type="dxa"/>
            <w:shd w:val="clear" w:color="auto" w:fill="auto"/>
          </w:tcPr>
          <w:p w14:paraId="34060375" w14:textId="77777777" w:rsidR="00C53981" w:rsidRDefault="00C53981">
            <w:pPr>
              <w:spacing w:after="216"/>
              <w:rPr>
                <w:rFonts w:ascii="Arial" w:hAnsi="Arial" w:cs="Arial"/>
              </w:rPr>
            </w:pPr>
          </w:p>
        </w:tc>
      </w:tr>
      <w:tr w:rsidR="00C53981" w14:paraId="67174070" w14:textId="77777777">
        <w:tc>
          <w:tcPr>
            <w:tcW w:w="3798" w:type="dxa"/>
            <w:shd w:val="clear" w:color="auto" w:fill="FAE2D5"/>
          </w:tcPr>
          <w:p w14:paraId="7C2F0731" w14:textId="54BA15A7" w:rsidR="00C53981" w:rsidRPr="00BA3F75" w:rsidRDefault="003C2728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BA3F75">
              <w:rPr>
                <w:rFonts w:ascii="Arial" w:hAnsi="Arial" w:cs="Arial"/>
                <w:b/>
                <w:bCs/>
              </w:rPr>
              <w:t xml:space="preserve">Date of </w:t>
            </w:r>
            <w:r w:rsidR="00151AEA" w:rsidRPr="00BA3F75">
              <w:rPr>
                <w:rFonts w:ascii="Arial" w:hAnsi="Arial" w:cs="Arial"/>
                <w:b/>
                <w:bCs/>
              </w:rPr>
              <w:t>R</w:t>
            </w:r>
            <w:r w:rsidRPr="00BA3F75">
              <w:rPr>
                <w:rFonts w:ascii="Arial" w:hAnsi="Arial" w:cs="Arial"/>
                <w:b/>
                <w:bCs/>
              </w:rPr>
              <w:t>equest</w:t>
            </w:r>
            <w:r w:rsidR="004B4C10" w:rsidRPr="00BA3F7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0" w:type="dxa"/>
            <w:shd w:val="clear" w:color="auto" w:fill="auto"/>
          </w:tcPr>
          <w:p w14:paraId="3333D8F7" w14:textId="77777777" w:rsidR="00C53981" w:rsidRDefault="00C53981">
            <w:pPr>
              <w:spacing w:after="216"/>
              <w:rPr>
                <w:rFonts w:ascii="Arial" w:hAnsi="Arial" w:cs="Arial"/>
              </w:rPr>
            </w:pPr>
          </w:p>
        </w:tc>
      </w:tr>
      <w:tr w:rsidR="00C53981" w14:paraId="51C19E46" w14:textId="77777777">
        <w:tc>
          <w:tcPr>
            <w:tcW w:w="3798" w:type="dxa"/>
            <w:shd w:val="clear" w:color="auto" w:fill="FAE2D5"/>
          </w:tcPr>
          <w:p w14:paraId="020FF82F" w14:textId="469CB782" w:rsidR="00C53981" w:rsidRPr="00BA3F75" w:rsidRDefault="00E2489B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BA3F75">
              <w:rPr>
                <w:rFonts w:ascii="Arial" w:hAnsi="Arial" w:cs="Arial"/>
                <w:b/>
                <w:bCs/>
              </w:rPr>
              <w:t>Equipment Requested</w:t>
            </w:r>
            <w:r w:rsidR="004526AC" w:rsidRPr="00BA3F75">
              <w:rPr>
                <w:rFonts w:ascii="Arial" w:hAnsi="Arial" w:cs="Arial"/>
                <w:b/>
                <w:bCs/>
              </w:rPr>
              <w:t xml:space="preserve"> from Maine Surplus</w:t>
            </w:r>
            <w:r w:rsidR="004B4C10" w:rsidRPr="00BA3F7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0" w:type="dxa"/>
            <w:shd w:val="clear" w:color="auto" w:fill="auto"/>
          </w:tcPr>
          <w:p w14:paraId="39B0E157" w14:textId="77777777" w:rsidR="00C53981" w:rsidRDefault="00C53981">
            <w:pPr>
              <w:spacing w:after="216"/>
              <w:rPr>
                <w:rFonts w:ascii="Arial" w:hAnsi="Arial" w:cs="Arial"/>
              </w:rPr>
            </w:pPr>
          </w:p>
        </w:tc>
      </w:tr>
      <w:tr w:rsidR="003713C6" w14:paraId="5E1148CE" w14:textId="77777777">
        <w:tc>
          <w:tcPr>
            <w:tcW w:w="3798" w:type="dxa"/>
            <w:shd w:val="clear" w:color="auto" w:fill="FAE2D5"/>
          </w:tcPr>
          <w:p w14:paraId="3623CFB2" w14:textId="67CA7FB1" w:rsidR="003713C6" w:rsidRPr="00BA3F75" w:rsidRDefault="00B13DBC" w:rsidP="002B68EE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BA3F75">
              <w:rPr>
                <w:rFonts w:ascii="Arial" w:hAnsi="Arial" w:cs="Arial"/>
                <w:b/>
                <w:bCs/>
              </w:rPr>
              <w:t>Reason for</w:t>
            </w:r>
            <w:r w:rsidR="003713C6" w:rsidRPr="00BA3F75">
              <w:rPr>
                <w:rFonts w:ascii="Arial" w:hAnsi="Arial" w:cs="Arial"/>
                <w:b/>
                <w:bCs/>
              </w:rPr>
              <w:t xml:space="preserve"> Request:</w:t>
            </w:r>
          </w:p>
          <w:p w14:paraId="513C02F3" w14:textId="6279F9F2" w:rsidR="000A17D2" w:rsidRPr="00BA3F75" w:rsidRDefault="000A17D2">
            <w:pPr>
              <w:spacing w:after="216"/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A3F75">
              <w:rPr>
                <w:rFonts w:ascii="Arial" w:hAnsi="Arial" w:cs="Arial"/>
                <w:b/>
                <w:bCs/>
                <w:i/>
                <w:iCs/>
              </w:rPr>
              <w:t>Check one box</w:t>
            </w:r>
          </w:p>
        </w:tc>
        <w:tc>
          <w:tcPr>
            <w:tcW w:w="6390" w:type="dxa"/>
            <w:shd w:val="clear" w:color="auto" w:fill="auto"/>
          </w:tcPr>
          <w:p w14:paraId="5759E0BD" w14:textId="77777777" w:rsidR="00C17E3A" w:rsidRDefault="00B21893" w:rsidP="002B68EE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Replace existing equipment</w:t>
            </w:r>
          </w:p>
          <w:p w14:paraId="0649F38E" w14:textId="3B0729B8" w:rsidR="00B21893" w:rsidRDefault="004D0FB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</w:t>
            </w:r>
            <w:r w:rsidR="00652FA1">
              <w:rPr>
                <w:rFonts w:ascii="Arial" w:hAnsi="Arial" w:cs="Arial"/>
              </w:rPr>
              <w:t>Obtain</w:t>
            </w:r>
            <w:r>
              <w:rPr>
                <w:rFonts w:ascii="Arial" w:hAnsi="Arial" w:cs="Arial"/>
              </w:rPr>
              <w:t xml:space="preserve"> new equipment</w:t>
            </w:r>
          </w:p>
        </w:tc>
      </w:tr>
      <w:tr w:rsidR="00C16F04" w14:paraId="6EB06061" w14:textId="77777777">
        <w:tc>
          <w:tcPr>
            <w:tcW w:w="10188" w:type="dxa"/>
            <w:gridSpan w:val="2"/>
            <w:shd w:val="clear" w:color="auto" w:fill="FAE2D5"/>
          </w:tcPr>
          <w:p w14:paraId="5577C43E" w14:textId="7EA486C8" w:rsidR="002B68EE" w:rsidRPr="00BA3F75" w:rsidRDefault="00094B3B" w:rsidP="00D8032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A3F75">
              <w:rPr>
                <w:rFonts w:ascii="Arial" w:hAnsi="Arial" w:cs="Arial"/>
                <w:b/>
                <w:bCs/>
              </w:rPr>
              <w:t>If you</w:t>
            </w:r>
            <w:r w:rsidR="00FA5056" w:rsidRPr="00BA3F75">
              <w:rPr>
                <w:rFonts w:ascii="Arial" w:hAnsi="Arial" w:cs="Arial"/>
                <w:b/>
                <w:bCs/>
              </w:rPr>
              <w:t xml:space="preserve">r </w:t>
            </w:r>
            <w:r w:rsidR="00E71BF6" w:rsidRPr="00BA3F75">
              <w:rPr>
                <w:rFonts w:ascii="Arial" w:hAnsi="Arial" w:cs="Arial"/>
                <w:b/>
                <w:bCs/>
              </w:rPr>
              <w:t xml:space="preserve">emergency </w:t>
            </w:r>
            <w:r w:rsidR="00FA5056" w:rsidRPr="00BA3F75">
              <w:rPr>
                <w:rFonts w:ascii="Arial" w:hAnsi="Arial" w:cs="Arial"/>
                <w:b/>
                <w:bCs/>
              </w:rPr>
              <w:t>request</w:t>
            </w:r>
            <w:r w:rsidR="00175E8A" w:rsidRPr="00BA3F75">
              <w:rPr>
                <w:rFonts w:ascii="Arial" w:hAnsi="Arial" w:cs="Arial"/>
                <w:b/>
                <w:bCs/>
              </w:rPr>
              <w:t xml:space="preserve"> is </w:t>
            </w:r>
            <w:r w:rsidR="00D014FA" w:rsidRPr="00BA3F75">
              <w:rPr>
                <w:rFonts w:ascii="Arial" w:hAnsi="Arial" w:cs="Arial"/>
                <w:b/>
                <w:bCs/>
              </w:rPr>
              <w:t>to</w:t>
            </w:r>
            <w:r w:rsidR="00101C22" w:rsidRPr="00BA3F75">
              <w:rPr>
                <w:rFonts w:ascii="Arial" w:hAnsi="Arial" w:cs="Arial"/>
                <w:b/>
                <w:bCs/>
              </w:rPr>
              <w:t xml:space="preserve"> replace </w:t>
            </w:r>
            <w:r w:rsidR="00E71BF6" w:rsidRPr="00BA3F75">
              <w:rPr>
                <w:rFonts w:ascii="Arial" w:hAnsi="Arial" w:cs="Arial"/>
                <w:b/>
                <w:bCs/>
              </w:rPr>
              <w:t xml:space="preserve">existing </w:t>
            </w:r>
            <w:r w:rsidR="00101C22" w:rsidRPr="00BA3F75">
              <w:rPr>
                <w:rFonts w:ascii="Arial" w:hAnsi="Arial" w:cs="Arial"/>
                <w:b/>
                <w:bCs/>
              </w:rPr>
              <w:t>equipment</w:t>
            </w:r>
            <w:r w:rsidR="00142746" w:rsidRPr="00BA3F75">
              <w:rPr>
                <w:rFonts w:ascii="Arial" w:hAnsi="Arial" w:cs="Arial"/>
                <w:b/>
                <w:bCs/>
              </w:rPr>
              <w:t xml:space="preserve">, </w:t>
            </w:r>
            <w:r w:rsidR="00D014FA" w:rsidRPr="00BA3F75">
              <w:rPr>
                <w:rFonts w:ascii="Arial" w:hAnsi="Arial" w:cs="Arial"/>
                <w:b/>
                <w:bCs/>
              </w:rPr>
              <w:t xml:space="preserve">use the space below to </w:t>
            </w:r>
            <w:r w:rsidR="00142746" w:rsidRPr="00BA3F75">
              <w:rPr>
                <w:rFonts w:ascii="Arial" w:hAnsi="Arial" w:cs="Arial"/>
                <w:b/>
                <w:bCs/>
              </w:rPr>
              <w:t xml:space="preserve">describe the problems, </w:t>
            </w:r>
            <w:r w:rsidR="00101C22" w:rsidRPr="00BA3F75">
              <w:rPr>
                <w:rFonts w:ascii="Arial" w:hAnsi="Arial" w:cs="Arial"/>
                <w:b/>
                <w:bCs/>
              </w:rPr>
              <w:t>breakdowns</w:t>
            </w:r>
            <w:r w:rsidR="00E55D49" w:rsidRPr="00BA3F75">
              <w:rPr>
                <w:rFonts w:ascii="Arial" w:hAnsi="Arial" w:cs="Arial"/>
                <w:b/>
                <w:bCs/>
              </w:rPr>
              <w:t xml:space="preserve">, or other reasons </w:t>
            </w:r>
            <w:r w:rsidR="00E11542" w:rsidRPr="00BA3F75">
              <w:rPr>
                <w:rFonts w:ascii="Arial" w:hAnsi="Arial" w:cs="Arial"/>
                <w:b/>
                <w:bCs/>
              </w:rPr>
              <w:t>for the replacement</w:t>
            </w:r>
            <w:r w:rsidR="00A15BE3" w:rsidRPr="00BA3F75">
              <w:rPr>
                <w:rFonts w:ascii="Arial" w:hAnsi="Arial" w:cs="Arial"/>
                <w:b/>
                <w:bCs/>
              </w:rPr>
              <w:t>.</w:t>
            </w:r>
            <w:r w:rsidR="008E44F5" w:rsidRPr="00BA3F75">
              <w:rPr>
                <w:rFonts w:ascii="Arial" w:hAnsi="Arial" w:cs="Arial"/>
                <w:b/>
                <w:bCs/>
              </w:rPr>
              <w:t xml:space="preserve"> Also</w:t>
            </w:r>
            <w:r w:rsidR="00386B3D" w:rsidRPr="00BA3F75">
              <w:rPr>
                <w:rFonts w:ascii="Arial" w:hAnsi="Arial" w:cs="Arial"/>
                <w:b/>
                <w:bCs/>
              </w:rPr>
              <w:t>,</w:t>
            </w:r>
            <w:r w:rsidR="008E44F5" w:rsidRPr="00BA3F75">
              <w:rPr>
                <w:rFonts w:ascii="Arial" w:hAnsi="Arial" w:cs="Arial"/>
                <w:b/>
                <w:bCs/>
              </w:rPr>
              <w:t xml:space="preserve"> explain </w:t>
            </w:r>
            <w:r w:rsidR="00386B3D" w:rsidRPr="00BA3F75">
              <w:rPr>
                <w:rFonts w:ascii="Arial" w:hAnsi="Arial" w:cs="Arial"/>
                <w:b/>
                <w:bCs/>
              </w:rPr>
              <w:t xml:space="preserve">why there is an immediate </w:t>
            </w:r>
            <w:r w:rsidR="003E16EE" w:rsidRPr="00BA3F75">
              <w:rPr>
                <w:rFonts w:ascii="Arial" w:hAnsi="Arial" w:cs="Arial"/>
                <w:b/>
                <w:bCs/>
              </w:rPr>
              <w:t xml:space="preserve">need, such as </w:t>
            </w:r>
            <w:r w:rsidR="005C76A6" w:rsidRPr="00BA3F75">
              <w:rPr>
                <w:rFonts w:ascii="Arial" w:hAnsi="Arial" w:cs="Arial"/>
                <w:b/>
                <w:bCs/>
              </w:rPr>
              <w:t>if there is a</w:t>
            </w:r>
            <w:r w:rsidR="008E44F5" w:rsidRPr="00BA3F75">
              <w:rPr>
                <w:rFonts w:ascii="Arial" w:hAnsi="Arial" w:cs="Arial"/>
                <w:b/>
                <w:bCs/>
              </w:rPr>
              <w:t xml:space="preserve"> </w:t>
            </w:r>
            <w:r w:rsidR="00090856" w:rsidRPr="00BA3F75">
              <w:rPr>
                <w:rFonts w:ascii="Arial" w:hAnsi="Arial" w:cs="Arial"/>
                <w:b/>
                <w:bCs/>
              </w:rPr>
              <w:t xml:space="preserve">substantial impact on public </w:t>
            </w:r>
            <w:r w:rsidR="00CA3857" w:rsidRPr="00BA3F75">
              <w:rPr>
                <w:rFonts w:ascii="Arial" w:hAnsi="Arial" w:cs="Arial"/>
                <w:b/>
                <w:bCs/>
              </w:rPr>
              <w:t xml:space="preserve">health and </w:t>
            </w:r>
            <w:r w:rsidR="00090856" w:rsidRPr="00BA3F75">
              <w:rPr>
                <w:rFonts w:ascii="Arial" w:hAnsi="Arial" w:cs="Arial"/>
                <w:b/>
                <w:bCs/>
              </w:rPr>
              <w:t>safety</w:t>
            </w:r>
            <w:r w:rsidR="00386B3D" w:rsidRPr="00BA3F75">
              <w:rPr>
                <w:rFonts w:ascii="Arial" w:hAnsi="Arial" w:cs="Arial"/>
                <w:b/>
                <w:bCs/>
              </w:rPr>
              <w:t>.</w:t>
            </w:r>
            <w:r w:rsidR="0069430B" w:rsidRPr="00BA3F75">
              <w:rPr>
                <w:rFonts w:ascii="Arial" w:hAnsi="Arial" w:cs="Arial"/>
                <w:b/>
                <w:bCs/>
              </w:rPr>
              <w:t xml:space="preserve"> Include</w:t>
            </w:r>
            <w:r w:rsidR="008E1B9D" w:rsidRPr="00BA3F75">
              <w:rPr>
                <w:rFonts w:ascii="Arial" w:hAnsi="Arial" w:cs="Arial"/>
                <w:b/>
                <w:bCs/>
              </w:rPr>
              <w:t xml:space="preserve"> your</w:t>
            </w:r>
            <w:r w:rsidR="0069430B" w:rsidRPr="00BA3F75">
              <w:rPr>
                <w:rFonts w:ascii="Arial" w:hAnsi="Arial" w:cs="Arial"/>
                <w:b/>
                <w:bCs/>
              </w:rPr>
              <w:t xml:space="preserve"> third-party verification when submitting this form.</w:t>
            </w:r>
          </w:p>
        </w:tc>
      </w:tr>
      <w:tr w:rsidR="000A1350" w14:paraId="1C1A57AC" w14:textId="77777777">
        <w:tc>
          <w:tcPr>
            <w:tcW w:w="10188" w:type="dxa"/>
            <w:gridSpan w:val="2"/>
            <w:shd w:val="clear" w:color="auto" w:fill="auto"/>
          </w:tcPr>
          <w:p w14:paraId="1863EED6" w14:textId="77777777" w:rsidR="000A1350" w:rsidRDefault="000A1350">
            <w:pPr>
              <w:spacing w:after="216"/>
              <w:rPr>
                <w:rFonts w:ascii="Arial" w:hAnsi="Arial" w:cs="Arial"/>
              </w:rPr>
            </w:pPr>
          </w:p>
          <w:p w14:paraId="22B6777F" w14:textId="77777777" w:rsidR="00B13DBC" w:rsidRDefault="00B13DBC">
            <w:pPr>
              <w:spacing w:after="216"/>
              <w:rPr>
                <w:rFonts w:ascii="Arial" w:hAnsi="Arial" w:cs="Arial"/>
              </w:rPr>
            </w:pPr>
          </w:p>
          <w:p w14:paraId="20BD600B" w14:textId="77777777" w:rsidR="00B13DBC" w:rsidRDefault="00B13DBC">
            <w:pPr>
              <w:spacing w:after="216"/>
              <w:rPr>
                <w:rFonts w:ascii="Arial" w:hAnsi="Arial" w:cs="Arial"/>
              </w:rPr>
            </w:pPr>
          </w:p>
        </w:tc>
      </w:tr>
      <w:tr w:rsidR="00A15BE3" w14:paraId="4E3B5658" w14:textId="77777777">
        <w:tc>
          <w:tcPr>
            <w:tcW w:w="10188" w:type="dxa"/>
            <w:gridSpan w:val="2"/>
            <w:shd w:val="clear" w:color="auto" w:fill="FAE2D5"/>
          </w:tcPr>
          <w:p w14:paraId="28EAAEA9" w14:textId="17ED2ACD" w:rsidR="00A15BE3" w:rsidRPr="00BA3F75" w:rsidRDefault="00A15BE3" w:rsidP="0092592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A3F75">
              <w:rPr>
                <w:rFonts w:ascii="Arial" w:hAnsi="Arial" w:cs="Arial"/>
                <w:b/>
                <w:bCs/>
              </w:rPr>
              <w:t>If you</w:t>
            </w:r>
            <w:r w:rsidR="00E81BCD" w:rsidRPr="00BA3F75">
              <w:rPr>
                <w:rFonts w:ascii="Arial" w:hAnsi="Arial" w:cs="Arial"/>
                <w:b/>
                <w:bCs/>
              </w:rPr>
              <w:t xml:space="preserve">r </w:t>
            </w:r>
            <w:r w:rsidR="000900E6" w:rsidRPr="00BA3F75">
              <w:rPr>
                <w:rFonts w:ascii="Arial" w:hAnsi="Arial" w:cs="Arial"/>
                <w:b/>
                <w:bCs/>
              </w:rPr>
              <w:t xml:space="preserve">emergency request is to obtain new equipment that your </w:t>
            </w:r>
            <w:r w:rsidR="00E81BCD" w:rsidRPr="00BA3F75">
              <w:rPr>
                <w:rFonts w:ascii="Arial" w:hAnsi="Arial" w:cs="Arial"/>
                <w:b/>
                <w:bCs/>
              </w:rPr>
              <w:t>organization</w:t>
            </w:r>
            <w:r w:rsidRPr="00BA3F75">
              <w:rPr>
                <w:rFonts w:ascii="Arial" w:hAnsi="Arial" w:cs="Arial"/>
                <w:b/>
                <w:bCs/>
              </w:rPr>
              <w:t xml:space="preserve"> do</w:t>
            </w:r>
            <w:r w:rsidR="00E81BCD" w:rsidRPr="00BA3F75">
              <w:rPr>
                <w:rFonts w:ascii="Arial" w:hAnsi="Arial" w:cs="Arial"/>
                <w:b/>
                <w:bCs/>
              </w:rPr>
              <w:t>es</w:t>
            </w:r>
            <w:r w:rsidRPr="00BA3F75">
              <w:rPr>
                <w:rFonts w:ascii="Arial" w:hAnsi="Arial" w:cs="Arial"/>
                <w:b/>
                <w:bCs/>
              </w:rPr>
              <w:t xml:space="preserve"> not currently have, please state </w:t>
            </w:r>
            <w:r w:rsidR="00FD79C8" w:rsidRPr="00BA3F75">
              <w:rPr>
                <w:rFonts w:ascii="Arial" w:hAnsi="Arial" w:cs="Arial"/>
                <w:b/>
                <w:bCs/>
              </w:rPr>
              <w:t>the reason in the space below</w:t>
            </w:r>
            <w:r w:rsidRPr="00BA3F75">
              <w:rPr>
                <w:rFonts w:ascii="Arial" w:hAnsi="Arial" w:cs="Arial"/>
                <w:b/>
                <w:bCs/>
              </w:rPr>
              <w:t>.</w:t>
            </w:r>
            <w:r w:rsidR="00FD79C8" w:rsidRPr="00BA3F75">
              <w:rPr>
                <w:rFonts w:ascii="Arial" w:hAnsi="Arial" w:cs="Arial"/>
                <w:b/>
                <w:bCs/>
              </w:rPr>
              <w:t xml:space="preserve"> </w:t>
            </w:r>
            <w:r w:rsidR="004D726A" w:rsidRPr="00BA3F75">
              <w:rPr>
                <w:rFonts w:ascii="Arial" w:hAnsi="Arial" w:cs="Arial"/>
                <w:b/>
                <w:bCs/>
              </w:rPr>
              <w:t xml:space="preserve">Also, explain why there is an immediate need, such as if there is a substantial impact on public </w:t>
            </w:r>
            <w:r w:rsidR="00CA3857" w:rsidRPr="00BA3F75">
              <w:rPr>
                <w:rFonts w:ascii="Arial" w:hAnsi="Arial" w:cs="Arial"/>
                <w:b/>
                <w:bCs/>
              </w:rPr>
              <w:t xml:space="preserve">health and </w:t>
            </w:r>
            <w:r w:rsidR="004D726A" w:rsidRPr="00BA3F75">
              <w:rPr>
                <w:rFonts w:ascii="Arial" w:hAnsi="Arial" w:cs="Arial"/>
                <w:b/>
                <w:bCs/>
              </w:rPr>
              <w:t>safety.</w:t>
            </w:r>
            <w:r w:rsidR="00FD79C8" w:rsidRPr="00BA3F75">
              <w:rPr>
                <w:rFonts w:ascii="Arial" w:hAnsi="Arial" w:cs="Arial"/>
                <w:b/>
                <w:bCs/>
              </w:rPr>
              <w:t xml:space="preserve"> </w:t>
            </w:r>
            <w:r w:rsidR="008E1B9D" w:rsidRPr="00BA3F75">
              <w:rPr>
                <w:rFonts w:ascii="Arial" w:hAnsi="Arial" w:cs="Arial"/>
                <w:b/>
                <w:bCs/>
              </w:rPr>
              <w:t>Include your third-party verification when submitting this form.</w:t>
            </w:r>
          </w:p>
        </w:tc>
      </w:tr>
      <w:tr w:rsidR="00F8174A" w14:paraId="553ACE7E" w14:textId="77777777">
        <w:tc>
          <w:tcPr>
            <w:tcW w:w="10188" w:type="dxa"/>
            <w:gridSpan w:val="2"/>
            <w:shd w:val="clear" w:color="auto" w:fill="auto"/>
          </w:tcPr>
          <w:p w14:paraId="6C8E6B11" w14:textId="77777777" w:rsidR="00F8174A" w:rsidRDefault="00F8174A">
            <w:pPr>
              <w:spacing w:after="216"/>
              <w:rPr>
                <w:rFonts w:ascii="Arial" w:hAnsi="Arial" w:cs="Arial"/>
                <w:color w:val="000000"/>
              </w:rPr>
            </w:pPr>
          </w:p>
          <w:p w14:paraId="7071E6FD" w14:textId="77777777" w:rsidR="00B13DBC" w:rsidRDefault="00B13DBC">
            <w:pPr>
              <w:spacing w:after="216"/>
              <w:rPr>
                <w:rFonts w:ascii="Arial" w:hAnsi="Arial" w:cs="Arial"/>
                <w:color w:val="000000"/>
              </w:rPr>
            </w:pPr>
          </w:p>
          <w:p w14:paraId="55AFD2E7" w14:textId="77777777" w:rsidR="00B13DBC" w:rsidRDefault="00B13DBC">
            <w:pPr>
              <w:spacing w:after="216"/>
              <w:rPr>
                <w:rFonts w:ascii="Arial" w:hAnsi="Arial" w:cs="Arial"/>
                <w:color w:val="000000"/>
              </w:rPr>
            </w:pPr>
          </w:p>
        </w:tc>
      </w:tr>
    </w:tbl>
    <w:p w14:paraId="44EC3B1D" w14:textId="77777777" w:rsidR="00EB595C" w:rsidRDefault="00EB595C"/>
    <w:p w14:paraId="09EC193D" w14:textId="4190E4B2" w:rsidR="00EB595C" w:rsidRDefault="00EB595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5850"/>
      </w:tblGrid>
      <w:tr w:rsidR="0000264C" w14:paraId="49A1859D" w14:textId="77777777" w:rsidTr="005A1D94">
        <w:trPr>
          <w:trHeight w:val="630"/>
        </w:trPr>
        <w:tc>
          <w:tcPr>
            <w:tcW w:w="4338" w:type="dxa"/>
            <w:shd w:val="clear" w:color="auto" w:fill="FAE2D5"/>
          </w:tcPr>
          <w:p w14:paraId="790F04CA" w14:textId="14E0E4C2" w:rsidR="0000264C" w:rsidRPr="002C3A62" w:rsidRDefault="0000264C" w:rsidP="00F12237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Signature of </w:t>
            </w:r>
            <w:r w:rsidR="00790982">
              <w:rPr>
                <w:rFonts w:ascii="Arial" w:hAnsi="Arial" w:cs="Arial"/>
                <w:b/>
                <w:bCs/>
              </w:rPr>
              <w:t xml:space="preserve">Donee </w:t>
            </w:r>
            <w:r>
              <w:rPr>
                <w:rFonts w:ascii="Arial" w:hAnsi="Arial" w:cs="Arial"/>
                <w:b/>
                <w:bCs/>
              </w:rPr>
              <w:t>Chief Administrator, Executive Head, or Governing Board Official:</w:t>
            </w:r>
          </w:p>
        </w:tc>
        <w:tc>
          <w:tcPr>
            <w:tcW w:w="5850" w:type="dxa"/>
            <w:shd w:val="clear" w:color="auto" w:fill="FFFFFF"/>
          </w:tcPr>
          <w:p w14:paraId="40459CEA" w14:textId="267258C7" w:rsidR="0000264C" w:rsidRDefault="0000264C">
            <w:pPr>
              <w:spacing w:after="216"/>
              <w:rPr>
                <w:rFonts w:ascii="Arial" w:hAnsi="Arial" w:cs="Arial"/>
                <w:color w:val="000000"/>
              </w:rPr>
            </w:pPr>
          </w:p>
        </w:tc>
      </w:tr>
      <w:tr w:rsidR="0000264C" w14:paraId="7E5458E9" w14:textId="77777777" w:rsidTr="005A1D94">
        <w:trPr>
          <w:trHeight w:val="683"/>
        </w:trPr>
        <w:tc>
          <w:tcPr>
            <w:tcW w:w="4338" w:type="dxa"/>
            <w:shd w:val="clear" w:color="auto" w:fill="FAE2D5"/>
            <w:vAlign w:val="center"/>
          </w:tcPr>
          <w:p w14:paraId="7759CF1E" w14:textId="1A73340F" w:rsidR="0000264C" w:rsidRDefault="002D0865" w:rsidP="00130D18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Printed Name and Title:</w:t>
            </w:r>
          </w:p>
        </w:tc>
        <w:tc>
          <w:tcPr>
            <w:tcW w:w="5850" w:type="dxa"/>
            <w:shd w:val="clear" w:color="auto" w:fill="auto"/>
          </w:tcPr>
          <w:p w14:paraId="4B6BB6E5" w14:textId="77777777" w:rsidR="0000264C" w:rsidRDefault="0000264C">
            <w:pPr>
              <w:spacing w:after="216"/>
              <w:rPr>
                <w:rFonts w:ascii="Arial" w:hAnsi="Arial" w:cs="Arial"/>
                <w:b/>
                <w:bCs/>
              </w:rPr>
            </w:pPr>
          </w:p>
        </w:tc>
      </w:tr>
      <w:tr w:rsidR="002C3A62" w14:paraId="302CBC32" w14:textId="77777777" w:rsidTr="005A1D94">
        <w:trPr>
          <w:trHeight w:val="630"/>
        </w:trPr>
        <w:tc>
          <w:tcPr>
            <w:tcW w:w="4338" w:type="dxa"/>
            <w:shd w:val="clear" w:color="auto" w:fill="FAE2D5"/>
            <w:vAlign w:val="center"/>
          </w:tcPr>
          <w:p w14:paraId="3AE9A064" w14:textId="00C8F2E9" w:rsidR="002C3A62" w:rsidRDefault="00167A89" w:rsidP="00130D18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Date:</w:t>
            </w:r>
          </w:p>
        </w:tc>
        <w:tc>
          <w:tcPr>
            <w:tcW w:w="5850" w:type="dxa"/>
            <w:shd w:val="clear" w:color="auto" w:fill="auto"/>
          </w:tcPr>
          <w:p w14:paraId="2FBAE695" w14:textId="1CC305F9" w:rsidR="002C3A62" w:rsidRDefault="002C3A62">
            <w:pPr>
              <w:spacing w:after="216"/>
              <w:rPr>
                <w:rFonts w:ascii="Arial" w:hAnsi="Arial" w:cs="Arial"/>
                <w:b/>
                <w:bCs/>
              </w:rPr>
            </w:pPr>
          </w:p>
        </w:tc>
      </w:tr>
      <w:tr w:rsidR="0007586D" w14:paraId="4A72E21C" w14:textId="77777777" w:rsidTr="005A1D94">
        <w:trPr>
          <w:trHeight w:val="768"/>
        </w:trPr>
        <w:tc>
          <w:tcPr>
            <w:tcW w:w="4338" w:type="dxa"/>
            <w:shd w:val="clear" w:color="auto" w:fill="D9D9D9"/>
            <w:vAlign w:val="center"/>
          </w:tcPr>
          <w:p w14:paraId="4A72E17D" w14:textId="2891E31D" w:rsidR="0007586D" w:rsidRDefault="00CB32E8" w:rsidP="00130D18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Approval by Maine Surplus</w:t>
            </w:r>
            <w:r w:rsidR="001306CD">
              <w:rPr>
                <w:rFonts w:ascii="Arial" w:hAnsi="Arial" w:cs="Arial"/>
                <w:b/>
                <w:bCs/>
              </w:rPr>
              <w:t xml:space="preserve"> Official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50" w:type="dxa"/>
            <w:shd w:val="clear" w:color="auto" w:fill="auto"/>
          </w:tcPr>
          <w:p w14:paraId="34415BFE" w14:textId="49F83960" w:rsidR="0007586D" w:rsidRDefault="0007586D">
            <w:pPr>
              <w:spacing w:after="216"/>
              <w:rPr>
                <w:rFonts w:ascii="Arial" w:hAnsi="Arial" w:cs="Arial"/>
                <w:b/>
                <w:bCs/>
              </w:rPr>
            </w:pPr>
          </w:p>
        </w:tc>
      </w:tr>
      <w:tr w:rsidR="00E5544C" w14:paraId="6821EF99" w14:textId="77777777" w:rsidTr="005A1D94">
        <w:trPr>
          <w:trHeight w:val="768"/>
        </w:trPr>
        <w:tc>
          <w:tcPr>
            <w:tcW w:w="4338" w:type="dxa"/>
            <w:shd w:val="clear" w:color="auto" w:fill="D9D9D9"/>
            <w:vAlign w:val="center"/>
          </w:tcPr>
          <w:p w14:paraId="7AE05D2E" w14:textId="52BDE50D" w:rsidR="00E5544C" w:rsidRDefault="00BA3F75" w:rsidP="00130D18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Date:</w:t>
            </w:r>
          </w:p>
        </w:tc>
        <w:tc>
          <w:tcPr>
            <w:tcW w:w="5850" w:type="dxa"/>
            <w:shd w:val="clear" w:color="auto" w:fill="auto"/>
          </w:tcPr>
          <w:p w14:paraId="0C63B4F6" w14:textId="77777777" w:rsidR="00E5544C" w:rsidRDefault="00E5544C">
            <w:pPr>
              <w:spacing w:after="216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0E1D47E" w14:textId="77777777" w:rsidR="00480357" w:rsidRDefault="00480357" w:rsidP="00127BE4">
      <w:pPr>
        <w:spacing w:after="216"/>
        <w:rPr>
          <w:rFonts w:ascii="Arial" w:hAnsi="Arial" w:cs="Arial"/>
          <w:b/>
          <w:bCs/>
        </w:rPr>
      </w:pPr>
    </w:p>
    <w:p w14:paraId="1B5DD549" w14:textId="77777777" w:rsidR="00127BE4" w:rsidRDefault="00127BE4" w:rsidP="00127BE4">
      <w:pPr>
        <w:spacing w:after="216"/>
        <w:rPr>
          <w:rFonts w:ascii="Verdana" w:hAnsi="Verdana"/>
          <w:color w:val="000000"/>
          <w:sz w:val="18"/>
          <w:szCs w:val="18"/>
        </w:rPr>
      </w:pPr>
    </w:p>
    <w:sectPr w:rsidR="00127BE4" w:rsidSect="00D15D48">
      <w:headerReference w:type="default" r:id="rId8"/>
      <w:footerReference w:type="default" r:id="rId9"/>
      <w:footerReference w:type="first" r:id="rId10"/>
      <w:pgSz w:w="12240" w:h="15840"/>
      <w:pgMar w:top="576" w:right="1080" w:bottom="57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8477" w14:textId="77777777" w:rsidR="00D779FC" w:rsidRDefault="00D779FC" w:rsidP="00D15D48">
      <w:r>
        <w:separator/>
      </w:r>
    </w:p>
  </w:endnote>
  <w:endnote w:type="continuationSeparator" w:id="0">
    <w:p w14:paraId="70734A44" w14:textId="77777777" w:rsidR="00D779FC" w:rsidRDefault="00D779FC" w:rsidP="00D1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310D" w14:textId="295373C4" w:rsidR="00D15D48" w:rsidRPr="00287955" w:rsidRDefault="00287955" w:rsidP="00287955">
    <w:pPr>
      <w:pStyle w:val="Footer"/>
      <w:tabs>
        <w:tab w:val="clear" w:pos="9360"/>
      </w:tabs>
      <w:rPr>
        <w:rFonts w:ascii="Arial" w:hAnsi="Arial" w:cs="Arial"/>
        <w:sz w:val="22"/>
        <w:szCs w:val="22"/>
      </w:rPr>
    </w:pPr>
    <w:r w:rsidRPr="00DF31AD">
      <w:rPr>
        <w:rFonts w:ascii="Arial" w:hAnsi="Arial" w:cs="Arial"/>
        <w:sz w:val="22"/>
        <w:szCs w:val="22"/>
      </w:rPr>
      <w:t>REV 2.2025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Page </w:t>
    </w:r>
    <w:r w:rsidRPr="00287955">
      <w:rPr>
        <w:rFonts w:ascii="Arial" w:hAnsi="Arial" w:cs="Arial"/>
        <w:sz w:val="22"/>
        <w:szCs w:val="22"/>
      </w:rPr>
      <w:fldChar w:fldCharType="begin"/>
    </w:r>
    <w:r w:rsidRPr="00287955">
      <w:rPr>
        <w:rFonts w:ascii="Arial" w:hAnsi="Arial" w:cs="Arial"/>
        <w:sz w:val="22"/>
        <w:szCs w:val="22"/>
      </w:rPr>
      <w:instrText xml:space="preserve"> PAGE   \* MERGEFORMAT </w:instrText>
    </w:r>
    <w:r w:rsidRPr="00287955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</w:t>
    </w:r>
    <w:r w:rsidRPr="00287955">
      <w:rPr>
        <w:rFonts w:ascii="Arial" w:hAnsi="Arial" w:cs="Arial"/>
        <w:noProof/>
        <w:sz w:val="22"/>
        <w:szCs w:val="22"/>
      </w:rPr>
      <w:fldChar w:fldCharType="end"/>
    </w:r>
    <w:r>
      <w:rPr>
        <w:rFonts w:ascii="Arial" w:hAnsi="Arial" w:cs="Arial"/>
        <w:noProof/>
        <w:sz w:val="22"/>
        <w:szCs w:val="22"/>
      </w:rPr>
      <w:t xml:space="preserve"> of </w:t>
    </w:r>
    <w:r>
      <w:rPr>
        <w:rFonts w:ascii="Arial" w:hAnsi="Arial" w:cs="Arial"/>
        <w:noProof/>
        <w:sz w:val="22"/>
        <w:szCs w:val="22"/>
      </w:rPr>
      <w:fldChar w:fldCharType="begin"/>
    </w:r>
    <w:r>
      <w:rPr>
        <w:rFonts w:ascii="Arial" w:hAnsi="Arial" w:cs="Arial"/>
        <w:noProof/>
        <w:sz w:val="22"/>
        <w:szCs w:val="22"/>
      </w:rPr>
      <w:instrText xml:space="preserve"> NUMPAGES  \* Arabic  \* MERGEFORMAT </w:instrText>
    </w:r>
    <w:r>
      <w:rPr>
        <w:rFonts w:ascii="Arial" w:hAnsi="Arial" w:cs="Arial"/>
        <w:noProof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0EF4" w14:textId="1DACB357" w:rsidR="00D15D48" w:rsidRPr="00DF31AD" w:rsidRDefault="00DF31AD" w:rsidP="00287955">
    <w:pPr>
      <w:pStyle w:val="Footer"/>
      <w:tabs>
        <w:tab w:val="clear" w:pos="9360"/>
      </w:tabs>
      <w:rPr>
        <w:rFonts w:ascii="Arial" w:hAnsi="Arial" w:cs="Arial"/>
        <w:sz w:val="22"/>
        <w:szCs w:val="22"/>
      </w:rPr>
    </w:pPr>
    <w:r w:rsidRPr="00DF31AD">
      <w:rPr>
        <w:rFonts w:ascii="Arial" w:hAnsi="Arial" w:cs="Arial"/>
        <w:sz w:val="22"/>
        <w:szCs w:val="22"/>
      </w:rPr>
      <w:t>REV 2.2025</w:t>
    </w:r>
    <w:r w:rsidR="00492EF9">
      <w:rPr>
        <w:rFonts w:ascii="Arial" w:hAnsi="Arial" w:cs="Arial"/>
        <w:sz w:val="22"/>
        <w:szCs w:val="22"/>
      </w:rPr>
      <w:tab/>
    </w:r>
    <w:r w:rsidR="00492EF9">
      <w:rPr>
        <w:rFonts w:ascii="Arial" w:hAnsi="Arial" w:cs="Arial"/>
        <w:sz w:val="22"/>
        <w:szCs w:val="22"/>
      </w:rPr>
      <w:tab/>
    </w:r>
    <w:r w:rsidR="00287955">
      <w:rPr>
        <w:rFonts w:ascii="Arial" w:hAnsi="Arial" w:cs="Arial"/>
        <w:sz w:val="22"/>
        <w:szCs w:val="22"/>
      </w:rPr>
      <w:tab/>
    </w:r>
    <w:r w:rsidR="00287955">
      <w:rPr>
        <w:rFonts w:ascii="Arial" w:hAnsi="Arial" w:cs="Arial"/>
        <w:sz w:val="22"/>
        <w:szCs w:val="22"/>
      </w:rPr>
      <w:tab/>
    </w:r>
    <w:r w:rsidR="00287955">
      <w:rPr>
        <w:rFonts w:ascii="Arial" w:hAnsi="Arial" w:cs="Arial"/>
        <w:sz w:val="22"/>
        <w:szCs w:val="22"/>
      </w:rPr>
      <w:tab/>
    </w:r>
    <w:r w:rsidR="00287955">
      <w:rPr>
        <w:rFonts w:ascii="Arial" w:hAnsi="Arial" w:cs="Arial"/>
        <w:sz w:val="22"/>
        <w:szCs w:val="22"/>
      </w:rPr>
      <w:tab/>
    </w:r>
    <w:r w:rsidR="00287955">
      <w:rPr>
        <w:rFonts w:ascii="Arial" w:hAnsi="Arial" w:cs="Arial"/>
        <w:sz w:val="22"/>
        <w:szCs w:val="22"/>
      </w:rPr>
      <w:tab/>
    </w:r>
    <w:r w:rsidR="00492EF9">
      <w:rPr>
        <w:rFonts w:ascii="Arial" w:hAnsi="Arial" w:cs="Arial"/>
        <w:sz w:val="22"/>
        <w:szCs w:val="22"/>
      </w:rPr>
      <w:t xml:space="preserve">Page </w:t>
    </w:r>
    <w:r w:rsidR="00287955" w:rsidRPr="00287955">
      <w:rPr>
        <w:rFonts w:ascii="Arial" w:hAnsi="Arial" w:cs="Arial"/>
        <w:sz w:val="22"/>
        <w:szCs w:val="22"/>
      </w:rPr>
      <w:fldChar w:fldCharType="begin"/>
    </w:r>
    <w:r w:rsidR="00287955" w:rsidRPr="00287955">
      <w:rPr>
        <w:rFonts w:ascii="Arial" w:hAnsi="Arial" w:cs="Arial"/>
        <w:sz w:val="22"/>
        <w:szCs w:val="22"/>
      </w:rPr>
      <w:instrText xml:space="preserve"> PAGE   \* MERGEFORMAT </w:instrText>
    </w:r>
    <w:r w:rsidR="00287955" w:rsidRPr="00287955">
      <w:rPr>
        <w:rFonts w:ascii="Arial" w:hAnsi="Arial" w:cs="Arial"/>
        <w:sz w:val="22"/>
        <w:szCs w:val="22"/>
      </w:rPr>
      <w:fldChar w:fldCharType="separate"/>
    </w:r>
    <w:r w:rsidR="00287955" w:rsidRPr="00287955">
      <w:rPr>
        <w:rFonts w:ascii="Arial" w:hAnsi="Arial" w:cs="Arial"/>
        <w:noProof/>
        <w:sz w:val="22"/>
        <w:szCs w:val="22"/>
      </w:rPr>
      <w:t>1</w:t>
    </w:r>
    <w:r w:rsidR="00287955" w:rsidRPr="00287955">
      <w:rPr>
        <w:rFonts w:ascii="Arial" w:hAnsi="Arial" w:cs="Arial"/>
        <w:noProof/>
        <w:sz w:val="22"/>
        <w:szCs w:val="22"/>
      </w:rPr>
      <w:fldChar w:fldCharType="end"/>
    </w:r>
    <w:r w:rsidR="00287955">
      <w:rPr>
        <w:rFonts w:ascii="Arial" w:hAnsi="Arial" w:cs="Arial"/>
        <w:noProof/>
        <w:sz w:val="22"/>
        <w:szCs w:val="22"/>
      </w:rPr>
      <w:t xml:space="preserve"> of </w:t>
    </w:r>
    <w:r w:rsidR="00287955">
      <w:rPr>
        <w:rFonts w:ascii="Arial" w:hAnsi="Arial" w:cs="Arial"/>
        <w:noProof/>
        <w:sz w:val="22"/>
        <w:szCs w:val="22"/>
      </w:rPr>
      <w:fldChar w:fldCharType="begin"/>
    </w:r>
    <w:r w:rsidR="00287955">
      <w:rPr>
        <w:rFonts w:ascii="Arial" w:hAnsi="Arial" w:cs="Arial"/>
        <w:noProof/>
        <w:sz w:val="22"/>
        <w:szCs w:val="22"/>
      </w:rPr>
      <w:instrText xml:space="preserve"> NUMPAGES  \* Arabic  \* MERGEFORMAT </w:instrText>
    </w:r>
    <w:r w:rsidR="00287955">
      <w:rPr>
        <w:rFonts w:ascii="Arial" w:hAnsi="Arial" w:cs="Arial"/>
        <w:noProof/>
        <w:sz w:val="22"/>
        <w:szCs w:val="22"/>
      </w:rPr>
      <w:fldChar w:fldCharType="separate"/>
    </w:r>
    <w:r w:rsidR="00287955">
      <w:rPr>
        <w:rFonts w:ascii="Arial" w:hAnsi="Arial" w:cs="Arial"/>
        <w:noProof/>
        <w:sz w:val="22"/>
        <w:szCs w:val="22"/>
      </w:rPr>
      <w:t>2</w:t>
    </w:r>
    <w:r w:rsidR="00287955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69B0" w14:textId="77777777" w:rsidR="00D779FC" w:rsidRDefault="00D779FC" w:rsidP="00D15D48">
      <w:r>
        <w:separator/>
      </w:r>
    </w:p>
  </w:footnote>
  <w:footnote w:type="continuationSeparator" w:id="0">
    <w:p w14:paraId="57854476" w14:textId="77777777" w:rsidR="00D779FC" w:rsidRDefault="00D779FC" w:rsidP="00D1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014D" w14:textId="30B32C74" w:rsidR="00D15D48" w:rsidRPr="00D15D48" w:rsidRDefault="00D15D48" w:rsidP="00D229B6">
    <w:pPr>
      <w:pStyle w:val="Header"/>
      <w:spacing w:after="120"/>
      <w:jc w:val="right"/>
      <w:rPr>
        <w:rFonts w:ascii="Arial" w:hAnsi="Arial" w:cs="Arial"/>
        <w:i/>
        <w:iCs/>
        <w:sz w:val="22"/>
        <w:szCs w:val="22"/>
      </w:rPr>
    </w:pPr>
    <w:r w:rsidRPr="00D15D48">
      <w:rPr>
        <w:rFonts w:ascii="Arial" w:hAnsi="Arial" w:cs="Arial"/>
        <w:i/>
        <w:iCs/>
        <w:sz w:val="22"/>
        <w:szCs w:val="22"/>
      </w:rPr>
      <w:t xml:space="preserve">Emergency </w:t>
    </w:r>
    <w:r w:rsidR="007D5F4F">
      <w:rPr>
        <w:rFonts w:ascii="Arial" w:hAnsi="Arial" w:cs="Arial"/>
        <w:i/>
        <w:iCs/>
        <w:sz w:val="22"/>
        <w:szCs w:val="22"/>
      </w:rPr>
      <w:t xml:space="preserve">Sale </w:t>
    </w:r>
    <w:r w:rsidRPr="00D15D48">
      <w:rPr>
        <w:rFonts w:ascii="Arial" w:hAnsi="Arial" w:cs="Arial"/>
        <w:i/>
        <w:iCs/>
        <w:sz w:val="22"/>
        <w:szCs w:val="22"/>
      </w:rPr>
      <w:t>Request for Maine Surplus</w:t>
    </w:r>
    <w:r w:rsidR="00D229B6">
      <w:rPr>
        <w:rFonts w:ascii="Arial" w:hAnsi="Arial" w:cs="Arial"/>
        <w:i/>
        <w:iCs/>
        <w:sz w:val="22"/>
        <w:szCs w:val="22"/>
      </w:rPr>
      <w:t xml:space="preserve"> Auction Yard Property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2143A"/>
    <w:multiLevelType w:val="hybridMultilevel"/>
    <w:tmpl w:val="E534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17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8A1"/>
    <w:rsid w:val="000025B9"/>
    <w:rsid w:val="0000264C"/>
    <w:rsid w:val="00046913"/>
    <w:rsid w:val="000621B9"/>
    <w:rsid w:val="0007586D"/>
    <w:rsid w:val="000900E6"/>
    <w:rsid w:val="00090856"/>
    <w:rsid w:val="00094B3B"/>
    <w:rsid w:val="000A1350"/>
    <w:rsid w:val="000A17D2"/>
    <w:rsid w:val="000A3BE4"/>
    <w:rsid w:val="000B6A64"/>
    <w:rsid w:val="000F4853"/>
    <w:rsid w:val="00101C22"/>
    <w:rsid w:val="00121220"/>
    <w:rsid w:val="001272F6"/>
    <w:rsid w:val="00127BE4"/>
    <w:rsid w:val="001306CD"/>
    <w:rsid w:val="00130D18"/>
    <w:rsid w:val="00141774"/>
    <w:rsid w:val="00142746"/>
    <w:rsid w:val="00151AEA"/>
    <w:rsid w:val="00167A89"/>
    <w:rsid w:val="00171D6F"/>
    <w:rsid w:val="00175E8A"/>
    <w:rsid w:val="001B1083"/>
    <w:rsid w:val="00243D0B"/>
    <w:rsid w:val="00243F66"/>
    <w:rsid w:val="00253DFC"/>
    <w:rsid w:val="002548EA"/>
    <w:rsid w:val="00266033"/>
    <w:rsid w:val="00266A0E"/>
    <w:rsid w:val="00271DE5"/>
    <w:rsid w:val="00287955"/>
    <w:rsid w:val="002B68EE"/>
    <w:rsid w:val="002C3A62"/>
    <w:rsid w:val="002C522A"/>
    <w:rsid w:val="002C5513"/>
    <w:rsid w:val="002D0865"/>
    <w:rsid w:val="002E3A63"/>
    <w:rsid w:val="00302107"/>
    <w:rsid w:val="00326BE5"/>
    <w:rsid w:val="003564EC"/>
    <w:rsid w:val="003713C6"/>
    <w:rsid w:val="003740B7"/>
    <w:rsid w:val="00383750"/>
    <w:rsid w:val="00386B3D"/>
    <w:rsid w:val="003C2728"/>
    <w:rsid w:val="003E16EE"/>
    <w:rsid w:val="00413787"/>
    <w:rsid w:val="00414A48"/>
    <w:rsid w:val="00444C12"/>
    <w:rsid w:val="004465FE"/>
    <w:rsid w:val="004526AC"/>
    <w:rsid w:val="004628DC"/>
    <w:rsid w:val="00465D44"/>
    <w:rsid w:val="00472B21"/>
    <w:rsid w:val="00480357"/>
    <w:rsid w:val="00483A4B"/>
    <w:rsid w:val="00492EF9"/>
    <w:rsid w:val="004B4C10"/>
    <w:rsid w:val="004B599B"/>
    <w:rsid w:val="004D0FB7"/>
    <w:rsid w:val="004D1CDB"/>
    <w:rsid w:val="004D726A"/>
    <w:rsid w:val="00504AE1"/>
    <w:rsid w:val="0051112C"/>
    <w:rsid w:val="0054285E"/>
    <w:rsid w:val="00543B53"/>
    <w:rsid w:val="005A1D94"/>
    <w:rsid w:val="005C76A6"/>
    <w:rsid w:val="005D08DD"/>
    <w:rsid w:val="005F2EF8"/>
    <w:rsid w:val="00622738"/>
    <w:rsid w:val="00652FA1"/>
    <w:rsid w:val="006545EC"/>
    <w:rsid w:val="006916EE"/>
    <w:rsid w:val="0069430B"/>
    <w:rsid w:val="006D09AB"/>
    <w:rsid w:val="006E36C5"/>
    <w:rsid w:val="006F4254"/>
    <w:rsid w:val="00701FAE"/>
    <w:rsid w:val="007106BA"/>
    <w:rsid w:val="00710B86"/>
    <w:rsid w:val="00723C10"/>
    <w:rsid w:val="00741C4A"/>
    <w:rsid w:val="00770A17"/>
    <w:rsid w:val="00790982"/>
    <w:rsid w:val="007C7B89"/>
    <w:rsid w:val="007D5F4F"/>
    <w:rsid w:val="007D66C5"/>
    <w:rsid w:val="00800246"/>
    <w:rsid w:val="00814A7B"/>
    <w:rsid w:val="0084237F"/>
    <w:rsid w:val="0086447E"/>
    <w:rsid w:val="00865700"/>
    <w:rsid w:val="00876BC1"/>
    <w:rsid w:val="008A2866"/>
    <w:rsid w:val="008E1B9D"/>
    <w:rsid w:val="008E44F5"/>
    <w:rsid w:val="00907138"/>
    <w:rsid w:val="00925922"/>
    <w:rsid w:val="00937709"/>
    <w:rsid w:val="00976018"/>
    <w:rsid w:val="009858A1"/>
    <w:rsid w:val="009F5594"/>
    <w:rsid w:val="00A1527C"/>
    <w:rsid w:val="00A15BE3"/>
    <w:rsid w:val="00A65AC7"/>
    <w:rsid w:val="00A73F18"/>
    <w:rsid w:val="00AD76D9"/>
    <w:rsid w:val="00AF2FEB"/>
    <w:rsid w:val="00AF33DA"/>
    <w:rsid w:val="00AF6610"/>
    <w:rsid w:val="00B13DBC"/>
    <w:rsid w:val="00B21893"/>
    <w:rsid w:val="00B520B4"/>
    <w:rsid w:val="00BA3F75"/>
    <w:rsid w:val="00BA48D5"/>
    <w:rsid w:val="00C10D34"/>
    <w:rsid w:val="00C16F04"/>
    <w:rsid w:val="00C17E3A"/>
    <w:rsid w:val="00C53981"/>
    <w:rsid w:val="00C62237"/>
    <w:rsid w:val="00C7369A"/>
    <w:rsid w:val="00CA3857"/>
    <w:rsid w:val="00CB32E8"/>
    <w:rsid w:val="00CF3961"/>
    <w:rsid w:val="00CF456E"/>
    <w:rsid w:val="00D014FA"/>
    <w:rsid w:val="00D039FF"/>
    <w:rsid w:val="00D15D48"/>
    <w:rsid w:val="00D2141F"/>
    <w:rsid w:val="00D229B6"/>
    <w:rsid w:val="00D4783C"/>
    <w:rsid w:val="00D779FC"/>
    <w:rsid w:val="00D80326"/>
    <w:rsid w:val="00DA3593"/>
    <w:rsid w:val="00DF0E76"/>
    <w:rsid w:val="00DF31AD"/>
    <w:rsid w:val="00DF6F08"/>
    <w:rsid w:val="00E07FD7"/>
    <w:rsid w:val="00E11542"/>
    <w:rsid w:val="00E23465"/>
    <w:rsid w:val="00E2489B"/>
    <w:rsid w:val="00E26819"/>
    <w:rsid w:val="00E26F84"/>
    <w:rsid w:val="00E5544C"/>
    <w:rsid w:val="00E55D49"/>
    <w:rsid w:val="00E70DF9"/>
    <w:rsid w:val="00E71BF6"/>
    <w:rsid w:val="00E73B82"/>
    <w:rsid w:val="00E74D9C"/>
    <w:rsid w:val="00E81BCD"/>
    <w:rsid w:val="00E82555"/>
    <w:rsid w:val="00EB595C"/>
    <w:rsid w:val="00EF5E62"/>
    <w:rsid w:val="00F11753"/>
    <w:rsid w:val="00F12237"/>
    <w:rsid w:val="00F54683"/>
    <w:rsid w:val="00F62733"/>
    <w:rsid w:val="00F764B6"/>
    <w:rsid w:val="00F8174A"/>
    <w:rsid w:val="00FA5056"/>
    <w:rsid w:val="00FB474A"/>
    <w:rsid w:val="00FC4F8E"/>
    <w:rsid w:val="00FD79C8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52740"/>
  <w15:chartTrackingRefBased/>
  <w15:docId w15:val="{5C8DD737-0E09-41EF-A5B0-CE8F6B0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858A1"/>
    <w:rPr>
      <w:b/>
      <w:bCs/>
    </w:rPr>
  </w:style>
  <w:style w:type="character" w:customStyle="1" w:styleId="msonormal0">
    <w:name w:val="msonormal"/>
    <w:basedOn w:val="DefaultParagraphFont"/>
    <w:rsid w:val="009858A1"/>
  </w:style>
  <w:style w:type="table" w:styleId="TableGrid">
    <w:name w:val="Table Grid"/>
    <w:basedOn w:val="TableNormal"/>
    <w:uiPriority w:val="59"/>
    <w:rsid w:val="00C53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15D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5D48"/>
    <w:rPr>
      <w:sz w:val="24"/>
      <w:szCs w:val="24"/>
    </w:rPr>
  </w:style>
  <w:style w:type="paragraph" w:styleId="Footer">
    <w:name w:val="footer"/>
    <w:basedOn w:val="Normal"/>
    <w:link w:val="FooterChar"/>
    <w:rsid w:val="00D15D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5D48"/>
    <w:rPr>
      <w:sz w:val="24"/>
      <w:szCs w:val="24"/>
    </w:rPr>
  </w:style>
  <w:style w:type="character" w:styleId="Hyperlink">
    <w:name w:val="Hyperlink"/>
    <w:rsid w:val="00C7369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73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10052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867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rplus@maine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Sale Policy for Auction Property</vt:lpstr>
    </vt:vector>
  </TitlesOfParts>
  <Company>State of Maine, DAFS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Sale Policy for Auction Property</dc:title>
  <dc:subject/>
  <dc:creator>State of Maine</dc:creator>
  <cp:keywords/>
  <dc:description/>
  <cp:lastModifiedBy>Gibbons, Kathleen</cp:lastModifiedBy>
  <cp:revision>145</cp:revision>
  <cp:lastPrinted>2012-05-07T12:14:00Z</cp:lastPrinted>
  <dcterms:created xsi:type="dcterms:W3CDTF">2025-02-19T21:09:00Z</dcterms:created>
  <dcterms:modified xsi:type="dcterms:W3CDTF">2025-02-25T15:29:00Z</dcterms:modified>
</cp:coreProperties>
</file>