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48812AB5" w14:textId="5B316869" w:rsidR="0000000B" w:rsidRPr="00C97934" w:rsidRDefault="0000000B" w:rsidP="0000000B">
      <w:pPr>
        <w:pStyle w:val="DefaultText"/>
        <w:widowControl/>
        <w:jc w:val="center"/>
        <w:rPr>
          <w:rStyle w:val="InitialStyle"/>
          <w:rFonts w:ascii="Arial" w:hAnsi="Arial" w:cs="Arial"/>
          <w:b/>
          <w:bCs/>
          <w:color w:val="FF0000"/>
        </w:rPr>
      </w:pPr>
      <w:r w:rsidRPr="0000000B">
        <w:rPr>
          <w:rStyle w:val="InitialStyle"/>
          <w:rFonts w:ascii="Arial" w:hAnsi="Arial" w:cs="Arial"/>
          <w:b/>
          <w:bCs/>
          <w:sz w:val="32"/>
          <w:szCs w:val="32"/>
        </w:rPr>
        <w:t>Department of Defense, Veterans, and Emergency Management</w:t>
      </w:r>
      <w:r>
        <w:rPr>
          <w:rStyle w:val="InitialStyle"/>
          <w:rFonts w:ascii="Arial" w:hAnsi="Arial" w:cs="Arial"/>
          <w:b/>
          <w:bCs/>
        </w:rPr>
        <w:t xml:space="preserve"> </w:t>
      </w:r>
    </w:p>
    <w:p w14:paraId="304D649B" w14:textId="5D8D667E" w:rsidR="00D4262A" w:rsidRPr="00C97934" w:rsidRDefault="0000000B" w:rsidP="00ED0523">
      <w:pPr>
        <w:pStyle w:val="DefaultText"/>
        <w:widowControl/>
        <w:jc w:val="center"/>
        <w:rPr>
          <w:rStyle w:val="InitialStyle"/>
          <w:rFonts w:ascii="Arial" w:hAnsi="Arial" w:cs="Arial"/>
          <w:bCs/>
          <w:i/>
          <w:color w:val="FF0000"/>
          <w:sz w:val="28"/>
          <w:szCs w:val="28"/>
        </w:rPr>
      </w:pPr>
      <w:r>
        <w:rPr>
          <w:rStyle w:val="InitialStyle"/>
          <w:rFonts w:ascii="Arial" w:hAnsi="Arial" w:cs="Arial"/>
          <w:b/>
          <w:bCs/>
        </w:rPr>
        <w:t>Bureau of Veterans’ Services</w:t>
      </w: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67C8E853" w14:textId="41EF8BBF" w:rsidR="00ED0523" w:rsidRPr="00C97934" w:rsidRDefault="00ED0523" w:rsidP="00ED0523">
      <w:pPr>
        <w:pStyle w:val="DefaultText"/>
        <w:widowControl/>
        <w:jc w:val="center"/>
        <w:rPr>
          <w:rStyle w:val="InitialStyle"/>
          <w:rFonts w:ascii="Arial" w:hAnsi="Arial" w:cs="Arial"/>
          <w:b/>
        </w:rPr>
      </w:pPr>
      <w:r w:rsidRPr="00C97934">
        <w:rPr>
          <w:rStyle w:val="InitialStyle"/>
          <w:rFonts w:ascii="Arial" w:hAnsi="Arial" w:cs="Arial"/>
          <w:b/>
          <w:bCs/>
          <w:sz w:val="32"/>
          <w:szCs w:val="32"/>
        </w:rPr>
        <w:t xml:space="preserve">RFP# </w:t>
      </w:r>
      <w:r w:rsidR="00503D5C" w:rsidRPr="00503D5C">
        <w:rPr>
          <w:rStyle w:val="InitialStyle"/>
          <w:rFonts w:ascii="Arial" w:hAnsi="Arial" w:cs="Arial"/>
          <w:b/>
          <w:bCs/>
          <w:color w:val="000000" w:themeColor="text1"/>
          <w:sz w:val="32"/>
          <w:szCs w:val="32"/>
        </w:rPr>
        <w:t>202507102</w:t>
      </w:r>
    </w:p>
    <w:p w14:paraId="50268BB7" w14:textId="006BD781" w:rsidR="00ED0523" w:rsidRPr="007471E1" w:rsidRDefault="0000000B" w:rsidP="0000000B">
      <w:pPr>
        <w:pStyle w:val="DefaultText"/>
        <w:widowControl/>
        <w:ind w:right="-36"/>
        <w:jc w:val="center"/>
        <w:rPr>
          <w:rStyle w:val="InitialStyle"/>
          <w:rFonts w:ascii="Arial" w:hAnsi="Arial" w:cs="Arial"/>
          <w:b/>
          <w:bCs/>
          <w:sz w:val="28"/>
          <w:szCs w:val="28"/>
          <w:u w:val="single"/>
        </w:rPr>
      </w:pPr>
      <w:r w:rsidRPr="007471E1">
        <w:rPr>
          <w:rStyle w:val="InitialStyle"/>
          <w:rFonts w:ascii="Arial" w:hAnsi="Arial" w:cs="Arial"/>
          <w:b/>
          <w:bCs/>
          <w:sz w:val="28"/>
          <w:szCs w:val="28"/>
          <w:u w:val="single"/>
        </w:rPr>
        <w:t>Administration of Veteran’s Emergency Financial Assistance Program</w:t>
      </w:r>
    </w:p>
    <w:p w14:paraId="4B9DA94F" w14:textId="77777777" w:rsidR="0000000B" w:rsidRDefault="0000000B" w:rsidP="0025219A">
      <w:pPr>
        <w:pStyle w:val="DefaultText"/>
        <w:widowControl/>
        <w:ind w:right="-36"/>
        <w:rPr>
          <w:rStyle w:val="InitialStyle"/>
          <w:b/>
          <w:bCs/>
          <w:sz w:val="28"/>
          <w:szCs w:val="28"/>
        </w:rPr>
      </w:pPr>
    </w:p>
    <w:p w14:paraId="487A5D08" w14:textId="77777777" w:rsidR="0000000B" w:rsidRPr="00C97934" w:rsidRDefault="0000000B"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1E8EB16A" w:rsidR="0025219A" w:rsidRPr="00BB6792" w:rsidRDefault="00BB6792" w:rsidP="00ED0523">
            <w:pPr>
              <w:widowControl/>
              <w:autoSpaceDE/>
              <w:rPr>
                <w:rFonts w:ascii="Arial" w:eastAsia="Calibri" w:hAnsi="Arial" w:cs="Arial"/>
                <w:sz w:val="24"/>
                <w:szCs w:val="24"/>
              </w:rPr>
            </w:pPr>
            <w:r w:rsidRPr="00BB6792">
              <w:rPr>
                <w:rFonts w:ascii="Arial" w:eastAsia="Calibri" w:hAnsi="Arial" w:cs="Arial"/>
                <w:sz w:val="24"/>
                <w:szCs w:val="24"/>
              </w:rPr>
              <w:t>Tracy Wheelden</w:t>
            </w:r>
            <w:r w:rsidR="0025219A" w:rsidRPr="00BB6792">
              <w:rPr>
                <w:rFonts w:ascii="Arial" w:eastAsia="Calibri" w:hAnsi="Arial" w:cs="Arial"/>
                <w:sz w:val="24"/>
                <w:szCs w:val="24"/>
              </w:rPr>
              <w:t xml:space="preserve"> </w:t>
            </w:r>
          </w:p>
          <w:p w14:paraId="300D1A4B" w14:textId="6E8F7715" w:rsidR="0025219A" w:rsidRPr="00BB6792"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4B9FD49A" w:rsidR="0025219A" w:rsidRPr="00BB6792" w:rsidRDefault="00BB6792" w:rsidP="00ED0523">
            <w:pPr>
              <w:widowControl/>
              <w:autoSpaceDE/>
              <w:rPr>
                <w:rFonts w:ascii="Arial" w:eastAsia="Calibri" w:hAnsi="Arial" w:cs="Arial"/>
                <w:i/>
                <w:sz w:val="24"/>
                <w:szCs w:val="24"/>
              </w:rPr>
            </w:pPr>
            <w:r w:rsidRPr="00BB6792">
              <w:rPr>
                <w:rFonts w:ascii="Arial" w:eastAsia="Calibri" w:hAnsi="Arial" w:cs="Arial"/>
                <w:sz w:val="24"/>
                <w:szCs w:val="24"/>
              </w:rPr>
              <w:t>Contract/Grant Manager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28655150" w:rsidR="0025219A" w:rsidRPr="0025219A" w:rsidRDefault="009065D4" w:rsidP="00ED0523">
            <w:pPr>
              <w:widowControl/>
              <w:autoSpaceDE/>
              <w:rPr>
                <w:rFonts w:ascii="Arial" w:eastAsia="Calibri" w:hAnsi="Arial" w:cs="Arial"/>
                <w:i/>
                <w:sz w:val="24"/>
                <w:szCs w:val="24"/>
              </w:rPr>
            </w:pPr>
            <w:hyperlink r:id="rId12" w:history="1">
              <w:r w:rsidRPr="000872CB">
                <w:rPr>
                  <w:rStyle w:val="Hyperlink"/>
                  <w:rFonts w:ascii="Arial" w:eastAsia="Calibri" w:hAnsi="Arial" w:cs="Arial"/>
                  <w:i/>
                  <w:sz w:val="24"/>
                  <w:szCs w:val="24"/>
                </w:rPr>
                <w:t>Tracy.e.wheelden@maine.gov</w:t>
              </w:r>
            </w:hyperlink>
            <w:r>
              <w:rPr>
                <w:rFonts w:ascii="Arial" w:eastAsia="Calibri" w:hAnsi="Arial" w:cs="Arial"/>
                <w:i/>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B14129" w:rsidRPr="00CA1A8F" w14:paraId="6DF6DCD4" w14:textId="77777777" w:rsidTr="11D01224">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E33C30" w14:textId="77777777" w:rsidR="00B14129" w:rsidRPr="00CA1A8F" w:rsidRDefault="00B14129" w:rsidP="00E97870">
            <w:pPr>
              <w:widowControl/>
              <w:autoSpaceDE/>
              <w:rPr>
                <w:rFonts w:ascii="Arial" w:eastAsia="Calibri" w:hAnsi="Arial" w:cs="Arial"/>
                <w:i/>
                <w:sz w:val="24"/>
                <w:szCs w:val="24"/>
              </w:rPr>
            </w:pPr>
            <w:r w:rsidRPr="00CA1A8F">
              <w:rPr>
                <w:rFonts w:ascii="Arial" w:eastAsia="Calibri" w:hAnsi="Arial" w:cs="Arial"/>
                <w:b/>
                <w:sz w:val="28"/>
                <w:szCs w:val="28"/>
              </w:rPr>
              <w:t>Submitted Questions Due Date</w:t>
            </w:r>
            <w:r w:rsidRPr="00CA1A8F">
              <w:rPr>
                <w:rFonts w:ascii="Arial" w:eastAsia="Calibri" w:hAnsi="Arial" w:cs="Arial"/>
                <w:i/>
                <w:sz w:val="24"/>
                <w:szCs w:val="24"/>
              </w:rPr>
              <w:t xml:space="preserve"> </w:t>
            </w:r>
          </w:p>
          <w:p w14:paraId="4588E4D7" w14:textId="77777777" w:rsidR="00B14129" w:rsidRPr="00CA1A8F" w:rsidRDefault="00B14129" w:rsidP="00E97870">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2FBFD90F" w14:textId="6C13F6FB" w:rsidR="00B14129" w:rsidRPr="00CA1A8F" w:rsidRDefault="5D394E91" w:rsidP="00E97870">
            <w:pPr>
              <w:widowControl/>
              <w:autoSpaceDE/>
              <w:rPr>
                <w:rFonts w:ascii="Arial" w:eastAsia="Calibri" w:hAnsi="Arial" w:cs="Arial"/>
                <w:sz w:val="24"/>
                <w:szCs w:val="24"/>
              </w:rPr>
            </w:pPr>
            <w:r w:rsidRPr="0020313E">
              <w:rPr>
                <w:rFonts w:ascii="Arial" w:eastAsia="Calibri" w:hAnsi="Arial" w:cs="Arial"/>
                <w:color w:val="000000" w:themeColor="text1"/>
                <w:sz w:val="24"/>
                <w:szCs w:val="24"/>
              </w:rPr>
              <w:t>9/05/2025</w:t>
            </w:r>
            <w:r w:rsidR="00B14129" w:rsidRPr="11D01224">
              <w:rPr>
                <w:rFonts w:ascii="Arial" w:eastAsia="Calibri" w:hAnsi="Arial" w:cs="Arial"/>
                <w:sz w:val="24"/>
                <w:szCs w:val="24"/>
              </w:rPr>
              <w:t>, no later than 11:59 p.m., local time</w:t>
            </w:r>
          </w:p>
        </w:tc>
      </w:tr>
      <w:tr w:rsidR="00B14129" w:rsidRPr="00CA1A8F" w14:paraId="57C1E686" w14:textId="77777777" w:rsidTr="11D01224">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2829CB0" w14:textId="77777777" w:rsidR="00B14129" w:rsidRPr="00CA1A8F" w:rsidRDefault="00B14129" w:rsidP="00E97870">
            <w:pPr>
              <w:widowControl/>
              <w:autoSpaceDE/>
              <w:rPr>
                <w:rFonts w:ascii="Arial" w:eastAsia="Calibri" w:hAnsi="Arial" w:cs="Arial"/>
                <w:sz w:val="24"/>
                <w:szCs w:val="24"/>
              </w:rPr>
            </w:pPr>
            <w:r w:rsidRPr="00CA1A8F">
              <w:rPr>
                <w:rFonts w:ascii="Arial" w:eastAsia="Calibri" w:hAnsi="Arial" w:cs="Arial"/>
                <w:i/>
                <w:sz w:val="24"/>
                <w:szCs w:val="24"/>
              </w:rPr>
              <w:t xml:space="preserve">All questions </w:t>
            </w:r>
            <w:r w:rsidRPr="00CA1A8F">
              <w:rPr>
                <w:rFonts w:ascii="Arial" w:eastAsia="Calibri" w:hAnsi="Arial" w:cs="Arial"/>
                <w:i/>
                <w:sz w:val="24"/>
                <w:szCs w:val="24"/>
                <w:u w:val="single"/>
              </w:rPr>
              <w:t>must</w:t>
            </w:r>
            <w:r w:rsidRPr="00CA1A8F">
              <w:rPr>
                <w:rFonts w:ascii="Arial" w:eastAsia="Calibri" w:hAnsi="Arial" w:cs="Arial"/>
                <w:i/>
                <w:sz w:val="24"/>
                <w:szCs w:val="24"/>
              </w:rPr>
              <w:t xml:space="preserve"> be received by the RFP Coordinator by the date and time listed above.</w:t>
            </w:r>
            <w:r w:rsidRPr="00CA1A8F">
              <w:rPr>
                <w:rFonts w:ascii="Arial" w:eastAsia="Calibri" w:hAnsi="Arial" w:cs="Arial"/>
                <w:sz w:val="24"/>
                <w:szCs w:val="24"/>
              </w:rPr>
              <w:t xml:space="preserve"> </w:t>
            </w:r>
          </w:p>
        </w:tc>
      </w:tr>
    </w:tbl>
    <w:p w14:paraId="5ECEE2E4" w14:textId="77777777" w:rsidR="00B14129" w:rsidRDefault="00B14129"/>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11D01224">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60FC791D" w:rsidR="00E943D1" w:rsidRPr="00E943D1" w:rsidRDefault="25CD48A5" w:rsidP="00E943D1">
            <w:pPr>
              <w:widowControl/>
              <w:autoSpaceDE/>
              <w:rPr>
                <w:rFonts w:ascii="Arial" w:eastAsia="Calibri" w:hAnsi="Arial" w:cs="Arial"/>
                <w:sz w:val="24"/>
                <w:szCs w:val="24"/>
              </w:rPr>
            </w:pPr>
            <w:r w:rsidRPr="0020313E">
              <w:rPr>
                <w:rFonts w:ascii="Arial" w:eastAsia="Calibri" w:hAnsi="Arial" w:cs="Arial"/>
                <w:color w:val="000000" w:themeColor="text1"/>
                <w:sz w:val="24"/>
                <w:szCs w:val="24"/>
              </w:rPr>
              <w:t>09/1</w:t>
            </w:r>
            <w:r w:rsidR="472C33BA" w:rsidRPr="0020313E">
              <w:rPr>
                <w:rFonts w:ascii="Arial" w:eastAsia="Calibri" w:hAnsi="Arial" w:cs="Arial"/>
                <w:color w:val="000000" w:themeColor="text1"/>
                <w:sz w:val="24"/>
                <w:szCs w:val="24"/>
              </w:rPr>
              <w:t>5</w:t>
            </w:r>
            <w:r w:rsidRPr="0020313E">
              <w:rPr>
                <w:rFonts w:ascii="Arial" w:eastAsia="Calibri" w:hAnsi="Arial" w:cs="Arial"/>
                <w:color w:val="000000" w:themeColor="text1"/>
                <w:sz w:val="24"/>
                <w:szCs w:val="24"/>
              </w:rPr>
              <w:t>/2025</w:t>
            </w:r>
            <w:r w:rsidR="36442DB7" w:rsidRPr="11D01224">
              <w:rPr>
                <w:rFonts w:ascii="Arial" w:eastAsia="Calibri" w:hAnsi="Arial" w:cs="Arial"/>
                <w:sz w:val="24"/>
                <w:szCs w:val="24"/>
              </w:rPr>
              <w:t>, no later than 11:59 p.m., local time.</w:t>
            </w:r>
          </w:p>
        </w:tc>
      </w:tr>
      <w:tr w:rsidR="00E943D1" w:rsidRPr="00C97934" w14:paraId="40B79324" w14:textId="77777777" w:rsidTr="11D01224">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11D01224">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726EAA44" w:rsidR="003652A0" w:rsidRPr="00C97934" w:rsidRDefault="00D43921"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1A86E51F" w:rsidR="003652A0" w:rsidRPr="00C97934" w:rsidRDefault="00D43921"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7BC5E853" w:rsidR="003652A0" w:rsidRPr="00C97934" w:rsidRDefault="00D43921"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3B886CE2" w:rsidR="003652A0" w:rsidRPr="00C97934" w:rsidRDefault="00D43921"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758357B9" w:rsidR="003652A0" w:rsidRPr="00C97934" w:rsidRDefault="00D43921" w:rsidP="00933F50">
            <w:pPr>
              <w:jc w:val="center"/>
              <w:rPr>
                <w:rFonts w:ascii="Arial" w:hAnsi="Arial" w:cs="Arial"/>
                <w:b/>
                <w:sz w:val="24"/>
                <w:szCs w:val="24"/>
              </w:rPr>
            </w:pPr>
            <w:r>
              <w:rPr>
                <w:rFonts w:ascii="Arial" w:hAnsi="Arial" w:cs="Arial"/>
                <w:b/>
                <w:sz w:val="24"/>
                <w:szCs w:val="24"/>
              </w:rPr>
              <w:t>10</w:t>
            </w:r>
          </w:p>
        </w:tc>
      </w:tr>
      <w:tr w:rsidR="003652A0" w:rsidRPr="00C97934" w14:paraId="58CC17CD" w14:textId="77777777" w:rsidTr="003652A0">
        <w:tc>
          <w:tcPr>
            <w:tcW w:w="8370" w:type="dxa"/>
          </w:tcPr>
          <w:p w14:paraId="36169736" w14:textId="396D732F" w:rsidR="003652A0" w:rsidRPr="008E3BC2" w:rsidRDefault="003652A0" w:rsidP="008E3BC2">
            <w:pPr>
              <w:widowControl/>
              <w:autoSpaceDE/>
              <w:autoSpaceDN/>
              <w:contextualSpacing/>
              <w:rPr>
                <w:rFonts w:ascii="Arial" w:hAnsi="Arial" w:cs="Arial"/>
                <w:sz w:val="24"/>
                <w:szCs w:val="24"/>
              </w:rPr>
            </w:pP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9"/>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25BE543D" w:rsidR="003652A0" w:rsidRPr="00C97934" w:rsidRDefault="00D43921" w:rsidP="00933F50">
            <w:pPr>
              <w:jc w:val="center"/>
              <w:rPr>
                <w:rFonts w:ascii="Arial" w:hAnsi="Arial" w:cs="Arial"/>
                <w:b/>
                <w:sz w:val="24"/>
                <w:szCs w:val="24"/>
              </w:rPr>
            </w:pPr>
            <w:r>
              <w:rPr>
                <w:rFonts w:ascii="Arial" w:hAnsi="Arial" w:cs="Arial"/>
                <w:b/>
                <w:sz w:val="24"/>
                <w:szCs w:val="24"/>
              </w:rPr>
              <w:t>12</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0726B7B4" w:rsidR="003652A0" w:rsidRPr="00C97934" w:rsidRDefault="00D43921" w:rsidP="00933F50">
            <w:pPr>
              <w:jc w:val="center"/>
              <w:rPr>
                <w:rFonts w:ascii="Arial" w:hAnsi="Arial" w:cs="Arial"/>
                <w:b/>
                <w:sz w:val="24"/>
                <w:szCs w:val="24"/>
              </w:rPr>
            </w:pPr>
            <w:r>
              <w:rPr>
                <w:rFonts w:ascii="Arial" w:hAnsi="Arial" w:cs="Arial"/>
                <w:b/>
                <w:sz w:val="24"/>
                <w:szCs w:val="24"/>
              </w:rPr>
              <w:t>15</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1780A2BF" w:rsidR="003652A0" w:rsidRPr="00C97934" w:rsidRDefault="00D43921" w:rsidP="00933F50">
            <w:pPr>
              <w:jc w:val="center"/>
              <w:rPr>
                <w:rFonts w:ascii="Arial" w:hAnsi="Arial" w:cs="Arial"/>
                <w:b/>
                <w:sz w:val="24"/>
                <w:szCs w:val="24"/>
              </w:rPr>
            </w:pPr>
            <w:r>
              <w:rPr>
                <w:rFonts w:ascii="Arial" w:hAnsi="Arial" w:cs="Arial"/>
                <w:b/>
                <w:sz w:val="24"/>
                <w:szCs w:val="24"/>
              </w:rPr>
              <w:t>17</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2"/>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2"/>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65F2E093" w:rsidR="003652A0" w:rsidRPr="00C97934" w:rsidRDefault="00D43921" w:rsidP="00933F50">
            <w:pPr>
              <w:jc w:val="center"/>
              <w:rPr>
                <w:rFonts w:ascii="Arial" w:hAnsi="Arial" w:cs="Arial"/>
                <w:b/>
                <w:sz w:val="24"/>
                <w:szCs w:val="24"/>
              </w:rPr>
            </w:pPr>
            <w:r>
              <w:rPr>
                <w:rFonts w:ascii="Arial" w:hAnsi="Arial" w:cs="Arial"/>
                <w:b/>
                <w:sz w:val="24"/>
                <w:szCs w:val="24"/>
              </w:rPr>
              <w:t>18</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58BA4CC1" w14:textId="6F55F3BC" w:rsidR="0000000B" w:rsidRPr="00C97934" w:rsidRDefault="0000000B" w:rsidP="0000000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Pr="002F7710">
        <w:rPr>
          <w:rStyle w:val="InitialStyle"/>
          <w:rFonts w:ascii="Arial" w:hAnsi="Arial" w:cs="Arial"/>
          <w:b/>
          <w:bCs/>
        </w:rPr>
        <w:t>Defense, Veterans, and Emergency Management</w:t>
      </w:r>
    </w:p>
    <w:p w14:paraId="7BEC188C" w14:textId="73D4DF5B" w:rsidR="004B1E57" w:rsidRDefault="00956324" w:rsidP="001627BB">
      <w:pPr>
        <w:pStyle w:val="DefaultText"/>
        <w:widowControl/>
        <w:jc w:val="center"/>
        <w:rPr>
          <w:rStyle w:val="InitialStyle"/>
          <w:rFonts w:ascii="Arial" w:hAnsi="Arial" w:cs="Arial"/>
          <w:b/>
          <w:bCs/>
          <w:color w:val="0070C0"/>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B156AB" w:rsidRPr="005800B3">
        <w:rPr>
          <w:rStyle w:val="InitialStyle"/>
          <w:rFonts w:ascii="Arial" w:hAnsi="Arial" w:cs="Arial"/>
          <w:b/>
          <w:bCs/>
          <w:color w:val="000000" w:themeColor="text1"/>
        </w:rPr>
        <w:t>202507102</w:t>
      </w:r>
    </w:p>
    <w:p w14:paraId="01FFD2BD" w14:textId="4FCC7A9D" w:rsidR="004B1E57" w:rsidRPr="005800B3" w:rsidRDefault="0000000B" w:rsidP="00E450DE">
      <w:pPr>
        <w:pStyle w:val="DefaultText"/>
        <w:widowControl/>
        <w:jc w:val="center"/>
        <w:rPr>
          <w:rStyle w:val="InitialStyle"/>
          <w:rFonts w:ascii="Arial" w:hAnsi="Arial" w:cs="Arial"/>
          <w:b/>
          <w:bCs/>
          <w:u w:val="single"/>
        </w:rPr>
      </w:pPr>
      <w:r w:rsidRPr="005800B3">
        <w:rPr>
          <w:rStyle w:val="InitialStyle"/>
          <w:rFonts w:ascii="Arial" w:hAnsi="Arial" w:cs="Arial"/>
          <w:b/>
          <w:bCs/>
          <w:u w:val="single"/>
        </w:rPr>
        <w:t>Administration of Veteran’s Emergency Financial Assistance Program</w:t>
      </w:r>
    </w:p>
    <w:p w14:paraId="72B037D1" w14:textId="77777777" w:rsidR="0000000B" w:rsidRPr="00C97934" w:rsidRDefault="0000000B" w:rsidP="00E450DE">
      <w:pPr>
        <w:pStyle w:val="DefaultText"/>
        <w:widowControl/>
        <w:jc w:val="center"/>
        <w:rPr>
          <w:rStyle w:val="InitialStyle"/>
          <w:rFonts w:ascii="Arial" w:hAnsi="Arial" w:cs="Arial"/>
          <w:b/>
          <w:bCs/>
        </w:rPr>
      </w:pPr>
    </w:p>
    <w:p w14:paraId="4E444D5D" w14:textId="74F48D2D"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00000B" w:rsidRPr="002F7710">
        <w:rPr>
          <w:rStyle w:val="InitialStyle"/>
          <w:rFonts w:ascii="Arial" w:hAnsi="Arial" w:cs="Arial"/>
          <w:bCs/>
        </w:rPr>
        <w:t>the administration of Veteran’s Emergency Financial Assistance Programs</w:t>
      </w:r>
      <w:r w:rsidR="00B76B69" w:rsidRPr="00C97934">
        <w:rPr>
          <w:rStyle w:val="InitialStyle"/>
          <w:rFonts w:ascii="Arial" w:hAnsi="Arial" w:cs="Arial"/>
          <w:bCs/>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6F2738A8" w:rsidR="00157242" w:rsidRPr="00C97934" w:rsidRDefault="009D3C5E" w:rsidP="11D01224">
      <w:pPr>
        <w:pStyle w:val="DefaultText"/>
        <w:widowControl/>
        <w:rPr>
          <w:rStyle w:val="InitialStyle"/>
          <w:rFonts w:ascii="Arial" w:hAnsi="Arial" w:cs="Arial"/>
        </w:rPr>
      </w:pPr>
      <w:r w:rsidRPr="11D01224">
        <w:rPr>
          <w:rStyle w:val="InitialStyle"/>
          <w:rFonts w:ascii="Arial" w:hAnsi="Arial" w:cs="Arial"/>
        </w:rPr>
        <w:t xml:space="preserve">Proposals must be submitted to the </w:t>
      </w:r>
      <w:r w:rsidR="00742E63" w:rsidRPr="11D01224">
        <w:rPr>
          <w:rStyle w:val="InitialStyle"/>
          <w:rFonts w:ascii="Arial" w:hAnsi="Arial" w:cs="Arial"/>
        </w:rPr>
        <w:t>Office of State Procurement Services</w:t>
      </w:r>
      <w:r w:rsidRPr="11D01224">
        <w:rPr>
          <w:rStyle w:val="InitialStyle"/>
          <w:rFonts w:ascii="Arial" w:hAnsi="Arial" w:cs="Arial"/>
        </w:rPr>
        <w:t xml:space="preserve">, via e-mail, </w:t>
      </w:r>
      <w:r w:rsidR="00EF78B8" w:rsidRPr="11D01224">
        <w:rPr>
          <w:rStyle w:val="InitialStyle"/>
          <w:rFonts w:ascii="Arial" w:hAnsi="Arial" w:cs="Arial"/>
        </w:rPr>
        <w:t>at</w:t>
      </w:r>
      <w:r w:rsidRPr="11D01224">
        <w:rPr>
          <w:rStyle w:val="InitialStyle"/>
          <w:rFonts w:ascii="Arial" w:hAnsi="Arial" w:cs="Arial"/>
        </w:rPr>
        <w:t xml:space="preserve">: </w:t>
      </w:r>
      <w:hyperlink r:id="rId15">
        <w:r w:rsidRPr="11D01224">
          <w:rPr>
            <w:rStyle w:val="Hyperlink"/>
            <w:rFonts w:ascii="Arial" w:hAnsi="Arial" w:cs="Arial"/>
          </w:rPr>
          <w:t>Proposals@maine.gov</w:t>
        </w:r>
      </w:hyperlink>
      <w:r w:rsidRPr="11D01224">
        <w:rPr>
          <w:rFonts w:ascii="Arial" w:hAnsi="Arial" w:cs="Arial"/>
        </w:rPr>
        <w:t>.</w:t>
      </w:r>
      <w:r w:rsidRPr="11D01224">
        <w:rPr>
          <w:rStyle w:val="InitialStyle"/>
          <w:rFonts w:ascii="Arial" w:hAnsi="Arial" w:cs="Arial"/>
        </w:rPr>
        <w:t xml:space="preserve">  Propos</w:t>
      </w:r>
      <w:r w:rsidR="009673C5" w:rsidRPr="11D01224">
        <w:rPr>
          <w:rStyle w:val="InitialStyle"/>
          <w:rFonts w:ascii="Arial" w:hAnsi="Arial" w:cs="Arial"/>
        </w:rPr>
        <w:t>al submissions must be received</w:t>
      </w:r>
      <w:r w:rsidRPr="11D01224">
        <w:rPr>
          <w:rStyle w:val="InitialStyle"/>
          <w:rFonts w:ascii="Arial" w:hAnsi="Arial" w:cs="Arial"/>
        </w:rPr>
        <w:t xml:space="preserve"> no later than </w:t>
      </w:r>
      <w:r w:rsidR="00EC1B8D" w:rsidRPr="11D01224">
        <w:rPr>
          <w:rStyle w:val="InitialStyle"/>
          <w:rFonts w:ascii="Arial" w:hAnsi="Arial" w:cs="Arial"/>
        </w:rPr>
        <w:t>11:59</w:t>
      </w:r>
      <w:r w:rsidRPr="11D01224">
        <w:rPr>
          <w:rStyle w:val="InitialStyle"/>
          <w:rFonts w:ascii="Arial" w:hAnsi="Arial" w:cs="Arial"/>
        </w:rPr>
        <w:t xml:space="preserve"> p</w:t>
      </w:r>
      <w:r w:rsidR="00C15B3C" w:rsidRPr="11D01224">
        <w:rPr>
          <w:rStyle w:val="InitialStyle"/>
          <w:rFonts w:ascii="Arial" w:hAnsi="Arial" w:cs="Arial"/>
        </w:rPr>
        <w:t>.</w:t>
      </w:r>
      <w:r w:rsidRPr="11D01224">
        <w:rPr>
          <w:rStyle w:val="InitialStyle"/>
          <w:rFonts w:ascii="Arial" w:hAnsi="Arial" w:cs="Arial"/>
        </w:rPr>
        <w:t>m</w:t>
      </w:r>
      <w:r w:rsidR="00C15B3C" w:rsidRPr="11D01224">
        <w:rPr>
          <w:rStyle w:val="InitialStyle"/>
          <w:rFonts w:ascii="Arial" w:hAnsi="Arial" w:cs="Arial"/>
        </w:rPr>
        <w:t>.</w:t>
      </w:r>
      <w:r w:rsidRPr="11D01224">
        <w:rPr>
          <w:rStyle w:val="InitialStyle"/>
          <w:rFonts w:ascii="Arial" w:hAnsi="Arial" w:cs="Arial"/>
        </w:rPr>
        <w:t>, local time, on</w:t>
      </w:r>
      <w:r w:rsidRPr="11D01224">
        <w:rPr>
          <w:rStyle w:val="InitialStyle"/>
          <w:rFonts w:ascii="Arial" w:hAnsi="Arial" w:cs="Arial"/>
          <w:color w:val="FF0000"/>
        </w:rPr>
        <w:t xml:space="preserve"> </w:t>
      </w:r>
      <w:r w:rsidR="2CCB05C4" w:rsidRPr="0020313E">
        <w:rPr>
          <w:rStyle w:val="InitialStyle"/>
          <w:rFonts w:ascii="Arial" w:hAnsi="Arial" w:cs="Arial"/>
          <w:color w:val="000000" w:themeColor="text1"/>
        </w:rPr>
        <w:t>09/15/2025</w:t>
      </w:r>
      <w:r w:rsidRPr="11D01224">
        <w:rPr>
          <w:rStyle w:val="InitialStyle"/>
          <w:rFonts w:ascii="Arial" w:hAnsi="Arial" w:cs="Arial"/>
        </w:rPr>
        <w:t xml:space="preserve">.  Proposals will be opened </w:t>
      </w:r>
      <w:r w:rsidR="00EC1B8D" w:rsidRPr="11D01224">
        <w:rPr>
          <w:rStyle w:val="InitialStyle"/>
          <w:rFonts w:ascii="Arial" w:hAnsi="Arial" w:cs="Arial"/>
        </w:rPr>
        <w:t>the following business day</w:t>
      </w:r>
      <w:r w:rsidRPr="11D01224">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7157737C">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00000B" w:rsidRPr="00C97934" w14:paraId="0075BE71" w14:textId="77777777" w:rsidTr="7157737C">
        <w:tc>
          <w:tcPr>
            <w:tcW w:w="2497" w:type="dxa"/>
            <w:vAlign w:val="center"/>
          </w:tcPr>
          <w:p w14:paraId="2147DA7F" w14:textId="59DF1FA6" w:rsidR="0000000B" w:rsidRPr="005800B3" w:rsidRDefault="4847E515" w:rsidP="7157737C">
            <w:pPr>
              <w:pStyle w:val="DefaultText"/>
              <w:widowControl/>
              <w:rPr>
                <w:rStyle w:val="InitialStyle"/>
                <w:rFonts w:ascii="Arial" w:hAnsi="Arial" w:cs="Arial"/>
                <w:b/>
                <w:bCs/>
              </w:rPr>
            </w:pPr>
            <w:r w:rsidRPr="7157737C">
              <w:rPr>
                <w:rStyle w:val="InitialStyle"/>
                <w:rFonts w:ascii="Arial" w:hAnsi="Arial" w:cs="Arial"/>
                <w:b/>
                <w:bCs/>
              </w:rPr>
              <w:t>Bureau</w:t>
            </w:r>
          </w:p>
        </w:tc>
        <w:tc>
          <w:tcPr>
            <w:tcW w:w="7645" w:type="dxa"/>
            <w:vAlign w:val="center"/>
          </w:tcPr>
          <w:p w14:paraId="5C95F8C6" w14:textId="521A722D" w:rsidR="0000000B" w:rsidRPr="00C97934" w:rsidRDefault="4847E515" w:rsidP="7157737C">
            <w:pPr>
              <w:pStyle w:val="DefaultText"/>
              <w:widowControl/>
              <w:rPr>
                <w:rStyle w:val="InitialStyle"/>
                <w:rFonts w:ascii="Arial" w:hAnsi="Arial" w:cs="Arial"/>
              </w:rPr>
            </w:pPr>
            <w:r w:rsidRPr="7157737C">
              <w:rPr>
                <w:rStyle w:val="InitialStyle"/>
                <w:rFonts w:ascii="Arial" w:hAnsi="Arial" w:cs="Arial"/>
              </w:rPr>
              <w:t>Maine Bureau of Veterans’ Services</w:t>
            </w:r>
          </w:p>
        </w:tc>
      </w:tr>
      <w:tr w:rsidR="0000000B" w:rsidRPr="00C97934" w14:paraId="516CEFA0" w14:textId="77777777" w:rsidTr="7157737C">
        <w:tc>
          <w:tcPr>
            <w:tcW w:w="2497" w:type="dxa"/>
            <w:vAlign w:val="center"/>
          </w:tcPr>
          <w:p w14:paraId="6CF391DB" w14:textId="192CDF9C" w:rsidR="0000000B" w:rsidRPr="00C97934" w:rsidRDefault="4847E515" w:rsidP="0000000B">
            <w:pPr>
              <w:pStyle w:val="DefaultText"/>
              <w:widowControl/>
              <w:rPr>
                <w:rStyle w:val="InitialStyle"/>
                <w:rFonts w:ascii="Arial" w:hAnsi="Arial" w:cs="Arial"/>
                <w:b/>
                <w:bCs/>
              </w:rPr>
            </w:pPr>
            <w:r w:rsidRPr="7157737C">
              <w:rPr>
                <w:rStyle w:val="InitialStyle"/>
                <w:rFonts w:ascii="Arial" w:hAnsi="Arial" w:cs="Arial"/>
                <w:b/>
                <w:bCs/>
              </w:rPr>
              <w:t>Department</w:t>
            </w:r>
          </w:p>
        </w:tc>
        <w:tc>
          <w:tcPr>
            <w:tcW w:w="7645" w:type="dxa"/>
            <w:vAlign w:val="center"/>
          </w:tcPr>
          <w:p w14:paraId="572F6CC7" w14:textId="37C32B8B" w:rsidR="0000000B" w:rsidRPr="00C97934" w:rsidRDefault="4847E515" w:rsidP="7157737C">
            <w:pPr>
              <w:pStyle w:val="DefaultText"/>
              <w:widowControl/>
              <w:rPr>
                <w:rStyle w:val="InitialStyle"/>
                <w:rFonts w:ascii="Arial" w:hAnsi="Arial" w:cs="Arial"/>
              </w:rPr>
            </w:pPr>
            <w:r w:rsidRPr="7157737C">
              <w:rPr>
                <w:rStyle w:val="InitialStyle"/>
                <w:rFonts w:ascii="Arial" w:hAnsi="Arial" w:cs="Arial"/>
              </w:rPr>
              <w:t>Department of Defense, Veterans and Emergency Management</w:t>
            </w:r>
          </w:p>
        </w:tc>
      </w:tr>
      <w:tr w:rsidR="0000000B" w:rsidRPr="00C97934" w14:paraId="2140ECDE" w14:textId="77777777" w:rsidTr="7157737C">
        <w:tc>
          <w:tcPr>
            <w:tcW w:w="2497" w:type="dxa"/>
            <w:vAlign w:val="center"/>
          </w:tcPr>
          <w:p w14:paraId="1F12DC52" w14:textId="63FB1F39" w:rsidR="0000000B" w:rsidRPr="00C97934" w:rsidRDefault="4847E515" w:rsidP="0000000B">
            <w:pPr>
              <w:pStyle w:val="DefaultText"/>
              <w:widowControl/>
              <w:rPr>
                <w:rStyle w:val="InitialStyle"/>
                <w:rFonts w:ascii="Arial" w:hAnsi="Arial" w:cs="Arial"/>
                <w:b/>
                <w:bCs/>
              </w:rPr>
            </w:pPr>
            <w:r w:rsidRPr="7157737C">
              <w:rPr>
                <w:rStyle w:val="InitialStyle"/>
                <w:rFonts w:ascii="Arial" w:hAnsi="Arial" w:cs="Arial"/>
                <w:b/>
                <w:bCs/>
              </w:rPr>
              <w:t>Director</w:t>
            </w:r>
          </w:p>
        </w:tc>
        <w:tc>
          <w:tcPr>
            <w:tcW w:w="7645" w:type="dxa"/>
            <w:vAlign w:val="center"/>
          </w:tcPr>
          <w:p w14:paraId="319AF8A0" w14:textId="4DB75810" w:rsidR="0000000B" w:rsidRPr="00C97934" w:rsidRDefault="4847E515" w:rsidP="7157737C">
            <w:pPr>
              <w:pStyle w:val="DefaultText"/>
              <w:widowControl/>
              <w:rPr>
                <w:rStyle w:val="InitialStyle"/>
                <w:rFonts w:ascii="Arial" w:hAnsi="Arial" w:cs="Arial"/>
              </w:rPr>
            </w:pPr>
            <w:r w:rsidRPr="7157737C">
              <w:rPr>
                <w:rStyle w:val="InitialStyle"/>
                <w:rFonts w:ascii="Arial" w:hAnsi="Arial" w:cs="Arial"/>
              </w:rPr>
              <w:t>Director, Maine Bureau of Veterans’ Services</w:t>
            </w:r>
          </w:p>
        </w:tc>
      </w:tr>
      <w:tr w:rsidR="0000000B" w:rsidRPr="00C97934" w14:paraId="6AB5F71F" w14:textId="77777777" w:rsidTr="7157737C">
        <w:tc>
          <w:tcPr>
            <w:tcW w:w="2497" w:type="dxa"/>
            <w:vAlign w:val="center"/>
          </w:tcPr>
          <w:p w14:paraId="387DA88B" w14:textId="15490575" w:rsidR="0000000B" w:rsidRPr="00C97934" w:rsidRDefault="4847E515" w:rsidP="0000000B">
            <w:pPr>
              <w:pStyle w:val="DefaultText"/>
              <w:widowControl/>
              <w:rPr>
                <w:rStyle w:val="InitialStyle"/>
                <w:rFonts w:ascii="Arial" w:hAnsi="Arial" w:cs="Arial"/>
                <w:b/>
                <w:bCs/>
              </w:rPr>
            </w:pPr>
            <w:r w:rsidRPr="7157737C">
              <w:rPr>
                <w:rStyle w:val="InitialStyle"/>
                <w:rFonts w:ascii="Arial" w:hAnsi="Arial" w:cs="Arial"/>
                <w:b/>
                <w:bCs/>
              </w:rPr>
              <w:t>Provider</w:t>
            </w:r>
          </w:p>
        </w:tc>
        <w:tc>
          <w:tcPr>
            <w:tcW w:w="7645" w:type="dxa"/>
            <w:vAlign w:val="center"/>
          </w:tcPr>
          <w:p w14:paraId="47B7A15B" w14:textId="50A07213" w:rsidR="0000000B" w:rsidRPr="00C97934" w:rsidRDefault="4847E515" w:rsidP="7157737C">
            <w:pPr>
              <w:pStyle w:val="DefaultText"/>
              <w:widowControl/>
              <w:rPr>
                <w:rStyle w:val="InitialStyle"/>
                <w:rFonts w:ascii="Arial" w:hAnsi="Arial" w:cs="Arial"/>
              </w:rPr>
            </w:pPr>
            <w:r w:rsidRPr="7157737C">
              <w:rPr>
                <w:rStyle w:val="InitialStyle"/>
                <w:rFonts w:ascii="Arial" w:hAnsi="Arial" w:cs="Arial"/>
              </w:rPr>
              <w:t>Successful Bidder Contracted for Proposed Services</w:t>
            </w:r>
          </w:p>
        </w:tc>
      </w:tr>
      <w:tr w:rsidR="0000000B" w:rsidRPr="00C97934" w14:paraId="5D813597" w14:textId="77777777" w:rsidTr="7157737C">
        <w:tc>
          <w:tcPr>
            <w:tcW w:w="2497" w:type="dxa"/>
            <w:vAlign w:val="center"/>
          </w:tcPr>
          <w:p w14:paraId="61D66303" w14:textId="54021CEA" w:rsidR="0000000B" w:rsidRPr="00C97934" w:rsidRDefault="4847E515" w:rsidP="0000000B">
            <w:pPr>
              <w:pStyle w:val="DefaultText"/>
              <w:widowControl/>
              <w:rPr>
                <w:rStyle w:val="InitialStyle"/>
                <w:rFonts w:ascii="Arial" w:hAnsi="Arial" w:cs="Arial"/>
                <w:b/>
                <w:bCs/>
              </w:rPr>
            </w:pPr>
            <w:r w:rsidRPr="7157737C">
              <w:rPr>
                <w:rStyle w:val="InitialStyle"/>
                <w:rFonts w:ascii="Arial" w:hAnsi="Arial" w:cs="Arial"/>
                <w:b/>
                <w:bCs/>
              </w:rPr>
              <w:t>RFP</w:t>
            </w:r>
          </w:p>
        </w:tc>
        <w:tc>
          <w:tcPr>
            <w:tcW w:w="7645" w:type="dxa"/>
            <w:vAlign w:val="center"/>
          </w:tcPr>
          <w:p w14:paraId="78A14281" w14:textId="300577E6" w:rsidR="0000000B" w:rsidRPr="00C97934" w:rsidRDefault="4847E515" w:rsidP="7157737C">
            <w:pPr>
              <w:pStyle w:val="DefaultText"/>
              <w:widowControl/>
              <w:rPr>
                <w:rStyle w:val="InitialStyle"/>
                <w:rFonts w:ascii="Arial" w:hAnsi="Arial" w:cs="Arial"/>
              </w:rPr>
            </w:pPr>
            <w:r w:rsidRPr="7157737C">
              <w:rPr>
                <w:rStyle w:val="InitialStyle"/>
                <w:rFonts w:ascii="Arial" w:hAnsi="Arial" w:cs="Arial"/>
              </w:rPr>
              <w:t>Request for Proposals</w:t>
            </w:r>
          </w:p>
        </w:tc>
      </w:tr>
      <w:tr w:rsidR="0000000B" w:rsidRPr="00C97934" w14:paraId="3367F3E2" w14:textId="77777777" w:rsidTr="7157737C">
        <w:tc>
          <w:tcPr>
            <w:tcW w:w="2497" w:type="dxa"/>
            <w:vAlign w:val="center"/>
          </w:tcPr>
          <w:p w14:paraId="40F1BCE5" w14:textId="4BE52014" w:rsidR="0000000B" w:rsidRPr="00C97934" w:rsidRDefault="4847E515" w:rsidP="0000000B">
            <w:pPr>
              <w:pStyle w:val="DefaultText"/>
              <w:widowControl/>
              <w:rPr>
                <w:rStyle w:val="InitialStyle"/>
                <w:rFonts w:ascii="Arial" w:hAnsi="Arial" w:cs="Arial"/>
                <w:b/>
                <w:bCs/>
              </w:rPr>
            </w:pPr>
            <w:r w:rsidRPr="7157737C">
              <w:rPr>
                <w:rStyle w:val="InitialStyle"/>
                <w:rFonts w:ascii="Arial" w:hAnsi="Arial" w:cs="Arial"/>
                <w:b/>
                <w:bCs/>
              </w:rPr>
              <w:t>State</w:t>
            </w:r>
          </w:p>
        </w:tc>
        <w:tc>
          <w:tcPr>
            <w:tcW w:w="7645" w:type="dxa"/>
            <w:vAlign w:val="center"/>
          </w:tcPr>
          <w:p w14:paraId="14E86B45" w14:textId="610763A8" w:rsidR="0000000B" w:rsidRPr="00C97934" w:rsidRDefault="4847E515" w:rsidP="7157737C">
            <w:pPr>
              <w:pStyle w:val="DefaultText"/>
              <w:widowControl/>
              <w:rPr>
                <w:rStyle w:val="InitialStyle"/>
                <w:rFonts w:ascii="Arial" w:hAnsi="Arial" w:cs="Arial"/>
              </w:rPr>
            </w:pPr>
            <w:r w:rsidRPr="7157737C">
              <w:rPr>
                <w:rStyle w:val="InitialStyle"/>
                <w:rFonts w:ascii="Arial" w:hAnsi="Arial" w:cs="Arial"/>
              </w:rPr>
              <w:t>State of Maine</w:t>
            </w:r>
          </w:p>
        </w:tc>
      </w:tr>
      <w:tr w:rsidR="7157737C" w14:paraId="67F007B4" w14:textId="77777777" w:rsidTr="7157737C">
        <w:trPr>
          <w:trHeight w:val="300"/>
        </w:trPr>
        <w:tc>
          <w:tcPr>
            <w:tcW w:w="2497" w:type="dxa"/>
            <w:vAlign w:val="center"/>
          </w:tcPr>
          <w:p w14:paraId="6298E2DF" w14:textId="32B6A9F1" w:rsidR="4847E515" w:rsidRDefault="4847E515" w:rsidP="7157737C">
            <w:pPr>
              <w:pStyle w:val="DefaultText"/>
              <w:widowControl/>
              <w:rPr>
                <w:rStyle w:val="InitialStyle"/>
                <w:rFonts w:ascii="Arial" w:hAnsi="Arial" w:cs="Arial"/>
                <w:b/>
                <w:bCs/>
              </w:rPr>
            </w:pPr>
            <w:r w:rsidRPr="7157737C">
              <w:rPr>
                <w:rStyle w:val="InitialStyle"/>
                <w:rFonts w:ascii="Arial" w:hAnsi="Arial" w:cs="Arial"/>
                <w:b/>
                <w:bCs/>
              </w:rPr>
              <w:t>VSO</w:t>
            </w:r>
          </w:p>
        </w:tc>
        <w:tc>
          <w:tcPr>
            <w:tcW w:w="7645" w:type="dxa"/>
            <w:vAlign w:val="center"/>
          </w:tcPr>
          <w:p w14:paraId="260EC8DF" w14:textId="206C1360" w:rsidR="4847E515" w:rsidRDefault="4847E515" w:rsidP="7157737C">
            <w:pPr>
              <w:pStyle w:val="DefaultText"/>
              <w:widowControl/>
              <w:rPr>
                <w:rStyle w:val="InitialStyle"/>
                <w:rFonts w:ascii="Arial" w:hAnsi="Arial" w:cs="Arial"/>
              </w:rPr>
            </w:pPr>
            <w:r w:rsidRPr="7157737C">
              <w:rPr>
                <w:rStyle w:val="InitialStyle"/>
                <w:rFonts w:ascii="Arial" w:hAnsi="Arial" w:cs="Arial"/>
              </w:rPr>
              <w:t>Veteran Service Officer</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71258363" w14:textId="716EAE6D" w:rsidR="00B73313" w:rsidRPr="00C97934" w:rsidRDefault="00B73313" w:rsidP="00B73313">
      <w:pPr>
        <w:pStyle w:val="DefaultText"/>
        <w:widowControl/>
        <w:jc w:val="center"/>
        <w:rPr>
          <w:rStyle w:val="InitialStyle"/>
          <w:rFonts w:ascii="Arial" w:hAnsi="Arial" w:cs="Arial"/>
          <w:bCs/>
        </w:rPr>
      </w:pPr>
      <w:r w:rsidRPr="00B73313">
        <w:rPr>
          <w:rStyle w:val="InitialStyle"/>
          <w:rFonts w:ascii="Arial" w:hAnsi="Arial" w:cs="Arial"/>
          <w:b/>
          <w:bCs/>
          <w:sz w:val="28"/>
          <w:szCs w:val="28"/>
        </w:rPr>
        <w:t>Department of Defense, Veterans and Emergency Management</w:t>
      </w:r>
    </w:p>
    <w:p w14:paraId="0BD363BD" w14:textId="77777777" w:rsidR="00B73313" w:rsidRPr="00C97934" w:rsidRDefault="00B73313" w:rsidP="00B73313">
      <w:pPr>
        <w:pStyle w:val="DefaultText"/>
        <w:widowControl/>
        <w:jc w:val="center"/>
        <w:rPr>
          <w:rStyle w:val="InitialStyle"/>
          <w:rFonts w:ascii="Arial" w:hAnsi="Arial" w:cs="Arial"/>
          <w:b/>
          <w:bCs/>
          <w:sz w:val="28"/>
          <w:szCs w:val="28"/>
        </w:rPr>
      </w:pPr>
      <w:r w:rsidRPr="002F7710">
        <w:rPr>
          <w:rStyle w:val="InitialStyle"/>
          <w:rFonts w:ascii="Arial" w:hAnsi="Arial" w:cs="Arial"/>
          <w:bCs/>
          <w:i/>
          <w:sz w:val="28"/>
          <w:szCs w:val="28"/>
        </w:rPr>
        <w:t>Maine Bureau of Veterans’ Services</w:t>
      </w:r>
    </w:p>
    <w:p w14:paraId="14D216B5" w14:textId="29D80A1A"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241C67" w:rsidRPr="00241C67">
        <w:rPr>
          <w:rStyle w:val="InitialStyle"/>
          <w:rFonts w:ascii="Arial" w:hAnsi="Arial" w:cs="Arial"/>
          <w:b/>
          <w:bCs/>
          <w:color w:val="000000" w:themeColor="text1"/>
          <w:sz w:val="28"/>
          <w:szCs w:val="28"/>
        </w:rPr>
        <w:t>202507102</w:t>
      </w:r>
    </w:p>
    <w:p w14:paraId="5ABDE130" w14:textId="7404B703" w:rsidR="00E82FB4" w:rsidRPr="00241C67" w:rsidRDefault="0000000B" w:rsidP="00D82630">
      <w:pPr>
        <w:pStyle w:val="DefaultText"/>
        <w:widowControl/>
        <w:jc w:val="center"/>
        <w:rPr>
          <w:rStyle w:val="InitialStyle"/>
          <w:rFonts w:ascii="Arial" w:hAnsi="Arial" w:cs="Arial"/>
          <w:b/>
          <w:bCs/>
          <w:color w:val="FF0000"/>
          <w:sz w:val="28"/>
          <w:szCs w:val="28"/>
          <w:u w:val="single"/>
        </w:rPr>
      </w:pPr>
      <w:r w:rsidRPr="00241C67">
        <w:rPr>
          <w:rStyle w:val="InitialStyle"/>
          <w:rFonts w:ascii="Arial" w:hAnsi="Arial" w:cs="Arial"/>
          <w:b/>
          <w:bCs/>
          <w:sz w:val="28"/>
          <w:szCs w:val="28"/>
          <w:u w:val="single"/>
        </w:rPr>
        <w:t>Administration of Veteran’s Emergency Financial Assistance Program</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2"/>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0D09C41A" w:rsidR="00A8350B" w:rsidRDefault="00E82FB4" w:rsidP="00E33B75">
      <w:pPr>
        <w:rPr>
          <w:rFonts w:ascii="Arial" w:hAnsi="Arial" w:cs="Arial"/>
          <w:sz w:val="24"/>
          <w:szCs w:val="24"/>
        </w:rPr>
      </w:pPr>
      <w:r w:rsidRPr="00C97934">
        <w:rPr>
          <w:rFonts w:ascii="Arial" w:hAnsi="Arial" w:cs="Arial"/>
          <w:sz w:val="24"/>
          <w:szCs w:val="24"/>
        </w:rPr>
        <w:t xml:space="preserve">The </w:t>
      </w:r>
      <w:r w:rsidR="00FF5B33" w:rsidRPr="00FF5B33">
        <w:rPr>
          <w:rFonts w:ascii="Arial" w:hAnsi="Arial" w:cs="Arial"/>
          <w:sz w:val="24"/>
          <w:szCs w:val="24"/>
        </w:rPr>
        <w:t>Department of Defense, Veterans and Emergency Management</w:t>
      </w:r>
      <w:r w:rsidR="00FF5B33">
        <w:rPr>
          <w:rFonts w:ascii="Arial" w:hAnsi="Arial" w:cs="Arial"/>
          <w:sz w:val="24"/>
          <w:szCs w:val="24"/>
        </w:rPr>
        <w:t>, Maine Bureau of Veterans’ Services</w:t>
      </w:r>
      <w:r w:rsidR="00F360C7" w:rsidRPr="00C97934">
        <w:rPr>
          <w:rFonts w:ascii="Arial" w:hAnsi="Arial" w:cs="Arial"/>
          <w:sz w:val="24"/>
          <w:szCs w:val="24"/>
        </w:rPr>
        <w:t xml:space="preserve"> </w:t>
      </w:r>
      <w:r w:rsidR="00AD7C80" w:rsidRPr="00C97934">
        <w:rPr>
          <w:rFonts w:ascii="Arial" w:hAnsi="Arial" w:cs="Arial"/>
          <w:sz w:val="24"/>
          <w:szCs w:val="24"/>
        </w:rPr>
        <w:t>(Department</w:t>
      </w:r>
      <w:r w:rsidR="009065D4">
        <w:rPr>
          <w:rFonts w:ascii="Arial" w:hAnsi="Arial" w:cs="Arial"/>
          <w:sz w:val="24"/>
          <w:szCs w:val="24"/>
        </w:rPr>
        <w:t>/Bureau</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FF5B33">
        <w:rPr>
          <w:rFonts w:ascii="Arial" w:hAnsi="Arial" w:cs="Arial"/>
          <w:sz w:val="24"/>
          <w:szCs w:val="24"/>
        </w:rPr>
        <w:t>proposals</w:t>
      </w:r>
      <w:r w:rsidR="00FF5B33" w:rsidRPr="008D3614">
        <w:rPr>
          <w:rFonts w:ascii="Arial" w:hAnsi="Arial" w:cs="Arial"/>
          <w:sz w:val="24"/>
          <w:szCs w:val="24"/>
        </w:rPr>
        <w:t xml:space="preserve"> to provide Veterans with emergency financial assistance</w:t>
      </w:r>
      <w:r w:rsidR="00FF5B33">
        <w:rPr>
          <w:rFonts w:ascii="Arial" w:hAnsi="Arial" w:cs="Arial"/>
          <w:sz w:val="24"/>
          <w:szCs w:val="24"/>
        </w:rPr>
        <w:t>,</w:t>
      </w:r>
      <w:r w:rsidR="00BD7F4C" w:rsidRPr="00C97934">
        <w:rPr>
          <w:rFonts w:ascii="Arial" w:hAnsi="Arial" w:cs="Arial"/>
          <w:sz w:val="24"/>
          <w:szCs w:val="24"/>
        </w:rPr>
        <w:t xml:space="preserve"> 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t>
      </w:r>
      <w:r w:rsidR="00FF5B33">
        <w:rPr>
          <w:rFonts w:ascii="Arial" w:hAnsi="Arial" w:cs="Arial"/>
          <w:sz w:val="24"/>
          <w:szCs w:val="24"/>
        </w:rPr>
        <w:t>that</w:t>
      </w:r>
      <w:r w:rsidR="00BD7F4C" w:rsidRPr="00C97934">
        <w:rPr>
          <w:rFonts w:ascii="Arial" w:hAnsi="Arial" w:cs="Arial"/>
          <w:sz w:val="24"/>
          <w:szCs w:val="24"/>
        </w:rPr>
        <w:t xml:space="preserve">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21514FDC" w14:textId="77777777" w:rsidR="00FF5B33" w:rsidRDefault="00FF5B33" w:rsidP="00E33B75">
      <w:pPr>
        <w:rPr>
          <w:rFonts w:ascii="Arial" w:hAnsi="Arial" w:cs="Arial"/>
          <w:sz w:val="24"/>
          <w:szCs w:val="24"/>
        </w:rPr>
      </w:pPr>
    </w:p>
    <w:p w14:paraId="764CF858" w14:textId="77777777" w:rsidR="00FF5B33" w:rsidRPr="002F7710" w:rsidRDefault="00FF5B33" w:rsidP="00FF5B33">
      <w:pPr>
        <w:rPr>
          <w:rFonts w:ascii="Arial" w:hAnsi="Arial" w:cs="Arial"/>
          <w:sz w:val="24"/>
          <w:szCs w:val="24"/>
        </w:rPr>
      </w:pPr>
      <w:r w:rsidRPr="002F7710">
        <w:rPr>
          <w:rFonts w:ascii="Arial" w:hAnsi="Arial" w:cs="Arial"/>
          <w:sz w:val="24"/>
          <w:szCs w:val="24"/>
        </w:rPr>
        <w:t xml:space="preserve">Pursuant with </w:t>
      </w:r>
      <w:bookmarkStart w:id="7" w:name="_Hlk102558612"/>
      <w:r>
        <w:rPr>
          <w:rFonts w:ascii="Arial" w:hAnsi="Arial" w:cs="Arial"/>
          <w:sz w:val="24"/>
          <w:szCs w:val="24"/>
        </w:rPr>
        <w:fldChar w:fldCharType="begin"/>
      </w:r>
      <w:r>
        <w:rPr>
          <w:rFonts w:ascii="Arial" w:hAnsi="Arial" w:cs="Arial"/>
          <w:sz w:val="24"/>
          <w:szCs w:val="24"/>
        </w:rPr>
        <w:instrText xml:space="preserve"> HYPERLINK "http://legislature.maine.gov/statutes/37-B/title37-Bsec505.html" </w:instrText>
      </w:r>
      <w:r>
        <w:rPr>
          <w:rFonts w:ascii="Arial" w:hAnsi="Arial" w:cs="Arial"/>
          <w:sz w:val="24"/>
          <w:szCs w:val="24"/>
        </w:rPr>
      </w:r>
      <w:r>
        <w:rPr>
          <w:rFonts w:ascii="Arial" w:hAnsi="Arial" w:cs="Arial"/>
          <w:sz w:val="24"/>
          <w:szCs w:val="24"/>
        </w:rPr>
        <w:fldChar w:fldCharType="separate"/>
      </w:r>
      <w:r w:rsidRPr="00C85759">
        <w:rPr>
          <w:rStyle w:val="Hyperlink"/>
          <w:rFonts w:ascii="Arial" w:hAnsi="Arial" w:cs="Arial"/>
          <w:sz w:val="24"/>
          <w:szCs w:val="24"/>
        </w:rPr>
        <w:t>Title 37-B: Defense, Veterans and Emergency Management, Chapter 7: Maine Bureau of Veterans’ Services, §505, Aid to veterans and their dependents</w:t>
      </w:r>
      <w:r>
        <w:rPr>
          <w:rFonts w:ascii="Arial" w:hAnsi="Arial" w:cs="Arial"/>
          <w:sz w:val="24"/>
          <w:szCs w:val="24"/>
        </w:rPr>
        <w:fldChar w:fldCharType="end"/>
      </w:r>
      <w:bookmarkEnd w:id="7"/>
      <w:r w:rsidRPr="002F7710">
        <w:rPr>
          <w:rFonts w:ascii="Arial" w:hAnsi="Arial" w:cs="Arial"/>
          <w:sz w:val="24"/>
          <w:szCs w:val="24"/>
        </w:rPr>
        <w:t xml:space="preserve">; the Bureau is seeking proposals for services associated with the administration of the Veteran’s Emergency Financial Assistance Program. Services will include at a minimum: processing requests for assistance from individual veterans, veteran dependents, screening for eligibility, and quickly dispersing emergency assistance funds to the direct source of the identified need.   </w:t>
      </w:r>
    </w:p>
    <w:p w14:paraId="01E02F00" w14:textId="77777777" w:rsidR="00FF5B33" w:rsidRPr="002F7710" w:rsidRDefault="00FF5B33" w:rsidP="00FF5B33">
      <w:pPr>
        <w:rPr>
          <w:rFonts w:ascii="Arial" w:hAnsi="Arial" w:cs="Arial"/>
          <w:sz w:val="24"/>
          <w:szCs w:val="24"/>
        </w:rPr>
      </w:pPr>
    </w:p>
    <w:p w14:paraId="1077BD30" w14:textId="074554D7" w:rsidR="00FF5B33" w:rsidRDefault="00FF5B33" w:rsidP="00FF5B33">
      <w:pPr>
        <w:rPr>
          <w:rFonts w:ascii="Arial" w:hAnsi="Arial" w:cs="Arial"/>
          <w:sz w:val="24"/>
          <w:szCs w:val="24"/>
        </w:rPr>
      </w:pPr>
      <w:r w:rsidRPr="002F7710">
        <w:rPr>
          <w:rFonts w:ascii="Arial" w:hAnsi="Arial" w:cs="Arial"/>
          <w:sz w:val="24"/>
          <w:szCs w:val="24"/>
        </w:rPr>
        <w:t xml:space="preserve">The fixed program cost set by the legislature is currently $250,000 per year.  This amount represents the </w:t>
      </w:r>
      <w:r w:rsidR="006D53B0">
        <w:rPr>
          <w:rFonts w:ascii="Arial" w:hAnsi="Arial" w:cs="Arial"/>
          <w:sz w:val="24"/>
          <w:szCs w:val="24"/>
        </w:rPr>
        <w:t>pass-through</w:t>
      </w:r>
      <w:r w:rsidRPr="002F7710">
        <w:rPr>
          <w:rFonts w:ascii="Arial" w:hAnsi="Arial" w:cs="Arial"/>
          <w:sz w:val="24"/>
          <w:szCs w:val="24"/>
        </w:rPr>
        <w:t xml:space="preserve"> veteran grants and the cost to administer the program</w:t>
      </w:r>
      <w:r w:rsidR="006D53B0">
        <w:rPr>
          <w:rFonts w:ascii="Arial" w:hAnsi="Arial" w:cs="Arial"/>
          <w:sz w:val="24"/>
          <w:szCs w:val="24"/>
        </w:rPr>
        <w:t>,</w:t>
      </w:r>
      <w:r w:rsidRPr="002F7710">
        <w:rPr>
          <w:rFonts w:ascii="Arial" w:hAnsi="Arial" w:cs="Arial"/>
          <w:sz w:val="24"/>
          <w:szCs w:val="24"/>
        </w:rPr>
        <w:t xml:space="preserve"> so the Bureau can remain in compliance with its statutory authority and obligation to provide financial assistance to Maine veterans with demonstrated financial need.</w:t>
      </w:r>
    </w:p>
    <w:p w14:paraId="5CA19808" w14:textId="77777777" w:rsidR="00FF5B33" w:rsidRDefault="00FF5B33" w:rsidP="00FF5B33">
      <w:pPr>
        <w:rPr>
          <w:rFonts w:ascii="Arial" w:hAnsi="Arial" w:cs="Arial"/>
          <w:sz w:val="24"/>
          <w:szCs w:val="24"/>
        </w:rPr>
      </w:pPr>
    </w:p>
    <w:p w14:paraId="3E524139" w14:textId="77777777" w:rsidR="00FF5B33" w:rsidRPr="00B70ACA" w:rsidRDefault="00FF5B33" w:rsidP="00FF5B33">
      <w:pPr>
        <w:rPr>
          <w:rFonts w:ascii="Arial" w:hAnsi="Arial" w:cs="Arial"/>
          <w:sz w:val="24"/>
          <w:szCs w:val="24"/>
        </w:rPr>
      </w:pPr>
      <w:r w:rsidRPr="00B70ACA">
        <w:rPr>
          <w:rFonts w:ascii="Arial" w:hAnsi="Arial" w:cs="Arial"/>
          <w:sz w:val="24"/>
          <w:szCs w:val="24"/>
        </w:rPr>
        <w:t>Administration of the Fund:</w:t>
      </w:r>
    </w:p>
    <w:p w14:paraId="749D0B22" w14:textId="77777777" w:rsidR="00FF5B33" w:rsidRPr="00B70ACA" w:rsidRDefault="00FF5B33" w:rsidP="00FF5B33">
      <w:pPr>
        <w:rPr>
          <w:rFonts w:ascii="Arial" w:hAnsi="Arial" w:cs="Arial"/>
          <w:sz w:val="24"/>
          <w:szCs w:val="24"/>
        </w:rPr>
      </w:pPr>
    </w:p>
    <w:p w14:paraId="47C118FA" w14:textId="1E31DC23" w:rsidR="00FF5B33" w:rsidRPr="00B70ACA" w:rsidRDefault="3D7BC7F0" w:rsidP="00FF5B33">
      <w:pPr>
        <w:pStyle w:val="ListParagraph"/>
        <w:numPr>
          <w:ilvl w:val="1"/>
          <w:numId w:val="46"/>
        </w:numPr>
        <w:ind w:left="1080"/>
        <w:rPr>
          <w:rFonts w:ascii="Arial" w:hAnsi="Arial" w:cs="Arial"/>
          <w:sz w:val="24"/>
          <w:szCs w:val="24"/>
        </w:rPr>
      </w:pPr>
      <w:r w:rsidRPr="37136B89">
        <w:rPr>
          <w:rFonts w:ascii="Arial" w:hAnsi="Arial" w:cs="Arial"/>
          <w:sz w:val="24"/>
          <w:szCs w:val="24"/>
        </w:rPr>
        <w:t xml:space="preserve">Ten percent (10%) of the </w:t>
      </w:r>
      <w:proofErr w:type="gramStart"/>
      <w:r w:rsidRPr="37136B89">
        <w:rPr>
          <w:rFonts w:ascii="Arial" w:hAnsi="Arial" w:cs="Arial"/>
          <w:sz w:val="24"/>
          <w:szCs w:val="24"/>
        </w:rPr>
        <w:t>monies</w:t>
      </w:r>
      <w:proofErr w:type="gramEnd"/>
      <w:r w:rsidRPr="37136B89">
        <w:rPr>
          <w:rFonts w:ascii="Arial" w:hAnsi="Arial" w:cs="Arial"/>
          <w:sz w:val="24"/>
          <w:szCs w:val="24"/>
        </w:rPr>
        <w:t xml:space="preserve"> allocated by the Legislature will be set aside for </w:t>
      </w:r>
      <w:proofErr w:type="gramStart"/>
      <w:r w:rsidRPr="37136B89">
        <w:rPr>
          <w:rFonts w:ascii="Arial" w:hAnsi="Arial" w:cs="Arial"/>
          <w:sz w:val="24"/>
          <w:szCs w:val="24"/>
        </w:rPr>
        <w:t>administration</w:t>
      </w:r>
      <w:proofErr w:type="gramEnd"/>
      <w:r w:rsidRPr="37136B89">
        <w:rPr>
          <w:rFonts w:ascii="Arial" w:hAnsi="Arial" w:cs="Arial"/>
          <w:sz w:val="24"/>
          <w:szCs w:val="24"/>
        </w:rPr>
        <w:t xml:space="preserve"> of the Fund, and the remainder will be available for grants to eligible veterans. Individual grants may not exceed two thousand dollars ($2,000.00) in any twelve-month period.</w:t>
      </w:r>
    </w:p>
    <w:p w14:paraId="55E811F3" w14:textId="77777777" w:rsidR="00FF5B33" w:rsidRPr="00B70ACA" w:rsidRDefault="00FF5B33" w:rsidP="00FF5B33">
      <w:pPr>
        <w:rPr>
          <w:rFonts w:ascii="Arial" w:hAnsi="Arial" w:cs="Arial"/>
          <w:sz w:val="24"/>
          <w:szCs w:val="24"/>
        </w:rPr>
      </w:pPr>
    </w:p>
    <w:p w14:paraId="43057D08" w14:textId="06ECAFF0" w:rsidR="00FF5B33" w:rsidRPr="00B70ACA" w:rsidRDefault="006F1900" w:rsidP="00FF5B33">
      <w:pPr>
        <w:pStyle w:val="ListParagraph"/>
        <w:numPr>
          <w:ilvl w:val="1"/>
          <w:numId w:val="46"/>
        </w:numPr>
        <w:ind w:left="1080"/>
        <w:rPr>
          <w:rFonts w:ascii="Arial" w:hAnsi="Arial" w:cs="Arial"/>
          <w:sz w:val="24"/>
          <w:szCs w:val="24"/>
        </w:rPr>
      </w:pPr>
      <w:r>
        <w:rPr>
          <w:rFonts w:ascii="Arial" w:hAnsi="Arial" w:cs="Arial"/>
          <w:sz w:val="24"/>
          <w:szCs w:val="24"/>
        </w:rPr>
        <w:t xml:space="preserve">As stated in Title 37-B above, </w:t>
      </w:r>
      <w:r w:rsidR="005800B3">
        <w:rPr>
          <w:rFonts w:ascii="Arial" w:hAnsi="Arial" w:cs="Arial"/>
          <w:sz w:val="24"/>
          <w:szCs w:val="24"/>
        </w:rPr>
        <w:t>t</w:t>
      </w:r>
      <w:r w:rsidR="005800B3" w:rsidRPr="7157737C">
        <w:rPr>
          <w:rFonts w:ascii="Arial" w:hAnsi="Arial" w:cs="Arial"/>
          <w:sz w:val="24"/>
          <w:szCs w:val="24"/>
        </w:rPr>
        <w:t>he</w:t>
      </w:r>
      <w:r w:rsidR="00FF5B33" w:rsidRPr="7157737C">
        <w:rPr>
          <w:rFonts w:ascii="Arial" w:hAnsi="Arial" w:cs="Arial"/>
          <w:sz w:val="24"/>
          <w:szCs w:val="24"/>
        </w:rPr>
        <w:t xml:space="preserve"> Fund will be administered by the Bureau and one or more providers selected through a procurement process approved by the State of Maine Department of Administration and Financial Services, </w:t>
      </w:r>
      <w:r w:rsidR="009065D4" w:rsidRPr="7157737C">
        <w:rPr>
          <w:rFonts w:ascii="Arial" w:hAnsi="Arial" w:cs="Arial"/>
          <w:sz w:val="24"/>
          <w:szCs w:val="24"/>
        </w:rPr>
        <w:t>Office of State</w:t>
      </w:r>
      <w:r w:rsidR="00FF5B33" w:rsidRPr="7157737C">
        <w:rPr>
          <w:rFonts w:ascii="Arial" w:hAnsi="Arial" w:cs="Arial"/>
          <w:sz w:val="24"/>
          <w:szCs w:val="24"/>
        </w:rPr>
        <w:t xml:space="preserve"> Procurement Services. The providers will administer the Fund under the guidance and direction of the Bureau and in compliance with this rule.</w:t>
      </w:r>
    </w:p>
    <w:p w14:paraId="449A6902" w14:textId="77777777" w:rsidR="00FF5B33" w:rsidRPr="00B70ACA" w:rsidRDefault="00FF5B33" w:rsidP="00FF5B33">
      <w:pPr>
        <w:rPr>
          <w:rFonts w:ascii="Arial" w:hAnsi="Arial" w:cs="Arial"/>
          <w:sz w:val="24"/>
          <w:szCs w:val="24"/>
        </w:rPr>
      </w:pPr>
    </w:p>
    <w:p w14:paraId="7092A908" w14:textId="646C05AA" w:rsidR="00FF5B33" w:rsidRPr="00331B44" w:rsidRDefault="00C062D0" w:rsidP="00E33B75">
      <w:pPr>
        <w:rPr>
          <w:rFonts w:ascii="Arial" w:hAnsi="Arial" w:cs="Arial"/>
          <w:sz w:val="24"/>
          <w:szCs w:val="24"/>
        </w:rPr>
      </w:pPr>
      <w:r w:rsidRPr="7157737C">
        <w:rPr>
          <w:rFonts w:ascii="Arial" w:hAnsi="Arial" w:cs="Arial"/>
          <w:sz w:val="24"/>
          <w:szCs w:val="24"/>
        </w:rPr>
        <w:t>The r</w:t>
      </w:r>
      <w:r w:rsidR="00FF5B33" w:rsidRPr="7157737C">
        <w:rPr>
          <w:rFonts w:ascii="Arial" w:hAnsi="Arial" w:cs="Arial"/>
          <w:sz w:val="24"/>
          <w:szCs w:val="24"/>
        </w:rPr>
        <w:t>ulemaking</w:t>
      </w:r>
      <w:r w:rsidRPr="7157737C">
        <w:rPr>
          <w:rFonts w:ascii="Arial" w:hAnsi="Arial" w:cs="Arial"/>
          <w:sz w:val="24"/>
          <w:szCs w:val="24"/>
        </w:rPr>
        <w:t xml:space="preserve"> for the program </w:t>
      </w:r>
      <w:r w:rsidR="59EE7227" w:rsidRPr="7157737C">
        <w:rPr>
          <w:rFonts w:ascii="Arial" w:hAnsi="Arial" w:cs="Arial"/>
          <w:sz w:val="24"/>
          <w:szCs w:val="24"/>
        </w:rPr>
        <w:t xml:space="preserve"> document </w:t>
      </w:r>
      <w:r w:rsidRPr="7157737C">
        <w:rPr>
          <w:rFonts w:ascii="Arial" w:hAnsi="Arial" w:cs="Arial"/>
          <w:sz w:val="24"/>
          <w:szCs w:val="24"/>
        </w:rPr>
        <w:t>can be downloaded at:</w:t>
      </w:r>
      <w:r w:rsidR="00FF5B33" w:rsidRPr="7157737C">
        <w:rPr>
          <w:rFonts w:ascii="Arial" w:hAnsi="Arial" w:cs="Arial"/>
          <w:sz w:val="24"/>
          <w:szCs w:val="24"/>
        </w:rPr>
        <w:t xml:space="preserve"> </w:t>
      </w:r>
      <w:hyperlink r:id="rId16" w:history="1">
        <w:r w:rsidRPr="005800B3">
          <w:rPr>
            <w:rStyle w:val="Hyperlink"/>
            <w:rFonts w:ascii="Arial" w:hAnsi="Arial" w:cs="Arial"/>
            <w:sz w:val="24"/>
            <w:szCs w:val="24"/>
          </w:rPr>
          <w:t>https://www.maine.gov/sos/sites/maine.gov.sos/files/content/assets/215c002.docx</w:t>
        </w:r>
      </w:hyperlink>
      <w:r w:rsidR="00FF5B33" w:rsidRPr="006F1900">
        <w:rPr>
          <w:rFonts w:ascii="Arial" w:hAnsi="Arial" w:cs="Arial"/>
          <w:sz w:val="24"/>
          <w:szCs w:val="24"/>
        </w:rPr>
        <w:t>,</w:t>
      </w:r>
      <w:r w:rsidR="00FF5B33" w:rsidRPr="7157737C">
        <w:rPr>
          <w:rFonts w:ascii="Arial" w:hAnsi="Arial" w:cs="Arial"/>
          <w:sz w:val="24"/>
          <w:szCs w:val="24"/>
        </w:rPr>
        <w:t xml:space="preserve"> under Chapter 2 for Administration of the </w:t>
      </w:r>
      <w:r w:rsidRPr="7157737C">
        <w:rPr>
          <w:rFonts w:ascii="Arial" w:hAnsi="Arial" w:cs="Arial"/>
          <w:sz w:val="24"/>
          <w:szCs w:val="24"/>
        </w:rPr>
        <w:t>Veterans'</w:t>
      </w:r>
      <w:r w:rsidR="00FF5B33" w:rsidRPr="7157737C">
        <w:rPr>
          <w:rFonts w:ascii="Arial" w:hAnsi="Arial" w:cs="Arial"/>
          <w:sz w:val="24"/>
          <w:szCs w:val="24"/>
        </w:rPr>
        <w:t xml:space="preserve"> Financial Assistance Program.</w:t>
      </w:r>
      <w:r w:rsidR="00FF5B33" w:rsidRPr="7157737C">
        <w:rPr>
          <w:rFonts w:ascii="Arial" w:hAnsi="Arial" w:cs="Arial"/>
          <w:sz w:val="44"/>
          <w:szCs w:val="44"/>
        </w:rPr>
        <w:t xml:space="preserve"> </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2"/>
        </w:numPr>
        <w:rPr>
          <w:rFonts w:ascii="Arial" w:hAnsi="Arial" w:cs="Arial"/>
          <w:b/>
          <w:sz w:val="24"/>
          <w:szCs w:val="24"/>
        </w:rPr>
      </w:pPr>
      <w:bookmarkStart w:id="8" w:name="_Toc367174724"/>
      <w:bookmarkStart w:id="9" w:name="_Toc397069192"/>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2"/>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w:t>
      </w:r>
      <w:r w:rsidRPr="00C97934">
        <w:rPr>
          <w:rFonts w:ascii="Arial" w:hAnsi="Arial" w:cs="Arial"/>
          <w:sz w:val="24"/>
          <w:szCs w:val="24"/>
        </w:rPr>
        <w:lastRenderedPageBreak/>
        <w:t>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2"/>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2"/>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2"/>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2"/>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2"/>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2"/>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2"/>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B03502">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2"/>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2"/>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10"/>
      <w:bookmarkEnd w:id="11"/>
    </w:p>
    <w:p w14:paraId="2C899B82" w14:textId="77777777" w:rsidR="00C249BB" w:rsidRPr="00C97934" w:rsidRDefault="00C249BB" w:rsidP="004F0520">
      <w:pPr>
        <w:rPr>
          <w:rFonts w:ascii="Arial" w:hAnsi="Arial" w:cs="Arial"/>
          <w:sz w:val="24"/>
          <w:szCs w:val="24"/>
        </w:rPr>
      </w:pPr>
    </w:p>
    <w:p w14:paraId="735A7C31" w14:textId="3E107805" w:rsidR="00735C0A" w:rsidRDefault="00FF5B33" w:rsidP="004F0520">
      <w:pPr>
        <w:rPr>
          <w:rFonts w:ascii="Arial" w:hAnsi="Arial" w:cs="Arial"/>
          <w:sz w:val="24"/>
          <w:szCs w:val="24"/>
        </w:rPr>
      </w:pPr>
      <w:r w:rsidRPr="00A004BD">
        <w:rPr>
          <w:rFonts w:ascii="Arial" w:hAnsi="Arial" w:cs="Arial"/>
          <w:sz w:val="24"/>
          <w:szCs w:val="24"/>
        </w:rPr>
        <w:t>Only Bidders who are registered as non-profit organizations are eligible to submit bids.</w:t>
      </w:r>
    </w:p>
    <w:p w14:paraId="0556356E" w14:textId="77777777" w:rsidR="00FF5B33" w:rsidRPr="00C97934" w:rsidRDefault="00FF5B33" w:rsidP="004F0520">
      <w:pPr>
        <w:rPr>
          <w:rFonts w:ascii="Arial" w:hAnsi="Arial" w:cs="Arial"/>
          <w:sz w:val="24"/>
          <w:szCs w:val="24"/>
        </w:rPr>
      </w:pPr>
    </w:p>
    <w:p w14:paraId="38874C83" w14:textId="669D5743" w:rsidR="00F53B75" w:rsidRPr="00C97934" w:rsidRDefault="001E028B" w:rsidP="007955F7">
      <w:pPr>
        <w:pStyle w:val="ListParagraph"/>
        <w:numPr>
          <w:ilvl w:val="0"/>
          <w:numId w:val="12"/>
        </w:numPr>
        <w:rPr>
          <w:rFonts w:ascii="Arial" w:hAnsi="Arial" w:cs="Arial"/>
          <w:sz w:val="24"/>
          <w:szCs w:val="24"/>
        </w:rPr>
      </w:pPr>
      <w:bookmarkStart w:id="12" w:name="_Toc367174726"/>
      <w:bookmarkStart w:id="13" w:name="_Toc397069194"/>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w:t>
      </w:r>
      <w:r w:rsidRPr="00C97934">
        <w:rPr>
          <w:rFonts w:ascii="Arial" w:hAnsi="Arial" w:cs="Arial"/>
          <w:sz w:val="24"/>
          <w:szCs w:val="24"/>
        </w:rPr>
        <w:lastRenderedPageBreak/>
        <w:t>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0CF10B5"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007471E1" w:rsidRPr="00C97934">
        <w:rPr>
          <w:rFonts w:ascii="Arial" w:hAnsi="Arial" w:cs="Arial"/>
          <w:sz w:val="24"/>
          <w:szCs w:val="24"/>
        </w:rPr>
        <w:t>: Following</w:t>
      </w:r>
      <w:r w:rsidRPr="00C97934">
        <w:rPr>
          <w:rFonts w:ascii="Arial" w:hAnsi="Arial" w:cs="Arial"/>
          <w:sz w:val="24"/>
          <w:szCs w:val="24"/>
        </w:rPr>
        <w:t xml:space="preserve"> the initial term of the contract, the Department may opt to renew the contract for </w:t>
      </w:r>
      <w:r w:rsidR="00E81C5F">
        <w:rPr>
          <w:rFonts w:ascii="Arial" w:hAnsi="Arial" w:cs="Arial"/>
          <w:sz w:val="24"/>
          <w:szCs w:val="24"/>
        </w:rPr>
        <w:t>two (</w:t>
      </w:r>
      <w:r w:rsidR="00FF5B33" w:rsidRPr="00FF5B33">
        <w:rPr>
          <w:rFonts w:ascii="Arial" w:hAnsi="Arial" w:cs="Arial"/>
          <w:sz w:val="24"/>
          <w:szCs w:val="24"/>
        </w:rPr>
        <w:t>2</w:t>
      </w:r>
      <w:r w:rsidR="00E81C5F">
        <w:rPr>
          <w:rFonts w:ascii="Arial" w:hAnsi="Arial" w:cs="Arial"/>
          <w:sz w:val="24"/>
          <w:szCs w:val="24"/>
        </w:rPr>
        <w:t>)</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5B20B133">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5B20B133">
        <w:trPr>
          <w:trHeight w:val="276"/>
        </w:trPr>
        <w:tc>
          <w:tcPr>
            <w:tcW w:w="5385" w:type="dxa"/>
            <w:tcBorders>
              <w:top w:val="double" w:sz="4" w:space="0" w:color="auto"/>
            </w:tcBorders>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vAlign w:val="center"/>
          </w:tcPr>
          <w:p w14:paraId="70DD0B44" w14:textId="0C82DC66" w:rsidR="00F53B75" w:rsidRPr="00FF5B33" w:rsidRDefault="006D53B0" w:rsidP="000F753F">
            <w:pPr>
              <w:jc w:val="center"/>
              <w:rPr>
                <w:rFonts w:ascii="Arial" w:hAnsi="Arial" w:cs="Arial"/>
                <w:sz w:val="24"/>
                <w:szCs w:val="24"/>
              </w:rPr>
            </w:pPr>
            <w:r w:rsidRPr="7157737C">
              <w:rPr>
                <w:rFonts w:ascii="Arial" w:hAnsi="Arial" w:cs="Arial"/>
                <w:sz w:val="24"/>
                <w:szCs w:val="24"/>
              </w:rPr>
              <w:t>10</w:t>
            </w:r>
            <w:r w:rsidR="00FF5B33" w:rsidRPr="7157737C">
              <w:rPr>
                <w:rFonts w:ascii="Arial" w:hAnsi="Arial" w:cs="Arial"/>
                <w:sz w:val="24"/>
                <w:szCs w:val="24"/>
              </w:rPr>
              <w:t>/01/202</w:t>
            </w:r>
            <w:r w:rsidRPr="7157737C">
              <w:rPr>
                <w:rFonts w:ascii="Arial" w:hAnsi="Arial" w:cs="Arial"/>
                <w:sz w:val="24"/>
                <w:szCs w:val="24"/>
              </w:rPr>
              <w:t>5</w:t>
            </w:r>
          </w:p>
        </w:tc>
        <w:tc>
          <w:tcPr>
            <w:tcW w:w="2520" w:type="dxa"/>
            <w:tcBorders>
              <w:top w:val="double" w:sz="4" w:space="0" w:color="auto"/>
            </w:tcBorders>
            <w:vAlign w:val="center"/>
          </w:tcPr>
          <w:p w14:paraId="6B06294F" w14:textId="2C52D868" w:rsidR="00F53B75" w:rsidRPr="00FF5B33" w:rsidRDefault="00FF5B33" w:rsidP="000F753F">
            <w:pPr>
              <w:jc w:val="center"/>
              <w:rPr>
                <w:rFonts w:ascii="Arial" w:hAnsi="Arial" w:cs="Arial"/>
                <w:sz w:val="24"/>
                <w:szCs w:val="24"/>
              </w:rPr>
            </w:pPr>
            <w:r w:rsidRPr="5B20B133">
              <w:rPr>
                <w:rFonts w:ascii="Arial" w:hAnsi="Arial" w:cs="Arial"/>
                <w:sz w:val="24"/>
                <w:szCs w:val="24"/>
              </w:rPr>
              <w:t>12/31/202</w:t>
            </w:r>
            <w:r w:rsidR="6BB3DF89" w:rsidRPr="5B20B133">
              <w:rPr>
                <w:rFonts w:ascii="Arial" w:hAnsi="Arial" w:cs="Arial"/>
                <w:sz w:val="24"/>
                <w:szCs w:val="24"/>
              </w:rPr>
              <w:t>6</w:t>
            </w:r>
          </w:p>
        </w:tc>
      </w:tr>
      <w:tr w:rsidR="00F53B75" w:rsidRPr="00C97934" w14:paraId="1BBAD6AB" w14:textId="77777777" w:rsidTr="5B20B133">
        <w:trPr>
          <w:trHeight w:val="276"/>
        </w:trPr>
        <w:tc>
          <w:tcPr>
            <w:tcW w:w="5385" w:type="dxa"/>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vAlign w:val="center"/>
          </w:tcPr>
          <w:p w14:paraId="6AFF230C" w14:textId="1B9EABE8" w:rsidR="00F53B75" w:rsidRPr="00FF5B33" w:rsidRDefault="00FF5B33" w:rsidP="000F753F">
            <w:pPr>
              <w:jc w:val="center"/>
              <w:rPr>
                <w:rFonts w:ascii="Arial" w:hAnsi="Arial" w:cs="Arial"/>
                <w:sz w:val="24"/>
                <w:szCs w:val="24"/>
              </w:rPr>
            </w:pPr>
            <w:r w:rsidRPr="5B20B133">
              <w:rPr>
                <w:rFonts w:ascii="Arial" w:hAnsi="Arial" w:cs="Arial"/>
                <w:sz w:val="24"/>
                <w:szCs w:val="24"/>
              </w:rPr>
              <w:t>01/01/202</w:t>
            </w:r>
            <w:r w:rsidR="5291A5CC" w:rsidRPr="5B20B133">
              <w:rPr>
                <w:rFonts w:ascii="Arial" w:hAnsi="Arial" w:cs="Arial"/>
                <w:sz w:val="24"/>
                <w:szCs w:val="24"/>
              </w:rPr>
              <w:t>7</w:t>
            </w:r>
          </w:p>
        </w:tc>
        <w:tc>
          <w:tcPr>
            <w:tcW w:w="2520" w:type="dxa"/>
            <w:vAlign w:val="center"/>
          </w:tcPr>
          <w:p w14:paraId="58F074BA" w14:textId="31359F26" w:rsidR="00F53B75" w:rsidRPr="00FF5B33" w:rsidRDefault="00FF5B33" w:rsidP="000F753F">
            <w:pPr>
              <w:jc w:val="center"/>
              <w:rPr>
                <w:rFonts w:ascii="Arial" w:hAnsi="Arial" w:cs="Arial"/>
                <w:sz w:val="24"/>
                <w:szCs w:val="24"/>
              </w:rPr>
            </w:pPr>
            <w:r w:rsidRPr="5B20B133">
              <w:rPr>
                <w:rFonts w:ascii="Arial" w:hAnsi="Arial" w:cs="Arial"/>
                <w:sz w:val="24"/>
                <w:szCs w:val="24"/>
              </w:rPr>
              <w:t>12/31/20</w:t>
            </w:r>
            <w:r w:rsidR="55E41ED1" w:rsidRPr="5B20B133">
              <w:rPr>
                <w:rFonts w:ascii="Arial" w:hAnsi="Arial" w:cs="Arial"/>
                <w:sz w:val="24"/>
                <w:szCs w:val="24"/>
              </w:rPr>
              <w:t>29</w:t>
            </w:r>
          </w:p>
        </w:tc>
      </w:tr>
      <w:tr w:rsidR="00F53B75" w:rsidRPr="00C97934" w14:paraId="580C9936" w14:textId="77777777" w:rsidTr="5B20B133">
        <w:trPr>
          <w:trHeight w:val="276"/>
        </w:trPr>
        <w:tc>
          <w:tcPr>
            <w:tcW w:w="5385" w:type="dxa"/>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vAlign w:val="center"/>
          </w:tcPr>
          <w:p w14:paraId="0A98AF29" w14:textId="712753A9" w:rsidR="00F53B75" w:rsidRPr="00FF5B33" w:rsidRDefault="00FF5B33" w:rsidP="000F753F">
            <w:pPr>
              <w:jc w:val="center"/>
              <w:rPr>
                <w:rFonts w:ascii="Arial" w:hAnsi="Arial" w:cs="Arial"/>
                <w:sz w:val="24"/>
                <w:szCs w:val="24"/>
              </w:rPr>
            </w:pPr>
            <w:r w:rsidRPr="5B20B133">
              <w:rPr>
                <w:rFonts w:ascii="Arial" w:hAnsi="Arial" w:cs="Arial"/>
                <w:sz w:val="24"/>
                <w:szCs w:val="24"/>
              </w:rPr>
              <w:t>01/01/203</w:t>
            </w:r>
            <w:r w:rsidR="773B141D" w:rsidRPr="5B20B133">
              <w:rPr>
                <w:rFonts w:ascii="Arial" w:hAnsi="Arial" w:cs="Arial"/>
                <w:sz w:val="24"/>
                <w:szCs w:val="24"/>
              </w:rPr>
              <w:t>0</w:t>
            </w:r>
          </w:p>
        </w:tc>
        <w:tc>
          <w:tcPr>
            <w:tcW w:w="2520" w:type="dxa"/>
            <w:vAlign w:val="center"/>
          </w:tcPr>
          <w:p w14:paraId="1E846468" w14:textId="0CC178F4" w:rsidR="00F53B75" w:rsidRPr="00FF5B33" w:rsidRDefault="00FF5B33" w:rsidP="000F753F">
            <w:pPr>
              <w:jc w:val="center"/>
              <w:rPr>
                <w:rFonts w:ascii="Arial" w:hAnsi="Arial" w:cs="Arial"/>
                <w:sz w:val="24"/>
                <w:szCs w:val="24"/>
              </w:rPr>
            </w:pPr>
            <w:r w:rsidRPr="5B20B133">
              <w:rPr>
                <w:rFonts w:ascii="Arial" w:hAnsi="Arial" w:cs="Arial"/>
                <w:sz w:val="24"/>
                <w:szCs w:val="24"/>
              </w:rPr>
              <w:t>12/31/203</w:t>
            </w:r>
            <w:r w:rsidR="4456EC84" w:rsidRPr="5B20B133">
              <w:rPr>
                <w:rFonts w:ascii="Arial" w:hAnsi="Arial" w:cs="Arial"/>
                <w:sz w:val="24"/>
                <w:szCs w:val="24"/>
              </w:rPr>
              <w:t>2</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2"/>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7C32F4AB"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E81C5F">
        <w:rPr>
          <w:rFonts w:ascii="Arial" w:hAnsi="Arial" w:cs="Arial"/>
          <w:sz w:val="24"/>
          <w:szCs w:val="24"/>
        </w:rPr>
        <w:t>one (1)</w:t>
      </w:r>
      <w:r w:rsidRPr="00C97934">
        <w:rPr>
          <w:rFonts w:ascii="Arial" w:hAnsi="Arial" w:cs="Arial"/>
          <w:sz w:val="24"/>
          <w:szCs w:val="24"/>
        </w:rPr>
        <w:t xml:space="preserve"> </w:t>
      </w:r>
      <w:r w:rsidR="00FF5B33">
        <w:rPr>
          <w:rFonts w:ascii="Arial" w:hAnsi="Arial" w:cs="Arial"/>
          <w:sz w:val="24"/>
          <w:szCs w:val="24"/>
        </w:rPr>
        <w:t xml:space="preserve">award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6" w:name="_Toc367174728"/>
      <w:bookmarkStart w:id="17"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r w:rsidR="00E82FB4" w:rsidRPr="00C97934">
        <w:rPr>
          <w:rFonts w:ascii="Arial" w:hAnsi="Arial" w:cs="Arial"/>
          <w:b/>
          <w:sz w:val="24"/>
          <w:szCs w:val="24"/>
        </w:rPr>
        <w:tab/>
      </w:r>
    </w:p>
    <w:p w14:paraId="5F60D206" w14:textId="77777777" w:rsidR="00511540" w:rsidRDefault="00511540" w:rsidP="00E81C5F">
      <w:pPr>
        <w:pStyle w:val="ListParagraph"/>
        <w:rPr>
          <w:rFonts w:ascii="Arial" w:hAnsi="Arial" w:cs="Arial"/>
          <w:sz w:val="24"/>
          <w:szCs w:val="24"/>
        </w:rPr>
      </w:pPr>
    </w:p>
    <w:p w14:paraId="267C6CFE" w14:textId="77777777" w:rsidR="00E81C5F" w:rsidRPr="00FB0E8B" w:rsidRDefault="00E81C5F" w:rsidP="00E81C5F">
      <w:pPr>
        <w:pStyle w:val="ListParagraph"/>
        <w:numPr>
          <w:ilvl w:val="0"/>
          <w:numId w:val="26"/>
        </w:numPr>
        <w:rPr>
          <w:rFonts w:ascii="Arial" w:hAnsi="Arial" w:cs="Arial"/>
          <w:b/>
          <w:bCs/>
          <w:sz w:val="24"/>
          <w:szCs w:val="24"/>
        </w:rPr>
      </w:pPr>
      <w:r>
        <w:rPr>
          <w:rFonts w:ascii="Arial" w:hAnsi="Arial" w:cs="Arial"/>
          <w:b/>
          <w:bCs/>
          <w:sz w:val="24"/>
          <w:szCs w:val="24"/>
        </w:rPr>
        <w:t xml:space="preserve">Overview of Service Requirements </w:t>
      </w:r>
    </w:p>
    <w:p w14:paraId="0E6E05BF" w14:textId="77777777" w:rsidR="00E81C5F" w:rsidRPr="00E10BA1" w:rsidRDefault="00E81C5F" w:rsidP="00E81C5F">
      <w:pPr>
        <w:rPr>
          <w:rFonts w:ascii="Arial" w:hAnsi="Arial" w:cs="Arial"/>
          <w:sz w:val="24"/>
          <w:szCs w:val="24"/>
        </w:rPr>
      </w:pPr>
    </w:p>
    <w:p w14:paraId="2DDF3014" w14:textId="77777777" w:rsidR="00E81C5F" w:rsidRPr="00FB0E8B" w:rsidRDefault="00E81C5F" w:rsidP="00E81C5F">
      <w:pPr>
        <w:pStyle w:val="ListParagraph"/>
        <w:numPr>
          <w:ilvl w:val="1"/>
          <w:numId w:val="26"/>
        </w:numPr>
        <w:rPr>
          <w:rFonts w:ascii="Arial" w:hAnsi="Arial" w:cs="Arial"/>
          <w:i/>
          <w:iCs/>
          <w:sz w:val="24"/>
          <w:szCs w:val="24"/>
        </w:rPr>
      </w:pPr>
      <w:r>
        <w:rPr>
          <w:rFonts w:ascii="Arial" w:hAnsi="Arial" w:cs="Arial"/>
          <w:sz w:val="24"/>
          <w:szCs w:val="24"/>
        </w:rPr>
        <w:t>The</w:t>
      </w:r>
      <w:r w:rsidRPr="00E10BA1">
        <w:rPr>
          <w:rFonts w:ascii="Arial" w:hAnsi="Arial" w:cs="Arial"/>
          <w:sz w:val="24"/>
          <w:szCs w:val="24"/>
        </w:rPr>
        <w:t xml:space="preserve"> </w:t>
      </w:r>
      <w:r>
        <w:rPr>
          <w:rFonts w:ascii="Arial" w:hAnsi="Arial" w:cs="Arial"/>
          <w:sz w:val="24"/>
          <w:szCs w:val="24"/>
        </w:rPr>
        <w:t xml:space="preserve">awarded Bidder </w:t>
      </w:r>
      <w:r w:rsidRPr="00E10BA1">
        <w:rPr>
          <w:rFonts w:ascii="Arial" w:hAnsi="Arial" w:cs="Arial"/>
          <w:sz w:val="24"/>
          <w:szCs w:val="24"/>
        </w:rPr>
        <w:t xml:space="preserve">may provide a grant of temporary assistance not to exceed $2,000 to a </w:t>
      </w:r>
      <w:r>
        <w:rPr>
          <w:rFonts w:ascii="Arial" w:hAnsi="Arial" w:cs="Arial"/>
          <w:sz w:val="24"/>
          <w:szCs w:val="24"/>
        </w:rPr>
        <w:t>veteran within the State,</w:t>
      </w:r>
      <w:r w:rsidRPr="00E10BA1">
        <w:rPr>
          <w:rFonts w:ascii="Arial" w:hAnsi="Arial" w:cs="Arial"/>
          <w:sz w:val="24"/>
          <w:szCs w:val="24"/>
        </w:rPr>
        <w:t xml:space="preserve"> who has filed a valid claim for a veteran's pension, pending notification of the award of such a pension. </w:t>
      </w:r>
    </w:p>
    <w:p w14:paraId="664431E0" w14:textId="6E6C61F4" w:rsidR="00E81C5F" w:rsidRPr="00FB0E8B" w:rsidRDefault="00E81C5F" w:rsidP="00E81C5F">
      <w:pPr>
        <w:pStyle w:val="ListParagraph"/>
        <w:numPr>
          <w:ilvl w:val="0"/>
          <w:numId w:val="47"/>
        </w:numPr>
        <w:ind w:left="1080"/>
        <w:rPr>
          <w:rFonts w:ascii="Arial" w:hAnsi="Arial" w:cs="Arial"/>
          <w:sz w:val="24"/>
          <w:szCs w:val="24"/>
        </w:rPr>
      </w:pPr>
      <w:r w:rsidRPr="00FB0E8B">
        <w:rPr>
          <w:rFonts w:ascii="Arial" w:hAnsi="Arial" w:cs="Arial"/>
          <w:sz w:val="24"/>
          <w:szCs w:val="24"/>
        </w:rPr>
        <w:t xml:space="preserve">For purposes of this </w:t>
      </w:r>
      <w:r>
        <w:rPr>
          <w:rFonts w:ascii="Arial" w:hAnsi="Arial" w:cs="Arial"/>
          <w:sz w:val="24"/>
          <w:szCs w:val="24"/>
        </w:rPr>
        <w:t>requirement</w:t>
      </w:r>
      <w:r w:rsidRPr="00FB0E8B">
        <w:rPr>
          <w:rFonts w:ascii="Arial" w:hAnsi="Arial" w:cs="Arial"/>
          <w:sz w:val="24"/>
          <w:szCs w:val="24"/>
        </w:rPr>
        <w:t xml:space="preserve">, "claim for a veteran's pension" means a claim filed with the United States Department of Veterans Affairs </w:t>
      </w:r>
      <w:r>
        <w:rPr>
          <w:rFonts w:ascii="Arial" w:hAnsi="Arial" w:cs="Arial"/>
          <w:sz w:val="24"/>
          <w:szCs w:val="24"/>
        </w:rPr>
        <w:t>under</w:t>
      </w:r>
      <w:r w:rsidRPr="00FB0E8B">
        <w:rPr>
          <w:rFonts w:ascii="Arial" w:hAnsi="Arial" w:cs="Arial"/>
          <w:sz w:val="24"/>
          <w:szCs w:val="24"/>
        </w:rPr>
        <w:t xml:space="preserve"> </w:t>
      </w:r>
      <w:hyperlink r:id="rId18" w:history="1">
        <w:r w:rsidRPr="00000268">
          <w:rPr>
            <w:rStyle w:val="Hyperlink"/>
            <w:rFonts w:ascii="Arial" w:hAnsi="Arial" w:cs="Arial"/>
            <w:sz w:val="24"/>
            <w:szCs w:val="24"/>
          </w:rPr>
          <w:t>38 United States Code, Chapter 15</w:t>
        </w:r>
      </w:hyperlink>
      <w:r w:rsidRPr="00FB0E8B">
        <w:rPr>
          <w:rFonts w:ascii="Arial" w:hAnsi="Arial" w:cs="Arial"/>
          <w:sz w:val="24"/>
          <w:szCs w:val="24"/>
        </w:rPr>
        <w:t>.</w:t>
      </w:r>
    </w:p>
    <w:p w14:paraId="613A4A92" w14:textId="77777777" w:rsidR="00E81C5F" w:rsidRPr="00E10BA1" w:rsidRDefault="00E81C5F" w:rsidP="00E81C5F">
      <w:pPr>
        <w:pStyle w:val="ListParagraph"/>
        <w:rPr>
          <w:rFonts w:ascii="Arial" w:hAnsi="Arial" w:cs="Arial"/>
          <w:i/>
          <w:iCs/>
          <w:sz w:val="24"/>
          <w:szCs w:val="24"/>
        </w:rPr>
      </w:pPr>
    </w:p>
    <w:p w14:paraId="144BA7F8" w14:textId="77777777" w:rsidR="00E81C5F" w:rsidRPr="00FB0E8B" w:rsidRDefault="00E81C5F" w:rsidP="00E81C5F">
      <w:pPr>
        <w:pStyle w:val="ListParagraph"/>
        <w:numPr>
          <w:ilvl w:val="1"/>
          <w:numId w:val="26"/>
        </w:numPr>
        <w:rPr>
          <w:rFonts w:ascii="Arial" w:hAnsi="Arial" w:cs="Arial"/>
          <w:sz w:val="24"/>
          <w:szCs w:val="24"/>
        </w:rPr>
      </w:pPr>
      <w:r>
        <w:rPr>
          <w:rFonts w:ascii="Arial" w:hAnsi="Arial" w:cs="Arial"/>
          <w:sz w:val="24"/>
          <w:szCs w:val="24"/>
        </w:rPr>
        <w:t>The awarded Bidder</w:t>
      </w:r>
      <w:r w:rsidRPr="00E10BA1">
        <w:rPr>
          <w:rFonts w:ascii="Arial" w:hAnsi="Arial" w:cs="Arial"/>
          <w:sz w:val="24"/>
          <w:szCs w:val="24"/>
        </w:rPr>
        <w:t xml:space="preserve"> may provide a grant of temporary assistance not to exceed $2,000 to a State of Maine veteran who demonstrates, to the Bureau's satisfaction, a financial need and suffers an emergency, including but not limited to:</w:t>
      </w:r>
    </w:p>
    <w:p w14:paraId="3577A245" w14:textId="0A991A91" w:rsidR="00E81C5F" w:rsidRPr="00FB0E8B" w:rsidRDefault="00E81C5F" w:rsidP="00E81C5F">
      <w:pPr>
        <w:pStyle w:val="ListParagraph"/>
        <w:numPr>
          <w:ilvl w:val="2"/>
          <w:numId w:val="26"/>
        </w:numPr>
        <w:rPr>
          <w:rFonts w:ascii="Arial" w:hAnsi="Arial" w:cs="Arial"/>
          <w:sz w:val="24"/>
          <w:szCs w:val="24"/>
        </w:rPr>
      </w:pPr>
      <w:r w:rsidRPr="00E10BA1">
        <w:rPr>
          <w:rFonts w:ascii="Arial" w:hAnsi="Arial" w:cs="Arial"/>
          <w:sz w:val="24"/>
          <w:szCs w:val="24"/>
        </w:rPr>
        <w:t>Damage to that veteran's home due to fire, flood</w:t>
      </w:r>
      <w:r>
        <w:rPr>
          <w:rFonts w:ascii="Arial" w:hAnsi="Arial" w:cs="Arial"/>
          <w:sz w:val="24"/>
          <w:szCs w:val="24"/>
        </w:rPr>
        <w:t>,</w:t>
      </w:r>
      <w:r w:rsidRPr="00E10BA1">
        <w:rPr>
          <w:rFonts w:ascii="Arial" w:hAnsi="Arial" w:cs="Arial"/>
          <w:sz w:val="24"/>
          <w:szCs w:val="24"/>
        </w:rPr>
        <w:t xml:space="preserve"> or hurricane that is not fully compensated by insurance.</w:t>
      </w:r>
    </w:p>
    <w:p w14:paraId="49990E5A" w14:textId="77777777" w:rsidR="00E81C5F" w:rsidRPr="00FB0E8B" w:rsidRDefault="00E81C5F" w:rsidP="00E81C5F">
      <w:pPr>
        <w:pStyle w:val="ListParagraph"/>
        <w:numPr>
          <w:ilvl w:val="2"/>
          <w:numId w:val="26"/>
        </w:numPr>
        <w:rPr>
          <w:rFonts w:ascii="Arial" w:hAnsi="Arial" w:cs="Arial"/>
          <w:sz w:val="24"/>
          <w:szCs w:val="24"/>
        </w:rPr>
      </w:pPr>
      <w:r w:rsidRPr="00E10BA1">
        <w:rPr>
          <w:rFonts w:ascii="Arial" w:hAnsi="Arial" w:cs="Arial"/>
          <w:sz w:val="24"/>
          <w:szCs w:val="24"/>
        </w:rPr>
        <w:t>Illness or the illness of an immediate family member; o</w:t>
      </w:r>
      <w:r>
        <w:rPr>
          <w:rFonts w:ascii="Arial" w:hAnsi="Arial" w:cs="Arial"/>
          <w:sz w:val="24"/>
          <w:szCs w:val="24"/>
        </w:rPr>
        <w:t>r</w:t>
      </w:r>
    </w:p>
    <w:p w14:paraId="0FC87202" w14:textId="77777777" w:rsidR="00E81C5F" w:rsidRPr="00E10BA1" w:rsidRDefault="00E81C5F" w:rsidP="00E81C5F">
      <w:pPr>
        <w:pStyle w:val="ListParagraph"/>
        <w:numPr>
          <w:ilvl w:val="2"/>
          <w:numId w:val="26"/>
        </w:numPr>
        <w:rPr>
          <w:rFonts w:ascii="Arial" w:hAnsi="Arial" w:cs="Arial"/>
          <w:sz w:val="24"/>
          <w:szCs w:val="24"/>
        </w:rPr>
      </w:pPr>
      <w:r w:rsidRPr="00E10BA1">
        <w:rPr>
          <w:rFonts w:ascii="Arial" w:hAnsi="Arial" w:cs="Arial"/>
          <w:sz w:val="24"/>
          <w:szCs w:val="24"/>
        </w:rPr>
        <w:t>Hardship that would result in the veteran becoming homeless.</w:t>
      </w:r>
    </w:p>
    <w:p w14:paraId="17CA6C01" w14:textId="77777777" w:rsidR="00E81C5F" w:rsidRPr="00E10BA1" w:rsidRDefault="00E81C5F" w:rsidP="00E81C5F">
      <w:pPr>
        <w:pStyle w:val="ListParagraph"/>
        <w:ind w:left="1080"/>
        <w:rPr>
          <w:rFonts w:ascii="Arial" w:hAnsi="Arial" w:cs="Arial"/>
          <w:sz w:val="24"/>
          <w:szCs w:val="24"/>
        </w:rPr>
      </w:pPr>
    </w:p>
    <w:p w14:paraId="4B9E1B75" w14:textId="2B67D79A" w:rsidR="00E81C5F" w:rsidRPr="00FB0E8B" w:rsidRDefault="00E81C5F" w:rsidP="00E81C5F">
      <w:pPr>
        <w:pStyle w:val="ListParagraph"/>
        <w:numPr>
          <w:ilvl w:val="1"/>
          <w:numId w:val="26"/>
        </w:numPr>
        <w:rPr>
          <w:rFonts w:ascii="Arial" w:hAnsi="Arial" w:cs="Arial"/>
          <w:sz w:val="24"/>
          <w:szCs w:val="24"/>
        </w:rPr>
      </w:pPr>
      <w:r w:rsidRPr="00E10BA1">
        <w:rPr>
          <w:rFonts w:ascii="Arial" w:hAnsi="Arial" w:cs="Arial"/>
          <w:sz w:val="24"/>
          <w:szCs w:val="24"/>
        </w:rPr>
        <w:t>A veteran who requests temporary assistance under this subsection and is denied such assistance by the Bureau may request a reconsideration and review of this decision. Requests for reconsideration of a claim must be reviewed by the Director</w:t>
      </w:r>
      <w:r w:rsidR="009065D4">
        <w:rPr>
          <w:rFonts w:ascii="Arial" w:hAnsi="Arial" w:cs="Arial"/>
          <w:sz w:val="24"/>
          <w:szCs w:val="24"/>
        </w:rPr>
        <w:t>.</w:t>
      </w:r>
    </w:p>
    <w:p w14:paraId="0B904115" w14:textId="44E5757F" w:rsidR="00E81C5F" w:rsidRPr="00FB0E8B" w:rsidRDefault="00E81C5F" w:rsidP="00E81C5F">
      <w:pPr>
        <w:pStyle w:val="ListParagraph"/>
        <w:numPr>
          <w:ilvl w:val="0"/>
          <w:numId w:val="48"/>
        </w:numPr>
        <w:ind w:left="1080"/>
        <w:rPr>
          <w:rFonts w:ascii="Arial" w:hAnsi="Arial" w:cs="Arial"/>
          <w:sz w:val="24"/>
          <w:szCs w:val="24"/>
        </w:rPr>
      </w:pPr>
      <w:r w:rsidRPr="00FB0E8B">
        <w:rPr>
          <w:rFonts w:ascii="Arial" w:hAnsi="Arial" w:cs="Arial"/>
          <w:sz w:val="24"/>
          <w:szCs w:val="24"/>
        </w:rPr>
        <w:t xml:space="preserve">For this </w:t>
      </w:r>
      <w:r>
        <w:rPr>
          <w:rFonts w:ascii="Arial" w:hAnsi="Arial" w:cs="Arial"/>
          <w:sz w:val="24"/>
          <w:szCs w:val="24"/>
        </w:rPr>
        <w:t>requirement</w:t>
      </w:r>
      <w:r w:rsidRPr="00FB0E8B">
        <w:rPr>
          <w:rFonts w:ascii="Arial" w:hAnsi="Arial" w:cs="Arial"/>
          <w:sz w:val="24"/>
          <w:szCs w:val="24"/>
        </w:rPr>
        <w:t xml:space="preserve">, "veteran" has the same meaning as "eligible veteran" in section </w:t>
      </w:r>
      <w:hyperlink r:id="rId19" w:history="1">
        <w:r w:rsidRPr="00000268">
          <w:rPr>
            <w:rStyle w:val="Hyperlink"/>
            <w:rFonts w:ascii="Arial" w:hAnsi="Arial" w:cs="Arial"/>
            <w:sz w:val="24"/>
            <w:szCs w:val="24"/>
          </w:rPr>
          <w:t>MRSA Chapter 37-B, 504, subsection 4, paragraph A-1</w:t>
        </w:r>
      </w:hyperlink>
      <w:r w:rsidRPr="00FB0E8B">
        <w:rPr>
          <w:rFonts w:ascii="Arial" w:hAnsi="Arial" w:cs="Arial"/>
          <w:sz w:val="24"/>
          <w:szCs w:val="24"/>
        </w:rPr>
        <w:t>. The Director may also determine eligibility for temporary financial assistance on a case-by-case basis.</w:t>
      </w:r>
    </w:p>
    <w:p w14:paraId="381D737C" w14:textId="77777777" w:rsidR="00E81C5F" w:rsidRPr="00E10BA1" w:rsidRDefault="00E81C5F" w:rsidP="00E81C5F">
      <w:pPr>
        <w:ind w:left="360"/>
        <w:rPr>
          <w:rFonts w:ascii="Arial" w:hAnsi="Arial" w:cs="Arial"/>
          <w:sz w:val="24"/>
          <w:szCs w:val="24"/>
        </w:rPr>
      </w:pPr>
    </w:p>
    <w:p w14:paraId="5CE42001" w14:textId="77777777" w:rsidR="00E81C5F" w:rsidRPr="00FB0E8B" w:rsidRDefault="00E81C5F" w:rsidP="00E81C5F">
      <w:pPr>
        <w:pStyle w:val="ListParagraph"/>
        <w:numPr>
          <w:ilvl w:val="0"/>
          <w:numId w:val="26"/>
        </w:numPr>
        <w:rPr>
          <w:rFonts w:ascii="Arial" w:hAnsi="Arial" w:cs="Arial"/>
          <w:b/>
          <w:bCs/>
          <w:sz w:val="24"/>
          <w:szCs w:val="24"/>
        </w:rPr>
      </w:pPr>
      <w:r w:rsidRPr="7157737C">
        <w:rPr>
          <w:rFonts w:ascii="Arial" w:hAnsi="Arial" w:cs="Arial"/>
          <w:b/>
          <w:bCs/>
          <w:sz w:val="24"/>
          <w:szCs w:val="24"/>
        </w:rPr>
        <w:t xml:space="preserve">Other Requirements </w:t>
      </w:r>
    </w:p>
    <w:p w14:paraId="36ACBCE7" w14:textId="77777777" w:rsidR="00E81C5F" w:rsidRPr="00E10BA1" w:rsidRDefault="00E81C5F" w:rsidP="00E81C5F">
      <w:pPr>
        <w:pStyle w:val="ListParagraph"/>
        <w:ind w:left="360"/>
        <w:rPr>
          <w:rFonts w:ascii="Arial" w:hAnsi="Arial" w:cs="Arial"/>
          <w:sz w:val="24"/>
          <w:szCs w:val="24"/>
        </w:rPr>
      </w:pPr>
    </w:p>
    <w:p w14:paraId="1BD7AB08" w14:textId="77777777" w:rsidR="00E81C5F" w:rsidRDefault="00E81C5F" w:rsidP="00E81C5F">
      <w:pPr>
        <w:pStyle w:val="ListParagraph"/>
        <w:numPr>
          <w:ilvl w:val="0"/>
          <w:numId w:val="49"/>
        </w:numPr>
        <w:ind w:left="720"/>
        <w:rPr>
          <w:rFonts w:ascii="Arial" w:hAnsi="Arial" w:cs="Arial"/>
          <w:sz w:val="24"/>
          <w:szCs w:val="24"/>
        </w:rPr>
      </w:pPr>
      <w:r w:rsidRPr="00A26F61">
        <w:rPr>
          <w:rFonts w:ascii="Arial" w:hAnsi="Arial" w:cs="Arial"/>
          <w:sz w:val="24"/>
          <w:szCs w:val="24"/>
        </w:rPr>
        <w:t xml:space="preserve">The program will be administered across the entire State and be open to all residents who can prove their service in the Armed Forces. </w:t>
      </w:r>
    </w:p>
    <w:p w14:paraId="3BC925D4" w14:textId="77777777" w:rsidR="00E81C5F" w:rsidRPr="00FB0E8B" w:rsidRDefault="00E81C5F" w:rsidP="00E81C5F">
      <w:pPr>
        <w:pStyle w:val="ListParagraph"/>
        <w:numPr>
          <w:ilvl w:val="0"/>
          <w:numId w:val="49"/>
        </w:numPr>
        <w:ind w:left="720"/>
        <w:rPr>
          <w:rFonts w:ascii="Arial" w:hAnsi="Arial" w:cs="Arial"/>
          <w:sz w:val="24"/>
          <w:szCs w:val="24"/>
        </w:rPr>
      </w:pPr>
      <w:r w:rsidRPr="00E10BA1">
        <w:rPr>
          <w:rFonts w:ascii="Arial" w:hAnsi="Arial" w:cs="Arial"/>
          <w:sz w:val="24"/>
          <w:szCs w:val="24"/>
        </w:rPr>
        <w:t xml:space="preserve">The </w:t>
      </w:r>
      <w:r>
        <w:rPr>
          <w:rFonts w:ascii="Arial" w:hAnsi="Arial" w:cs="Arial"/>
          <w:sz w:val="24"/>
          <w:szCs w:val="24"/>
        </w:rPr>
        <w:t>awarded Bidde</w:t>
      </w:r>
      <w:r w:rsidRPr="00E10BA1">
        <w:rPr>
          <w:rFonts w:ascii="Arial" w:hAnsi="Arial" w:cs="Arial"/>
          <w:sz w:val="24"/>
          <w:szCs w:val="24"/>
        </w:rPr>
        <w:t>r will</w:t>
      </w:r>
      <w:r>
        <w:rPr>
          <w:rFonts w:ascii="Arial" w:hAnsi="Arial" w:cs="Arial"/>
          <w:sz w:val="24"/>
          <w:szCs w:val="24"/>
        </w:rPr>
        <w:t xml:space="preserve"> be required to</w:t>
      </w:r>
      <w:r w:rsidRPr="00E10BA1">
        <w:rPr>
          <w:rFonts w:ascii="Arial" w:hAnsi="Arial" w:cs="Arial"/>
          <w:sz w:val="24"/>
          <w:szCs w:val="24"/>
        </w:rPr>
        <w:t>:</w:t>
      </w:r>
    </w:p>
    <w:p w14:paraId="2EBCFA47" w14:textId="0B5945CE" w:rsidR="00E81C5F" w:rsidRPr="00FB0E8B" w:rsidRDefault="00E81C5F" w:rsidP="00E81C5F">
      <w:pPr>
        <w:pStyle w:val="ListParagraph"/>
        <w:numPr>
          <w:ilvl w:val="0"/>
          <w:numId w:val="50"/>
        </w:numPr>
        <w:ind w:left="1080"/>
        <w:rPr>
          <w:rFonts w:ascii="Arial" w:hAnsi="Arial" w:cs="Arial"/>
          <w:sz w:val="24"/>
          <w:szCs w:val="24"/>
        </w:rPr>
      </w:pPr>
      <w:r w:rsidRPr="00E10BA1">
        <w:rPr>
          <w:rFonts w:ascii="Arial" w:hAnsi="Arial" w:cs="Arial"/>
          <w:sz w:val="24"/>
          <w:szCs w:val="24"/>
        </w:rPr>
        <w:t xml:space="preserve">Provide the infrastructure and labor to administer the Maine Veterans Emergency Financial Assistance Program </w:t>
      </w:r>
      <w:r>
        <w:rPr>
          <w:rFonts w:ascii="Arial" w:hAnsi="Arial" w:cs="Arial"/>
          <w:sz w:val="24"/>
          <w:szCs w:val="24"/>
        </w:rPr>
        <w:t xml:space="preserve">under </w:t>
      </w:r>
      <w:hyperlink r:id="rId20" w:history="1">
        <w:r w:rsidRPr="00B1693C">
          <w:rPr>
            <w:rStyle w:val="Hyperlink"/>
            <w:rFonts w:ascii="Arial" w:hAnsi="Arial" w:cs="Arial"/>
            <w:sz w:val="24"/>
            <w:szCs w:val="24"/>
          </w:rPr>
          <w:t>Title 37-B: Defense, Veterans and Emergency Management, Chapter 7: Maine Bureau of Veterans’ Services, §505, Aid to veterans and their dependents</w:t>
        </w:r>
      </w:hyperlink>
      <w:r w:rsidRPr="00E10BA1">
        <w:rPr>
          <w:rFonts w:ascii="Arial" w:hAnsi="Arial" w:cs="Arial"/>
          <w:sz w:val="24"/>
          <w:szCs w:val="24"/>
        </w:rPr>
        <w:t>.</w:t>
      </w:r>
    </w:p>
    <w:p w14:paraId="22DA3B7A" w14:textId="77777777" w:rsidR="00E81C5F" w:rsidRPr="00FB0E8B" w:rsidRDefault="00E81C5F" w:rsidP="00E81C5F">
      <w:pPr>
        <w:pStyle w:val="ListParagraph"/>
        <w:numPr>
          <w:ilvl w:val="0"/>
          <w:numId w:val="50"/>
        </w:numPr>
        <w:ind w:left="1080"/>
        <w:rPr>
          <w:rFonts w:ascii="Arial" w:hAnsi="Arial" w:cs="Arial"/>
          <w:sz w:val="24"/>
          <w:szCs w:val="24"/>
        </w:rPr>
      </w:pPr>
      <w:r w:rsidRPr="00E10BA1">
        <w:rPr>
          <w:rFonts w:ascii="Arial" w:hAnsi="Arial" w:cs="Arial"/>
          <w:sz w:val="24"/>
          <w:szCs w:val="24"/>
        </w:rPr>
        <w:t>Screen applicants for eligibility and assessment (eligibility criteria will be provided by the Bureau).</w:t>
      </w:r>
    </w:p>
    <w:p w14:paraId="29288E50" w14:textId="77777777" w:rsidR="00E81C5F" w:rsidRDefault="00E81C5F" w:rsidP="00E81C5F">
      <w:pPr>
        <w:pStyle w:val="ListParagraph"/>
        <w:numPr>
          <w:ilvl w:val="0"/>
          <w:numId w:val="50"/>
        </w:numPr>
        <w:ind w:left="1080"/>
        <w:rPr>
          <w:rFonts w:ascii="Arial" w:hAnsi="Arial" w:cs="Arial"/>
          <w:sz w:val="24"/>
          <w:szCs w:val="24"/>
        </w:rPr>
      </w:pPr>
      <w:r w:rsidRPr="00E10BA1">
        <w:rPr>
          <w:rFonts w:ascii="Arial" w:hAnsi="Arial" w:cs="Arial"/>
          <w:sz w:val="24"/>
          <w:szCs w:val="24"/>
        </w:rPr>
        <w:t xml:space="preserve">Provide emergency funding to qualified veterans within two (2) business days. </w:t>
      </w:r>
    </w:p>
    <w:p w14:paraId="13E8687C" w14:textId="77777777" w:rsidR="00E81C5F" w:rsidRPr="00364ED4" w:rsidRDefault="00E81C5F" w:rsidP="00E81C5F">
      <w:pPr>
        <w:pStyle w:val="ListParagraph"/>
        <w:numPr>
          <w:ilvl w:val="1"/>
          <w:numId w:val="50"/>
        </w:numPr>
        <w:ind w:left="1440"/>
        <w:rPr>
          <w:rFonts w:ascii="Arial" w:hAnsi="Arial" w:cs="Arial"/>
          <w:sz w:val="24"/>
          <w:szCs w:val="24"/>
        </w:rPr>
      </w:pPr>
      <w:r w:rsidRPr="00FB0E8B">
        <w:rPr>
          <w:rFonts w:ascii="Arial" w:hAnsi="Arial" w:cs="Arial"/>
          <w:sz w:val="24"/>
          <w:szCs w:val="24"/>
        </w:rPr>
        <w:t>Coordinators/Caseworkers will determine the suitable assistance, but the assistance amount per veteran may not exceed $2,000 in any one twelve-month period.</w:t>
      </w:r>
    </w:p>
    <w:p w14:paraId="55FD1338" w14:textId="49524740" w:rsidR="00E81C5F" w:rsidRPr="00FB0E8B" w:rsidRDefault="00E81C5F" w:rsidP="00E81C5F">
      <w:pPr>
        <w:pStyle w:val="ListParagraph"/>
        <w:numPr>
          <w:ilvl w:val="0"/>
          <w:numId w:val="50"/>
        </w:numPr>
        <w:ind w:left="1080"/>
        <w:rPr>
          <w:rFonts w:ascii="Arial" w:hAnsi="Arial" w:cs="Arial"/>
          <w:sz w:val="24"/>
          <w:szCs w:val="24"/>
        </w:rPr>
      </w:pPr>
      <w:r w:rsidRPr="00E10BA1">
        <w:rPr>
          <w:rFonts w:ascii="Arial" w:hAnsi="Arial" w:cs="Arial"/>
          <w:sz w:val="24"/>
          <w:szCs w:val="24"/>
        </w:rPr>
        <w:t>Once emergency need is met and intake assessment completed</w:t>
      </w:r>
      <w:r>
        <w:rPr>
          <w:rFonts w:ascii="Arial" w:hAnsi="Arial" w:cs="Arial"/>
          <w:sz w:val="24"/>
          <w:szCs w:val="24"/>
        </w:rPr>
        <w:t>, the awarded Bidder</w:t>
      </w:r>
      <w:r w:rsidRPr="00E10BA1">
        <w:rPr>
          <w:rFonts w:ascii="Arial" w:hAnsi="Arial" w:cs="Arial"/>
          <w:sz w:val="24"/>
          <w:szCs w:val="24"/>
        </w:rPr>
        <w:t xml:space="preserve"> will refer </w:t>
      </w:r>
      <w:r>
        <w:rPr>
          <w:rFonts w:ascii="Arial" w:hAnsi="Arial" w:cs="Arial"/>
          <w:sz w:val="24"/>
          <w:szCs w:val="24"/>
        </w:rPr>
        <w:t xml:space="preserve">the </w:t>
      </w:r>
      <w:r w:rsidRPr="00E10BA1">
        <w:rPr>
          <w:rFonts w:ascii="Arial" w:hAnsi="Arial" w:cs="Arial"/>
          <w:sz w:val="24"/>
          <w:szCs w:val="24"/>
        </w:rPr>
        <w:t xml:space="preserve">veteran to a Bureau Veteran Service </w:t>
      </w:r>
      <w:r>
        <w:rPr>
          <w:rFonts w:ascii="Arial" w:hAnsi="Arial" w:cs="Arial"/>
          <w:sz w:val="24"/>
          <w:szCs w:val="24"/>
        </w:rPr>
        <w:t>Officer</w:t>
      </w:r>
      <w:r w:rsidRPr="00E10BA1">
        <w:rPr>
          <w:rFonts w:ascii="Arial" w:hAnsi="Arial" w:cs="Arial"/>
          <w:sz w:val="24"/>
          <w:szCs w:val="24"/>
        </w:rPr>
        <w:t xml:space="preserve"> (VSO)</w:t>
      </w:r>
      <w:r>
        <w:rPr>
          <w:rFonts w:ascii="Arial" w:hAnsi="Arial" w:cs="Arial"/>
          <w:sz w:val="24"/>
          <w:szCs w:val="24"/>
        </w:rPr>
        <w:t>,</w:t>
      </w:r>
      <w:r w:rsidRPr="00E10BA1">
        <w:rPr>
          <w:rFonts w:ascii="Arial" w:hAnsi="Arial" w:cs="Arial"/>
          <w:sz w:val="24"/>
          <w:szCs w:val="24"/>
        </w:rPr>
        <w:t xml:space="preserve"> so that the Bureau can determine if there are any other </w:t>
      </w:r>
      <w:r>
        <w:rPr>
          <w:rFonts w:ascii="Arial" w:hAnsi="Arial" w:cs="Arial"/>
          <w:sz w:val="24"/>
          <w:szCs w:val="24"/>
        </w:rPr>
        <w:t>S</w:t>
      </w:r>
      <w:r w:rsidRPr="00E10BA1">
        <w:rPr>
          <w:rFonts w:ascii="Arial" w:hAnsi="Arial" w:cs="Arial"/>
          <w:sz w:val="24"/>
          <w:szCs w:val="24"/>
        </w:rPr>
        <w:t>tate or federal benefits to which the veteran is eligible and that may assist the veteran.</w:t>
      </w:r>
    </w:p>
    <w:p w14:paraId="68D731B2" w14:textId="74844CCC" w:rsidR="00E81C5F" w:rsidRDefault="00E81C5F" w:rsidP="00E81C5F">
      <w:pPr>
        <w:pStyle w:val="ListParagraph"/>
        <w:numPr>
          <w:ilvl w:val="0"/>
          <w:numId w:val="50"/>
        </w:numPr>
        <w:ind w:left="1080"/>
        <w:rPr>
          <w:rFonts w:ascii="Arial" w:hAnsi="Arial" w:cs="Arial"/>
          <w:sz w:val="24"/>
          <w:szCs w:val="24"/>
        </w:rPr>
      </w:pPr>
      <w:r>
        <w:rPr>
          <w:rFonts w:ascii="Arial" w:hAnsi="Arial" w:cs="Arial"/>
          <w:sz w:val="24"/>
          <w:szCs w:val="24"/>
        </w:rPr>
        <w:t>F</w:t>
      </w:r>
      <w:r w:rsidRPr="00E10BA1">
        <w:rPr>
          <w:rFonts w:ascii="Arial" w:hAnsi="Arial" w:cs="Arial"/>
          <w:sz w:val="24"/>
          <w:szCs w:val="24"/>
        </w:rPr>
        <w:t>urnish referral numbers (provided by the Bureau) for homelessness, veterans in crisis</w:t>
      </w:r>
      <w:r>
        <w:rPr>
          <w:rFonts w:ascii="Arial" w:hAnsi="Arial" w:cs="Arial"/>
          <w:sz w:val="24"/>
          <w:szCs w:val="24"/>
        </w:rPr>
        <w:t>,</w:t>
      </w:r>
      <w:r w:rsidRPr="00E10BA1">
        <w:rPr>
          <w:rFonts w:ascii="Arial" w:hAnsi="Arial" w:cs="Arial"/>
          <w:sz w:val="24"/>
          <w:szCs w:val="24"/>
        </w:rPr>
        <w:t xml:space="preserve"> or any other case management services. </w:t>
      </w:r>
    </w:p>
    <w:p w14:paraId="229A5827" w14:textId="77777777" w:rsidR="00E81C5F" w:rsidRDefault="00E81C5F" w:rsidP="00E81C5F">
      <w:pPr>
        <w:pStyle w:val="ListParagraph"/>
        <w:numPr>
          <w:ilvl w:val="1"/>
          <w:numId w:val="50"/>
        </w:numPr>
        <w:ind w:left="1440"/>
        <w:rPr>
          <w:rFonts w:ascii="Arial" w:hAnsi="Arial" w:cs="Arial"/>
          <w:sz w:val="24"/>
          <w:szCs w:val="24"/>
        </w:rPr>
      </w:pPr>
      <w:r>
        <w:rPr>
          <w:rFonts w:ascii="Arial" w:hAnsi="Arial" w:cs="Arial"/>
          <w:sz w:val="24"/>
          <w:szCs w:val="24"/>
        </w:rPr>
        <w:t>The awarded Bidder</w:t>
      </w:r>
      <w:r w:rsidRPr="00E10BA1">
        <w:rPr>
          <w:rFonts w:ascii="Arial" w:hAnsi="Arial" w:cs="Arial"/>
          <w:sz w:val="24"/>
          <w:szCs w:val="24"/>
        </w:rPr>
        <w:t xml:space="preserve"> must screen for homelessness and suicidal</w:t>
      </w:r>
      <w:r>
        <w:rPr>
          <w:rFonts w:ascii="Arial" w:hAnsi="Arial" w:cs="Arial"/>
          <w:sz w:val="24"/>
          <w:szCs w:val="24"/>
        </w:rPr>
        <w:t xml:space="preserve"> </w:t>
      </w:r>
      <w:r w:rsidRPr="00E10BA1">
        <w:rPr>
          <w:rFonts w:ascii="Arial" w:hAnsi="Arial" w:cs="Arial"/>
          <w:sz w:val="24"/>
          <w:szCs w:val="24"/>
        </w:rPr>
        <w:t xml:space="preserve">ideation. </w:t>
      </w:r>
    </w:p>
    <w:p w14:paraId="16348585" w14:textId="71C3F246" w:rsidR="00E81C5F" w:rsidRPr="00364ED4" w:rsidRDefault="00E81C5F" w:rsidP="00E81C5F">
      <w:pPr>
        <w:pStyle w:val="ListParagraph"/>
        <w:numPr>
          <w:ilvl w:val="1"/>
          <w:numId w:val="50"/>
        </w:numPr>
        <w:ind w:left="1440"/>
        <w:rPr>
          <w:rFonts w:ascii="Arial" w:hAnsi="Arial" w:cs="Arial"/>
          <w:sz w:val="24"/>
          <w:szCs w:val="24"/>
        </w:rPr>
      </w:pPr>
      <w:r w:rsidRPr="00875393">
        <w:rPr>
          <w:rFonts w:ascii="Arial" w:hAnsi="Arial" w:cs="Arial"/>
          <w:sz w:val="24"/>
          <w:szCs w:val="24"/>
        </w:rPr>
        <w:t xml:space="preserve">This is not a case management service provided by the </w:t>
      </w:r>
      <w:r w:rsidR="009065D4">
        <w:rPr>
          <w:rFonts w:ascii="Arial" w:hAnsi="Arial" w:cs="Arial"/>
          <w:sz w:val="24"/>
          <w:szCs w:val="24"/>
        </w:rPr>
        <w:t xml:space="preserve">awarded </w:t>
      </w:r>
      <w:r>
        <w:rPr>
          <w:rFonts w:ascii="Arial" w:hAnsi="Arial" w:cs="Arial"/>
          <w:sz w:val="24"/>
          <w:szCs w:val="24"/>
        </w:rPr>
        <w:t>Bidder.</w:t>
      </w:r>
    </w:p>
    <w:p w14:paraId="77F2FF61" w14:textId="443C609B" w:rsidR="00E81C5F" w:rsidRDefault="00E81C5F" w:rsidP="00E81C5F">
      <w:pPr>
        <w:pStyle w:val="ListParagraph"/>
        <w:numPr>
          <w:ilvl w:val="0"/>
          <w:numId w:val="50"/>
        </w:numPr>
        <w:ind w:left="1080"/>
        <w:rPr>
          <w:rFonts w:ascii="Arial" w:hAnsi="Arial" w:cs="Arial"/>
          <w:sz w:val="24"/>
          <w:szCs w:val="24"/>
        </w:rPr>
      </w:pPr>
      <w:r>
        <w:rPr>
          <w:rFonts w:ascii="Arial" w:hAnsi="Arial" w:cs="Arial"/>
          <w:sz w:val="24"/>
          <w:szCs w:val="24"/>
        </w:rPr>
        <w:t>F</w:t>
      </w:r>
      <w:r w:rsidRPr="00E10BA1">
        <w:rPr>
          <w:rFonts w:ascii="Arial" w:hAnsi="Arial" w:cs="Arial"/>
          <w:sz w:val="24"/>
          <w:szCs w:val="24"/>
        </w:rPr>
        <w:t xml:space="preserve">urnish a monthly report to the Bureau, in an </w:t>
      </w:r>
      <w:r>
        <w:rPr>
          <w:rFonts w:ascii="Arial" w:hAnsi="Arial" w:cs="Arial"/>
          <w:sz w:val="24"/>
          <w:szCs w:val="24"/>
        </w:rPr>
        <w:t>agreed-upon</w:t>
      </w:r>
      <w:r w:rsidRPr="00E10BA1">
        <w:rPr>
          <w:rFonts w:ascii="Arial" w:hAnsi="Arial" w:cs="Arial"/>
          <w:sz w:val="24"/>
          <w:szCs w:val="24"/>
        </w:rPr>
        <w:t xml:space="preserve"> format, including at a </w:t>
      </w:r>
      <w:r w:rsidRPr="00E10BA1">
        <w:rPr>
          <w:rFonts w:ascii="Arial" w:hAnsi="Arial" w:cs="Arial"/>
          <w:sz w:val="24"/>
          <w:szCs w:val="24"/>
        </w:rPr>
        <w:lastRenderedPageBreak/>
        <w:t xml:space="preserve">minimum: </w:t>
      </w:r>
    </w:p>
    <w:p w14:paraId="403C11B1" w14:textId="7F4E3B09" w:rsidR="00E81C5F" w:rsidRDefault="00E81C5F" w:rsidP="00E81C5F">
      <w:pPr>
        <w:pStyle w:val="ListParagraph"/>
        <w:numPr>
          <w:ilvl w:val="1"/>
          <w:numId w:val="50"/>
        </w:numPr>
        <w:ind w:left="1440"/>
        <w:rPr>
          <w:rFonts w:ascii="Arial" w:hAnsi="Arial" w:cs="Arial"/>
          <w:sz w:val="24"/>
          <w:szCs w:val="24"/>
        </w:rPr>
      </w:pPr>
      <w:r>
        <w:rPr>
          <w:rFonts w:ascii="Arial" w:hAnsi="Arial" w:cs="Arial"/>
          <w:sz w:val="24"/>
          <w:szCs w:val="24"/>
        </w:rPr>
        <w:t>A</w:t>
      </w:r>
      <w:r w:rsidRPr="00E10BA1">
        <w:rPr>
          <w:rFonts w:ascii="Arial" w:hAnsi="Arial" w:cs="Arial"/>
          <w:sz w:val="24"/>
          <w:szCs w:val="24"/>
        </w:rPr>
        <w:t xml:space="preserve"> list of veterans assisted</w:t>
      </w:r>
      <w:r>
        <w:rPr>
          <w:rFonts w:ascii="Arial" w:hAnsi="Arial" w:cs="Arial"/>
          <w:sz w:val="24"/>
          <w:szCs w:val="24"/>
        </w:rPr>
        <w:t xml:space="preserve"> by name.</w:t>
      </w:r>
      <w:r w:rsidRPr="00E10BA1">
        <w:rPr>
          <w:rFonts w:ascii="Arial" w:hAnsi="Arial" w:cs="Arial"/>
          <w:sz w:val="24"/>
          <w:szCs w:val="24"/>
        </w:rPr>
        <w:t xml:space="preserve"> </w:t>
      </w:r>
    </w:p>
    <w:p w14:paraId="5B7F8B0A" w14:textId="54E027BD" w:rsidR="00E81C5F" w:rsidRDefault="00E81C5F" w:rsidP="00E81C5F">
      <w:pPr>
        <w:pStyle w:val="ListParagraph"/>
        <w:numPr>
          <w:ilvl w:val="1"/>
          <w:numId w:val="50"/>
        </w:numPr>
        <w:ind w:left="1440"/>
        <w:rPr>
          <w:rFonts w:ascii="Arial" w:hAnsi="Arial" w:cs="Arial"/>
          <w:sz w:val="24"/>
          <w:szCs w:val="24"/>
        </w:rPr>
      </w:pPr>
      <w:r>
        <w:rPr>
          <w:rFonts w:ascii="Arial" w:hAnsi="Arial" w:cs="Arial"/>
          <w:sz w:val="24"/>
          <w:szCs w:val="24"/>
        </w:rPr>
        <w:t>A</w:t>
      </w:r>
      <w:r w:rsidRPr="00E10BA1">
        <w:rPr>
          <w:rFonts w:ascii="Arial" w:hAnsi="Arial" w:cs="Arial"/>
          <w:sz w:val="24"/>
          <w:szCs w:val="24"/>
        </w:rPr>
        <w:t>ll contact and service information and eligibility criteria information services provided</w:t>
      </w:r>
      <w:r>
        <w:rPr>
          <w:rFonts w:ascii="Arial" w:hAnsi="Arial" w:cs="Arial"/>
          <w:sz w:val="24"/>
          <w:szCs w:val="24"/>
        </w:rPr>
        <w:t>,</w:t>
      </w:r>
      <w:r w:rsidRPr="00E10BA1">
        <w:rPr>
          <w:rFonts w:ascii="Arial" w:hAnsi="Arial" w:cs="Arial"/>
          <w:sz w:val="24"/>
          <w:szCs w:val="24"/>
        </w:rPr>
        <w:t xml:space="preserve"> and </w:t>
      </w:r>
      <w:r>
        <w:rPr>
          <w:rFonts w:ascii="Arial" w:hAnsi="Arial" w:cs="Arial"/>
          <w:sz w:val="24"/>
          <w:szCs w:val="24"/>
        </w:rPr>
        <w:t xml:space="preserve">the </w:t>
      </w:r>
      <w:r w:rsidRPr="00E10BA1">
        <w:rPr>
          <w:rFonts w:ascii="Arial" w:hAnsi="Arial" w:cs="Arial"/>
          <w:sz w:val="24"/>
          <w:szCs w:val="24"/>
        </w:rPr>
        <w:t>purpose</w:t>
      </w:r>
      <w:r>
        <w:rPr>
          <w:rFonts w:ascii="Arial" w:hAnsi="Arial" w:cs="Arial"/>
          <w:sz w:val="24"/>
          <w:szCs w:val="24"/>
        </w:rPr>
        <w:t>;</w:t>
      </w:r>
      <w:r w:rsidRPr="00E10BA1">
        <w:rPr>
          <w:rFonts w:ascii="Arial" w:hAnsi="Arial" w:cs="Arial"/>
          <w:sz w:val="24"/>
          <w:szCs w:val="24"/>
        </w:rPr>
        <w:t xml:space="preserve"> and </w:t>
      </w:r>
    </w:p>
    <w:p w14:paraId="4705F35F" w14:textId="77777777" w:rsidR="00E81C5F" w:rsidRDefault="00E81C5F" w:rsidP="00E81C5F">
      <w:pPr>
        <w:pStyle w:val="ListParagraph"/>
        <w:numPr>
          <w:ilvl w:val="1"/>
          <w:numId w:val="50"/>
        </w:numPr>
        <w:ind w:left="1440"/>
        <w:rPr>
          <w:rFonts w:ascii="Arial" w:hAnsi="Arial" w:cs="Arial"/>
          <w:sz w:val="24"/>
          <w:szCs w:val="24"/>
        </w:rPr>
      </w:pPr>
      <w:r w:rsidRPr="00875393">
        <w:rPr>
          <w:rFonts w:ascii="Arial" w:hAnsi="Arial" w:cs="Arial"/>
          <w:sz w:val="24"/>
          <w:szCs w:val="24"/>
        </w:rPr>
        <w:t>Monetary assistance amount (grant disbursement) provided and billable hours per veteran assistance.</w:t>
      </w:r>
    </w:p>
    <w:p w14:paraId="4A565D33" w14:textId="0153D944" w:rsidR="00E81C5F" w:rsidRPr="00364ED4" w:rsidRDefault="00E81C5F" w:rsidP="00E81C5F">
      <w:pPr>
        <w:pStyle w:val="ListParagraph"/>
        <w:numPr>
          <w:ilvl w:val="0"/>
          <w:numId w:val="50"/>
        </w:numPr>
        <w:ind w:left="1080"/>
        <w:rPr>
          <w:rFonts w:ascii="Arial" w:hAnsi="Arial" w:cs="Arial"/>
          <w:sz w:val="24"/>
          <w:szCs w:val="24"/>
        </w:rPr>
      </w:pPr>
      <w:r>
        <w:rPr>
          <w:rFonts w:ascii="Arial" w:hAnsi="Arial" w:cs="Arial"/>
          <w:sz w:val="24"/>
          <w:szCs w:val="24"/>
        </w:rPr>
        <w:t>The issue of p</w:t>
      </w:r>
      <w:r w:rsidRPr="00875393">
        <w:rPr>
          <w:rFonts w:ascii="Arial" w:hAnsi="Arial" w:cs="Arial"/>
          <w:sz w:val="24"/>
          <w:szCs w:val="24"/>
        </w:rPr>
        <w:t>ayment for housing, services</w:t>
      </w:r>
      <w:r>
        <w:rPr>
          <w:rFonts w:ascii="Arial" w:hAnsi="Arial" w:cs="Arial"/>
          <w:sz w:val="24"/>
          <w:szCs w:val="24"/>
        </w:rPr>
        <w:t>,</w:t>
      </w:r>
      <w:r w:rsidRPr="00875393">
        <w:rPr>
          <w:rFonts w:ascii="Arial" w:hAnsi="Arial" w:cs="Arial"/>
          <w:sz w:val="24"/>
          <w:szCs w:val="24"/>
        </w:rPr>
        <w:t xml:space="preserve"> or debts demonstrating financial need must be made directly to </w:t>
      </w:r>
      <w:r>
        <w:rPr>
          <w:rFonts w:ascii="Arial" w:hAnsi="Arial" w:cs="Arial"/>
          <w:sz w:val="24"/>
          <w:szCs w:val="24"/>
        </w:rPr>
        <w:t xml:space="preserve">the </w:t>
      </w:r>
      <w:r w:rsidRPr="00875393">
        <w:rPr>
          <w:rFonts w:ascii="Arial" w:hAnsi="Arial" w:cs="Arial"/>
          <w:sz w:val="24"/>
          <w:szCs w:val="24"/>
        </w:rPr>
        <w:t xml:space="preserve">service provider and not directly to </w:t>
      </w:r>
      <w:r>
        <w:rPr>
          <w:rFonts w:ascii="Arial" w:hAnsi="Arial" w:cs="Arial"/>
          <w:sz w:val="24"/>
          <w:szCs w:val="24"/>
        </w:rPr>
        <w:t xml:space="preserve">the </w:t>
      </w:r>
      <w:r w:rsidRPr="00875393">
        <w:rPr>
          <w:rFonts w:ascii="Arial" w:hAnsi="Arial" w:cs="Arial"/>
          <w:sz w:val="24"/>
          <w:szCs w:val="24"/>
        </w:rPr>
        <w:t>veteran.</w:t>
      </w:r>
    </w:p>
    <w:p w14:paraId="6E4257A0" w14:textId="77777777" w:rsidR="00E81C5F" w:rsidRPr="00E10BA1" w:rsidRDefault="00E81C5F" w:rsidP="00E81C5F">
      <w:pPr>
        <w:pStyle w:val="ListParagraph"/>
        <w:numPr>
          <w:ilvl w:val="0"/>
          <w:numId w:val="50"/>
        </w:numPr>
        <w:ind w:left="1080"/>
        <w:rPr>
          <w:rFonts w:ascii="Arial" w:hAnsi="Arial" w:cs="Arial"/>
          <w:sz w:val="24"/>
          <w:szCs w:val="24"/>
        </w:rPr>
      </w:pPr>
      <w:r>
        <w:rPr>
          <w:rFonts w:ascii="Arial" w:hAnsi="Arial" w:cs="Arial"/>
          <w:sz w:val="24"/>
          <w:szCs w:val="24"/>
        </w:rPr>
        <w:t>C</w:t>
      </w:r>
      <w:r w:rsidRPr="00E10BA1">
        <w:rPr>
          <w:rFonts w:ascii="Arial" w:hAnsi="Arial" w:cs="Arial"/>
          <w:sz w:val="24"/>
          <w:szCs w:val="24"/>
        </w:rPr>
        <w:t xml:space="preserve">omply </w:t>
      </w:r>
      <w:r>
        <w:rPr>
          <w:rFonts w:ascii="Arial" w:hAnsi="Arial" w:cs="Arial"/>
          <w:sz w:val="24"/>
          <w:szCs w:val="24"/>
        </w:rPr>
        <w:t>with</w:t>
      </w:r>
      <w:r w:rsidRPr="00E10BA1">
        <w:rPr>
          <w:rFonts w:ascii="Arial" w:hAnsi="Arial" w:cs="Arial"/>
          <w:sz w:val="24"/>
          <w:szCs w:val="24"/>
        </w:rPr>
        <w:t xml:space="preserve"> any future rulemaking changes.  </w:t>
      </w:r>
    </w:p>
    <w:p w14:paraId="75FF1076" w14:textId="77777777" w:rsidR="00E81C5F" w:rsidRPr="00F75CBC" w:rsidRDefault="00E81C5F" w:rsidP="00E81C5F">
      <w:pPr>
        <w:pStyle w:val="ListParagraph"/>
        <w:rPr>
          <w:rFonts w:ascii="Arial" w:hAnsi="Arial" w:cs="Arial"/>
          <w:sz w:val="24"/>
          <w:szCs w:val="24"/>
        </w:rPr>
      </w:pPr>
    </w:p>
    <w:p w14:paraId="72AED2FC" w14:textId="0B78A767" w:rsidR="00C249BB" w:rsidRPr="00F75CBC" w:rsidRDefault="00C249BB" w:rsidP="004F0520">
      <w:pPr>
        <w:rPr>
          <w:rFonts w:ascii="Arial" w:hAnsi="Arial" w:cs="Arial"/>
          <w:sz w:val="24"/>
          <w:szCs w:val="24"/>
        </w:rPr>
      </w:pPr>
      <w:bookmarkStart w:id="18" w:name="_Toc367174729"/>
      <w:bookmarkStart w:id="19"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56700964" w14:textId="77777777" w:rsidR="0002282C" w:rsidRPr="00C97934" w:rsidRDefault="0002282C" w:rsidP="004F0520">
      <w:pPr>
        <w:rPr>
          <w:rFonts w:ascii="Arial" w:hAnsi="Arial" w:cs="Arial"/>
          <w:sz w:val="24"/>
          <w:szCs w:val="24"/>
        </w:rPr>
      </w:pP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4"/>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4"/>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4"/>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4"/>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4"/>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4"/>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1"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4"/>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2"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2"/>
    <w:bookmarkEnd w:id="23"/>
    <w:p w14:paraId="3D642A1C" w14:textId="1DAC8338" w:rsidR="007557FA" w:rsidRPr="00C97934" w:rsidRDefault="00920EB7" w:rsidP="00B03502">
      <w:pPr>
        <w:pStyle w:val="ListParagraph"/>
        <w:numPr>
          <w:ilvl w:val="0"/>
          <w:numId w:val="14"/>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4"/>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4"/>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4"/>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3"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4"/>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4"/>
        </w:numPr>
        <w:rPr>
          <w:rFonts w:ascii="Arial" w:hAnsi="Arial" w:cs="Arial"/>
          <w:sz w:val="24"/>
          <w:szCs w:val="24"/>
        </w:rPr>
      </w:pPr>
      <w:bookmarkStart w:id="24"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4"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4"/>
      <w:r>
        <w:rPr>
          <w:rFonts w:ascii="Arial" w:hAnsi="Arial" w:cs="Arial"/>
          <w:sz w:val="24"/>
          <w:szCs w:val="24"/>
        </w:rPr>
        <w:t xml:space="preserve">. </w:t>
      </w:r>
    </w:p>
    <w:p w14:paraId="43D7DD89" w14:textId="7E862334" w:rsidR="000E1A07" w:rsidRPr="00C97934" w:rsidRDefault="000E1A07" w:rsidP="000E1A07">
      <w:pPr>
        <w:pStyle w:val="ListParagraph"/>
        <w:numPr>
          <w:ilvl w:val="2"/>
          <w:numId w:val="14"/>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C9096C">
      <w:pPr>
        <w:pStyle w:val="ListParagraph"/>
        <w:numPr>
          <w:ilvl w:val="2"/>
          <w:numId w:val="14"/>
        </w:numPr>
        <w:rPr>
          <w:rFonts w:ascii="Arial" w:hAnsi="Arial" w:cs="Arial"/>
          <w:sz w:val="24"/>
          <w:szCs w:val="24"/>
        </w:rPr>
      </w:pPr>
      <w:bookmarkStart w:id="25" w:name="_Hlk62561509"/>
      <w:r w:rsidRPr="006F6F69">
        <w:rPr>
          <w:rFonts w:ascii="Arial" w:hAnsi="Arial" w:cs="Arial"/>
          <w:sz w:val="24"/>
          <w:szCs w:val="24"/>
          <w:u w:val="single"/>
        </w:rPr>
        <w:t xml:space="preserve">Encrypted e-mails received which require opening attachments and logging into a </w:t>
      </w:r>
      <w:r w:rsidRPr="006F6F69">
        <w:rPr>
          <w:rFonts w:ascii="Arial" w:hAnsi="Arial" w:cs="Arial"/>
          <w:sz w:val="24"/>
          <w:szCs w:val="24"/>
          <w:u w:val="single"/>
        </w:rPr>
        <w:lastRenderedPageBreak/>
        <w:t>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5"/>
    <w:p w14:paraId="659C842A" w14:textId="5F6D27DA" w:rsidR="00CA6A04" w:rsidRDefault="00CA6A04" w:rsidP="00C9096C">
      <w:pPr>
        <w:pStyle w:val="ListParagraph"/>
        <w:numPr>
          <w:ilvl w:val="2"/>
          <w:numId w:val="14"/>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4"/>
        </w:numPr>
        <w:rPr>
          <w:rFonts w:ascii="Arial" w:hAnsi="Arial" w:cs="Arial"/>
          <w:b/>
          <w:bCs/>
          <w:sz w:val="24"/>
          <w:szCs w:val="24"/>
        </w:rPr>
      </w:pPr>
      <w:r w:rsidRPr="00623B25">
        <w:rPr>
          <w:rFonts w:ascii="Arial" w:hAnsi="Arial" w:cs="Arial"/>
          <w:b/>
          <w:bCs/>
          <w:sz w:val="24"/>
          <w:szCs w:val="24"/>
        </w:rPr>
        <w:t>Submission Format:</w:t>
      </w:r>
    </w:p>
    <w:p w14:paraId="171FD116" w14:textId="3EBA490B" w:rsidR="000A6AFC" w:rsidRPr="00C97934" w:rsidRDefault="00112042" w:rsidP="00E913E9">
      <w:pPr>
        <w:pStyle w:val="ListParagraph"/>
        <w:numPr>
          <w:ilvl w:val="2"/>
          <w:numId w:val="14"/>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241C67" w:rsidRPr="00241C67">
        <w:rPr>
          <w:rStyle w:val="InitialStyle"/>
          <w:rFonts w:ascii="Arial" w:hAnsi="Arial" w:cs="Arial"/>
          <w:b/>
          <w:bCs/>
          <w:color w:val="000000" w:themeColor="text1"/>
          <w:sz w:val="24"/>
          <w:szCs w:val="24"/>
        </w:rPr>
        <w:t>202507102</w:t>
      </w:r>
      <w:r w:rsidR="00A11DC9" w:rsidRPr="00241C67">
        <w:rPr>
          <w:rFonts w:ascii="Arial" w:hAnsi="Arial" w:cs="Arial"/>
          <w:b/>
          <w:color w:val="000000" w:themeColor="text1"/>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4"/>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5"/>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3909A75F"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2467BE">
        <w:rPr>
          <w:rFonts w:ascii="Arial" w:hAnsi="Arial" w:cs="Arial"/>
          <w:sz w:val="24"/>
          <w:szCs w:val="24"/>
        </w:rPr>
        <w:t xml:space="preserve">is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5"/>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5"/>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11620B1C"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w:t>
      </w:r>
      <w:r w:rsidR="002467BE">
        <w:rPr>
          <w:rFonts w:ascii="Arial" w:hAnsi="Arial" w:cs="Arial"/>
          <w:sz w:val="24"/>
          <w:szCs w:val="24"/>
        </w:rPr>
        <w:t xml:space="preserve">are </w:t>
      </w:r>
      <w:r w:rsidR="00611901" w:rsidRPr="00C97934">
        <w:rPr>
          <w:rFonts w:ascii="Arial" w:hAnsi="Arial" w:cs="Arial"/>
          <w:sz w:val="24"/>
          <w:szCs w:val="24"/>
        </w:rPr>
        <w:t>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5"/>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08935A4B" w:rsidR="00AC25CE" w:rsidRPr="00C97934" w:rsidRDefault="002467BE" w:rsidP="00D15916">
      <w:pPr>
        <w:pStyle w:val="ListParagraph"/>
        <w:ind w:left="1440"/>
        <w:rPr>
          <w:rFonts w:ascii="Arial" w:hAnsi="Arial" w:cs="Arial"/>
          <w:sz w:val="24"/>
          <w:szCs w:val="24"/>
        </w:rPr>
      </w:pPr>
      <w:r w:rsidRPr="002467BE">
        <w:rPr>
          <w:rFonts w:ascii="Arial" w:hAnsi="Arial" w:cs="Arial"/>
          <w:i/>
          <w:sz w:val="24"/>
          <w:szCs w:val="24"/>
        </w:rPr>
        <w:t>Excel format</w:t>
      </w:r>
      <w:r w:rsidR="00AC25CE" w:rsidRPr="00C97934">
        <w:rPr>
          <w:rFonts w:ascii="Arial" w:hAnsi="Arial" w:cs="Arial"/>
          <w:i/>
          <w:sz w:val="24"/>
          <w:szCs w:val="24"/>
        </w:rPr>
        <w:t xml:space="preserve">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7"/>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7"/>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7"/>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7157737C">
        <w:rPr>
          <w:rFonts w:ascii="Arial" w:hAnsi="Arial" w:cs="Arial"/>
          <w:sz w:val="24"/>
          <w:szCs w:val="24"/>
        </w:rPr>
        <w:t xml:space="preserve">Bidders must provide </w:t>
      </w:r>
      <w:r w:rsidR="00362031" w:rsidRPr="7157737C">
        <w:rPr>
          <w:rFonts w:ascii="Arial" w:hAnsi="Arial" w:cs="Arial"/>
          <w:sz w:val="24"/>
          <w:szCs w:val="24"/>
        </w:rPr>
        <w:t>documentation</w:t>
      </w:r>
      <w:r w:rsidRPr="7157737C">
        <w:rPr>
          <w:rFonts w:ascii="Arial" w:hAnsi="Arial" w:cs="Arial"/>
          <w:sz w:val="24"/>
          <w:szCs w:val="24"/>
        </w:rPr>
        <w:t xml:space="preserve"> </w:t>
      </w:r>
      <w:r w:rsidR="00362031" w:rsidRPr="7157737C">
        <w:rPr>
          <w:rFonts w:ascii="Arial" w:hAnsi="Arial" w:cs="Arial"/>
          <w:sz w:val="24"/>
          <w:szCs w:val="24"/>
        </w:rPr>
        <w:t>to demonstrate meeting eligibility requirements stated in PART I, C. of the RFP. This documentation includes:</w:t>
      </w:r>
    </w:p>
    <w:p w14:paraId="2D5418B7" w14:textId="13B7A240" w:rsidR="7288FE04" w:rsidRDefault="7288FE04" w:rsidP="7157737C">
      <w:pPr>
        <w:pStyle w:val="ListParagraph"/>
        <w:numPr>
          <w:ilvl w:val="0"/>
          <w:numId w:val="1"/>
        </w:numPr>
        <w:rPr>
          <w:rFonts w:ascii="Arial" w:hAnsi="Arial" w:cs="Arial"/>
          <w:sz w:val="24"/>
          <w:szCs w:val="24"/>
        </w:rPr>
      </w:pPr>
      <w:r w:rsidRPr="7157737C">
        <w:rPr>
          <w:rFonts w:ascii="Arial" w:hAnsi="Arial" w:cs="Arial"/>
          <w:sz w:val="24"/>
          <w:szCs w:val="24"/>
        </w:rPr>
        <w:t>Proof of non-profit status</w:t>
      </w:r>
    </w:p>
    <w:p w14:paraId="07235AD0" w14:textId="77777777" w:rsidR="00362031" w:rsidRPr="00D32ED0" w:rsidRDefault="00362031" w:rsidP="00D32ED0">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4"/>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4"/>
        </w:numPr>
        <w:rPr>
          <w:rFonts w:ascii="Arial" w:hAnsi="Arial" w:cs="Arial"/>
          <w:sz w:val="24"/>
          <w:szCs w:val="24"/>
        </w:rPr>
      </w:pPr>
      <w:r w:rsidRPr="00C97934">
        <w:rPr>
          <w:rFonts w:ascii="Arial" w:hAnsi="Arial" w:cs="Arial"/>
          <w:b/>
          <w:sz w:val="24"/>
          <w:szCs w:val="24"/>
        </w:rPr>
        <w:lastRenderedPageBreak/>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4"/>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4"/>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4"/>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4"/>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4"/>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4"/>
        </w:numPr>
        <w:rPr>
          <w:rFonts w:ascii="Arial" w:hAnsi="Arial" w:cs="Arial"/>
          <w:b/>
          <w:sz w:val="24"/>
          <w:szCs w:val="24"/>
        </w:rPr>
      </w:pPr>
      <w:r w:rsidRPr="00C97934">
        <w:rPr>
          <w:rFonts w:ascii="Arial" w:hAnsi="Arial" w:cs="Arial"/>
          <w:b/>
          <w:sz w:val="24"/>
          <w:szCs w:val="24"/>
        </w:rPr>
        <w:t>Licensure/Certification</w:t>
      </w:r>
    </w:p>
    <w:p w14:paraId="5101AEAB" w14:textId="7A7C042F" w:rsidR="00EB0DF1" w:rsidRDefault="007D3784" w:rsidP="002467BE">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20352579" w14:textId="77777777" w:rsidR="002467BE" w:rsidRPr="00C97934" w:rsidRDefault="002467BE" w:rsidP="002467BE">
      <w:pPr>
        <w:ind w:left="720"/>
        <w:rPr>
          <w:rFonts w:ascii="Arial" w:hAnsi="Arial" w:cs="Arial"/>
          <w:sz w:val="24"/>
          <w:szCs w:val="24"/>
        </w:rPr>
      </w:pPr>
    </w:p>
    <w:p w14:paraId="4896BD26" w14:textId="77777777" w:rsidR="00F17D71" w:rsidRPr="00C97934" w:rsidRDefault="00F17D71" w:rsidP="0055472F">
      <w:pPr>
        <w:pStyle w:val="ListParagraph"/>
        <w:numPr>
          <w:ilvl w:val="1"/>
          <w:numId w:val="34"/>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519D41A4" w14:textId="77777777" w:rsidR="002467BE" w:rsidRDefault="000D56AE" w:rsidP="00D32ED0">
      <w:pPr>
        <w:pStyle w:val="ListParagraph"/>
        <w:numPr>
          <w:ilvl w:val="1"/>
          <w:numId w:val="20"/>
        </w:numPr>
        <w:rPr>
          <w:rFonts w:ascii="Arial" w:hAnsi="Arial" w:cs="Arial"/>
          <w:b/>
          <w:sz w:val="24"/>
          <w:szCs w:val="24"/>
        </w:rPr>
      </w:pPr>
      <w:r w:rsidRPr="00C97934">
        <w:rPr>
          <w:rFonts w:ascii="Arial" w:hAnsi="Arial" w:cs="Arial"/>
          <w:b/>
          <w:sz w:val="24"/>
          <w:szCs w:val="24"/>
        </w:rPr>
        <w:t>Services to be Provided</w:t>
      </w:r>
    </w:p>
    <w:p w14:paraId="19973E74" w14:textId="699699F5" w:rsidR="002467BE" w:rsidRPr="00C97934" w:rsidRDefault="002467BE" w:rsidP="002467BE">
      <w:pPr>
        <w:ind w:left="720"/>
        <w:rPr>
          <w:rFonts w:ascii="Arial" w:hAnsi="Arial" w:cs="Arial"/>
          <w:sz w:val="24"/>
          <w:szCs w:val="24"/>
        </w:rPr>
      </w:pPr>
      <w:r w:rsidRPr="00C97934">
        <w:rPr>
          <w:rFonts w:ascii="Arial" w:hAnsi="Arial" w:cs="Arial"/>
          <w:sz w:val="24"/>
          <w:szCs w:val="24"/>
        </w:rPr>
        <w:t xml:space="preserve">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these services will be achieved.  If subcontractors are involved, clearly identify the work each will perform.</w:t>
      </w:r>
    </w:p>
    <w:p w14:paraId="4A60690D" w14:textId="5A439938" w:rsidR="00433698" w:rsidRPr="002467BE" w:rsidRDefault="00433698" w:rsidP="002467BE">
      <w:pPr>
        <w:pStyle w:val="ListParagraph"/>
        <w:rPr>
          <w:rFonts w:ascii="Arial" w:hAnsi="Arial" w:cs="Arial"/>
          <w:b/>
          <w:sz w:val="24"/>
          <w:szCs w:val="24"/>
        </w:rPr>
      </w:pPr>
    </w:p>
    <w:p w14:paraId="6FAAFA8D" w14:textId="77777777" w:rsidR="00897520" w:rsidRPr="00C97934" w:rsidRDefault="00897520" w:rsidP="00EA18AB">
      <w:pPr>
        <w:pStyle w:val="ListParagraph"/>
        <w:numPr>
          <w:ilvl w:val="1"/>
          <w:numId w:val="20"/>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1"/>
        </w:numPr>
        <w:rPr>
          <w:rFonts w:ascii="Arial" w:hAnsi="Arial" w:cs="Arial"/>
          <w:b/>
          <w:sz w:val="24"/>
          <w:szCs w:val="24"/>
        </w:rPr>
      </w:pPr>
      <w:r w:rsidRPr="00C97934">
        <w:rPr>
          <w:rFonts w:ascii="Arial" w:hAnsi="Arial" w:cs="Arial"/>
          <w:b/>
          <w:sz w:val="24"/>
          <w:szCs w:val="24"/>
        </w:rPr>
        <w:t>General Instructions</w:t>
      </w:r>
    </w:p>
    <w:p w14:paraId="765DDB01" w14:textId="211F2AA6" w:rsidR="00B315FA" w:rsidRPr="00C97934" w:rsidRDefault="00EE7EE0" w:rsidP="007955F7">
      <w:pPr>
        <w:pStyle w:val="ListParagraph"/>
        <w:numPr>
          <w:ilvl w:val="2"/>
          <w:numId w:val="21"/>
        </w:numPr>
        <w:rPr>
          <w:rFonts w:ascii="Arial" w:hAnsi="Arial" w:cs="Arial"/>
          <w:sz w:val="24"/>
          <w:szCs w:val="24"/>
        </w:rPr>
      </w:pPr>
      <w:r w:rsidRPr="7157737C">
        <w:rPr>
          <w:rFonts w:ascii="Arial" w:hAnsi="Arial" w:cs="Arial"/>
          <w:sz w:val="24"/>
          <w:szCs w:val="24"/>
        </w:rPr>
        <w:t>Bidders</w:t>
      </w:r>
      <w:r w:rsidR="00E82FB4" w:rsidRPr="7157737C">
        <w:rPr>
          <w:rFonts w:ascii="Arial" w:hAnsi="Arial" w:cs="Arial"/>
          <w:sz w:val="24"/>
          <w:szCs w:val="24"/>
        </w:rPr>
        <w:t xml:space="preserve"> must submit a cost proposal</w:t>
      </w:r>
      <w:r w:rsidR="00CD5DFA" w:rsidRPr="7157737C">
        <w:rPr>
          <w:rFonts w:ascii="Arial" w:hAnsi="Arial" w:cs="Arial"/>
          <w:sz w:val="24"/>
          <w:szCs w:val="24"/>
        </w:rPr>
        <w:t xml:space="preserve"> that covers</w:t>
      </w:r>
      <w:r w:rsidR="00E82FB4" w:rsidRPr="7157737C">
        <w:rPr>
          <w:rFonts w:ascii="Arial" w:hAnsi="Arial" w:cs="Arial"/>
          <w:sz w:val="24"/>
          <w:szCs w:val="24"/>
        </w:rPr>
        <w:t xml:space="preserve"> the </w:t>
      </w:r>
      <w:r w:rsidR="00942CF6" w:rsidRPr="7157737C">
        <w:rPr>
          <w:rFonts w:ascii="Arial" w:hAnsi="Arial" w:cs="Arial"/>
          <w:sz w:val="24"/>
          <w:szCs w:val="24"/>
        </w:rPr>
        <w:t xml:space="preserve">period starting </w:t>
      </w:r>
      <w:r w:rsidR="0020313E">
        <w:rPr>
          <w:rFonts w:ascii="Arial" w:hAnsi="Arial" w:cs="Arial"/>
          <w:sz w:val="24"/>
          <w:szCs w:val="24"/>
        </w:rPr>
        <w:t>10</w:t>
      </w:r>
      <w:r w:rsidR="00A47B34" w:rsidRPr="7157737C">
        <w:rPr>
          <w:rFonts w:ascii="Arial" w:hAnsi="Arial" w:cs="Arial"/>
          <w:sz w:val="24"/>
          <w:szCs w:val="24"/>
        </w:rPr>
        <w:t>/01/202</w:t>
      </w:r>
      <w:r w:rsidR="32B6A53B" w:rsidRPr="7157737C">
        <w:rPr>
          <w:rFonts w:ascii="Arial" w:hAnsi="Arial" w:cs="Arial"/>
          <w:sz w:val="24"/>
          <w:szCs w:val="24"/>
        </w:rPr>
        <w:t>5</w:t>
      </w:r>
      <w:r w:rsidR="00A47B34" w:rsidRPr="7157737C">
        <w:rPr>
          <w:rFonts w:ascii="Arial" w:hAnsi="Arial" w:cs="Arial"/>
          <w:color w:val="FF0000"/>
          <w:sz w:val="24"/>
          <w:szCs w:val="24"/>
        </w:rPr>
        <w:t xml:space="preserve"> </w:t>
      </w:r>
      <w:r w:rsidR="00942CF6" w:rsidRPr="7157737C">
        <w:rPr>
          <w:rFonts w:ascii="Arial" w:hAnsi="Arial" w:cs="Arial"/>
          <w:sz w:val="24"/>
          <w:szCs w:val="24"/>
        </w:rPr>
        <w:t xml:space="preserve">and </w:t>
      </w:r>
      <w:r w:rsidR="00942CF6" w:rsidRPr="7157737C">
        <w:rPr>
          <w:rFonts w:ascii="Arial" w:hAnsi="Arial" w:cs="Arial"/>
          <w:sz w:val="24"/>
          <w:szCs w:val="24"/>
        </w:rPr>
        <w:lastRenderedPageBreak/>
        <w:t xml:space="preserve">ending on </w:t>
      </w:r>
      <w:r w:rsidR="00A47B34" w:rsidRPr="7157737C">
        <w:rPr>
          <w:rFonts w:ascii="Arial" w:hAnsi="Arial" w:cs="Arial"/>
          <w:sz w:val="24"/>
          <w:szCs w:val="24"/>
        </w:rPr>
        <w:t>12/31/202</w:t>
      </w:r>
      <w:r w:rsidR="5D70592A" w:rsidRPr="7157737C">
        <w:rPr>
          <w:rFonts w:ascii="Arial" w:hAnsi="Arial" w:cs="Arial"/>
          <w:sz w:val="24"/>
          <w:szCs w:val="24"/>
        </w:rPr>
        <w:t>6</w:t>
      </w:r>
      <w:r w:rsidR="00942CF6" w:rsidRPr="7157737C">
        <w:rPr>
          <w:rFonts w:ascii="Arial" w:hAnsi="Arial" w:cs="Arial"/>
          <w:sz w:val="24"/>
          <w:szCs w:val="24"/>
        </w:rPr>
        <w:t>.</w:t>
      </w:r>
    </w:p>
    <w:p w14:paraId="39AD31EE" w14:textId="1DA3BABE" w:rsidR="00B315FA" w:rsidRPr="00C97934" w:rsidRDefault="00E82FB4" w:rsidP="007955F7">
      <w:pPr>
        <w:pStyle w:val="ListParagraph"/>
        <w:numPr>
          <w:ilvl w:val="2"/>
          <w:numId w:val="21"/>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1"/>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1"/>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2"/>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2"/>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2"/>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2"/>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2"/>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2"/>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2"/>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30E0E1C3"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13307B">
              <w:rPr>
                <w:rFonts w:ascii="Arial" w:hAnsi="Arial" w:cs="Arial"/>
                <w:b/>
                <w:sz w:val="24"/>
                <w:szCs w:val="24"/>
              </w:rPr>
              <w:t>25</w:t>
            </w:r>
            <w:r w:rsidRPr="00A47B34">
              <w:rPr>
                <w:rFonts w:ascii="Arial" w:hAnsi="Arial" w:cs="Arial"/>
                <w:b/>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17FA86BB"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13307B">
              <w:rPr>
                <w:rFonts w:ascii="Arial" w:hAnsi="Arial" w:cs="Arial"/>
                <w:b/>
                <w:sz w:val="24"/>
                <w:szCs w:val="24"/>
              </w:rPr>
              <w:t>35</w:t>
            </w:r>
            <w:r w:rsidR="00A47B34">
              <w:rPr>
                <w:rFonts w:ascii="Arial" w:hAnsi="Arial" w:cs="Arial"/>
                <w:b/>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04F04801"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A47B34" w:rsidRPr="00A47B34">
              <w:rPr>
                <w:rFonts w:ascii="Arial" w:hAnsi="Arial" w:cs="Arial"/>
                <w:b/>
                <w:sz w:val="24"/>
                <w:szCs w:val="24"/>
              </w:rPr>
              <w:t>2</w:t>
            </w:r>
            <w:r w:rsidR="00A47B34">
              <w:rPr>
                <w:rFonts w:ascii="Arial" w:hAnsi="Arial" w:cs="Arial"/>
                <w:b/>
                <w:sz w:val="24"/>
                <w:szCs w:val="24"/>
              </w:rPr>
              <w:t>5</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2"/>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31558E5A" w:rsidR="004B43A8" w:rsidRPr="00E95DD0" w:rsidRDefault="00351845" w:rsidP="00E95DD0">
      <w:pPr>
        <w:pStyle w:val="ListParagraph"/>
        <w:numPr>
          <w:ilvl w:val="1"/>
          <w:numId w:val="22"/>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w:t>
      </w:r>
    </w:p>
    <w:p w14:paraId="2E79356C" w14:textId="77777777" w:rsidR="00A0173C" w:rsidRPr="00C97934" w:rsidRDefault="00A0173C" w:rsidP="004F0520">
      <w:pPr>
        <w:rPr>
          <w:rFonts w:ascii="Arial" w:hAnsi="Arial" w:cs="Arial"/>
          <w:sz w:val="24"/>
          <w:szCs w:val="24"/>
        </w:rPr>
      </w:pPr>
    </w:p>
    <w:p w14:paraId="5D36FB41" w14:textId="08CE8675" w:rsidR="00351845" w:rsidRPr="00C97934" w:rsidRDefault="009948C4" w:rsidP="00B315FA">
      <w:pPr>
        <w:ind w:left="720"/>
        <w:rPr>
          <w:rFonts w:ascii="Arial" w:hAnsi="Arial" w:cs="Arial"/>
          <w:sz w:val="24"/>
          <w:szCs w:val="24"/>
        </w:rPr>
      </w:pPr>
      <w:r>
        <w:rPr>
          <w:rFonts w:ascii="Arial" w:hAnsi="Arial" w:cs="Arial"/>
          <w:sz w:val="24"/>
          <w:szCs w:val="24"/>
        </w:rPr>
        <w:t xml:space="preserve">Bidders must attest to accepting the 10% funding allocation per year (anticipated $25,000). </w:t>
      </w:r>
      <w:r w:rsidR="009415CA">
        <w:rPr>
          <w:rFonts w:ascii="Arial" w:hAnsi="Arial" w:cs="Arial"/>
          <w:sz w:val="24"/>
          <w:szCs w:val="24"/>
        </w:rPr>
        <w:t xml:space="preserve">Bidders who complete the attestation will receive 25 points. </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7A95A985" w:rsidR="00351845" w:rsidRPr="00C97934" w:rsidRDefault="005250F0" w:rsidP="00B315FA">
      <w:pPr>
        <w:pStyle w:val="ListParagraph"/>
        <w:numPr>
          <w:ilvl w:val="1"/>
          <w:numId w:val="22"/>
        </w:numPr>
        <w:rPr>
          <w:rFonts w:ascii="Arial" w:hAnsi="Arial" w:cs="Arial"/>
          <w:sz w:val="24"/>
          <w:szCs w:val="24"/>
        </w:rPr>
      </w:pPr>
      <w:r w:rsidRPr="00C97934">
        <w:rPr>
          <w:rFonts w:ascii="Arial" w:hAnsi="Arial" w:cs="Arial"/>
          <w:b/>
          <w:sz w:val="24"/>
          <w:szCs w:val="24"/>
        </w:rPr>
        <w:t>Negotiations</w:t>
      </w:r>
      <w:r w:rsidR="005800B3" w:rsidRPr="00C97934">
        <w:rPr>
          <w:rFonts w:ascii="Arial" w:hAnsi="Arial" w:cs="Arial"/>
          <w:b/>
          <w:sz w:val="24"/>
          <w:szCs w:val="24"/>
        </w:rPr>
        <w:t xml:space="preserve">: </w:t>
      </w:r>
      <w:r w:rsidR="005800B3" w:rsidRPr="005800B3">
        <w:rPr>
          <w:rFonts w:ascii="Arial" w:hAnsi="Arial" w:cs="Arial"/>
          <w:bCs/>
          <w:sz w:val="24"/>
          <w:szCs w:val="24"/>
        </w:rPr>
        <w:t>The</w:t>
      </w:r>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2"/>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2"/>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2"/>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2"/>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2"/>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2"/>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5"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6"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5"/>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7BABCC02" w:rsidR="00B51518" w:rsidRPr="00C97934" w:rsidRDefault="00B51518" w:rsidP="00B315FA">
      <w:pPr>
        <w:pStyle w:val="ListParagraph"/>
        <w:numPr>
          <w:ilvl w:val="1"/>
          <w:numId w:val="25"/>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626100">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5"/>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8"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5"/>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5"/>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5"/>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5"/>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5"/>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4F07F5E" w14:textId="77777777" w:rsidR="00B73313" w:rsidRPr="00C97934" w:rsidRDefault="00B73313" w:rsidP="00B73313">
      <w:pPr>
        <w:pStyle w:val="DefaultText"/>
        <w:widowControl/>
        <w:jc w:val="center"/>
        <w:rPr>
          <w:rStyle w:val="InitialStyle"/>
          <w:rFonts w:ascii="Arial" w:hAnsi="Arial" w:cs="Arial"/>
          <w:bCs/>
        </w:rPr>
      </w:pPr>
      <w:r w:rsidRPr="00B73313">
        <w:rPr>
          <w:rStyle w:val="InitialStyle"/>
          <w:rFonts w:ascii="Arial" w:hAnsi="Arial" w:cs="Arial"/>
          <w:b/>
          <w:bCs/>
          <w:sz w:val="28"/>
          <w:szCs w:val="28"/>
        </w:rPr>
        <w:t>Department of Defense, Veterans and Emergency Management</w:t>
      </w:r>
    </w:p>
    <w:p w14:paraId="1952F82A" w14:textId="77777777" w:rsidR="00B73313" w:rsidRPr="00C97934" w:rsidRDefault="00B73313" w:rsidP="00B73313">
      <w:pPr>
        <w:pStyle w:val="DefaultText"/>
        <w:widowControl/>
        <w:jc w:val="center"/>
        <w:rPr>
          <w:rStyle w:val="InitialStyle"/>
          <w:rFonts w:ascii="Arial" w:hAnsi="Arial" w:cs="Arial"/>
          <w:b/>
          <w:bCs/>
          <w:sz w:val="28"/>
          <w:szCs w:val="28"/>
        </w:rPr>
      </w:pPr>
      <w:r w:rsidRPr="002F7710">
        <w:rPr>
          <w:rStyle w:val="InitialStyle"/>
          <w:rFonts w:ascii="Arial" w:hAnsi="Arial" w:cs="Arial"/>
          <w:bCs/>
          <w:i/>
          <w:sz w:val="28"/>
          <w:szCs w:val="28"/>
        </w:rPr>
        <w:t>Maine Bureau of Veterans’ Services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249247C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241C67" w:rsidRPr="00241C67">
        <w:rPr>
          <w:rFonts w:ascii="Arial" w:hAnsi="Arial" w:cs="Arial"/>
          <w:b/>
          <w:bCs/>
          <w:color w:val="000000" w:themeColor="text1"/>
          <w:sz w:val="28"/>
          <w:szCs w:val="28"/>
        </w:rPr>
        <w:t>202507102</w:t>
      </w:r>
    </w:p>
    <w:p w14:paraId="7D01C6F7" w14:textId="09AAA745" w:rsidR="00221A14" w:rsidRPr="00241C67" w:rsidRDefault="0000000B" w:rsidP="00221A14">
      <w:pPr>
        <w:jc w:val="center"/>
        <w:rPr>
          <w:rFonts w:ascii="Arial" w:hAnsi="Arial" w:cs="Arial"/>
          <w:sz w:val="28"/>
          <w:szCs w:val="28"/>
          <w:u w:val="single"/>
        </w:rPr>
      </w:pPr>
      <w:r w:rsidRPr="00241C67">
        <w:rPr>
          <w:rFonts w:ascii="Arial" w:hAnsi="Arial" w:cs="Arial"/>
          <w:b/>
          <w:sz w:val="28"/>
          <w:szCs w:val="28"/>
          <w:u w:val="single"/>
        </w:rPr>
        <w:t>Administration of Veteran’s Emergency Financial Assistance Program</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4"/>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2"/>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2"/>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2"/>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2"/>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9"/>
          <w:footerReference w:type="default" r:id="rId30"/>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F0733E2" w14:textId="77777777" w:rsidR="00B73313" w:rsidRPr="00C97934" w:rsidRDefault="00B73313" w:rsidP="00B73313">
      <w:pPr>
        <w:pStyle w:val="DefaultText"/>
        <w:widowControl/>
        <w:jc w:val="center"/>
        <w:rPr>
          <w:rStyle w:val="InitialStyle"/>
          <w:rFonts w:ascii="Arial" w:hAnsi="Arial" w:cs="Arial"/>
          <w:bCs/>
        </w:rPr>
      </w:pPr>
      <w:r w:rsidRPr="00B73313">
        <w:rPr>
          <w:rStyle w:val="InitialStyle"/>
          <w:rFonts w:ascii="Arial" w:hAnsi="Arial" w:cs="Arial"/>
          <w:b/>
          <w:bCs/>
          <w:sz w:val="28"/>
          <w:szCs w:val="28"/>
        </w:rPr>
        <w:t>Department of Defense, Veterans and Emergency Management</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68B56EB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241C67" w:rsidRPr="00241C67">
        <w:rPr>
          <w:rStyle w:val="InitialStyle"/>
          <w:rFonts w:ascii="Arial" w:hAnsi="Arial" w:cs="Arial"/>
          <w:b/>
          <w:bCs/>
          <w:color w:val="000000" w:themeColor="text1"/>
          <w:sz w:val="28"/>
          <w:szCs w:val="28"/>
        </w:rPr>
        <w:t>202507102</w:t>
      </w:r>
    </w:p>
    <w:p w14:paraId="2ADA0FAF" w14:textId="0C4CDB46" w:rsidR="00A62F45" w:rsidRPr="00241C67" w:rsidRDefault="0000000B" w:rsidP="007D50B8">
      <w:pPr>
        <w:pStyle w:val="DefaultText"/>
        <w:jc w:val="center"/>
        <w:rPr>
          <w:rStyle w:val="InitialStyle"/>
          <w:rFonts w:ascii="Arial" w:hAnsi="Arial" w:cs="Arial"/>
          <w:b/>
          <w:sz w:val="28"/>
          <w:szCs w:val="28"/>
          <w:u w:val="single"/>
        </w:rPr>
      </w:pPr>
      <w:r w:rsidRPr="00241C67">
        <w:rPr>
          <w:rStyle w:val="InitialStyle"/>
          <w:rFonts w:ascii="Arial" w:hAnsi="Arial" w:cs="Arial"/>
          <w:b/>
          <w:sz w:val="28"/>
          <w:szCs w:val="28"/>
          <w:u w:val="single"/>
        </w:rPr>
        <w:t>Administration of Veteran’s Emergency Financial Assistance Program</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004E45">
      <w:pPr>
        <w:spacing w:after="200"/>
        <w:rPr>
          <w:rFonts w:ascii="Arial" w:hAnsi="Arial" w:cs="Arial"/>
          <w:i/>
          <w:iCs/>
          <w:sz w:val="24"/>
          <w:szCs w:val="24"/>
        </w:rPr>
      </w:pPr>
      <w:bookmarkStart w:id="52"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6"/>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1"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2"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3"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2"/>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17119F4" w14:textId="77777777" w:rsidR="00B73313" w:rsidRPr="00C97934" w:rsidRDefault="00B73313" w:rsidP="00B73313">
      <w:pPr>
        <w:pStyle w:val="DefaultText"/>
        <w:widowControl/>
        <w:jc w:val="center"/>
        <w:rPr>
          <w:rStyle w:val="InitialStyle"/>
          <w:rFonts w:ascii="Arial" w:hAnsi="Arial" w:cs="Arial"/>
          <w:bCs/>
        </w:rPr>
      </w:pPr>
      <w:r w:rsidRPr="00B73313">
        <w:rPr>
          <w:rStyle w:val="InitialStyle"/>
          <w:rFonts w:ascii="Arial" w:hAnsi="Arial" w:cs="Arial"/>
          <w:b/>
          <w:bCs/>
          <w:sz w:val="28"/>
          <w:szCs w:val="28"/>
        </w:rPr>
        <w:t>Department of Defense, Veterans and Emergency Management</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739A5841"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E9540D" w:rsidRPr="00E9540D">
        <w:rPr>
          <w:rStyle w:val="InitialStyle"/>
          <w:rFonts w:ascii="Arial" w:hAnsi="Arial" w:cs="Arial"/>
          <w:b/>
          <w:bCs/>
          <w:color w:val="000000" w:themeColor="text1"/>
          <w:sz w:val="28"/>
          <w:szCs w:val="28"/>
        </w:rPr>
        <w:t>202507102</w:t>
      </w:r>
    </w:p>
    <w:p w14:paraId="2BDD0DCA" w14:textId="2F63F1B6" w:rsidR="003D5C04" w:rsidRPr="00E9540D" w:rsidRDefault="0000000B" w:rsidP="003D5C04">
      <w:pPr>
        <w:pStyle w:val="DefaultText"/>
        <w:jc w:val="center"/>
        <w:rPr>
          <w:rStyle w:val="InitialStyle"/>
          <w:rFonts w:ascii="Arial" w:hAnsi="Arial" w:cs="Arial"/>
          <w:b/>
          <w:sz w:val="28"/>
          <w:szCs w:val="28"/>
          <w:u w:val="single"/>
        </w:rPr>
      </w:pPr>
      <w:r w:rsidRPr="00E9540D">
        <w:rPr>
          <w:rStyle w:val="InitialStyle"/>
          <w:rFonts w:ascii="Arial" w:hAnsi="Arial" w:cs="Arial"/>
          <w:b/>
          <w:sz w:val="28"/>
          <w:szCs w:val="28"/>
          <w:u w:val="single"/>
        </w:rPr>
        <w:t>Administration of Veteran’s Emergency Financial Assistance Program</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3"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141DAB9B" w14:textId="30E96C69" w:rsidR="00AD3920" w:rsidRPr="00C97934" w:rsidRDefault="00AD3920" w:rsidP="003B1648">
            <w:pPr>
              <w:tabs>
                <w:tab w:val="left" w:pos="360"/>
                <w:tab w:val="left" w:pos="720"/>
                <w:tab w:val="left" w:pos="1260"/>
                <w:tab w:val="left" w:pos="1800"/>
              </w:tabs>
              <w:rPr>
                <w:rFonts w:ascii="Arial" w:eastAsia="Calibri" w:hAnsi="Arial" w:cs="Arial"/>
                <w:i/>
                <w:sz w:val="24"/>
                <w:szCs w:val="22"/>
              </w:rPr>
            </w:pP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3"/>
    <w:p w14:paraId="2BD17152" w14:textId="650E0D29" w:rsidR="00221A14" w:rsidRPr="00C97934" w:rsidRDefault="00221A14" w:rsidP="7157737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7157737C">
        <w:rPr>
          <w:rFonts w:ascii="Arial" w:hAnsi="Arial" w:cs="Arial"/>
          <w:b/>
          <w:bCs/>
        </w:rPr>
        <w:lastRenderedPageBreak/>
        <w:t>APPENDIX D</w:t>
      </w:r>
    </w:p>
    <w:p w14:paraId="1CF52EFB" w14:textId="77777777" w:rsidR="00221A14" w:rsidRPr="00C97934" w:rsidRDefault="00221A14" w:rsidP="7157737C">
      <w:pPr>
        <w:jc w:val="center"/>
        <w:rPr>
          <w:rFonts w:ascii="Arial" w:hAnsi="Arial" w:cs="Arial"/>
          <w:b/>
          <w:bCs/>
          <w:sz w:val="28"/>
          <w:szCs w:val="28"/>
        </w:rPr>
      </w:pPr>
      <w:r w:rsidRPr="7157737C">
        <w:rPr>
          <w:rFonts w:ascii="Arial" w:hAnsi="Arial" w:cs="Arial"/>
          <w:b/>
          <w:bCs/>
          <w:sz w:val="28"/>
          <w:szCs w:val="28"/>
        </w:rPr>
        <w:t xml:space="preserve">State of Maine </w:t>
      </w:r>
    </w:p>
    <w:p w14:paraId="37308477" w14:textId="77777777" w:rsidR="00B73313" w:rsidRPr="00C97934" w:rsidRDefault="00B73313" w:rsidP="00B73313">
      <w:pPr>
        <w:pStyle w:val="DefaultText"/>
        <w:widowControl/>
        <w:jc w:val="center"/>
        <w:rPr>
          <w:rStyle w:val="InitialStyle"/>
          <w:rFonts w:ascii="Arial" w:hAnsi="Arial" w:cs="Arial"/>
          <w:bCs/>
        </w:rPr>
      </w:pPr>
      <w:r w:rsidRPr="00B73313">
        <w:rPr>
          <w:rStyle w:val="InitialStyle"/>
          <w:rFonts w:ascii="Arial" w:hAnsi="Arial" w:cs="Arial"/>
          <w:b/>
          <w:bCs/>
          <w:sz w:val="28"/>
          <w:szCs w:val="28"/>
        </w:rPr>
        <w:t>Department of Defense, Veterans and Emergency Management</w:t>
      </w:r>
    </w:p>
    <w:p w14:paraId="5B568F70" w14:textId="77777777" w:rsidR="00B73313" w:rsidRPr="00C97934" w:rsidRDefault="00B73313" w:rsidP="00B73313">
      <w:pPr>
        <w:pStyle w:val="DefaultText"/>
        <w:widowControl/>
        <w:jc w:val="center"/>
        <w:rPr>
          <w:rStyle w:val="InitialStyle"/>
          <w:rFonts w:ascii="Arial" w:hAnsi="Arial" w:cs="Arial"/>
          <w:b/>
          <w:bCs/>
          <w:sz w:val="28"/>
          <w:szCs w:val="28"/>
        </w:rPr>
      </w:pPr>
      <w:r w:rsidRPr="002F7710">
        <w:rPr>
          <w:rStyle w:val="InitialStyle"/>
          <w:rFonts w:ascii="Arial" w:hAnsi="Arial" w:cs="Arial"/>
          <w:bCs/>
          <w:i/>
          <w:sz w:val="28"/>
          <w:szCs w:val="28"/>
        </w:rPr>
        <w:t>Maine Bureau of Veterans’ Services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597C85DF"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E9540D" w:rsidRPr="00E9540D">
        <w:rPr>
          <w:rFonts w:ascii="Arial" w:hAnsi="Arial" w:cs="Arial"/>
          <w:b/>
          <w:bCs/>
          <w:color w:val="000000" w:themeColor="text1"/>
          <w:sz w:val="28"/>
          <w:szCs w:val="28"/>
        </w:rPr>
        <w:t>202507102</w:t>
      </w:r>
    </w:p>
    <w:p w14:paraId="55DF4705" w14:textId="3AA1863A" w:rsidR="00221A14" w:rsidRPr="00E9540D" w:rsidRDefault="0000000B" w:rsidP="00221A14">
      <w:pPr>
        <w:jc w:val="center"/>
        <w:rPr>
          <w:rFonts w:ascii="Arial" w:hAnsi="Arial" w:cs="Arial"/>
          <w:b/>
          <w:sz w:val="28"/>
          <w:szCs w:val="28"/>
          <w:u w:val="single"/>
        </w:rPr>
      </w:pPr>
      <w:r w:rsidRPr="00E9540D">
        <w:rPr>
          <w:rFonts w:ascii="Arial" w:hAnsi="Arial" w:cs="Arial"/>
          <w:b/>
          <w:sz w:val="28"/>
          <w:szCs w:val="28"/>
          <w:u w:val="single"/>
        </w:rPr>
        <w:t>Administration of Veteran’s Emergency Financial Assistance Program</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17CAD02" w14:textId="77777777" w:rsidR="00626100" w:rsidRPr="00626100" w:rsidRDefault="00626100"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p w14:paraId="046B7DE0" w14:textId="1437D975" w:rsidR="006F1900" w:rsidRDefault="00AD3957" w:rsidP="00AD3957">
      <w:pPr>
        <w:pStyle w:val="DefaultText"/>
        <w:rPr>
          <w:rFonts w:ascii="Arial" w:hAnsi="Arial" w:cs="Arial"/>
        </w:rPr>
      </w:pPr>
      <w:r w:rsidRPr="7157737C">
        <w:rPr>
          <w:rFonts w:ascii="Arial" w:hAnsi="Arial" w:cs="Arial"/>
        </w:rPr>
        <w:t xml:space="preserve">Bidders must </w:t>
      </w:r>
      <w:proofErr w:type="gramStart"/>
      <w:r w:rsidR="006F1900">
        <w:rPr>
          <w:rFonts w:ascii="Arial" w:hAnsi="Arial" w:cs="Arial"/>
        </w:rPr>
        <w:t>attest</w:t>
      </w:r>
      <w:proofErr w:type="gramEnd"/>
      <w:r w:rsidR="006F1900">
        <w:rPr>
          <w:rFonts w:ascii="Arial" w:hAnsi="Arial" w:cs="Arial"/>
        </w:rPr>
        <w:t xml:space="preserve"> to accept the 10% funding allocation for administration of the program</w:t>
      </w:r>
      <w:r w:rsidR="009948C4">
        <w:rPr>
          <w:rFonts w:ascii="Arial" w:hAnsi="Arial" w:cs="Arial"/>
        </w:rPr>
        <w:t xml:space="preserve"> per year, </w:t>
      </w:r>
      <w:r w:rsidR="006F1900">
        <w:rPr>
          <w:rFonts w:ascii="Arial" w:hAnsi="Arial" w:cs="Arial"/>
        </w:rPr>
        <w:t xml:space="preserve">as defined in Part I of this RFP. </w:t>
      </w:r>
    </w:p>
    <w:p w14:paraId="5C478A1D" w14:textId="77777777" w:rsidR="006F1900" w:rsidRDefault="006F1900" w:rsidP="00AD3957">
      <w:pPr>
        <w:pStyle w:val="DefaultText"/>
        <w:rPr>
          <w:rFonts w:ascii="Arial" w:hAnsi="Arial" w:cs="Arial"/>
        </w:rPr>
      </w:pPr>
    </w:p>
    <w:p w14:paraId="62A3FF6E" w14:textId="77AFF0F7" w:rsidR="006F1900" w:rsidRDefault="006F1900" w:rsidP="00AD3957">
      <w:pPr>
        <w:pStyle w:val="DefaultText"/>
        <w:rPr>
          <w:rFonts w:ascii="Arial" w:hAnsi="Arial" w:cs="Arial"/>
        </w:rPr>
      </w:pPr>
      <w:r>
        <w:rPr>
          <w:rFonts w:ascii="Arial" w:hAnsi="Arial" w:cs="Arial"/>
        </w:rPr>
        <w:t>By checking the box below, the organization named above accepts the 10% allocation of the total anticipated funding of $250,000</w:t>
      </w:r>
      <w:r w:rsidR="009948C4">
        <w:rPr>
          <w:rFonts w:ascii="Arial" w:hAnsi="Arial" w:cs="Arial"/>
        </w:rPr>
        <w:t xml:space="preserve">, per year, </w:t>
      </w:r>
      <w:r>
        <w:rPr>
          <w:rFonts w:ascii="Arial" w:hAnsi="Arial" w:cs="Arial"/>
        </w:rPr>
        <w:t xml:space="preserve">for all duties associated with administration of the program as described in this RFP. </w:t>
      </w:r>
    </w:p>
    <w:p w14:paraId="407B3EEF" w14:textId="77777777" w:rsidR="006F1900" w:rsidRDefault="006F1900" w:rsidP="00AD3957">
      <w:pPr>
        <w:pStyle w:val="DefaultText"/>
        <w:rPr>
          <w:rFonts w:ascii="Arial" w:hAnsi="Arial" w:cs="Arial"/>
        </w:rPr>
      </w:pPr>
    </w:p>
    <w:p w14:paraId="64B8CC82" w14:textId="671D61E4" w:rsidR="006F1900" w:rsidRDefault="00725E3C" w:rsidP="00AD3957">
      <w:pPr>
        <w:pStyle w:val="DefaultText"/>
        <w:rPr>
          <w:rFonts w:ascii="Arial" w:hAnsi="Arial" w:cs="Arial"/>
        </w:rPr>
      </w:pPr>
      <w:sdt>
        <w:sdtPr>
          <w:rPr>
            <w:rFonts w:ascii="Arial" w:hAnsi="Arial" w:cs="Arial"/>
          </w:rPr>
          <w:id w:val="1923909237"/>
          <w14:checkbox>
            <w14:checked w14:val="0"/>
            <w14:checkedState w14:val="2612" w14:font="MS Gothic"/>
            <w14:uncheckedState w14:val="2610" w14:font="MS Gothic"/>
          </w14:checkbox>
        </w:sdtPr>
        <w:sdtEndPr/>
        <w:sdtContent>
          <w:r w:rsidR="006F1900">
            <w:rPr>
              <w:rFonts w:ascii="MS Gothic" w:eastAsia="MS Gothic" w:hAnsi="MS Gothic" w:cs="Arial" w:hint="eastAsia"/>
            </w:rPr>
            <w:t>☐</w:t>
          </w:r>
        </w:sdtContent>
      </w:sdt>
      <w:r w:rsidR="006F1900">
        <w:rPr>
          <w:rFonts w:ascii="Arial" w:hAnsi="Arial" w:cs="Arial"/>
        </w:rPr>
        <w:t xml:space="preserve"> The organization named above accepts these terms.</w:t>
      </w:r>
    </w:p>
    <w:p w14:paraId="28468FEA" w14:textId="77777777" w:rsidR="006F1900" w:rsidRDefault="006F1900" w:rsidP="00AD3957">
      <w:pPr>
        <w:pStyle w:val="DefaultText"/>
        <w:rPr>
          <w:rFonts w:ascii="Arial" w:hAnsi="Arial" w:cs="Arial"/>
        </w:rPr>
      </w:pPr>
    </w:p>
    <w:p w14:paraId="6D69E4D6" w14:textId="77777777" w:rsidR="009948C4" w:rsidRDefault="009948C4" w:rsidP="00AD3957">
      <w:pPr>
        <w:pStyle w:val="DefaultText"/>
        <w:rPr>
          <w:rFonts w:ascii="Arial" w:hAnsi="Arial" w:cs="Arial"/>
        </w:rPr>
      </w:pPr>
    </w:p>
    <w:p w14:paraId="50D9DA56" w14:textId="77777777" w:rsidR="00AD3957" w:rsidRDefault="00AD3957" w:rsidP="00AD3957">
      <w:pPr>
        <w:pStyle w:val="DefaultText"/>
        <w:rPr>
          <w:rFonts w:ascii="Arial" w:hAnsi="Arial" w:cs="Arial"/>
          <w:color w:val="FF0000"/>
        </w:rPr>
      </w:pP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4239DDBF" w14:textId="77777777" w:rsidR="00B73313" w:rsidRPr="00C97934" w:rsidRDefault="00B73313" w:rsidP="00B73313">
      <w:pPr>
        <w:pStyle w:val="DefaultText"/>
        <w:widowControl/>
        <w:jc w:val="center"/>
        <w:rPr>
          <w:rStyle w:val="InitialStyle"/>
          <w:rFonts w:ascii="Arial" w:hAnsi="Arial" w:cs="Arial"/>
          <w:bCs/>
        </w:rPr>
      </w:pPr>
      <w:r w:rsidRPr="00B73313">
        <w:rPr>
          <w:rStyle w:val="InitialStyle"/>
          <w:rFonts w:ascii="Arial" w:hAnsi="Arial" w:cs="Arial"/>
          <w:b/>
          <w:bCs/>
          <w:sz w:val="28"/>
          <w:szCs w:val="28"/>
        </w:rPr>
        <w:t>Department of Defense, Veterans and Emergency Management</w:t>
      </w:r>
    </w:p>
    <w:p w14:paraId="40FCC4C6" w14:textId="77777777" w:rsidR="00B73313" w:rsidRPr="00C97934" w:rsidRDefault="00B73313" w:rsidP="00B73313">
      <w:pPr>
        <w:pStyle w:val="DefaultText"/>
        <w:widowControl/>
        <w:jc w:val="center"/>
        <w:rPr>
          <w:rStyle w:val="InitialStyle"/>
          <w:rFonts w:ascii="Arial" w:hAnsi="Arial" w:cs="Arial"/>
          <w:b/>
          <w:bCs/>
          <w:sz w:val="28"/>
          <w:szCs w:val="28"/>
        </w:rPr>
      </w:pPr>
      <w:r w:rsidRPr="002F7710">
        <w:rPr>
          <w:rStyle w:val="InitialStyle"/>
          <w:rFonts w:ascii="Arial" w:hAnsi="Arial" w:cs="Arial"/>
          <w:bCs/>
          <w:i/>
          <w:sz w:val="28"/>
          <w:szCs w:val="28"/>
        </w:rPr>
        <w:t>Maine Bureau of Veterans’ Services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5312E7DB" w:rsidR="00FE4BEB" w:rsidRPr="00E9540D" w:rsidRDefault="00FE4BEB" w:rsidP="00FE4BEB">
      <w:pPr>
        <w:pStyle w:val="DefaultText"/>
        <w:jc w:val="center"/>
        <w:rPr>
          <w:rStyle w:val="InitialStyle"/>
          <w:rFonts w:ascii="Arial" w:hAnsi="Arial" w:cs="Arial"/>
          <w:b/>
          <w:color w:val="000000" w:themeColor="text1"/>
          <w:sz w:val="28"/>
          <w:szCs w:val="28"/>
        </w:rPr>
      </w:pPr>
      <w:r w:rsidRPr="00C97934">
        <w:rPr>
          <w:rStyle w:val="InitialStyle"/>
          <w:rFonts w:ascii="Arial" w:hAnsi="Arial" w:cs="Arial"/>
          <w:b/>
          <w:sz w:val="28"/>
          <w:szCs w:val="28"/>
        </w:rPr>
        <w:t xml:space="preserve">RFP# </w:t>
      </w:r>
      <w:r w:rsidR="00E9540D" w:rsidRPr="00E9540D">
        <w:rPr>
          <w:rStyle w:val="InitialStyle"/>
          <w:rFonts w:ascii="Arial" w:hAnsi="Arial" w:cs="Arial"/>
          <w:b/>
          <w:bCs/>
          <w:color w:val="000000" w:themeColor="text1"/>
          <w:sz w:val="28"/>
          <w:szCs w:val="28"/>
        </w:rPr>
        <w:t>202507102</w:t>
      </w:r>
    </w:p>
    <w:p w14:paraId="29F1CED7" w14:textId="68D741F3" w:rsidR="00FE4BEB" w:rsidRPr="00E9540D" w:rsidRDefault="0000000B" w:rsidP="00FE4BEB">
      <w:pPr>
        <w:pStyle w:val="DefaultText"/>
        <w:jc w:val="center"/>
        <w:rPr>
          <w:rStyle w:val="InitialStyle"/>
          <w:rFonts w:ascii="Arial" w:hAnsi="Arial" w:cs="Arial"/>
          <w:b/>
          <w:sz w:val="28"/>
          <w:szCs w:val="28"/>
          <w:u w:val="single"/>
        </w:rPr>
      </w:pPr>
      <w:r w:rsidRPr="00E9540D">
        <w:rPr>
          <w:rStyle w:val="InitialStyle"/>
          <w:rFonts w:ascii="Arial" w:hAnsi="Arial" w:cs="Arial"/>
          <w:b/>
          <w:sz w:val="28"/>
          <w:szCs w:val="28"/>
          <w:u w:val="single"/>
        </w:rPr>
        <w:t>Administration of Veteran’s Emergency Financial Assistance Program</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5"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6" w:name="_Hlk48893261"/>
            <w:bookmarkEnd w:id="55"/>
          </w:p>
        </w:tc>
        <w:tc>
          <w:tcPr>
            <w:tcW w:w="3836" w:type="pct"/>
            <w:tcBorders>
              <w:top w:val="double" w:sz="4" w:space="0" w:color="auto"/>
            </w:tcBorders>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6"/>
      <w:tr w:rsidR="00FE4BEB" w:rsidRPr="00C97934" w14:paraId="367A5430" w14:textId="77777777" w:rsidTr="00D06174">
        <w:tc>
          <w:tcPr>
            <w:tcW w:w="1164" w:type="pct"/>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bl>
    <w:p w14:paraId="7C37D5AA" w14:textId="69B9DF52" w:rsidR="00EF68D8" w:rsidRPr="00C97934" w:rsidRDefault="00EF68D8" w:rsidP="00C01C76">
      <w:pPr>
        <w:pStyle w:val="DefaultText"/>
        <w:rPr>
          <w:rFonts w:ascii="Arial" w:hAnsi="Arial" w:cs="Arial"/>
          <w:color w:val="000000"/>
        </w:rPr>
      </w:pPr>
    </w:p>
    <w:sectPr w:rsidR="00EF68D8" w:rsidRPr="00C97934" w:rsidSect="00626100">
      <w:headerReference w:type="default" r:id="rId34"/>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5579B" w14:textId="77777777" w:rsidR="00A96728" w:rsidRDefault="00A96728">
      <w:r>
        <w:separator/>
      </w:r>
    </w:p>
  </w:endnote>
  <w:endnote w:type="continuationSeparator" w:id="0">
    <w:p w14:paraId="1D3CC8B7" w14:textId="77777777" w:rsidR="00A96728" w:rsidRDefault="00A96728">
      <w:r>
        <w:continuationSeparator/>
      </w:r>
    </w:p>
  </w:endnote>
  <w:endnote w:type="continuationNotice" w:id="1">
    <w:p w14:paraId="7A862AC0" w14:textId="77777777" w:rsidR="00A96728" w:rsidRDefault="00A96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645AE79"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241C67" w:rsidRPr="00241C67">
      <w:rPr>
        <w:rStyle w:val="InitialStyle"/>
        <w:rFonts w:ascii="Arial" w:hAnsi="Arial" w:cs="Arial"/>
        <w:bCs/>
        <w:color w:val="000000" w:themeColor="text1"/>
      </w:rPr>
      <w:t>202507102</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A4692" w14:textId="77777777" w:rsidR="00A96728" w:rsidRDefault="00A96728">
      <w:r>
        <w:separator/>
      </w:r>
    </w:p>
  </w:footnote>
  <w:footnote w:type="continuationSeparator" w:id="0">
    <w:p w14:paraId="25C26562" w14:textId="77777777" w:rsidR="00A96728" w:rsidRDefault="00A96728">
      <w:r>
        <w:continuationSeparator/>
      </w:r>
    </w:p>
  </w:footnote>
  <w:footnote w:type="continuationNotice" w:id="1">
    <w:p w14:paraId="0FA3F2DB" w14:textId="77777777" w:rsidR="00A96728" w:rsidRDefault="00A967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5CA46"/>
    <w:multiLevelType w:val="hybridMultilevel"/>
    <w:tmpl w:val="F0F47DAE"/>
    <w:lvl w:ilvl="0" w:tplc="FB187764">
      <w:start w:val="1"/>
      <w:numFmt w:val="decimal"/>
      <w:lvlText w:val="%1."/>
      <w:lvlJc w:val="left"/>
      <w:pPr>
        <w:ind w:left="1080" w:hanging="360"/>
      </w:pPr>
    </w:lvl>
    <w:lvl w:ilvl="1" w:tplc="BA943274">
      <w:start w:val="1"/>
      <w:numFmt w:val="lowerLetter"/>
      <w:lvlText w:val="%2."/>
      <w:lvlJc w:val="left"/>
      <w:pPr>
        <w:ind w:left="1800" w:hanging="360"/>
      </w:pPr>
    </w:lvl>
    <w:lvl w:ilvl="2" w:tplc="12800896">
      <w:start w:val="1"/>
      <w:numFmt w:val="lowerRoman"/>
      <w:lvlText w:val="%3."/>
      <w:lvlJc w:val="right"/>
      <w:pPr>
        <w:ind w:left="2520" w:hanging="180"/>
      </w:pPr>
    </w:lvl>
    <w:lvl w:ilvl="3" w:tplc="C8CCCF90">
      <w:start w:val="1"/>
      <w:numFmt w:val="decimal"/>
      <w:lvlText w:val="%4."/>
      <w:lvlJc w:val="left"/>
      <w:pPr>
        <w:ind w:left="3240" w:hanging="360"/>
      </w:pPr>
    </w:lvl>
    <w:lvl w:ilvl="4" w:tplc="765E89B0">
      <w:start w:val="1"/>
      <w:numFmt w:val="lowerLetter"/>
      <w:lvlText w:val="%5."/>
      <w:lvlJc w:val="left"/>
      <w:pPr>
        <w:ind w:left="3960" w:hanging="360"/>
      </w:pPr>
    </w:lvl>
    <w:lvl w:ilvl="5" w:tplc="9CBC6E62">
      <w:start w:val="1"/>
      <w:numFmt w:val="lowerRoman"/>
      <w:lvlText w:val="%6."/>
      <w:lvlJc w:val="right"/>
      <w:pPr>
        <w:ind w:left="4680" w:hanging="180"/>
      </w:pPr>
    </w:lvl>
    <w:lvl w:ilvl="6" w:tplc="069613E4">
      <w:start w:val="1"/>
      <w:numFmt w:val="decimal"/>
      <w:lvlText w:val="%7."/>
      <w:lvlJc w:val="left"/>
      <w:pPr>
        <w:ind w:left="5400" w:hanging="360"/>
      </w:pPr>
    </w:lvl>
    <w:lvl w:ilvl="7" w:tplc="5566A8A2">
      <w:start w:val="1"/>
      <w:numFmt w:val="lowerLetter"/>
      <w:lvlText w:val="%8."/>
      <w:lvlJc w:val="left"/>
      <w:pPr>
        <w:ind w:left="6120" w:hanging="360"/>
      </w:pPr>
    </w:lvl>
    <w:lvl w:ilvl="8" w:tplc="CE506C7C">
      <w:start w:val="1"/>
      <w:numFmt w:val="lowerRoman"/>
      <w:lvlText w:val="%9."/>
      <w:lvlJc w:val="right"/>
      <w:pPr>
        <w:ind w:left="6840" w:hanging="180"/>
      </w:pPr>
    </w:lvl>
  </w:abstractNum>
  <w:abstractNum w:abstractNumId="17" w15:restartNumberingAfterBreak="0">
    <w:nsid w:val="2627504B"/>
    <w:multiLevelType w:val="multilevel"/>
    <w:tmpl w:val="F052440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i w:val="0"/>
        <w:iCs w:val="0"/>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8326932"/>
    <w:multiLevelType w:val="hybridMultilevel"/>
    <w:tmpl w:val="EEB64EC0"/>
    <w:lvl w:ilvl="0" w:tplc="3B3E26B2">
      <w:start w:val="1"/>
      <w:numFmt w:val="decimal"/>
      <w:lvlText w:val="%1."/>
      <w:lvlJc w:val="left"/>
      <w:pPr>
        <w:ind w:left="1080" w:hanging="360"/>
      </w:pPr>
      <w:rPr>
        <w:b/>
        <w:bCs/>
      </w:rPr>
    </w:lvl>
    <w:lvl w:ilvl="1" w:tplc="A04ABC5E">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E76D5C"/>
    <w:multiLevelType w:val="hybridMultilevel"/>
    <w:tmpl w:val="7D3835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65799D"/>
    <w:multiLevelType w:val="hybridMultilevel"/>
    <w:tmpl w:val="B142D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4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6CF66DFA"/>
    <w:multiLevelType w:val="hybridMultilevel"/>
    <w:tmpl w:val="D3560332"/>
    <w:lvl w:ilvl="0" w:tplc="13AC1E6E">
      <w:start w:val="1"/>
      <w:numFmt w:val="lowerLetter"/>
      <w:lvlText w:val="%1."/>
      <w:lvlJc w:val="left"/>
      <w:pPr>
        <w:ind w:left="3600" w:hanging="360"/>
      </w:pPr>
      <w:rPr>
        <w:b/>
        <w:bCs/>
      </w:rPr>
    </w:lvl>
    <w:lvl w:ilvl="1" w:tplc="4698A864">
      <w:start w:val="1"/>
      <w:numFmt w:val="lowerRoman"/>
      <w:lvlText w:val="%2."/>
      <w:lvlJc w:val="left"/>
      <w:pPr>
        <w:ind w:left="4320" w:hanging="360"/>
      </w:pPr>
      <w:rPr>
        <w:rFonts w:hint="default"/>
        <w:b/>
        <w:bCs/>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70967CBE"/>
    <w:multiLevelType w:val="hybridMultilevel"/>
    <w:tmpl w:val="CAF25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7"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9"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905604949">
    <w:abstractNumId w:val="16"/>
  </w:num>
  <w:num w:numId="2" w16cid:durableId="1284845386">
    <w:abstractNumId w:val="7"/>
  </w:num>
  <w:num w:numId="3" w16cid:durableId="240062789">
    <w:abstractNumId w:val="0"/>
  </w:num>
  <w:num w:numId="4" w16cid:durableId="1284725791">
    <w:abstractNumId w:val="22"/>
  </w:num>
  <w:num w:numId="5"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1317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3593844">
    <w:abstractNumId w:val="12"/>
  </w:num>
  <w:num w:numId="8" w16cid:durableId="836001083">
    <w:abstractNumId w:val="41"/>
  </w:num>
  <w:num w:numId="9" w16cid:durableId="1501047047">
    <w:abstractNumId w:val="14"/>
  </w:num>
  <w:num w:numId="10" w16cid:durableId="1334261939">
    <w:abstractNumId w:val="29"/>
  </w:num>
  <w:num w:numId="11" w16cid:durableId="1843814405">
    <w:abstractNumId w:val="47"/>
  </w:num>
  <w:num w:numId="12" w16cid:durableId="1953323980">
    <w:abstractNumId w:val="48"/>
  </w:num>
  <w:num w:numId="13" w16cid:durableId="251621423">
    <w:abstractNumId w:val="1"/>
  </w:num>
  <w:num w:numId="14"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5" w16cid:durableId="135924409">
    <w:abstractNumId w:val="18"/>
  </w:num>
  <w:num w:numId="16" w16cid:durableId="318046283">
    <w:abstractNumId w:val="3"/>
  </w:num>
  <w:num w:numId="17" w16cid:durableId="1942758772">
    <w:abstractNumId w:val="13"/>
  </w:num>
  <w:num w:numId="18" w16cid:durableId="605650896">
    <w:abstractNumId w:val="23"/>
  </w:num>
  <w:num w:numId="19" w16cid:durableId="101464600">
    <w:abstractNumId w:val="19"/>
  </w:num>
  <w:num w:numId="20" w16cid:durableId="920868359">
    <w:abstractNumId w:val="10"/>
  </w:num>
  <w:num w:numId="21" w16cid:durableId="485367836">
    <w:abstractNumId w:val="49"/>
  </w:num>
  <w:num w:numId="22" w16cid:durableId="1115952729">
    <w:abstractNumId w:val="42"/>
  </w:num>
  <w:num w:numId="23" w16cid:durableId="1971209890">
    <w:abstractNumId w:val="6"/>
  </w:num>
  <w:num w:numId="24" w16cid:durableId="323092882">
    <w:abstractNumId w:val="43"/>
  </w:num>
  <w:num w:numId="25" w16cid:durableId="1422681596">
    <w:abstractNumId w:val="4"/>
  </w:num>
  <w:num w:numId="26" w16cid:durableId="617686348">
    <w:abstractNumId w:val="17"/>
  </w:num>
  <w:num w:numId="27" w16cid:durableId="336688223">
    <w:abstractNumId w:val="8"/>
  </w:num>
  <w:num w:numId="28" w16cid:durableId="1554391346">
    <w:abstractNumId w:val="11"/>
  </w:num>
  <w:num w:numId="29" w16cid:durableId="1226650455">
    <w:abstractNumId w:val="24"/>
  </w:num>
  <w:num w:numId="30" w16cid:durableId="535391685">
    <w:abstractNumId w:val="15"/>
  </w:num>
  <w:num w:numId="31" w16cid:durableId="1613396779">
    <w:abstractNumId w:val="25"/>
  </w:num>
  <w:num w:numId="32" w16cid:durableId="1048720105">
    <w:abstractNumId w:val="36"/>
  </w:num>
  <w:num w:numId="33" w16cid:durableId="1904563884">
    <w:abstractNumId w:val="9"/>
  </w:num>
  <w:num w:numId="34" w16cid:durableId="368527472">
    <w:abstractNumId w:val="40"/>
  </w:num>
  <w:num w:numId="35" w16cid:durableId="7863135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6189097">
    <w:abstractNumId w:val="34"/>
  </w:num>
  <w:num w:numId="37" w16cid:durableId="766199747">
    <w:abstractNumId w:val="28"/>
  </w:num>
  <w:num w:numId="38" w16cid:durableId="164590748">
    <w:abstractNumId w:val="38"/>
  </w:num>
  <w:num w:numId="39" w16cid:durableId="1467120331">
    <w:abstractNumId w:val="26"/>
  </w:num>
  <w:num w:numId="40" w16cid:durableId="1074402332">
    <w:abstractNumId w:val="21"/>
  </w:num>
  <w:num w:numId="41" w16cid:durableId="1685354689">
    <w:abstractNumId w:val="33"/>
  </w:num>
  <w:num w:numId="42" w16cid:durableId="203754380">
    <w:abstractNumId w:val="27"/>
  </w:num>
  <w:num w:numId="43" w16cid:durableId="1523518060">
    <w:abstractNumId w:val="46"/>
  </w:num>
  <w:num w:numId="44" w16cid:durableId="1161116683">
    <w:abstractNumId w:val="39"/>
  </w:num>
  <w:num w:numId="45" w16cid:durableId="723259398">
    <w:abstractNumId w:val="5"/>
  </w:num>
  <w:num w:numId="46" w16cid:durableId="1593003157">
    <w:abstractNumId w:val="37"/>
  </w:num>
  <w:num w:numId="47" w16cid:durableId="1112893149">
    <w:abstractNumId w:val="45"/>
  </w:num>
  <w:num w:numId="48" w16cid:durableId="1085492159">
    <w:abstractNumId w:val="31"/>
  </w:num>
  <w:num w:numId="49" w16cid:durableId="991643680">
    <w:abstractNumId w:val="30"/>
  </w:num>
  <w:num w:numId="50" w16cid:durableId="1290668118">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0B"/>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4F8E"/>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4B42"/>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04CF"/>
    <w:rsid w:val="0012166E"/>
    <w:rsid w:val="00123762"/>
    <w:rsid w:val="00124440"/>
    <w:rsid w:val="00124485"/>
    <w:rsid w:val="00124ADF"/>
    <w:rsid w:val="001270AA"/>
    <w:rsid w:val="00130743"/>
    <w:rsid w:val="001309E2"/>
    <w:rsid w:val="00132652"/>
    <w:rsid w:val="0013307B"/>
    <w:rsid w:val="00133274"/>
    <w:rsid w:val="00133B26"/>
    <w:rsid w:val="00133D52"/>
    <w:rsid w:val="001348CB"/>
    <w:rsid w:val="001349F8"/>
    <w:rsid w:val="00134E2C"/>
    <w:rsid w:val="00137D38"/>
    <w:rsid w:val="00140139"/>
    <w:rsid w:val="001406CC"/>
    <w:rsid w:val="001410AC"/>
    <w:rsid w:val="00141508"/>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C7F96"/>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3B67"/>
    <w:rsid w:val="001F407C"/>
    <w:rsid w:val="001F44D6"/>
    <w:rsid w:val="001F75A5"/>
    <w:rsid w:val="001F761E"/>
    <w:rsid w:val="002001BB"/>
    <w:rsid w:val="00201F2F"/>
    <w:rsid w:val="0020201A"/>
    <w:rsid w:val="0020313E"/>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846"/>
    <w:rsid w:val="00234C2C"/>
    <w:rsid w:val="00235985"/>
    <w:rsid w:val="0024079D"/>
    <w:rsid w:val="00240A3D"/>
    <w:rsid w:val="00241BCF"/>
    <w:rsid w:val="00241C67"/>
    <w:rsid w:val="0024245B"/>
    <w:rsid w:val="002467BE"/>
    <w:rsid w:val="00246AD0"/>
    <w:rsid w:val="00250319"/>
    <w:rsid w:val="002510E0"/>
    <w:rsid w:val="00251EA8"/>
    <w:rsid w:val="0025219A"/>
    <w:rsid w:val="0025279E"/>
    <w:rsid w:val="00252FFC"/>
    <w:rsid w:val="0025317C"/>
    <w:rsid w:val="00253D55"/>
    <w:rsid w:val="00254FD3"/>
    <w:rsid w:val="00260702"/>
    <w:rsid w:val="00260803"/>
    <w:rsid w:val="0026088A"/>
    <w:rsid w:val="00261A00"/>
    <w:rsid w:val="00263D1A"/>
    <w:rsid w:val="00264731"/>
    <w:rsid w:val="0026540D"/>
    <w:rsid w:val="00265CC9"/>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21E"/>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50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5DE"/>
    <w:rsid w:val="00381CAB"/>
    <w:rsid w:val="00382715"/>
    <w:rsid w:val="003835A0"/>
    <w:rsid w:val="0038473D"/>
    <w:rsid w:val="0038507E"/>
    <w:rsid w:val="003869DC"/>
    <w:rsid w:val="0038707C"/>
    <w:rsid w:val="00387E48"/>
    <w:rsid w:val="00391B57"/>
    <w:rsid w:val="00392042"/>
    <w:rsid w:val="00393811"/>
    <w:rsid w:val="00393D8B"/>
    <w:rsid w:val="00394C9C"/>
    <w:rsid w:val="003956AE"/>
    <w:rsid w:val="003960C2"/>
    <w:rsid w:val="00397086"/>
    <w:rsid w:val="003A027B"/>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D14AD"/>
    <w:rsid w:val="003D2CE3"/>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3F705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4DC5"/>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CAD"/>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1ECC"/>
    <w:rsid w:val="00474311"/>
    <w:rsid w:val="0047442B"/>
    <w:rsid w:val="0047728A"/>
    <w:rsid w:val="00477943"/>
    <w:rsid w:val="00484391"/>
    <w:rsid w:val="00484B07"/>
    <w:rsid w:val="00485222"/>
    <w:rsid w:val="00486F1E"/>
    <w:rsid w:val="004872A1"/>
    <w:rsid w:val="0048737D"/>
    <w:rsid w:val="00487B2C"/>
    <w:rsid w:val="0049030D"/>
    <w:rsid w:val="00490D8A"/>
    <w:rsid w:val="00491A38"/>
    <w:rsid w:val="00492521"/>
    <w:rsid w:val="00493EDD"/>
    <w:rsid w:val="00494277"/>
    <w:rsid w:val="00495A7C"/>
    <w:rsid w:val="00495E85"/>
    <w:rsid w:val="00496D08"/>
    <w:rsid w:val="004979B3"/>
    <w:rsid w:val="004A1430"/>
    <w:rsid w:val="004A1F37"/>
    <w:rsid w:val="004A334F"/>
    <w:rsid w:val="004A4293"/>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5BE"/>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3D5C"/>
    <w:rsid w:val="0050675C"/>
    <w:rsid w:val="00511540"/>
    <w:rsid w:val="0051198B"/>
    <w:rsid w:val="00512642"/>
    <w:rsid w:val="00512859"/>
    <w:rsid w:val="00512D19"/>
    <w:rsid w:val="00512F95"/>
    <w:rsid w:val="005172F8"/>
    <w:rsid w:val="00517968"/>
    <w:rsid w:val="0052134F"/>
    <w:rsid w:val="00521E6A"/>
    <w:rsid w:val="00521F28"/>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A28"/>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0B3"/>
    <w:rsid w:val="0058045B"/>
    <w:rsid w:val="00580A16"/>
    <w:rsid w:val="0058115D"/>
    <w:rsid w:val="00581E6B"/>
    <w:rsid w:val="00583A7B"/>
    <w:rsid w:val="00584F19"/>
    <w:rsid w:val="00585A88"/>
    <w:rsid w:val="00585F88"/>
    <w:rsid w:val="005861FC"/>
    <w:rsid w:val="00586953"/>
    <w:rsid w:val="0058757E"/>
    <w:rsid w:val="00590521"/>
    <w:rsid w:val="00590918"/>
    <w:rsid w:val="00592450"/>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1901"/>
    <w:rsid w:val="00613954"/>
    <w:rsid w:val="00615389"/>
    <w:rsid w:val="00616DCB"/>
    <w:rsid w:val="00617DB5"/>
    <w:rsid w:val="006236A0"/>
    <w:rsid w:val="00623B25"/>
    <w:rsid w:val="00623DBE"/>
    <w:rsid w:val="006247F2"/>
    <w:rsid w:val="0062519E"/>
    <w:rsid w:val="00626100"/>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4F6"/>
    <w:rsid w:val="00651F53"/>
    <w:rsid w:val="006569F5"/>
    <w:rsid w:val="00656B26"/>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2D0"/>
    <w:rsid w:val="00684AB2"/>
    <w:rsid w:val="00684D1B"/>
    <w:rsid w:val="00687B27"/>
    <w:rsid w:val="006946AD"/>
    <w:rsid w:val="00694D83"/>
    <w:rsid w:val="00695345"/>
    <w:rsid w:val="00695484"/>
    <w:rsid w:val="00697EC4"/>
    <w:rsid w:val="006A1666"/>
    <w:rsid w:val="006A2461"/>
    <w:rsid w:val="006A42D8"/>
    <w:rsid w:val="006A5937"/>
    <w:rsid w:val="006A621B"/>
    <w:rsid w:val="006A68B8"/>
    <w:rsid w:val="006A77C1"/>
    <w:rsid w:val="006B177C"/>
    <w:rsid w:val="006B37F5"/>
    <w:rsid w:val="006B428A"/>
    <w:rsid w:val="006B5A62"/>
    <w:rsid w:val="006B6A42"/>
    <w:rsid w:val="006B7195"/>
    <w:rsid w:val="006B71DB"/>
    <w:rsid w:val="006C0371"/>
    <w:rsid w:val="006C0D28"/>
    <w:rsid w:val="006C1644"/>
    <w:rsid w:val="006C1F3F"/>
    <w:rsid w:val="006C216E"/>
    <w:rsid w:val="006C3411"/>
    <w:rsid w:val="006C35D4"/>
    <w:rsid w:val="006C3A4D"/>
    <w:rsid w:val="006C42EB"/>
    <w:rsid w:val="006C58E4"/>
    <w:rsid w:val="006C708D"/>
    <w:rsid w:val="006C712B"/>
    <w:rsid w:val="006D026D"/>
    <w:rsid w:val="006D38BD"/>
    <w:rsid w:val="006D3EA9"/>
    <w:rsid w:val="006D47AA"/>
    <w:rsid w:val="006D4996"/>
    <w:rsid w:val="006D53B0"/>
    <w:rsid w:val="006D6091"/>
    <w:rsid w:val="006D71B7"/>
    <w:rsid w:val="006E312F"/>
    <w:rsid w:val="006E3172"/>
    <w:rsid w:val="006E31EB"/>
    <w:rsid w:val="006E38E1"/>
    <w:rsid w:val="006E4938"/>
    <w:rsid w:val="006E55FE"/>
    <w:rsid w:val="006E77EE"/>
    <w:rsid w:val="006F04C2"/>
    <w:rsid w:val="006F12C1"/>
    <w:rsid w:val="006F18E4"/>
    <w:rsid w:val="006F1900"/>
    <w:rsid w:val="006F5A2A"/>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2FF"/>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6C42"/>
    <w:rsid w:val="00746EA3"/>
    <w:rsid w:val="007471E1"/>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401"/>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43D"/>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875A6"/>
    <w:rsid w:val="00890025"/>
    <w:rsid w:val="00890AFF"/>
    <w:rsid w:val="008920D1"/>
    <w:rsid w:val="008933BC"/>
    <w:rsid w:val="00894428"/>
    <w:rsid w:val="00897520"/>
    <w:rsid w:val="008A02BA"/>
    <w:rsid w:val="008A05DF"/>
    <w:rsid w:val="008A0B45"/>
    <w:rsid w:val="008A5E16"/>
    <w:rsid w:val="008A642E"/>
    <w:rsid w:val="008A753C"/>
    <w:rsid w:val="008A7B35"/>
    <w:rsid w:val="008A7C6B"/>
    <w:rsid w:val="008B00D8"/>
    <w:rsid w:val="008B1414"/>
    <w:rsid w:val="008B143A"/>
    <w:rsid w:val="008B1834"/>
    <w:rsid w:val="008B2B22"/>
    <w:rsid w:val="008B33B5"/>
    <w:rsid w:val="008B4E4F"/>
    <w:rsid w:val="008B7843"/>
    <w:rsid w:val="008B7BCE"/>
    <w:rsid w:val="008B7E61"/>
    <w:rsid w:val="008C257A"/>
    <w:rsid w:val="008C346A"/>
    <w:rsid w:val="008C4342"/>
    <w:rsid w:val="008C623C"/>
    <w:rsid w:val="008D122A"/>
    <w:rsid w:val="008D1C42"/>
    <w:rsid w:val="008D25D8"/>
    <w:rsid w:val="008D4BDF"/>
    <w:rsid w:val="008D5D1B"/>
    <w:rsid w:val="008D6C04"/>
    <w:rsid w:val="008D6D60"/>
    <w:rsid w:val="008D703F"/>
    <w:rsid w:val="008D7E7B"/>
    <w:rsid w:val="008E070F"/>
    <w:rsid w:val="008E0B24"/>
    <w:rsid w:val="008E1466"/>
    <w:rsid w:val="008E34B6"/>
    <w:rsid w:val="008E379F"/>
    <w:rsid w:val="008E3BC2"/>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5D4"/>
    <w:rsid w:val="0090698E"/>
    <w:rsid w:val="00906E20"/>
    <w:rsid w:val="00907164"/>
    <w:rsid w:val="00907441"/>
    <w:rsid w:val="00907DD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7068"/>
    <w:rsid w:val="009415CA"/>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48C4"/>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418F"/>
    <w:rsid w:val="00A46A52"/>
    <w:rsid w:val="00A470A8"/>
    <w:rsid w:val="00A47707"/>
    <w:rsid w:val="00A47B34"/>
    <w:rsid w:val="00A50F2B"/>
    <w:rsid w:val="00A5398B"/>
    <w:rsid w:val="00A53A1F"/>
    <w:rsid w:val="00A55292"/>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6728"/>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C7A44"/>
    <w:rsid w:val="00AD1400"/>
    <w:rsid w:val="00AD185F"/>
    <w:rsid w:val="00AD18AA"/>
    <w:rsid w:val="00AD30E0"/>
    <w:rsid w:val="00AD3664"/>
    <w:rsid w:val="00AD3920"/>
    <w:rsid w:val="00AD3957"/>
    <w:rsid w:val="00AD3FC7"/>
    <w:rsid w:val="00AD4877"/>
    <w:rsid w:val="00AD4F30"/>
    <w:rsid w:val="00AD62EF"/>
    <w:rsid w:val="00AD7463"/>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129"/>
    <w:rsid w:val="00B14C1B"/>
    <w:rsid w:val="00B14DB7"/>
    <w:rsid w:val="00B152A2"/>
    <w:rsid w:val="00B156AB"/>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A0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313"/>
    <w:rsid w:val="00B7358B"/>
    <w:rsid w:val="00B73F08"/>
    <w:rsid w:val="00B75249"/>
    <w:rsid w:val="00B768C2"/>
    <w:rsid w:val="00B76B68"/>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B6792"/>
    <w:rsid w:val="00BC0F89"/>
    <w:rsid w:val="00BC16EA"/>
    <w:rsid w:val="00BC1E97"/>
    <w:rsid w:val="00BC3396"/>
    <w:rsid w:val="00BC33F2"/>
    <w:rsid w:val="00BC37D4"/>
    <w:rsid w:val="00BC41B7"/>
    <w:rsid w:val="00BC4A84"/>
    <w:rsid w:val="00BC66DA"/>
    <w:rsid w:val="00BC78A6"/>
    <w:rsid w:val="00BD11D8"/>
    <w:rsid w:val="00BD5044"/>
    <w:rsid w:val="00BD527C"/>
    <w:rsid w:val="00BD71B8"/>
    <w:rsid w:val="00BD7F4C"/>
    <w:rsid w:val="00BE07A1"/>
    <w:rsid w:val="00BE36C0"/>
    <w:rsid w:val="00BE5A71"/>
    <w:rsid w:val="00BE7FA1"/>
    <w:rsid w:val="00BF1747"/>
    <w:rsid w:val="00BF3A30"/>
    <w:rsid w:val="00C01C76"/>
    <w:rsid w:val="00C01E57"/>
    <w:rsid w:val="00C02C42"/>
    <w:rsid w:val="00C0316B"/>
    <w:rsid w:val="00C05E87"/>
    <w:rsid w:val="00C062D0"/>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0357"/>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838"/>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2ED0"/>
    <w:rsid w:val="00D33C3E"/>
    <w:rsid w:val="00D33FF6"/>
    <w:rsid w:val="00D35627"/>
    <w:rsid w:val="00D362D2"/>
    <w:rsid w:val="00D3727E"/>
    <w:rsid w:val="00D378D3"/>
    <w:rsid w:val="00D40149"/>
    <w:rsid w:val="00D40853"/>
    <w:rsid w:val="00D4262A"/>
    <w:rsid w:val="00D43921"/>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170"/>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03BC"/>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6C4"/>
    <w:rsid w:val="00DF6F17"/>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280C"/>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7A4"/>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C5F"/>
    <w:rsid w:val="00E81EA0"/>
    <w:rsid w:val="00E8221B"/>
    <w:rsid w:val="00E82530"/>
    <w:rsid w:val="00E82673"/>
    <w:rsid w:val="00E82899"/>
    <w:rsid w:val="00E8299A"/>
    <w:rsid w:val="00E82FB4"/>
    <w:rsid w:val="00E8330E"/>
    <w:rsid w:val="00E860C5"/>
    <w:rsid w:val="00E9067E"/>
    <w:rsid w:val="00E90745"/>
    <w:rsid w:val="00E913E9"/>
    <w:rsid w:val="00E9164F"/>
    <w:rsid w:val="00E92564"/>
    <w:rsid w:val="00E92AAE"/>
    <w:rsid w:val="00E932B5"/>
    <w:rsid w:val="00E943D1"/>
    <w:rsid w:val="00E9540D"/>
    <w:rsid w:val="00E95D0F"/>
    <w:rsid w:val="00E95DD0"/>
    <w:rsid w:val="00E9601D"/>
    <w:rsid w:val="00E9654F"/>
    <w:rsid w:val="00E96CA3"/>
    <w:rsid w:val="00E96E24"/>
    <w:rsid w:val="00EA03ED"/>
    <w:rsid w:val="00EA18AB"/>
    <w:rsid w:val="00EA25B9"/>
    <w:rsid w:val="00EA3309"/>
    <w:rsid w:val="00EA511A"/>
    <w:rsid w:val="00EB0DF1"/>
    <w:rsid w:val="00EB0EA7"/>
    <w:rsid w:val="00EB2939"/>
    <w:rsid w:val="00EB4B50"/>
    <w:rsid w:val="00EB615D"/>
    <w:rsid w:val="00EC1B8D"/>
    <w:rsid w:val="00EC2126"/>
    <w:rsid w:val="00EC4729"/>
    <w:rsid w:val="00EC5FDF"/>
    <w:rsid w:val="00EC702D"/>
    <w:rsid w:val="00EC7076"/>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5FD3"/>
    <w:rsid w:val="00EE768F"/>
    <w:rsid w:val="00EE7D57"/>
    <w:rsid w:val="00EE7EE0"/>
    <w:rsid w:val="00EF13C3"/>
    <w:rsid w:val="00EF68D8"/>
    <w:rsid w:val="00EF78B8"/>
    <w:rsid w:val="00EF7D70"/>
    <w:rsid w:val="00F00DE5"/>
    <w:rsid w:val="00F0449B"/>
    <w:rsid w:val="00F044F1"/>
    <w:rsid w:val="00F066DD"/>
    <w:rsid w:val="00F07745"/>
    <w:rsid w:val="00F07B9D"/>
    <w:rsid w:val="00F114E8"/>
    <w:rsid w:val="00F123B5"/>
    <w:rsid w:val="00F143B0"/>
    <w:rsid w:val="00F14B5C"/>
    <w:rsid w:val="00F15D56"/>
    <w:rsid w:val="00F16409"/>
    <w:rsid w:val="00F17C02"/>
    <w:rsid w:val="00F17D71"/>
    <w:rsid w:val="00F17F55"/>
    <w:rsid w:val="00F200DB"/>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5B33"/>
    <w:rsid w:val="00FF6469"/>
    <w:rsid w:val="00FF72DE"/>
    <w:rsid w:val="0342A86B"/>
    <w:rsid w:val="05BAA89A"/>
    <w:rsid w:val="088022D3"/>
    <w:rsid w:val="0E268D42"/>
    <w:rsid w:val="0F252057"/>
    <w:rsid w:val="10F72724"/>
    <w:rsid w:val="11D01224"/>
    <w:rsid w:val="12AC7163"/>
    <w:rsid w:val="1FAB5C5A"/>
    <w:rsid w:val="2222360A"/>
    <w:rsid w:val="24D778DD"/>
    <w:rsid w:val="25CD48A5"/>
    <w:rsid w:val="271790F9"/>
    <w:rsid w:val="28508B27"/>
    <w:rsid w:val="2B40F88A"/>
    <w:rsid w:val="2CCB05C4"/>
    <w:rsid w:val="313B645F"/>
    <w:rsid w:val="32B6A53B"/>
    <w:rsid w:val="36442DB7"/>
    <w:rsid w:val="37136B89"/>
    <w:rsid w:val="3A6F82B5"/>
    <w:rsid w:val="3D5EAAFC"/>
    <w:rsid w:val="3D7BC7F0"/>
    <w:rsid w:val="4456EC84"/>
    <w:rsid w:val="472C33BA"/>
    <w:rsid w:val="48241EA2"/>
    <w:rsid w:val="4847E515"/>
    <w:rsid w:val="5291A5CC"/>
    <w:rsid w:val="55E41ED1"/>
    <w:rsid w:val="59EE7227"/>
    <w:rsid w:val="5A49C6D9"/>
    <w:rsid w:val="5A5C8128"/>
    <w:rsid w:val="5B20B133"/>
    <w:rsid w:val="5D394E91"/>
    <w:rsid w:val="5D70592A"/>
    <w:rsid w:val="60B37E61"/>
    <w:rsid w:val="643174CE"/>
    <w:rsid w:val="69357EAF"/>
    <w:rsid w:val="6BB3DF89"/>
    <w:rsid w:val="6E565FB1"/>
    <w:rsid w:val="7157737C"/>
    <w:rsid w:val="7288FE04"/>
    <w:rsid w:val="73C194AB"/>
    <w:rsid w:val="748D92CC"/>
    <w:rsid w:val="754A48DD"/>
    <w:rsid w:val="773B141D"/>
    <w:rsid w:val="78BF7322"/>
    <w:rsid w:val="7EB2F601"/>
    <w:rsid w:val="7F37A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3"/>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5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uscode.house.gov/view.xhtml?path=/prelim@title38/part2/chapter15&amp;edition=prelim"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Tracy.e.wheelden@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https://www.maine.gov/sos/sites/maine.gov.sos/files/content/assets/215c002.docx" TargetMode="External"/><Relationship Id="rId20" Type="http://schemas.openxmlformats.org/officeDocument/2006/relationships/hyperlink" Target="http://legislature.maine.gov/statutes/37-B/title37-Bsec505.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yperlink" Target="https://www.maine.gov/dafs/bbm/procurementservices/policies-procedures/chapter-11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hrome-extension://efaidnbmnnnibpcajpcglclefindmkaj/https:/legislature.maine.gov/statutes/37-B/title37-B.pdf"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vendors/rfps" TargetMode="External"/><Relationship Id="rId27" Type="http://schemas.openxmlformats.org/officeDocument/2006/relationships/hyperlink" Target="https://www.maine.gov/dafs/bbm/procurementservices/forms" TargetMode="Externa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806CE935-3F1E-4835-94DC-87D1772F8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6A1C5-C55B-4E19-8E26-F537D15FB7E9}">
  <ds:schemaRefs>
    <ds:schemaRef ds:uri="http://purl.org/dc/dcmitype/"/>
    <ds:schemaRef ds:uri="http://schemas.microsoft.com/office/2006/metadata/properties"/>
    <ds:schemaRef ds:uri="http://purl.org/dc/elements/1.1/"/>
    <ds:schemaRef ds:uri="http://schemas.microsoft.com/office/2006/documentManagement/types"/>
    <ds:schemaRef ds:uri="c7067620-3c93-4237-9659-10f06bb47240"/>
    <ds:schemaRef ds:uri="http://schemas.openxmlformats.org/package/2006/metadata/core-properties"/>
    <ds:schemaRef ds:uri="http://www.w3.org/XML/1998/namespace"/>
    <ds:schemaRef ds:uri="http://schemas.microsoft.com/office/infopath/2007/PartnerControls"/>
    <ds:schemaRef ds:uri="41de8388-7aee-41a0-8fb6-a645ed4fca1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5985</Words>
  <Characters>34119</Characters>
  <Application>Microsoft Office Word</Application>
  <DocSecurity>0</DocSecurity>
  <Lines>284</Lines>
  <Paragraphs>80</Paragraphs>
  <ScaleCrop>false</ScaleCrop>
  <Company>State of Maine</Company>
  <LinksUpToDate>false</LinksUpToDate>
  <CharactersWithSpaces>40024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Brittany</cp:lastModifiedBy>
  <cp:revision>2</cp:revision>
  <cp:lastPrinted>2018-02-28T20:44:00Z</cp:lastPrinted>
  <dcterms:created xsi:type="dcterms:W3CDTF">2025-08-05T23:15:00Z</dcterms:created>
  <dcterms:modified xsi:type="dcterms:W3CDTF">2025-08-05T23:15:00Z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6d995b0e-ab1d-446a-8c0d-b44330e8c5fd</vt:lpwstr>
  </property>
  <property fmtid="{D5CDD505-2E9C-101B-9397-08002B2CF9AE}" pid="5" name="MediaServiceImageTags">
    <vt:lpwstr/>
  </property>
</Properties>
</file>