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6F55E31A" w:rsidR="00ED0523" w:rsidRPr="00C97934" w:rsidRDefault="00C629C3"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Office</w:t>
      </w:r>
      <w:r w:rsidR="00ED0523" w:rsidRPr="00C97934">
        <w:rPr>
          <w:rStyle w:val="InitialStyle"/>
          <w:rFonts w:ascii="Arial" w:hAnsi="Arial" w:cs="Arial"/>
          <w:b/>
          <w:bCs/>
          <w:sz w:val="32"/>
          <w:szCs w:val="32"/>
        </w:rPr>
        <w:t xml:space="preserve"> of</w:t>
      </w:r>
      <w:r>
        <w:rPr>
          <w:rStyle w:val="InitialStyle"/>
          <w:rFonts w:ascii="Arial" w:hAnsi="Arial" w:cs="Arial"/>
          <w:b/>
          <w:bCs/>
          <w:sz w:val="32"/>
          <w:szCs w:val="32"/>
        </w:rPr>
        <w:t xml:space="preserve"> the State Treasurer</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43BB6F8E"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414482">
        <w:rPr>
          <w:rStyle w:val="InitialStyle"/>
          <w:rFonts w:ascii="Arial" w:hAnsi="Arial" w:cs="Arial"/>
          <w:b/>
          <w:bCs/>
          <w:sz w:val="32"/>
          <w:szCs w:val="32"/>
        </w:rPr>
        <w:t xml:space="preserve"> 202208146</w:t>
      </w:r>
    </w:p>
    <w:p w14:paraId="67C8E853" w14:textId="77777777" w:rsidR="00ED0523" w:rsidRPr="00C97934" w:rsidRDefault="00ED0523" w:rsidP="00ED0523">
      <w:pPr>
        <w:pStyle w:val="DefaultText"/>
        <w:widowControl/>
        <w:jc w:val="center"/>
        <w:rPr>
          <w:rStyle w:val="InitialStyle"/>
          <w:rFonts w:ascii="Arial" w:hAnsi="Arial" w:cs="Arial"/>
          <w:b/>
        </w:rPr>
      </w:pPr>
    </w:p>
    <w:p w14:paraId="1D6F413D" w14:textId="5662352E" w:rsidR="00ED0523" w:rsidRPr="00C97934" w:rsidRDefault="00C629C3" w:rsidP="00ED0523">
      <w:pPr>
        <w:pStyle w:val="DefaultText"/>
        <w:widowControl/>
        <w:jc w:val="center"/>
        <w:rPr>
          <w:rStyle w:val="InitialStyle"/>
          <w:rFonts w:ascii="Arial" w:hAnsi="Arial" w:cs="Arial"/>
          <w:b/>
          <w:bCs/>
        </w:rPr>
      </w:pPr>
      <w:r w:rsidRPr="00C629C3">
        <w:rPr>
          <w:rStyle w:val="InitialStyle"/>
          <w:rFonts w:ascii="Arial" w:hAnsi="Arial" w:cs="Arial"/>
          <w:b/>
          <w:bCs/>
          <w:sz w:val="32"/>
          <w:szCs w:val="32"/>
        </w:rPr>
        <w:t>Underwriting Services</w:t>
      </w: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A9024B"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w:t>
            </w:r>
            <w:r w:rsidRPr="00A9024B">
              <w:rPr>
                <w:rFonts w:ascii="Arial" w:eastAsia="Calibri" w:hAnsi="Arial" w:cs="Arial"/>
                <w:i/>
                <w:sz w:val="24"/>
                <w:szCs w:val="24"/>
              </w:rPr>
              <w:t>identified below</w:t>
            </w:r>
            <w:r w:rsidRPr="00A9024B">
              <w:rPr>
                <w:rFonts w:ascii="Arial" w:eastAsia="Calibri" w:hAnsi="Arial" w:cs="Arial"/>
                <w:sz w:val="24"/>
                <w:szCs w:val="24"/>
              </w:rPr>
              <w:t>.</w:t>
            </w:r>
          </w:p>
          <w:p w14:paraId="30365950" w14:textId="1B12A3F6" w:rsidR="00ED0523" w:rsidRPr="00A9024B" w:rsidRDefault="00ED0523" w:rsidP="00ED0523">
            <w:pPr>
              <w:widowControl/>
              <w:autoSpaceDE/>
              <w:rPr>
                <w:rFonts w:ascii="Arial" w:eastAsia="Calibri" w:hAnsi="Arial" w:cs="Arial"/>
                <w:sz w:val="24"/>
                <w:szCs w:val="24"/>
              </w:rPr>
            </w:pPr>
            <w:r w:rsidRPr="00A9024B">
              <w:rPr>
                <w:rFonts w:ascii="Arial" w:eastAsia="Calibri" w:hAnsi="Arial" w:cs="Arial"/>
                <w:b/>
                <w:sz w:val="24"/>
                <w:szCs w:val="24"/>
                <w:u w:val="single"/>
              </w:rPr>
              <w:t>Name</w:t>
            </w:r>
            <w:r w:rsidRPr="00A9024B">
              <w:rPr>
                <w:rFonts w:ascii="Arial" w:eastAsia="Calibri" w:hAnsi="Arial" w:cs="Arial"/>
                <w:b/>
                <w:sz w:val="24"/>
                <w:szCs w:val="24"/>
              </w:rPr>
              <w:t>:</w:t>
            </w:r>
            <w:r w:rsidRPr="00A9024B">
              <w:rPr>
                <w:rFonts w:ascii="Arial" w:eastAsia="Calibri" w:hAnsi="Arial" w:cs="Arial"/>
                <w:sz w:val="24"/>
                <w:szCs w:val="24"/>
              </w:rPr>
              <w:t xml:space="preserve"> </w:t>
            </w:r>
            <w:r w:rsidR="00C629C3" w:rsidRPr="00A9024B">
              <w:rPr>
                <w:rFonts w:ascii="Arial" w:eastAsia="Calibri" w:hAnsi="Arial" w:cs="Arial"/>
                <w:sz w:val="24"/>
                <w:szCs w:val="24"/>
              </w:rPr>
              <w:t>Amber Griffin</w:t>
            </w:r>
            <w:r w:rsidRPr="00A9024B">
              <w:rPr>
                <w:rFonts w:ascii="Arial" w:eastAsia="Calibri" w:hAnsi="Arial" w:cs="Arial"/>
                <w:sz w:val="24"/>
                <w:szCs w:val="24"/>
              </w:rPr>
              <w:t xml:space="preserve"> </w:t>
            </w:r>
            <w:r w:rsidRPr="00A9024B">
              <w:rPr>
                <w:rFonts w:ascii="Arial" w:eastAsia="Calibri" w:hAnsi="Arial" w:cs="Arial"/>
                <w:b/>
                <w:sz w:val="24"/>
                <w:szCs w:val="24"/>
                <w:u w:val="single"/>
              </w:rPr>
              <w:t>Title</w:t>
            </w:r>
            <w:r w:rsidRPr="00A9024B">
              <w:rPr>
                <w:rFonts w:ascii="Arial" w:eastAsia="Calibri" w:hAnsi="Arial" w:cs="Arial"/>
                <w:b/>
                <w:sz w:val="24"/>
                <w:szCs w:val="24"/>
              </w:rPr>
              <w:t>:</w:t>
            </w:r>
            <w:r w:rsidRPr="00A9024B">
              <w:rPr>
                <w:rFonts w:ascii="Arial" w:eastAsia="Calibri" w:hAnsi="Arial" w:cs="Arial"/>
                <w:sz w:val="24"/>
                <w:szCs w:val="24"/>
              </w:rPr>
              <w:t xml:space="preserve"> </w:t>
            </w:r>
            <w:r w:rsidR="00C629C3" w:rsidRPr="00A9024B">
              <w:rPr>
                <w:rFonts w:ascii="Arial" w:eastAsia="Calibri" w:hAnsi="Arial" w:cs="Arial"/>
                <w:sz w:val="24"/>
                <w:szCs w:val="24"/>
              </w:rPr>
              <w:t>Treasury Services Specialist</w:t>
            </w:r>
          </w:p>
          <w:p w14:paraId="300D1A4B" w14:textId="0C39B643" w:rsidR="00ED0523" w:rsidRPr="00C97934" w:rsidRDefault="00ED0523" w:rsidP="00ED0523">
            <w:pPr>
              <w:widowControl/>
              <w:autoSpaceDE/>
              <w:rPr>
                <w:rFonts w:ascii="Arial" w:eastAsia="Calibri" w:hAnsi="Arial" w:cs="Arial"/>
                <w:sz w:val="24"/>
                <w:szCs w:val="24"/>
              </w:rPr>
            </w:pPr>
            <w:r w:rsidRPr="00A9024B">
              <w:rPr>
                <w:rFonts w:ascii="Arial" w:eastAsia="Calibri" w:hAnsi="Arial" w:cs="Arial"/>
                <w:b/>
                <w:sz w:val="24"/>
                <w:szCs w:val="24"/>
                <w:u w:val="single"/>
              </w:rPr>
              <w:t>Contact Information</w:t>
            </w:r>
            <w:r w:rsidRPr="00A9024B">
              <w:rPr>
                <w:rFonts w:ascii="Arial" w:eastAsia="Calibri" w:hAnsi="Arial" w:cs="Arial"/>
                <w:b/>
                <w:sz w:val="24"/>
                <w:szCs w:val="24"/>
              </w:rPr>
              <w:t>:</w:t>
            </w:r>
            <w:r w:rsidRPr="00A9024B">
              <w:rPr>
                <w:rFonts w:ascii="Arial" w:eastAsia="Calibri" w:hAnsi="Arial" w:cs="Arial"/>
                <w:sz w:val="24"/>
                <w:szCs w:val="24"/>
              </w:rPr>
              <w:t xml:space="preserve"> </w:t>
            </w:r>
            <w:hyperlink r:id="rId12" w:history="1">
              <w:r w:rsidR="00414482" w:rsidRPr="00915E7E">
                <w:rPr>
                  <w:rStyle w:val="Hyperlink"/>
                  <w:rFonts w:ascii="Arial" w:eastAsia="Calibri" w:hAnsi="Arial" w:cs="Arial"/>
                  <w:sz w:val="24"/>
                  <w:szCs w:val="24"/>
                </w:rPr>
                <w:t>amber.griffin@maine.gov</w:t>
              </w:r>
            </w:hyperlink>
            <w:r w:rsidR="00414482">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4385D8A5"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D24BC8" w:rsidRPr="00A86AFD">
              <w:rPr>
                <w:rFonts w:ascii="Arial" w:eastAsia="Calibri" w:hAnsi="Arial" w:cs="Arial"/>
                <w:sz w:val="24"/>
                <w:szCs w:val="24"/>
              </w:rPr>
              <w:t xml:space="preserve">Wednesday, October 19, </w:t>
            </w:r>
            <w:proofErr w:type="gramStart"/>
            <w:r w:rsidR="00D24BC8" w:rsidRPr="00A86AFD">
              <w:rPr>
                <w:rFonts w:ascii="Arial" w:eastAsia="Calibri" w:hAnsi="Arial" w:cs="Arial"/>
                <w:sz w:val="24"/>
                <w:szCs w:val="24"/>
              </w:rPr>
              <w:t>2022</w:t>
            </w:r>
            <w:proofErr w:type="gramEnd"/>
            <w:r w:rsidR="0016016B" w:rsidRPr="00A86AFD">
              <w:rPr>
                <w:rFonts w:ascii="Arial" w:eastAsia="Calibri" w:hAnsi="Arial" w:cs="Arial"/>
                <w:sz w:val="24"/>
                <w:szCs w:val="24"/>
              </w:rPr>
              <w:t xml:space="preserve"> </w:t>
            </w:r>
            <w:r w:rsidR="0016016B" w:rsidRPr="00C97934">
              <w:rPr>
                <w:rFonts w:ascii="Arial" w:eastAsia="Calibri" w:hAnsi="Arial" w:cs="Arial"/>
                <w:sz w:val="24"/>
                <w:szCs w:val="24"/>
              </w:rPr>
              <w:t>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0C2CFDF7" w14:textId="3ACF27AA" w:rsidR="00A836E5"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A86AFD">
              <w:rPr>
                <w:rFonts w:ascii="Arial" w:eastAsia="Calibri" w:hAnsi="Arial" w:cs="Arial"/>
                <w:sz w:val="24"/>
                <w:szCs w:val="24"/>
              </w:rPr>
              <w:t>Wednesday, November 2</w:t>
            </w:r>
            <w:r w:rsidR="00507C8E" w:rsidRPr="00A86AFD">
              <w:rPr>
                <w:rFonts w:ascii="Arial" w:eastAsia="Calibri" w:hAnsi="Arial" w:cs="Arial"/>
                <w:sz w:val="24"/>
                <w:szCs w:val="24"/>
              </w:rPr>
              <w:t xml:space="preserve">, </w:t>
            </w:r>
            <w:proofErr w:type="gramStart"/>
            <w:r w:rsidR="00507C8E" w:rsidRPr="00A86AFD">
              <w:rPr>
                <w:rFonts w:ascii="Arial" w:eastAsia="Calibri" w:hAnsi="Arial" w:cs="Arial"/>
                <w:sz w:val="24"/>
                <w:szCs w:val="24"/>
              </w:rPr>
              <w:t>2022</w:t>
            </w:r>
            <w:proofErr w:type="gramEnd"/>
            <w:r w:rsidRPr="00A86AFD">
              <w:rPr>
                <w:rFonts w:ascii="Arial" w:eastAsia="Calibri" w:hAnsi="Arial" w:cs="Arial"/>
                <w:sz w:val="24"/>
                <w:szCs w:val="24"/>
              </w:rPr>
              <w:t xml:space="preserve"> </w:t>
            </w:r>
            <w:r w:rsidRPr="00C97934">
              <w:rPr>
                <w:rFonts w:ascii="Arial" w:eastAsia="Calibri" w:hAnsi="Arial" w:cs="Arial"/>
                <w:sz w:val="24"/>
                <w:szCs w:val="24"/>
              </w:rPr>
              <w:t xml:space="preserve">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3517A800" w14:textId="77777777" w:rsidR="00A836E5" w:rsidRPr="00C97934" w:rsidRDefault="00A836E5" w:rsidP="00A836E5">
            <w:pPr>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 xml:space="preserve">electronically </w:t>
            </w:r>
            <w:r w:rsidRPr="00C97934">
              <w:rPr>
                <w:rFonts w:ascii="Arial" w:hAnsi="Arial" w:cs="Arial"/>
                <w:i/>
                <w:sz w:val="24"/>
                <w:szCs w:val="24"/>
              </w:rPr>
              <w:t>to the following address:</w:t>
            </w:r>
          </w:p>
          <w:p w14:paraId="6794D579" w14:textId="175C7966" w:rsidR="00ED0523" w:rsidRPr="00C97934" w:rsidRDefault="00A836E5" w:rsidP="00A836E5">
            <w:pPr>
              <w:widowControl/>
              <w:tabs>
                <w:tab w:val="left" w:pos="2131"/>
              </w:tabs>
              <w:rPr>
                <w:rFonts w:ascii="Arial" w:eastAsia="Calibri" w:hAnsi="Arial" w:cs="Arial"/>
                <w:sz w:val="24"/>
                <w:szCs w:val="24"/>
              </w:rPr>
            </w:pPr>
            <w:r w:rsidRPr="00C97934">
              <w:rPr>
                <w:rFonts w:ascii="Arial" w:hAnsi="Arial" w:cs="Arial"/>
                <w:b/>
                <w:sz w:val="24"/>
                <w:szCs w:val="24"/>
                <w:u w:val="single"/>
              </w:rPr>
              <w:t>Electronic (e</w:t>
            </w:r>
            <w:r w:rsidR="000E1A07" w:rsidRPr="00C97934">
              <w:rPr>
                <w:rFonts w:ascii="Arial" w:hAnsi="Arial" w:cs="Arial"/>
                <w:b/>
                <w:sz w:val="24"/>
                <w:szCs w:val="24"/>
                <w:u w:val="single"/>
              </w:rPr>
              <w:t>-</w:t>
            </w:r>
            <w:r w:rsidRPr="00C97934">
              <w:rPr>
                <w:rFonts w:ascii="Arial" w:hAnsi="Arial" w:cs="Arial"/>
                <w:b/>
                <w:sz w:val="24"/>
                <w:szCs w:val="24"/>
                <w:u w:val="single"/>
              </w:rPr>
              <w:t>mail) Submission Address</w:t>
            </w:r>
            <w:r w:rsidRPr="00C97934">
              <w:rPr>
                <w:rFonts w:ascii="Arial" w:hAnsi="Arial" w:cs="Arial"/>
                <w:b/>
                <w:sz w:val="24"/>
                <w:szCs w:val="24"/>
              </w:rPr>
              <w:t xml:space="preserve">: </w:t>
            </w:r>
            <w:hyperlink r:id="rId13" w:history="1">
              <w:r w:rsidRPr="00C97934">
                <w:rPr>
                  <w:rStyle w:val="Hyperlink"/>
                  <w:rFonts w:ascii="Arial" w:hAnsi="Arial" w:cs="Arial"/>
                  <w:sz w:val="24"/>
                  <w:szCs w:val="24"/>
                </w:rPr>
                <w:t>Proposals@maine.gov</w:t>
              </w:r>
            </w:hyperlink>
          </w:p>
        </w:tc>
      </w:tr>
    </w:tbl>
    <w:p w14:paraId="7F9D5347" w14:textId="4C94BFED" w:rsidR="00517968" w:rsidRDefault="00517968" w:rsidP="003652A0">
      <w:pPr>
        <w:pStyle w:val="TOCHeading"/>
        <w:spacing w:before="0" w:line="240" w:lineRule="auto"/>
        <w:jc w:val="center"/>
        <w:rPr>
          <w:rFonts w:ascii="Arial" w:hAnsi="Arial" w:cs="Arial"/>
          <w:color w:val="auto"/>
          <w:sz w:val="24"/>
          <w:szCs w:val="24"/>
        </w:rPr>
      </w:pPr>
    </w:p>
    <w:p w14:paraId="0193D1A6" w14:textId="1EDE8C06" w:rsidR="00C629C3" w:rsidRDefault="00C629C3" w:rsidP="00C629C3">
      <w:pPr>
        <w:rPr>
          <w:lang w:eastAsia="ja-JP"/>
        </w:rPr>
      </w:pPr>
    </w:p>
    <w:p w14:paraId="5AAE76EE" w14:textId="72156901" w:rsidR="00C629C3" w:rsidRDefault="00C629C3" w:rsidP="00C629C3">
      <w:pPr>
        <w:rPr>
          <w:lang w:eastAsia="ja-JP"/>
        </w:rPr>
      </w:pPr>
    </w:p>
    <w:p w14:paraId="3A6A3A1C" w14:textId="77777777" w:rsidR="00C629C3" w:rsidRPr="00C629C3" w:rsidRDefault="00C629C3" w:rsidP="00C629C3">
      <w:pPr>
        <w:rPr>
          <w:lang w:eastAsia="ja-JP"/>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3652A0">
        <w:tc>
          <w:tcPr>
            <w:tcW w:w="8370" w:type="dxa"/>
          </w:tcPr>
          <w:p w14:paraId="0C4D4CDE" w14:textId="77777777" w:rsidR="0046186F" w:rsidRPr="00C97934" w:rsidRDefault="0046186F" w:rsidP="00933F50">
            <w:pPr>
              <w:rPr>
                <w:rFonts w:ascii="Arial" w:hAnsi="Arial" w:cs="Arial"/>
                <w:sz w:val="24"/>
                <w:szCs w:val="24"/>
              </w:rPr>
            </w:pPr>
          </w:p>
        </w:tc>
        <w:tc>
          <w:tcPr>
            <w:tcW w:w="1700" w:type="dxa"/>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774E36">
        <w:tc>
          <w:tcPr>
            <w:tcW w:w="8370" w:type="dxa"/>
          </w:tcPr>
          <w:p w14:paraId="7AC2E8CC" w14:textId="77777777" w:rsidR="003652A0" w:rsidRPr="00A82A21" w:rsidRDefault="003652A0" w:rsidP="00933F50">
            <w:pPr>
              <w:rPr>
                <w:rFonts w:ascii="Arial" w:hAnsi="Arial" w:cs="Arial"/>
                <w:b/>
                <w:sz w:val="24"/>
                <w:szCs w:val="24"/>
              </w:rPr>
            </w:pPr>
            <w:r w:rsidRPr="00A82A21">
              <w:rPr>
                <w:rFonts w:ascii="Arial" w:hAnsi="Arial" w:cs="Arial"/>
                <w:b/>
                <w:sz w:val="24"/>
                <w:szCs w:val="24"/>
              </w:rPr>
              <w:t>PUBLIC NOTICE</w:t>
            </w:r>
          </w:p>
        </w:tc>
        <w:tc>
          <w:tcPr>
            <w:tcW w:w="1700" w:type="dxa"/>
            <w:shd w:val="clear" w:color="auto" w:fill="auto"/>
          </w:tcPr>
          <w:p w14:paraId="2269E1E2" w14:textId="5611EF19" w:rsidR="003652A0" w:rsidRPr="00774E36" w:rsidRDefault="00A82A21" w:rsidP="00933F50">
            <w:pPr>
              <w:jc w:val="center"/>
              <w:rPr>
                <w:rFonts w:ascii="Arial" w:hAnsi="Arial" w:cs="Arial"/>
                <w:b/>
                <w:sz w:val="24"/>
                <w:szCs w:val="24"/>
              </w:rPr>
            </w:pPr>
            <w:r w:rsidRPr="00774E36">
              <w:rPr>
                <w:rFonts w:ascii="Arial" w:hAnsi="Arial" w:cs="Arial"/>
                <w:b/>
                <w:sz w:val="24"/>
                <w:szCs w:val="24"/>
              </w:rPr>
              <w:t>3</w:t>
            </w:r>
          </w:p>
        </w:tc>
      </w:tr>
      <w:tr w:rsidR="003652A0" w:rsidRPr="00C97934" w14:paraId="5F0AB25A" w14:textId="77777777" w:rsidTr="00774E36">
        <w:tc>
          <w:tcPr>
            <w:tcW w:w="8370" w:type="dxa"/>
          </w:tcPr>
          <w:p w14:paraId="7495CCA4" w14:textId="77777777" w:rsidR="003652A0" w:rsidRPr="00A82A21" w:rsidRDefault="003652A0" w:rsidP="00933F50">
            <w:pPr>
              <w:rPr>
                <w:rFonts w:ascii="Arial" w:hAnsi="Arial" w:cs="Arial"/>
                <w:sz w:val="24"/>
                <w:szCs w:val="24"/>
              </w:rPr>
            </w:pPr>
          </w:p>
        </w:tc>
        <w:tc>
          <w:tcPr>
            <w:tcW w:w="1700" w:type="dxa"/>
            <w:shd w:val="clear" w:color="auto" w:fill="auto"/>
          </w:tcPr>
          <w:p w14:paraId="31D8A3A5" w14:textId="77777777" w:rsidR="003652A0" w:rsidRPr="00783E3B" w:rsidRDefault="003652A0" w:rsidP="00933F50">
            <w:pPr>
              <w:jc w:val="center"/>
              <w:rPr>
                <w:rFonts w:ascii="Arial" w:hAnsi="Arial" w:cs="Arial"/>
                <w:b/>
                <w:sz w:val="24"/>
                <w:szCs w:val="24"/>
              </w:rPr>
            </w:pPr>
          </w:p>
        </w:tc>
      </w:tr>
      <w:tr w:rsidR="003652A0" w:rsidRPr="00C97934" w14:paraId="6F794F67" w14:textId="77777777" w:rsidTr="00774E36">
        <w:tc>
          <w:tcPr>
            <w:tcW w:w="8370" w:type="dxa"/>
          </w:tcPr>
          <w:p w14:paraId="3869167D" w14:textId="77777777" w:rsidR="003652A0" w:rsidRPr="00783E3B" w:rsidRDefault="003652A0" w:rsidP="00933F50">
            <w:pPr>
              <w:rPr>
                <w:rFonts w:ascii="Arial" w:hAnsi="Arial" w:cs="Arial"/>
                <w:b/>
                <w:sz w:val="24"/>
                <w:szCs w:val="24"/>
              </w:rPr>
            </w:pPr>
            <w:r w:rsidRPr="00A82A21">
              <w:rPr>
                <w:rFonts w:ascii="Arial" w:hAnsi="Arial" w:cs="Arial"/>
                <w:b/>
                <w:sz w:val="24"/>
                <w:szCs w:val="24"/>
              </w:rPr>
              <w:t>RFP DEFINITIONS/ACRONYMS</w:t>
            </w:r>
          </w:p>
        </w:tc>
        <w:tc>
          <w:tcPr>
            <w:tcW w:w="1700" w:type="dxa"/>
            <w:shd w:val="clear" w:color="auto" w:fill="auto"/>
          </w:tcPr>
          <w:p w14:paraId="3290938D" w14:textId="090E8301" w:rsidR="003652A0" w:rsidRPr="00783E3B" w:rsidRDefault="00A82A21" w:rsidP="00933F50">
            <w:pPr>
              <w:jc w:val="center"/>
              <w:rPr>
                <w:rFonts w:ascii="Arial" w:hAnsi="Arial" w:cs="Arial"/>
                <w:b/>
                <w:sz w:val="24"/>
                <w:szCs w:val="24"/>
              </w:rPr>
            </w:pPr>
            <w:r w:rsidRPr="00783E3B">
              <w:rPr>
                <w:rFonts w:ascii="Arial" w:hAnsi="Arial" w:cs="Arial"/>
                <w:b/>
                <w:sz w:val="24"/>
                <w:szCs w:val="24"/>
              </w:rPr>
              <w:t>4</w:t>
            </w:r>
          </w:p>
        </w:tc>
      </w:tr>
      <w:tr w:rsidR="003652A0" w:rsidRPr="00C97934" w14:paraId="3621834C" w14:textId="77777777" w:rsidTr="00774E36">
        <w:tc>
          <w:tcPr>
            <w:tcW w:w="8370" w:type="dxa"/>
          </w:tcPr>
          <w:p w14:paraId="1BE811B0" w14:textId="77777777" w:rsidR="003652A0" w:rsidRPr="00A82A21" w:rsidRDefault="003652A0" w:rsidP="00933F50">
            <w:pPr>
              <w:rPr>
                <w:rFonts w:ascii="Arial" w:hAnsi="Arial" w:cs="Arial"/>
                <w:sz w:val="24"/>
                <w:szCs w:val="24"/>
              </w:rPr>
            </w:pPr>
          </w:p>
        </w:tc>
        <w:tc>
          <w:tcPr>
            <w:tcW w:w="1700" w:type="dxa"/>
            <w:shd w:val="clear" w:color="auto" w:fill="auto"/>
          </w:tcPr>
          <w:p w14:paraId="30FB5CBD" w14:textId="77777777" w:rsidR="003652A0" w:rsidRPr="00783E3B" w:rsidRDefault="003652A0" w:rsidP="00933F50">
            <w:pPr>
              <w:jc w:val="center"/>
              <w:rPr>
                <w:rFonts w:ascii="Arial" w:hAnsi="Arial" w:cs="Arial"/>
                <w:b/>
                <w:sz w:val="24"/>
                <w:szCs w:val="24"/>
              </w:rPr>
            </w:pPr>
          </w:p>
        </w:tc>
      </w:tr>
      <w:tr w:rsidR="003652A0" w:rsidRPr="00C97934" w14:paraId="301C8CB8" w14:textId="77777777" w:rsidTr="00774E36">
        <w:tc>
          <w:tcPr>
            <w:tcW w:w="8370" w:type="dxa"/>
          </w:tcPr>
          <w:p w14:paraId="3EB6BCC5" w14:textId="77777777" w:rsidR="003652A0" w:rsidRPr="00783E3B" w:rsidRDefault="003652A0" w:rsidP="00933F50">
            <w:pPr>
              <w:rPr>
                <w:rFonts w:ascii="Arial" w:hAnsi="Arial" w:cs="Arial"/>
                <w:b/>
                <w:sz w:val="24"/>
                <w:szCs w:val="24"/>
              </w:rPr>
            </w:pPr>
            <w:r w:rsidRPr="00A82A21">
              <w:rPr>
                <w:rFonts w:ascii="Arial" w:hAnsi="Arial" w:cs="Arial"/>
                <w:b/>
                <w:sz w:val="24"/>
                <w:szCs w:val="24"/>
              </w:rPr>
              <w:t>PART I        INTRODUCTION</w:t>
            </w:r>
          </w:p>
        </w:tc>
        <w:tc>
          <w:tcPr>
            <w:tcW w:w="1700" w:type="dxa"/>
            <w:shd w:val="clear" w:color="auto" w:fill="auto"/>
          </w:tcPr>
          <w:p w14:paraId="0374BA52" w14:textId="0CC46694" w:rsidR="003652A0" w:rsidRPr="00783E3B" w:rsidRDefault="00A82A21" w:rsidP="00933F50">
            <w:pPr>
              <w:jc w:val="center"/>
              <w:rPr>
                <w:rFonts w:ascii="Arial" w:hAnsi="Arial" w:cs="Arial"/>
                <w:b/>
                <w:sz w:val="24"/>
                <w:szCs w:val="24"/>
              </w:rPr>
            </w:pPr>
            <w:r w:rsidRPr="00783E3B">
              <w:rPr>
                <w:rFonts w:ascii="Arial" w:hAnsi="Arial" w:cs="Arial"/>
                <w:b/>
                <w:sz w:val="24"/>
                <w:szCs w:val="24"/>
              </w:rPr>
              <w:t>5</w:t>
            </w:r>
          </w:p>
        </w:tc>
      </w:tr>
      <w:tr w:rsidR="003652A0" w:rsidRPr="00C97934" w14:paraId="6B928108" w14:textId="77777777" w:rsidTr="00774E36">
        <w:tc>
          <w:tcPr>
            <w:tcW w:w="8370" w:type="dxa"/>
          </w:tcPr>
          <w:p w14:paraId="524F39C5" w14:textId="77777777" w:rsidR="003652A0" w:rsidRPr="00783E3B" w:rsidRDefault="003652A0" w:rsidP="003652A0">
            <w:pPr>
              <w:pStyle w:val="ListParagraph"/>
              <w:widowControl/>
              <w:numPr>
                <w:ilvl w:val="0"/>
                <w:numId w:val="27"/>
              </w:numPr>
              <w:autoSpaceDE/>
              <w:autoSpaceDN/>
              <w:contextualSpacing/>
              <w:rPr>
                <w:rFonts w:ascii="Arial" w:hAnsi="Arial" w:cs="Arial"/>
                <w:sz w:val="24"/>
                <w:szCs w:val="24"/>
              </w:rPr>
            </w:pPr>
            <w:r w:rsidRPr="00A82A21">
              <w:rPr>
                <w:rFonts w:ascii="Arial" w:hAnsi="Arial" w:cs="Arial"/>
                <w:sz w:val="24"/>
                <w:szCs w:val="24"/>
              </w:rPr>
              <w:t>PURPOSE AND BACKGROUND</w:t>
            </w:r>
          </w:p>
        </w:tc>
        <w:tc>
          <w:tcPr>
            <w:tcW w:w="1700" w:type="dxa"/>
            <w:shd w:val="clear" w:color="auto" w:fill="auto"/>
          </w:tcPr>
          <w:p w14:paraId="44682CFB" w14:textId="77777777" w:rsidR="003652A0" w:rsidRPr="00783E3B" w:rsidRDefault="003652A0" w:rsidP="00933F50">
            <w:pPr>
              <w:jc w:val="center"/>
              <w:rPr>
                <w:rFonts w:ascii="Arial" w:hAnsi="Arial" w:cs="Arial"/>
                <w:b/>
                <w:sz w:val="24"/>
                <w:szCs w:val="24"/>
              </w:rPr>
            </w:pPr>
          </w:p>
        </w:tc>
      </w:tr>
      <w:tr w:rsidR="003652A0" w:rsidRPr="00C97934" w14:paraId="5899A094" w14:textId="77777777" w:rsidTr="00774E36">
        <w:tc>
          <w:tcPr>
            <w:tcW w:w="8370" w:type="dxa"/>
          </w:tcPr>
          <w:p w14:paraId="6E6D06AA" w14:textId="77777777" w:rsidR="003652A0" w:rsidRPr="00783E3B" w:rsidRDefault="003652A0" w:rsidP="003652A0">
            <w:pPr>
              <w:pStyle w:val="ListParagraph"/>
              <w:widowControl/>
              <w:numPr>
                <w:ilvl w:val="0"/>
                <w:numId w:val="27"/>
              </w:numPr>
              <w:autoSpaceDE/>
              <w:autoSpaceDN/>
              <w:contextualSpacing/>
              <w:rPr>
                <w:rFonts w:ascii="Arial" w:hAnsi="Arial" w:cs="Arial"/>
                <w:sz w:val="24"/>
                <w:szCs w:val="24"/>
              </w:rPr>
            </w:pPr>
            <w:r w:rsidRPr="00A82A21">
              <w:rPr>
                <w:rFonts w:ascii="Arial" w:hAnsi="Arial" w:cs="Arial"/>
                <w:sz w:val="24"/>
                <w:szCs w:val="24"/>
              </w:rPr>
              <w:t>GENERAL PROVISIONS</w:t>
            </w:r>
          </w:p>
        </w:tc>
        <w:tc>
          <w:tcPr>
            <w:tcW w:w="1700" w:type="dxa"/>
            <w:shd w:val="clear" w:color="auto" w:fill="auto"/>
          </w:tcPr>
          <w:p w14:paraId="67A5A436" w14:textId="77777777" w:rsidR="003652A0" w:rsidRPr="00783E3B" w:rsidRDefault="003652A0" w:rsidP="00933F50">
            <w:pPr>
              <w:jc w:val="center"/>
              <w:rPr>
                <w:rFonts w:ascii="Arial" w:hAnsi="Arial" w:cs="Arial"/>
                <w:b/>
                <w:sz w:val="24"/>
                <w:szCs w:val="24"/>
              </w:rPr>
            </w:pPr>
          </w:p>
        </w:tc>
      </w:tr>
      <w:tr w:rsidR="003652A0" w:rsidRPr="00C97934" w14:paraId="26C8A84A" w14:textId="77777777" w:rsidTr="00774E36">
        <w:tc>
          <w:tcPr>
            <w:tcW w:w="8370" w:type="dxa"/>
          </w:tcPr>
          <w:p w14:paraId="18B23C5D" w14:textId="77777777" w:rsidR="003652A0" w:rsidRPr="00783E3B" w:rsidRDefault="003652A0" w:rsidP="003652A0">
            <w:pPr>
              <w:pStyle w:val="ListParagraph"/>
              <w:widowControl/>
              <w:numPr>
                <w:ilvl w:val="0"/>
                <w:numId w:val="27"/>
              </w:numPr>
              <w:autoSpaceDE/>
              <w:autoSpaceDN/>
              <w:contextualSpacing/>
              <w:rPr>
                <w:rFonts w:ascii="Arial" w:hAnsi="Arial" w:cs="Arial"/>
                <w:sz w:val="24"/>
                <w:szCs w:val="24"/>
              </w:rPr>
            </w:pPr>
            <w:r w:rsidRPr="00A82A21">
              <w:rPr>
                <w:rFonts w:ascii="Arial" w:hAnsi="Arial" w:cs="Arial"/>
                <w:sz w:val="24"/>
                <w:szCs w:val="24"/>
              </w:rPr>
              <w:t>ELIGIBILITY TO SUBMIT BIDS</w:t>
            </w:r>
          </w:p>
        </w:tc>
        <w:tc>
          <w:tcPr>
            <w:tcW w:w="1700" w:type="dxa"/>
            <w:shd w:val="clear" w:color="auto" w:fill="auto"/>
          </w:tcPr>
          <w:p w14:paraId="08C27329" w14:textId="77777777" w:rsidR="003652A0" w:rsidRPr="00783E3B" w:rsidRDefault="003652A0" w:rsidP="00933F50">
            <w:pPr>
              <w:jc w:val="center"/>
              <w:rPr>
                <w:rFonts w:ascii="Arial" w:hAnsi="Arial" w:cs="Arial"/>
                <w:b/>
                <w:sz w:val="24"/>
                <w:szCs w:val="24"/>
              </w:rPr>
            </w:pPr>
          </w:p>
        </w:tc>
      </w:tr>
      <w:tr w:rsidR="003652A0" w:rsidRPr="00C97934" w14:paraId="2C60D896" w14:textId="77777777" w:rsidTr="00774E36">
        <w:tc>
          <w:tcPr>
            <w:tcW w:w="8370" w:type="dxa"/>
          </w:tcPr>
          <w:p w14:paraId="7AECE1CA" w14:textId="77777777" w:rsidR="003652A0" w:rsidRPr="00783E3B" w:rsidRDefault="003652A0" w:rsidP="003652A0">
            <w:pPr>
              <w:pStyle w:val="ListParagraph"/>
              <w:widowControl/>
              <w:numPr>
                <w:ilvl w:val="0"/>
                <w:numId w:val="27"/>
              </w:numPr>
              <w:autoSpaceDE/>
              <w:autoSpaceDN/>
              <w:contextualSpacing/>
              <w:rPr>
                <w:rFonts w:ascii="Arial" w:hAnsi="Arial" w:cs="Arial"/>
                <w:sz w:val="24"/>
                <w:szCs w:val="24"/>
              </w:rPr>
            </w:pPr>
            <w:r w:rsidRPr="00A82A21">
              <w:rPr>
                <w:rFonts w:ascii="Arial" w:hAnsi="Arial" w:cs="Arial"/>
                <w:sz w:val="24"/>
                <w:szCs w:val="24"/>
              </w:rPr>
              <w:t>CONTRACT TERMS</w:t>
            </w:r>
          </w:p>
        </w:tc>
        <w:tc>
          <w:tcPr>
            <w:tcW w:w="1700" w:type="dxa"/>
            <w:shd w:val="clear" w:color="auto" w:fill="auto"/>
          </w:tcPr>
          <w:p w14:paraId="6C9F0A73" w14:textId="77777777" w:rsidR="003652A0" w:rsidRPr="00783E3B" w:rsidRDefault="003652A0" w:rsidP="00933F50">
            <w:pPr>
              <w:jc w:val="center"/>
              <w:rPr>
                <w:rFonts w:ascii="Arial" w:hAnsi="Arial" w:cs="Arial"/>
                <w:b/>
                <w:sz w:val="24"/>
                <w:szCs w:val="24"/>
              </w:rPr>
            </w:pPr>
          </w:p>
        </w:tc>
      </w:tr>
      <w:tr w:rsidR="003652A0" w:rsidRPr="00C97934" w14:paraId="1C2E84CC" w14:textId="77777777" w:rsidTr="00774E36">
        <w:tc>
          <w:tcPr>
            <w:tcW w:w="8370" w:type="dxa"/>
          </w:tcPr>
          <w:p w14:paraId="1A61C13F" w14:textId="77777777" w:rsidR="003652A0" w:rsidRPr="00783E3B" w:rsidRDefault="003652A0" w:rsidP="003652A0">
            <w:pPr>
              <w:pStyle w:val="ListParagraph"/>
              <w:widowControl/>
              <w:numPr>
                <w:ilvl w:val="0"/>
                <w:numId w:val="27"/>
              </w:numPr>
              <w:autoSpaceDE/>
              <w:autoSpaceDN/>
              <w:contextualSpacing/>
              <w:rPr>
                <w:rFonts w:ascii="Arial" w:hAnsi="Arial" w:cs="Arial"/>
                <w:sz w:val="24"/>
                <w:szCs w:val="24"/>
              </w:rPr>
            </w:pPr>
            <w:r w:rsidRPr="00A82A21">
              <w:rPr>
                <w:rFonts w:ascii="Arial" w:hAnsi="Arial" w:cs="Arial"/>
                <w:sz w:val="24"/>
                <w:szCs w:val="24"/>
              </w:rPr>
              <w:t>NUMBER OF AWARDS</w:t>
            </w:r>
          </w:p>
        </w:tc>
        <w:tc>
          <w:tcPr>
            <w:tcW w:w="1700" w:type="dxa"/>
            <w:shd w:val="clear" w:color="auto" w:fill="auto"/>
          </w:tcPr>
          <w:p w14:paraId="333F3DB1" w14:textId="77777777" w:rsidR="003652A0" w:rsidRPr="00783E3B" w:rsidRDefault="003652A0" w:rsidP="00933F50">
            <w:pPr>
              <w:jc w:val="center"/>
              <w:rPr>
                <w:rFonts w:ascii="Arial" w:hAnsi="Arial" w:cs="Arial"/>
                <w:b/>
                <w:sz w:val="24"/>
                <w:szCs w:val="24"/>
              </w:rPr>
            </w:pPr>
          </w:p>
        </w:tc>
      </w:tr>
      <w:tr w:rsidR="003652A0" w:rsidRPr="00C97934" w14:paraId="379BDD8B" w14:textId="77777777" w:rsidTr="00774E36">
        <w:tc>
          <w:tcPr>
            <w:tcW w:w="8370" w:type="dxa"/>
          </w:tcPr>
          <w:p w14:paraId="3FA94340" w14:textId="77777777" w:rsidR="003652A0" w:rsidRPr="00A82A21" w:rsidRDefault="003652A0" w:rsidP="00933F50">
            <w:pPr>
              <w:rPr>
                <w:rFonts w:ascii="Arial" w:hAnsi="Arial" w:cs="Arial"/>
                <w:sz w:val="24"/>
                <w:szCs w:val="24"/>
              </w:rPr>
            </w:pPr>
          </w:p>
        </w:tc>
        <w:tc>
          <w:tcPr>
            <w:tcW w:w="1700" w:type="dxa"/>
            <w:shd w:val="clear" w:color="auto" w:fill="auto"/>
          </w:tcPr>
          <w:p w14:paraId="5B85D07B" w14:textId="77777777" w:rsidR="003652A0" w:rsidRPr="00783E3B" w:rsidRDefault="003652A0" w:rsidP="00933F50">
            <w:pPr>
              <w:jc w:val="center"/>
              <w:rPr>
                <w:rFonts w:ascii="Arial" w:hAnsi="Arial" w:cs="Arial"/>
                <w:b/>
                <w:sz w:val="24"/>
                <w:szCs w:val="24"/>
              </w:rPr>
            </w:pPr>
          </w:p>
        </w:tc>
      </w:tr>
      <w:tr w:rsidR="003652A0" w:rsidRPr="00C97934" w14:paraId="48CC23CD" w14:textId="77777777" w:rsidTr="00774E36">
        <w:tc>
          <w:tcPr>
            <w:tcW w:w="8370" w:type="dxa"/>
          </w:tcPr>
          <w:p w14:paraId="718EF5AF" w14:textId="77777777" w:rsidR="003652A0" w:rsidRPr="00783E3B" w:rsidRDefault="003652A0" w:rsidP="00933F50">
            <w:pPr>
              <w:rPr>
                <w:rFonts w:ascii="Arial" w:hAnsi="Arial" w:cs="Arial"/>
                <w:b/>
                <w:sz w:val="24"/>
                <w:szCs w:val="24"/>
              </w:rPr>
            </w:pPr>
            <w:r w:rsidRPr="00A82A21">
              <w:rPr>
                <w:rFonts w:ascii="Arial" w:hAnsi="Arial" w:cs="Arial"/>
                <w:b/>
                <w:sz w:val="24"/>
                <w:szCs w:val="24"/>
              </w:rPr>
              <w:t>PART II        SCOPE OF SERVICES TO BE PROVIDED</w:t>
            </w:r>
          </w:p>
        </w:tc>
        <w:tc>
          <w:tcPr>
            <w:tcW w:w="1700" w:type="dxa"/>
            <w:shd w:val="clear" w:color="auto" w:fill="auto"/>
          </w:tcPr>
          <w:p w14:paraId="147432C3" w14:textId="659FEB7E" w:rsidR="003652A0" w:rsidRPr="00783E3B" w:rsidRDefault="00A82A21" w:rsidP="00933F50">
            <w:pPr>
              <w:jc w:val="center"/>
              <w:rPr>
                <w:rFonts w:ascii="Arial" w:hAnsi="Arial" w:cs="Arial"/>
                <w:b/>
                <w:sz w:val="24"/>
                <w:szCs w:val="24"/>
              </w:rPr>
            </w:pPr>
            <w:r w:rsidRPr="00783E3B">
              <w:rPr>
                <w:rFonts w:ascii="Arial" w:hAnsi="Arial" w:cs="Arial"/>
                <w:b/>
                <w:sz w:val="24"/>
                <w:szCs w:val="24"/>
              </w:rPr>
              <w:t>8</w:t>
            </w:r>
          </w:p>
        </w:tc>
      </w:tr>
      <w:tr w:rsidR="003652A0" w:rsidRPr="00C97934" w14:paraId="360457AE" w14:textId="77777777" w:rsidTr="00774E36">
        <w:tc>
          <w:tcPr>
            <w:tcW w:w="8370" w:type="dxa"/>
          </w:tcPr>
          <w:p w14:paraId="5A865BD1" w14:textId="77777777" w:rsidR="003652A0" w:rsidRPr="00A82A21" w:rsidRDefault="003652A0" w:rsidP="00933F50">
            <w:pPr>
              <w:rPr>
                <w:rFonts w:ascii="Arial" w:hAnsi="Arial" w:cs="Arial"/>
                <w:sz w:val="24"/>
                <w:szCs w:val="24"/>
              </w:rPr>
            </w:pPr>
          </w:p>
        </w:tc>
        <w:tc>
          <w:tcPr>
            <w:tcW w:w="1700" w:type="dxa"/>
            <w:shd w:val="clear" w:color="auto" w:fill="auto"/>
          </w:tcPr>
          <w:p w14:paraId="6F7D53CA" w14:textId="77777777" w:rsidR="003652A0" w:rsidRPr="00783E3B" w:rsidRDefault="003652A0" w:rsidP="00933F50">
            <w:pPr>
              <w:jc w:val="center"/>
              <w:rPr>
                <w:rFonts w:ascii="Arial" w:hAnsi="Arial" w:cs="Arial"/>
                <w:b/>
                <w:sz w:val="24"/>
                <w:szCs w:val="24"/>
              </w:rPr>
            </w:pPr>
          </w:p>
        </w:tc>
      </w:tr>
      <w:tr w:rsidR="003652A0" w:rsidRPr="00C97934" w14:paraId="488F21F5" w14:textId="77777777" w:rsidTr="00774E36">
        <w:tc>
          <w:tcPr>
            <w:tcW w:w="8370" w:type="dxa"/>
          </w:tcPr>
          <w:p w14:paraId="5FA48C3F" w14:textId="77777777" w:rsidR="003652A0" w:rsidRPr="00783E3B" w:rsidRDefault="003652A0" w:rsidP="00933F50">
            <w:pPr>
              <w:rPr>
                <w:rFonts w:ascii="Arial" w:hAnsi="Arial" w:cs="Arial"/>
                <w:b/>
                <w:sz w:val="24"/>
                <w:szCs w:val="24"/>
              </w:rPr>
            </w:pPr>
            <w:r w:rsidRPr="00A82A21">
              <w:rPr>
                <w:rFonts w:ascii="Arial" w:hAnsi="Arial" w:cs="Arial"/>
                <w:b/>
                <w:sz w:val="24"/>
                <w:szCs w:val="24"/>
              </w:rPr>
              <w:t xml:space="preserve">PART III  </w:t>
            </w:r>
            <w:r w:rsidRPr="00783E3B">
              <w:rPr>
                <w:rFonts w:ascii="Arial" w:hAnsi="Arial" w:cs="Arial"/>
                <w:b/>
                <w:sz w:val="24"/>
                <w:szCs w:val="24"/>
              </w:rPr>
              <w:t xml:space="preserve">      KEY RFP EVENTS</w:t>
            </w:r>
          </w:p>
        </w:tc>
        <w:tc>
          <w:tcPr>
            <w:tcW w:w="1700" w:type="dxa"/>
            <w:shd w:val="clear" w:color="auto" w:fill="auto"/>
          </w:tcPr>
          <w:p w14:paraId="46A52527" w14:textId="431A35A9" w:rsidR="003652A0" w:rsidRPr="00783E3B" w:rsidRDefault="00A82A21" w:rsidP="00933F50">
            <w:pPr>
              <w:jc w:val="center"/>
              <w:rPr>
                <w:rFonts w:ascii="Arial" w:hAnsi="Arial" w:cs="Arial"/>
                <w:b/>
                <w:sz w:val="24"/>
                <w:szCs w:val="24"/>
              </w:rPr>
            </w:pPr>
            <w:r w:rsidRPr="00783E3B">
              <w:rPr>
                <w:rFonts w:ascii="Arial" w:hAnsi="Arial" w:cs="Arial"/>
                <w:b/>
                <w:sz w:val="24"/>
                <w:szCs w:val="24"/>
              </w:rPr>
              <w:t>9</w:t>
            </w:r>
          </w:p>
        </w:tc>
      </w:tr>
      <w:tr w:rsidR="003652A0" w:rsidRPr="00C97934" w14:paraId="1B269148" w14:textId="77777777" w:rsidTr="00774E36">
        <w:tc>
          <w:tcPr>
            <w:tcW w:w="8370" w:type="dxa"/>
          </w:tcPr>
          <w:p w14:paraId="28B9EA2B" w14:textId="77777777" w:rsidR="003652A0" w:rsidRPr="00783E3B" w:rsidRDefault="003652A0" w:rsidP="003652A0">
            <w:pPr>
              <w:pStyle w:val="ListParagraph"/>
              <w:widowControl/>
              <w:numPr>
                <w:ilvl w:val="0"/>
                <w:numId w:val="28"/>
              </w:numPr>
              <w:autoSpaceDE/>
              <w:autoSpaceDN/>
              <w:contextualSpacing/>
              <w:rPr>
                <w:rFonts w:ascii="Arial" w:hAnsi="Arial" w:cs="Arial"/>
                <w:sz w:val="24"/>
                <w:szCs w:val="24"/>
              </w:rPr>
            </w:pPr>
            <w:r w:rsidRPr="00A82A21">
              <w:rPr>
                <w:rFonts w:ascii="Arial" w:hAnsi="Arial" w:cs="Arial"/>
                <w:sz w:val="24"/>
                <w:szCs w:val="24"/>
              </w:rPr>
              <w:t>QUESTIONS</w:t>
            </w:r>
          </w:p>
        </w:tc>
        <w:tc>
          <w:tcPr>
            <w:tcW w:w="1700" w:type="dxa"/>
            <w:shd w:val="clear" w:color="auto" w:fill="auto"/>
          </w:tcPr>
          <w:p w14:paraId="7F592D2A" w14:textId="77777777" w:rsidR="003652A0" w:rsidRPr="00783E3B" w:rsidRDefault="003652A0" w:rsidP="00933F50">
            <w:pPr>
              <w:jc w:val="center"/>
              <w:rPr>
                <w:rFonts w:ascii="Arial" w:hAnsi="Arial" w:cs="Arial"/>
                <w:b/>
                <w:sz w:val="24"/>
                <w:szCs w:val="24"/>
              </w:rPr>
            </w:pPr>
          </w:p>
        </w:tc>
      </w:tr>
      <w:tr w:rsidR="003652A0" w:rsidRPr="00C97934" w14:paraId="45A2D7E3" w14:textId="77777777" w:rsidTr="00774E36">
        <w:tc>
          <w:tcPr>
            <w:tcW w:w="8370" w:type="dxa"/>
          </w:tcPr>
          <w:p w14:paraId="31A035B9" w14:textId="7E983E4C" w:rsidR="003652A0" w:rsidRPr="00783E3B" w:rsidRDefault="00B50D9C" w:rsidP="003652A0">
            <w:pPr>
              <w:pStyle w:val="ListParagraph"/>
              <w:widowControl/>
              <w:numPr>
                <w:ilvl w:val="0"/>
                <w:numId w:val="28"/>
              </w:numPr>
              <w:autoSpaceDE/>
              <w:autoSpaceDN/>
              <w:contextualSpacing/>
              <w:rPr>
                <w:rFonts w:ascii="Arial" w:hAnsi="Arial" w:cs="Arial"/>
                <w:sz w:val="24"/>
                <w:szCs w:val="24"/>
              </w:rPr>
            </w:pPr>
            <w:r w:rsidRPr="00A82A21">
              <w:rPr>
                <w:rFonts w:ascii="Arial" w:hAnsi="Arial" w:cs="Arial"/>
                <w:sz w:val="24"/>
                <w:szCs w:val="24"/>
              </w:rPr>
              <w:t>AMENDMENTS</w:t>
            </w:r>
          </w:p>
        </w:tc>
        <w:tc>
          <w:tcPr>
            <w:tcW w:w="1700" w:type="dxa"/>
            <w:shd w:val="clear" w:color="auto" w:fill="auto"/>
          </w:tcPr>
          <w:p w14:paraId="6A39C762" w14:textId="77777777" w:rsidR="003652A0" w:rsidRPr="00783E3B" w:rsidRDefault="003652A0" w:rsidP="00933F50">
            <w:pPr>
              <w:jc w:val="center"/>
              <w:rPr>
                <w:rFonts w:ascii="Arial" w:hAnsi="Arial" w:cs="Arial"/>
                <w:b/>
                <w:sz w:val="24"/>
                <w:szCs w:val="24"/>
              </w:rPr>
            </w:pPr>
          </w:p>
        </w:tc>
      </w:tr>
      <w:tr w:rsidR="003652A0" w:rsidRPr="00C97934" w14:paraId="652D1322" w14:textId="77777777" w:rsidTr="00774E36">
        <w:tc>
          <w:tcPr>
            <w:tcW w:w="8370" w:type="dxa"/>
          </w:tcPr>
          <w:p w14:paraId="1340FEC7" w14:textId="77777777" w:rsidR="003652A0" w:rsidRPr="00783E3B" w:rsidRDefault="003652A0" w:rsidP="003652A0">
            <w:pPr>
              <w:pStyle w:val="ListParagraph"/>
              <w:widowControl/>
              <w:numPr>
                <w:ilvl w:val="0"/>
                <w:numId w:val="28"/>
              </w:numPr>
              <w:autoSpaceDE/>
              <w:autoSpaceDN/>
              <w:contextualSpacing/>
              <w:rPr>
                <w:rFonts w:ascii="Arial" w:hAnsi="Arial" w:cs="Arial"/>
                <w:sz w:val="24"/>
                <w:szCs w:val="24"/>
              </w:rPr>
            </w:pPr>
            <w:r w:rsidRPr="00A82A21">
              <w:rPr>
                <w:rFonts w:ascii="Arial" w:hAnsi="Arial" w:cs="Arial"/>
                <w:sz w:val="24"/>
                <w:szCs w:val="24"/>
              </w:rPr>
              <w:t>SUBMITTING THE PROPOSAL</w:t>
            </w:r>
          </w:p>
        </w:tc>
        <w:tc>
          <w:tcPr>
            <w:tcW w:w="1700" w:type="dxa"/>
            <w:shd w:val="clear" w:color="auto" w:fill="auto"/>
          </w:tcPr>
          <w:p w14:paraId="3F7ACD91" w14:textId="77777777" w:rsidR="003652A0" w:rsidRPr="00783E3B" w:rsidRDefault="003652A0" w:rsidP="00933F50">
            <w:pPr>
              <w:jc w:val="center"/>
              <w:rPr>
                <w:rFonts w:ascii="Arial" w:hAnsi="Arial" w:cs="Arial"/>
                <w:b/>
                <w:sz w:val="24"/>
                <w:szCs w:val="24"/>
              </w:rPr>
            </w:pPr>
          </w:p>
        </w:tc>
      </w:tr>
      <w:tr w:rsidR="003652A0" w:rsidRPr="00C97934" w14:paraId="4DC51E63" w14:textId="77777777" w:rsidTr="00774E36">
        <w:tc>
          <w:tcPr>
            <w:tcW w:w="8370" w:type="dxa"/>
          </w:tcPr>
          <w:p w14:paraId="0D43E8EE" w14:textId="77777777" w:rsidR="003652A0" w:rsidRPr="00A82A21" w:rsidRDefault="003652A0" w:rsidP="00933F50">
            <w:pPr>
              <w:rPr>
                <w:rFonts w:ascii="Arial" w:hAnsi="Arial" w:cs="Arial"/>
                <w:sz w:val="24"/>
                <w:szCs w:val="24"/>
              </w:rPr>
            </w:pPr>
          </w:p>
        </w:tc>
        <w:tc>
          <w:tcPr>
            <w:tcW w:w="1700" w:type="dxa"/>
            <w:shd w:val="clear" w:color="auto" w:fill="auto"/>
          </w:tcPr>
          <w:p w14:paraId="014BA351" w14:textId="77777777" w:rsidR="003652A0" w:rsidRPr="00783E3B" w:rsidRDefault="003652A0" w:rsidP="00933F50">
            <w:pPr>
              <w:jc w:val="center"/>
              <w:rPr>
                <w:rFonts w:ascii="Arial" w:hAnsi="Arial" w:cs="Arial"/>
                <w:b/>
                <w:sz w:val="24"/>
                <w:szCs w:val="24"/>
              </w:rPr>
            </w:pPr>
          </w:p>
        </w:tc>
      </w:tr>
      <w:tr w:rsidR="003652A0" w:rsidRPr="00C97934" w14:paraId="6E94B1EE" w14:textId="77777777" w:rsidTr="00774E36">
        <w:tc>
          <w:tcPr>
            <w:tcW w:w="8370" w:type="dxa"/>
          </w:tcPr>
          <w:p w14:paraId="1E2B8C24" w14:textId="77777777" w:rsidR="003652A0" w:rsidRPr="00783E3B" w:rsidRDefault="003652A0" w:rsidP="00933F50">
            <w:pPr>
              <w:rPr>
                <w:rFonts w:ascii="Arial" w:hAnsi="Arial" w:cs="Arial"/>
                <w:b/>
                <w:sz w:val="24"/>
                <w:szCs w:val="24"/>
              </w:rPr>
            </w:pPr>
            <w:r w:rsidRPr="00A82A21">
              <w:rPr>
                <w:rFonts w:ascii="Arial" w:hAnsi="Arial" w:cs="Arial"/>
                <w:b/>
                <w:sz w:val="24"/>
                <w:szCs w:val="24"/>
              </w:rPr>
              <w:t>PART IV       PROPOSAL SUBMISSION REQUIREMENTS</w:t>
            </w:r>
          </w:p>
        </w:tc>
        <w:tc>
          <w:tcPr>
            <w:tcW w:w="1700" w:type="dxa"/>
            <w:shd w:val="clear" w:color="auto" w:fill="auto"/>
          </w:tcPr>
          <w:p w14:paraId="07AC0DA9" w14:textId="3867ADAC" w:rsidR="003652A0" w:rsidRPr="00783E3B" w:rsidRDefault="00A82A21" w:rsidP="00933F50">
            <w:pPr>
              <w:jc w:val="center"/>
              <w:rPr>
                <w:rFonts w:ascii="Arial" w:hAnsi="Arial" w:cs="Arial"/>
                <w:b/>
                <w:sz w:val="24"/>
                <w:szCs w:val="24"/>
              </w:rPr>
            </w:pPr>
            <w:r w:rsidRPr="00783E3B">
              <w:rPr>
                <w:rFonts w:ascii="Arial" w:hAnsi="Arial" w:cs="Arial"/>
                <w:b/>
                <w:sz w:val="24"/>
                <w:szCs w:val="24"/>
              </w:rPr>
              <w:t>11</w:t>
            </w:r>
          </w:p>
        </w:tc>
      </w:tr>
      <w:tr w:rsidR="003652A0" w:rsidRPr="00C97934" w14:paraId="3DCEDC36" w14:textId="77777777" w:rsidTr="00774E36">
        <w:tc>
          <w:tcPr>
            <w:tcW w:w="8370" w:type="dxa"/>
          </w:tcPr>
          <w:p w14:paraId="70761800" w14:textId="77777777" w:rsidR="003652A0" w:rsidRPr="00A82A21" w:rsidRDefault="003652A0" w:rsidP="00933F50">
            <w:pPr>
              <w:rPr>
                <w:rFonts w:ascii="Arial" w:hAnsi="Arial" w:cs="Arial"/>
                <w:sz w:val="24"/>
                <w:szCs w:val="24"/>
              </w:rPr>
            </w:pPr>
          </w:p>
        </w:tc>
        <w:tc>
          <w:tcPr>
            <w:tcW w:w="1700" w:type="dxa"/>
            <w:shd w:val="clear" w:color="auto" w:fill="auto"/>
          </w:tcPr>
          <w:p w14:paraId="7D83A145" w14:textId="77777777" w:rsidR="003652A0" w:rsidRPr="00783E3B" w:rsidRDefault="003652A0" w:rsidP="00933F50">
            <w:pPr>
              <w:jc w:val="center"/>
              <w:rPr>
                <w:rFonts w:ascii="Arial" w:hAnsi="Arial" w:cs="Arial"/>
                <w:b/>
                <w:sz w:val="24"/>
                <w:szCs w:val="24"/>
              </w:rPr>
            </w:pPr>
          </w:p>
        </w:tc>
      </w:tr>
      <w:tr w:rsidR="003652A0" w:rsidRPr="00C97934" w14:paraId="1DCBE856" w14:textId="77777777" w:rsidTr="00774E36">
        <w:tc>
          <w:tcPr>
            <w:tcW w:w="8370" w:type="dxa"/>
          </w:tcPr>
          <w:p w14:paraId="43E2DF1B" w14:textId="77777777" w:rsidR="003652A0" w:rsidRPr="00783E3B" w:rsidRDefault="003652A0" w:rsidP="00933F50">
            <w:pPr>
              <w:rPr>
                <w:rFonts w:ascii="Arial" w:hAnsi="Arial" w:cs="Arial"/>
                <w:b/>
                <w:sz w:val="24"/>
                <w:szCs w:val="24"/>
              </w:rPr>
            </w:pPr>
            <w:r w:rsidRPr="00A82A21">
              <w:rPr>
                <w:rFonts w:ascii="Arial" w:hAnsi="Arial" w:cs="Arial"/>
                <w:b/>
                <w:sz w:val="24"/>
                <w:szCs w:val="24"/>
              </w:rPr>
              <w:t>PART V        PROPOSAL EVALUATION AND SELECTION</w:t>
            </w:r>
          </w:p>
        </w:tc>
        <w:tc>
          <w:tcPr>
            <w:tcW w:w="1700" w:type="dxa"/>
            <w:shd w:val="clear" w:color="auto" w:fill="auto"/>
          </w:tcPr>
          <w:p w14:paraId="7195E054" w14:textId="1C48E815" w:rsidR="003652A0" w:rsidRPr="00783E3B" w:rsidRDefault="00A82A21" w:rsidP="00933F50">
            <w:pPr>
              <w:jc w:val="center"/>
              <w:rPr>
                <w:rFonts w:ascii="Arial" w:hAnsi="Arial" w:cs="Arial"/>
                <w:b/>
                <w:sz w:val="24"/>
                <w:szCs w:val="24"/>
              </w:rPr>
            </w:pPr>
            <w:r w:rsidRPr="00783E3B">
              <w:rPr>
                <w:rFonts w:ascii="Arial" w:hAnsi="Arial" w:cs="Arial"/>
                <w:b/>
                <w:sz w:val="24"/>
                <w:szCs w:val="24"/>
              </w:rPr>
              <w:t>14</w:t>
            </w:r>
          </w:p>
        </w:tc>
      </w:tr>
      <w:tr w:rsidR="003652A0" w:rsidRPr="00C97934" w14:paraId="329B1028" w14:textId="77777777" w:rsidTr="00774E36">
        <w:tc>
          <w:tcPr>
            <w:tcW w:w="8370" w:type="dxa"/>
          </w:tcPr>
          <w:p w14:paraId="329CDB6C" w14:textId="77777777" w:rsidR="003652A0" w:rsidRPr="00783E3B" w:rsidRDefault="003652A0" w:rsidP="003652A0">
            <w:pPr>
              <w:pStyle w:val="ListParagraph"/>
              <w:widowControl/>
              <w:numPr>
                <w:ilvl w:val="0"/>
                <w:numId w:val="30"/>
              </w:numPr>
              <w:autoSpaceDE/>
              <w:autoSpaceDN/>
              <w:contextualSpacing/>
              <w:rPr>
                <w:rFonts w:ascii="Arial" w:hAnsi="Arial" w:cs="Arial"/>
                <w:sz w:val="24"/>
                <w:szCs w:val="24"/>
              </w:rPr>
            </w:pPr>
            <w:r w:rsidRPr="00A82A21">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783E3B" w:rsidRDefault="003652A0" w:rsidP="00933F50">
            <w:pPr>
              <w:jc w:val="center"/>
              <w:rPr>
                <w:rFonts w:ascii="Arial" w:hAnsi="Arial" w:cs="Arial"/>
                <w:b/>
                <w:sz w:val="24"/>
                <w:szCs w:val="24"/>
              </w:rPr>
            </w:pPr>
          </w:p>
        </w:tc>
      </w:tr>
      <w:tr w:rsidR="003652A0" w:rsidRPr="00C97934" w14:paraId="13A1C578" w14:textId="77777777" w:rsidTr="00774E36">
        <w:tc>
          <w:tcPr>
            <w:tcW w:w="8370" w:type="dxa"/>
          </w:tcPr>
          <w:p w14:paraId="01C78C47" w14:textId="77777777" w:rsidR="003652A0" w:rsidRPr="00783E3B" w:rsidRDefault="003652A0" w:rsidP="003652A0">
            <w:pPr>
              <w:pStyle w:val="ListParagraph"/>
              <w:widowControl/>
              <w:numPr>
                <w:ilvl w:val="0"/>
                <w:numId w:val="30"/>
              </w:numPr>
              <w:autoSpaceDE/>
              <w:autoSpaceDN/>
              <w:contextualSpacing/>
              <w:rPr>
                <w:rFonts w:ascii="Arial" w:hAnsi="Arial" w:cs="Arial"/>
                <w:sz w:val="24"/>
                <w:szCs w:val="24"/>
              </w:rPr>
            </w:pPr>
            <w:r w:rsidRPr="00A82A21">
              <w:rPr>
                <w:rFonts w:ascii="Arial" w:hAnsi="Arial" w:cs="Arial"/>
                <w:sz w:val="24"/>
                <w:szCs w:val="24"/>
              </w:rPr>
              <w:t>SCORING WEIGHTS AND PROCESS</w:t>
            </w:r>
          </w:p>
        </w:tc>
        <w:tc>
          <w:tcPr>
            <w:tcW w:w="1700" w:type="dxa"/>
            <w:shd w:val="clear" w:color="auto" w:fill="auto"/>
          </w:tcPr>
          <w:p w14:paraId="5F5D26AE" w14:textId="77777777" w:rsidR="003652A0" w:rsidRPr="00783E3B" w:rsidRDefault="003652A0" w:rsidP="00933F50">
            <w:pPr>
              <w:jc w:val="center"/>
              <w:rPr>
                <w:rFonts w:ascii="Arial" w:hAnsi="Arial" w:cs="Arial"/>
                <w:b/>
                <w:sz w:val="24"/>
                <w:szCs w:val="24"/>
              </w:rPr>
            </w:pPr>
          </w:p>
        </w:tc>
      </w:tr>
      <w:tr w:rsidR="003652A0" w:rsidRPr="00C97934" w14:paraId="630F9378" w14:textId="77777777" w:rsidTr="00774E36">
        <w:tc>
          <w:tcPr>
            <w:tcW w:w="8370" w:type="dxa"/>
          </w:tcPr>
          <w:p w14:paraId="4021586C" w14:textId="77777777" w:rsidR="003652A0" w:rsidRPr="00783E3B" w:rsidRDefault="003652A0" w:rsidP="003652A0">
            <w:pPr>
              <w:pStyle w:val="ListParagraph"/>
              <w:widowControl/>
              <w:numPr>
                <w:ilvl w:val="0"/>
                <w:numId w:val="30"/>
              </w:numPr>
              <w:autoSpaceDE/>
              <w:autoSpaceDN/>
              <w:contextualSpacing/>
              <w:rPr>
                <w:rFonts w:ascii="Arial" w:hAnsi="Arial" w:cs="Arial"/>
                <w:sz w:val="24"/>
                <w:szCs w:val="24"/>
              </w:rPr>
            </w:pPr>
            <w:r w:rsidRPr="00A82A21">
              <w:rPr>
                <w:rFonts w:ascii="Arial" w:hAnsi="Arial" w:cs="Arial"/>
                <w:sz w:val="24"/>
                <w:szCs w:val="24"/>
              </w:rPr>
              <w:t>SELECTION AND AWARD</w:t>
            </w:r>
          </w:p>
        </w:tc>
        <w:tc>
          <w:tcPr>
            <w:tcW w:w="1700" w:type="dxa"/>
            <w:shd w:val="clear" w:color="auto" w:fill="auto"/>
          </w:tcPr>
          <w:p w14:paraId="5A49FA2E" w14:textId="77777777" w:rsidR="003652A0" w:rsidRPr="00783E3B" w:rsidRDefault="003652A0" w:rsidP="00933F50">
            <w:pPr>
              <w:jc w:val="center"/>
              <w:rPr>
                <w:rFonts w:ascii="Arial" w:hAnsi="Arial" w:cs="Arial"/>
                <w:b/>
                <w:sz w:val="24"/>
                <w:szCs w:val="24"/>
              </w:rPr>
            </w:pPr>
          </w:p>
        </w:tc>
      </w:tr>
      <w:tr w:rsidR="003652A0" w:rsidRPr="00C97934" w14:paraId="2F406E43" w14:textId="77777777" w:rsidTr="00774E36">
        <w:tc>
          <w:tcPr>
            <w:tcW w:w="8370" w:type="dxa"/>
          </w:tcPr>
          <w:p w14:paraId="67995DD9" w14:textId="77777777" w:rsidR="003652A0" w:rsidRPr="00783E3B" w:rsidRDefault="003652A0" w:rsidP="003652A0">
            <w:pPr>
              <w:pStyle w:val="ListParagraph"/>
              <w:widowControl/>
              <w:numPr>
                <w:ilvl w:val="0"/>
                <w:numId w:val="30"/>
              </w:numPr>
              <w:autoSpaceDE/>
              <w:autoSpaceDN/>
              <w:contextualSpacing/>
              <w:rPr>
                <w:rFonts w:ascii="Arial" w:hAnsi="Arial" w:cs="Arial"/>
                <w:sz w:val="24"/>
                <w:szCs w:val="24"/>
              </w:rPr>
            </w:pPr>
            <w:r w:rsidRPr="00A82A21">
              <w:rPr>
                <w:rFonts w:ascii="Arial" w:hAnsi="Arial" w:cs="Arial"/>
                <w:sz w:val="24"/>
                <w:szCs w:val="24"/>
              </w:rPr>
              <w:t>APPEAL OF CONTRACT AWARDS</w:t>
            </w:r>
          </w:p>
        </w:tc>
        <w:tc>
          <w:tcPr>
            <w:tcW w:w="1700" w:type="dxa"/>
            <w:shd w:val="clear" w:color="auto" w:fill="auto"/>
          </w:tcPr>
          <w:p w14:paraId="01B24652" w14:textId="77777777" w:rsidR="003652A0" w:rsidRPr="00783E3B" w:rsidRDefault="003652A0" w:rsidP="00933F50">
            <w:pPr>
              <w:jc w:val="center"/>
              <w:rPr>
                <w:rFonts w:ascii="Arial" w:hAnsi="Arial" w:cs="Arial"/>
                <w:b/>
                <w:sz w:val="24"/>
                <w:szCs w:val="24"/>
              </w:rPr>
            </w:pPr>
          </w:p>
        </w:tc>
      </w:tr>
      <w:tr w:rsidR="003652A0" w:rsidRPr="00C97934" w14:paraId="36A77456" w14:textId="77777777" w:rsidTr="00774E36">
        <w:tc>
          <w:tcPr>
            <w:tcW w:w="8370" w:type="dxa"/>
          </w:tcPr>
          <w:p w14:paraId="55D2DC34" w14:textId="77777777" w:rsidR="003652A0" w:rsidRPr="00A82A21" w:rsidRDefault="003652A0" w:rsidP="00933F50">
            <w:pPr>
              <w:rPr>
                <w:rFonts w:ascii="Arial" w:hAnsi="Arial" w:cs="Arial"/>
                <w:sz w:val="24"/>
                <w:szCs w:val="24"/>
              </w:rPr>
            </w:pPr>
          </w:p>
        </w:tc>
        <w:tc>
          <w:tcPr>
            <w:tcW w:w="1700" w:type="dxa"/>
            <w:shd w:val="clear" w:color="auto" w:fill="auto"/>
          </w:tcPr>
          <w:p w14:paraId="15569BE6" w14:textId="77777777" w:rsidR="003652A0" w:rsidRPr="00783E3B" w:rsidRDefault="003652A0" w:rsidP="00933F50">
            <w:pPr>
              <w:jc w:val="center"/>
              <w:rPr>
                <w:rFonts w:ascii="Arial" w:hAnsi="Arial" w:cs="Arial"/>
                <w:b/>
                <w:sz w:val="24"/>
                <w:szCs w:val="24"/>
              </w:rPr>
            </w:pPr>
          </w:p>
        </w:tc>
      </w:tr>
      <w:tr w:rsidR="003652A0" w:rsidRPr="00C97934" w14:paraId="38B90E59" w14:textId="77777777" w:rsidTr="00774E36">
        <w:tc>
          <w:tcPr>
            <w:tcW w:w="8370" w:type="dxa"/>
          </w:tcPr>
          <w:p w14:paraId="5126E068" w14:textId="77777777" w:rsidR="003652A0" w:rsidRPr="00783E3B" w:rsidRDefault="003652A0" w:rsidP="00933F50">
            <w:pPr>
              <w:rPr>
                <w:rFonts w:ascii="Arial" w:hAnsi="Arial" w:cs="Arial"/>
                <w:b/>
                <w:sz w:val="24"/>
                <w:szCs w:val="24"/>
              </w:rPr>
            </w:pPr>
            <w:r w:rsidRPr="00A82A21">
              <w:rPr>
                <w:rFonts w:ascii="Arial" w:hAnsi="Arial" w:cs="Arial"/>
                <w:b/>
                <w:sz w:val="24"/>
                <w:szCs w:val="24"/>
              </w:rPr>
              <w:t>PART VI       CONTRACT ADMINISTRATION AND CONDITIONS</w:t>
            </w:r>
          </w:p>
        </w:tc>
        <w:tc>
          <w:tcPr>
            <w:tcW w:w="1700" w:type="dxa"/>
            <w:shd w:val="clear" w:color="auto" w:fill="auto"/>
          </w:tcPr>
          <w:p w14:paraId="5B7BD577" w14:textId="6ED32956" w:rsidR="003652A0" w:rsidRPr="00783E3B" w:rsidRDefault="00A82A21" w:rsidP="00933F50">
            <w:pPr>
              <w:jc w:val="center"/>
              <w:rPr>
                <w:rFonts w:ascii="Arial" w:hAnsi="Arial" w:cs="Arial"/>
                <w:b/>
                <w:sz w:val="24"/>
                <w:szCs w:val="24"/>
              </w:rPr>
            </w:pPr>
            <w:r w:rsidRPr="00783E3B">
              <w:rPr>
                <w:rFonts w:ascii="Arial" w:hAnsi="Arial" w:cs="Arial"/>
                <w:b/>
                <w:sz w:val="24"/>
                <w:szCs w:val="24"/>
              </w:rPr>
              <w:t>16</w:t>
            </w:r>
          </w:p>
        </w:tc>
      </w:tr>
      <w:tr w:rsidR="003652A0" w:rsidRPr="00C97934" w14:paraId="5153674A" w14:textId="77777777" w:rsidTr="00774E36">
        <w:tc>
          <w:tcPr>
            <w:tcW w:w="8370" w:type="dxa"/>
          </w:tcPr>
          <w:p w14:paraId="2E683730" w14:textId="77777777" w:rsidR="003652A0" w:rsidRPr="00783E3B" w:rsidRDefault="003652A0" w:rsidP="003652A0">
            <w:pPr>
              <w:pStyle w:val="ListParagraph"/>
              <w:widowControl/>
              <w:numPr>
                <w:ilvl w:val="0"/>
                <w:numId w:val="31"/>
              </w:numPr>
              <w:autoSpaceDE/>
              <w:autoSpaceDN/>
              <w:contextualSpacing/>
              <w:rPr>
                <w:rFonts w:ascii="Arial" w:hAnsi="Arial" w:cs="Arial"/>
                <w:sz w:val="24"/>
                <w:szCs w:val="24"/>
              </w:rPr>
            </w:pPr>
            <w:r w:rsidRPr="00A82A21">
              <w:rPr>
                <w:rFonts w:ascii="Arial" w:hAnsi="Arial" w:cs="Arial"/>
                <w:sz w:val="24"/>
                <w:szCs w:val="24"/>
              </w:rPr>
              <w:t>CONTRACT DOCUMENT</w:t>
            </w:r>
          </w:p>
        </w:tc>
        <w:tc>
          <w:tcPr>
            <w:tcW w:w="1700" w:type="dxa"/>
            <w:shd w:val="clear" w:color="auto" w:fill="auto"/>
          </w:tcPr>
          <w:p w14:paraId="6F19F185" w14:textId="77777777" w:rsidR="003652A0" w:rsidRPr="00783E3B" w:rsidRDefault="003652A0" w:rsidP="00933F50">
            <w:pPr>
              <w:jc w:val="center"/>
              <w:rPr>
                <w:rFonts w:ascii="Arial" w:hAnsi="Arial" w:cs="Arial"/>
                <w:b/>
                <w:sz w:val="24"/>
                <w:szCs w:val="24"/>
              </w:rPr>
            </w:pPr>
          </w:p>
        </w:tc>
      </w:tr>
      <w:tr w:rsidR="003652A0" w:rsidRPr="00C97934" w14:paraId="23B76058" w14:textId="77777777" w:rsidTr="00774E36">
        <w:tc>
          <w:tcPr>
            <w:tcW w:w="8370" w:type="dxa"/>
          </w:tcPr>
          <w:p w14:paraId="07AE51FC" w14:textId="74F4364A" w:rsidR="003652A0" w:rsidRPr="00783E3B" w:rsidRDefault="003652A0" w:rsidP="003652A0">
            <w:pPr>
              <w:pStyle w:val="ListParagraph"/>
              <w:widowControl/>
              <w:numPr>
                <w:ilvl w:val="0"/>
                <w:numId w:val="31"/>
              </w:numPr>
              <w:autoSpaceDE/>
              <w:autoSpaceDN/>
              <w:contextualSpacing/>
              <w:rPr>
                <w:rFonts w:ascii="Arial" w:hAnsi="Arial" w:cs="Arial"/>
                <w:sz w:val="24"/>
                <w:szCs w:val="24"/>
              </w:rPr>
            </w:pPr>
            <w:r w:rsidRPr="00A82A21">
              <w:rPr>
                <w:rFonts w:ascii="Arial" w:hAnsi="Arial" w:cs="Arial"/>
                <w:sz w:val="24"/>
                <w:szCs w:val="24"/>
              </w:rPr>
              <w:t xml:space="preserve">STANDARD STATE </w:t>
            </w:r>
            <w:r w:rsidR="009B08BA" w:rsidRPr="00783E3B">
              <w:rPr>
                <w:rFonts w:ascii="Arial" w:hAnsi="Arial" w:cs="Arial"/>
                <w:sz w:val="24"/>
                <w:szCs w:val="24"/>
              </w:rPr>
              <w:t>CONTRACT</w:t>
            </w:r>
            <w:r w:rsidRPr="00783E3B">
              <w:rPr>
                <w:rFonts w:ascii="Arial" w:hAnsi="Arial" w:cs="Arial"/>
                <w:sz w:val="24"/>
                <w:szCs w:val="24"/>
              </w:rPr>
              <w:t xml:space="preserve"> PROVISIONS</w:t>
            </w:r>
          </w:p>
        </w:tc>
        <w:tc>
          <w:tcPr>
            <w:tcW w:w="1700" w:type="dxa"/>
            <w:shd w:val="clear" w:color="auto" w:fill="auto"/>
          </w:tcPr>
          <w:p w14:paraId="458BEAB1" w14:textId="77777777" w:rsidR="003652A0" w:rsidRPr="00783E3B" w:rsidRDefault="003652A0" w:rsidP="00933F50">
            <w:pPr>
              <w:jc w:val="center"/>
              <w:rPr>
                <w:rFonts w:ascii="Arial" w:hAnsi="Arial" w:cs="Arial"/>
                <w:b/>
                <w:sz w:val="24"/>
                <w:szCs w:val="24"/>
              </w:rPr>
            </w:pPr>
          </w:p>
        </w:tc>
      </w:tr>
      <w:tr w:rsidR="003652A0" w:rsidRPr="00C97934" w14:paraId="11F2C171" w14:textId="77777777" w:rsidTr="00774E36">
        <w:tc>
          <w:tcPr>
            <w:tcW w:w="8370" w:type="dxa"/>
          </w:tcPr>
          <w:p w14:paraId="4CF7D3DA" w14:textId="77777777" w:rsidR="003652A0" w:rsidRPr="00A82A21" w:rsidRDefault="003652A0" w:rsidP="00933F50">
            <w:pPr>
              <w:rPr>
                <w:rFonts w:ascii="Arial" w:hAnsi="Arial" w:cs="Arial"/>
                <w:sz w:val="24"/>
                <w:szCs w:val="24"/>
              </w:rPr>
            </w:pPr>
          </w:p>
        </w:tc>
        <w:tc>
          <w:tcPr>
            <w:tcW w:w="1700" w:type="dxa"/>
            <w:shd w:val="clear" w:color="auto" w:fill="auto"/>
          </w:tcPr>
          <w:p w14:paraId="5A8741C3" w14:textId="77777777" w:rsidR="003652A0" w:rsidRPr="00783E3B" w:rsidRDefault="003652A0" w:rsidP="00933F50">
            <w:pPr>
              <w:jc w:val="center"/>
              <w:rPr>
                <w:rFonts w:ascii="Arial" w:hAnsi="Arial" w:cs="Arial"/>
                <w:b/>
                <w:sz w:val="24"/>
                <w:szCs w:val="24"/>
              </w:rPr>
            </w:pPr>
          </w:p>
        </w:tc>
      </w:tr>
      <w:tr w:rsidR="003652A0" w:rsidRPr="00C97934" w14:paraId="4B3ADA0E" w14:textId="77777777" w:rsidTr="00774E36">
        <w:tc>
          <w:tcPr>
            <w:tcW w:w="8370" w:type="dxa"/>
          </w:tcPr>
          <w:p w14:paraId="28F3B93C" w14:textId="77777777" w:rsidR="003652A0" w:rsidRPr="00783E3B" w:rsidRDefault="003652A0" w:rsidP="00933F50">
            <w:pPr>
              <w:rPr>
                <w:rFonts w:ascii="Arial" w:hAnsi="Arial" w:cs="Arial"/>
                <w:b/>
                <w:sz w:val="24"/>
                <w:szCs w:val="24"/>
              </w:rPr>
            </w:pPr>
            <w:r w:rsidRPr="00A82A21">
              <w:rPr>
                <w:rFonts w:ascii="Arial" w:hAnsi="Arial" w:cs="Arial"/>
                <w:b/>
                <w:sz w:val="24"/>
                <w:szCs w:val="24"/>
              </w:rPr>
              <w:t xml:space="preserve">PART VII     </w:t>
            </w:r>
            <w:r w:rsidRPr="00783E3B">
              <w:rPr>
                <w:rFonts w:ascii="Arial" w:hAnsi="Arial" w:cs="Arial"/>
                <w:b/>
                <w:sz w:val="24"/>
                <w:szCs w:val="24"/>
              </w:rPr>
              <w:t xml:space="preserve">   RFP APPENDICES AND RELATED DOCUMENTS</w:t>
            </w:r>
          </w:p>
        </w:tc>
        <w:tc>
          <w:tcPr>
            <w:tcW w:w="1700" w:type="dxa"/>
            <w:shd w:val="clear" w:color="auto" w:fill="auto"/>
          </w:tcPr>
          <w:p w14:paraId="2915FA94" w14:textId="467F0641" w:rsidR="003652A0" w:rsidRPr="00783E3B" w:rsidRDefault="00A82A21" w:rsidP="00933F50">
            <w:pPr>
              <w:jc w:val="center"/>
              <w:rPr>
                <w:rFonts w:ascii="Arial" w:hAnsi="Arial" w:cs="Arial"/>
                <w:b/>
                <w:sz w:val="24"/>
                <w:szCs w:val="24"/>
              </w:rPr>
            </w:pPr>
            <w:r w:rsidRPr="00783E3B">
              <w:rPr>
                <w:rFonts w:ascii="Arial" w:hAnsi="Arial" w:cs="Arial"/>
                <w:b/>
                <w:sz w:val="24"/>
                <w:szCs w:val="24"/>
              </w:rPr>
              <w:t>17</w:t>
            </w:r>
          </w:p>
        </w:tc>
      </w:tr>
      <w:tr w:rsidR="003652A0" w:rsidRPr="00C97934" w14:paraId="7ADF74D7" w14:textId="77777777" w:rsidTr="00774E36">
        <w:tc>
          <w:tcPr>
            <w:tcW w:w="8370" w:type="dxa"/>
          </w:tcPr>
          <w:p w14:paraId="2BCC2035" w14:textId="77777777" w:rsidR="003652A0" w:rsidRPr="00783E3B" w:rsidRDefault="003652A0" w:rsidP="00933F50">
            <w:pPr>
              <w:rPr>
                <w:rFonts w:ascii="Arial" w:hAnsi="Arial" w:cs="Arial"/>
                <w:sz w:val="24"/>
                <w:szCs w:val="24"/>
              </w:rPr>
            </w:pPr>
            <w:r w:rsidRPr="00A82A21">
              <w:rPr>
                <w:rFonts w:ascii="Arial" w:hAnsi="Arial" w:cs="Arial"/>
                <w:sz w:val="24"/>
                <w:szCs w:val="24"/>
              </w:rPr>
              <w:t xml:space="preserve">     </w:t>
            </w:r>
            <w:r w:rsidRPr="00783E3B">
              <w:rPr>
                <w:rFonts w:ascii="Arial" w:hAnsi="Arial" w:cs="Arial"/>
                <w:b/>
                <w:sz w:val="24"/>
                <w:szCs w:val="24"/>
              </w:rPr>
              <w:t>APPENDIX A</w:t>
            </w:r>
            <w:r w:rsidRPr="00783E3B">
              <w:rPr>
                <w:rFonts w:ascii="Arial" w:hAnsi="Arial" w:cs="Arial"/>
                <w:sz w:val="24"/>
                <w:szCs w:val="24"/>
              </w:rPr>
              <w:t xml:space="preserve"> – PROPOSAL COVER PAGE</w:t>
            </w:r>
          </w:p>
        </w:tc>
        <w:tc>
          <w:tcPr>
            <w:tcW w:w="1700" w:type="dxa"/>
            <w:shd w:val="clear" w:color="auto" w:fill="auto"/>
          </w:tcPr>
          <w:p w14:paraId="50FC51EB" w14:textId="77777777" w:rsidR="003652A0" w:rsidRPr="00783E3B" w:rsidRDefault="003652A0" w:rsidP="00933F50">
            <w:pPr>
              <w:jc w:val="center"/>
              <w:rPr>
                <w:rFonts w:ascii="Arial" w:hAnsi="Arial" w:cs="Arial"/>
                <w:b/>
                <w:sz w:val="24"/>
                <w:szCs w:val="24"/>
              </w:rPr>
            </w:pPr>
          </w:p>
        </w:tc>
      </w:tr>
      <w:tr w:rsidR="003652A0" w:rsidRPr="00C97934" w14:paraId="000F538E" w14:textId="77777777" w:rsidTr="003652A0">
        <w:tc>
          <w:tcPr>
            <w:tcW w:w="8370" w:type="dxa"/>
          </w:tcPr>
          <w:p w14:paraId="69925F74" w14:textId="1C37898D" w:rsidR="003652A0" w:rsidRPr="00783E3B" w:rsidRDefault="003652A0" w:rsidP="00933F50">
            <w:pPr>
              <w:rPr>
                <w:rFonts w:ascii="Arial" w:hAnsi="Arial" w:cs="Arial"/>
                <w:sz w:val="24"/>
                <w:szCs w:val="24"/>
              </w:rPr>
            </w:pPr>
            <w:r w:rsidRPr="00A82A21">
              <w:rPr>
                <w:rFonts w:ascii="Arial" w:hAnsi="Arial" w:cs="Arial"/>
                <w:sz w:val="24"/>
                <w:szCs w:val="24"/>
              </w:rPr>
              <w:t xml:space="preserve">     </w:t>
            </w:r>
            <w:r w:rsidRPr="00783E3B">
              <w:rPr>
                <w:rFonts w:ascii="Arial" w:hAnsi="Arial" w:cs="Arial"/>
                <w:b/>
                <w:sz w:val="24"/>
                <w:szCs w:val="24"/>
              </w:rPr>
              <w:t xml:space="preserve">APPENDIX B </w:t>
            </w:r>
            <w:r w:rsidRPr="00783E3B">
              <w:rPr>
                <w:rFonts w:ascii="Arial" w:hAnsi="Arial" w:cs="Arial"/>
                <w:sz w:val="24"/>
                <w:szCs w:val="24"/>
              </w:rPr>
              <w:t>– DEBARMENT, PERFORMANCE</w:t>
            </w:r>
            <w:r w:rsidR="00CF38D4" w:rsidRPr="00783E3B">
              <w:rPr>
                <w:rFonts w:ascii="Arial" w:hAnsi="Arial" w:cs="Arial"/>
                <w:sz w:val="24"/>
                <w:szCs w:val="24"/>
              </w:rPr>
              <w:t>,</w:t>
            </w:r>
            <w:r w:rsidRPr="00783E3B">
              <w:rPr>
                <w:rFonts w:ascii="Arial" w:hAnsi="Arial" w:cs="Arial"/>
                <w:sz w:val="24"/>
                <w:szCs w:val="24"/>
              </w:rPr>
              <w:t xml:space="preserve"> </w:t>
            </w:r>
            <w:r w:rsidR="00CF38D4" w:rsidRPr="00783E3B">
              <w:rPr>
                <w:rFonts w:ascii="Arial" w:hAnsi="Arial" w:cs="Arial"/>
                <w:sz w:val="24"/>
                <w:szCs w:val="24"/>
              </w:rPr>
              <w:t>and</w:t>
            </w:r>
            <w:r w:rsidRPr="00783E3B">
              <w:rPr>
                <w:rFonts w:ascii="Arial" w:hAnsi="Arial" w:cs="Arial"/>
                <w:sz w:val="24"/>
                <w:szCs w:val="24"/>
              </w:rPr>
              <w:t xml:space="preserve"> </w:t>
            </w:r>
          </w:p>
          <w:p w14:paraId="2F64CF04" w14:textId="77777777" w:rsidR="003652A0" w:rsidRPr="00783E3B" w:rsidRDefault="003652A0" w:rsidP="00933F50">
            <w:pPr>
              <w:rPr>
                <w:rFonts w:ascii="Arial" w:hAnsi="Arial" w:cs="Arial"/>
                <w:sz w:val="24"/>
                <w:szCs w:val="24"/>
              </w:rPr>
            </w:pPr>
            <w:r w:rsidRPr="00783E3B">
              <w:rPr>
                <w:rFonts w:ascii="Arial" w:hAnsi="Arial" w:cs="Arial"/>
                <w:sz w:val="24"/>
                <w:szCs w:val="24"/>
              </w:rPr>
              <w:t xml:space="preserve">                               NON-COLLUSION CERTIFICATION</w:t>
            </w:r>
          </w:p>
        </w:tc>
        <w:tc>
          <w:tcPr>
            <w:tcW w:w="1700" w:type="dxa"/>
          </w:tcPr>
          <w:p w14:paraId="4966992E" w14:textId="77777777" w:rsidR="003652A0" w:rsidRPr="00783E3B" w:rsidRDefault="003652A0" w:rsidP="00933F50">
            <w:pPr>
              <w:jc w:val="center"/>
              <w:rPr>
                <w:rFonts w:ascii="Arial" w:hAnsi="Arial" w:cs="Arial"/>
                <w:b/>
                <w:sz w:val="24"/>
                <w:szCs w:val="24"/>
              </w:rPr>
            </w:pPr>
          </w:p>
        </w:tc>
      </w:tr>
      <w:tr w:rsidR="003652A0" w:rsidRPr="00C97934" w14:paraId="48F712FE" w14:textId="77777777" w:rsidTr="003652A0">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3652A0">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3652A0">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tcPr>
          <w:p w14:paraId="7DE5D912" w14:textId="77777777" w:rsidR="003652A0" w:rsidRPr="00C97934" w:rsidRDefault="003652A0" w:rsidP="00933F50">
            <w:pPr>
              <w:jc w:val="center"/>
              <w:rPr>
                <w:rFonts w:ascii="Arial" w:hAnsi="Arial" w:cs="Arial"/>
                <w:b/>
                <w:sz w:val="24"/>
                <w:szCs w:val="24"/>
              </w:rPr>
            </w:pPr>
          </w:p>
        </w:tc>
      </w:tr>
      <w:tr w:rsidR="00287332" w:rsidRPr="00C97934" w14:paraId="75AE4E79" w14:textId="77777777" w:rsidTr="003652A0">
        <w:tc>
          <w:tcPr>
            <w:tcW w:w="8370" w:type="dxa"/>
          </w:tcPr>
          <w:p w14:paraId="331856AD" w14:textId="1C286083" w:rsidR="00287332" w:rsidRPr="00C97934" w:rsidRDefault="00287332" w:rsidP="00287332">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w:t>
            </w:r>
            <w:r>
              <w:rPr>
                <w:rFonts w:ascii="Arial" w:hAnsi="Arial" w:cs="Arial"/>
                <w:b/>
                <w:sz w:val="24"/>
                <w:szCs w:val="24"/>
              </w:rPr>
              <w:t>F</w:t>
            </w:r>
            <w:r w:rsidRPr="00C97934">
              <w:rPr>
                <w:rFonts w:ascii="Arial" w:hAnsi="Arial" w:cs="Arial"/>
                <w:sz w:val="24"/>
                <w:szCs w:val="24"/>
              </w:rPr>
              <w:t xml:space="preserve"> –</w:t>
            </w:r>
            <w:r w:rsidR="00E71CED">
              <w:rPr>
                <w:rFonts w:ascii="Arial" w:hAnsi="Arial" w:cs="Arial"/>
                <w:sz w:val="24"/>
                <w:szCs w:val="24"/>
              </w:rPr>
              <w:t xml:space="preserve"> </w:t>
            </w:r>
            <w:r w:rsidR="008B2E92">
              <w:rPr>
                <w:rFonts w:ascii="Arial" w:hAnsi="Arial" w:cs="Arial"/>
                <w:sz w:val="24"/>
                <w:szCs w:val="24"/>
              </w:rPr>
              <w:t>SCOPE OF SERVICES FORM</w:t>
            </w:r>
            <w:r w:rsidRPr="00C97934">
              <w:rPr>
                <w:rFonts w:ascii="Arial" w:hAnsi="Arial" w:cs="Arial"/>
                <w:sz w:val="24"/>
                <w:szCs w:val="24"/>
              </w:rPr>
              <w:t xml:space="preserve"> </w:t>
            </w:r>
          </w:p>
        </w:tc>
        <w:tc>
          <w:tcPr>
            <w:tcW w:w="1700" w:type="dxa"/>
          </w:tcPr>
          <w:p w14:paraId="47C1ED02" w14:textId="77777777" w:rsidR="00287332" w:rsidRPr="00C97934" w:rsidRDefault="00287332" w:rsidP="00287332">
            <w:pPr>
              <w:jc w:val="center"/>
              <w:rPr>
                <w:rFonts w:ascii="Arial" w:hAnsi="Arial" w:cs="Arial"/>
                <w:b/>
                <w:sz w:val="24"/>
                <w:szCs w:val="24"/>
              </w:rPr>
            </w:pPr>
          </w:p>
        </w:tc>
      </w:tr>
      <w:tr w:rsidR="00287332" w:rsidRPr="00C97934" w14:paraId="0515F9A8" w14:textId="77777777" w:rsidTr="003652A0">
        <w:tc>
          <w:tcPr>
            <w:tcW w:w="8370" w:type="dxa"/>
          </w:tcPr>
          <w:p w14:paraId="3B05759D" w14:textId="77777777" w:rsidR="00287332" w:rsidRPr="00C97934" w:rsidRDefault="00287332" w:rsidP="00287332">
            <w:pPr>
              <w:rPr>
                <w:rFonts w:ascii="Arial" w:hAnsi="Arial" w:cs="Arial"/>
                <w:sz w:val="24"/>
                <w:szCs w:val="24"/>
              </w:rPr>
            </w:pPr>
          </w:p>
        </w:tc>
        <w:tc>
          <w:tcPr>
            <w:tcW w:w="1700" w:type="dxa"/>
          </w:tcPr>
          <w:p w14:paraId="5B7DD309" w14:textId="77777777" w:rsidR="00287332" w:rsidRPr="00C97934" w:rsidRDefault="00287332" w:rsidP="00287332">
            <w:pPr>
              <w:jc w:val="center"/>
              <w:rPr>
                <w:rFonts w:ascii="Arial" w:hAnsi="Arial" w:cs="Arial"/>
                <w:b/>
                <w:sz w:val="24"/>
                <w:szCs w:val="24"/>
              </w:rPr>
            </w:pPr>
          </w:p>
        </w:tc>
      </w:tr>
      <w:tr w:rsidR="00287332" w:rsidRPr="00C97934" w14:paraId="03944384" w14:textId="77777777" w:rsidTr="003652A0">
        <w:tc>
          <w:tcPr>
            <w:tcW w:w="8370" w:type="dxa"/>
          </w:tcPr>
          <w:p w14:paraId="37175F66" w14:textId="77777777" w:rsidR="00287332" w:rsidRPr="00C97934" w:rsidRDefault="00287332" w:rsidP="00287332">
            <w:pPr>
              <w:rPr>
                <w:rFonts w:ascii="Arial" w:hAnsi="Arial" w:cs="Arial"/>
                <w:sz w:val="24"/>
                <w:szCs w:val="24"/>
              </w:rPr>
            </w:pPr>
          </w:p>
        </w:tc>
        <w:tc>
          <w:tcPr>
            <w:tcW w:w="1700" w:type="dxa"/>
          </w:tcPr>
          <w:p w14:paraId="16B39CD5" w14:textId="77777777" w:rsidR="00287332" w:rsidRPr="00C97934" w:rsidRDefault="00287332" w:rsidP="00287332">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5142971C" w14:textId="77777777" w:rsidR="00C629C3" w:rsidRDefault="00C629C3" w:rsidP="001627BB">
      <w:pPr>
        <w:pStyle w:val="DefaultText"/>
        <w:widowControl/>
        <w:jc w:val="center"/>
        <w:rPr>
          <w:rStyle w:val="InitialStyle"/>
          <w:rFonts w:ascii="Arial" w:hAnsi="Arial" w:cs="Arial"/>
          <w:b/>
          <w:bCs/>
        </w:rPr>
      </w:pPr>
      <w:bookmarkStart w:id="2" w:name="_Hlk109134627"/>
      <w:r w:rsidRPr="00C629C3">
        <w:rPr>
          <w:rStyle w:val="InitialStyle"/>
          <w:rFonts w:ascii="Arial" w:hAnsi="Arial" w:cs="Arial"/>
          <w:b/>
          <w:bCs/>
        </w:rPr>
        <w:t>State of Maine</w:t>
      </w:r>
    </w:p>
    <w:p w14:paraId="1A429350" w14:textId="77777777" w:rsidR="00C629C3" w:rsidRDefault="00C629C3" w:rsidP="001627BB">
      <w:pPr>
        <w:pStyle w:val="DefaultText"/>
        <w:widowControl/>
        <w:jc w:val="center"/>
        <w:rPr>
          <w:rStyle w:val="InitialStyle"/>
          <w:rFonts w:ascii="Arial" w:hAnsi="Arial" w:cs="Arial"/>
          <w:b/>
          <w:bCs/>
        </w:rPr>
      </w:pPr>
      <w:r w:rsidRPr="00C629C3">
        <w:rPr>
          <w:rStyle w:val="InitialStyle"/>
          <w:rFonts w:ascii="Arial" w:hAnsi="Arial" w:cs="Arial"/>
          <w:b/>
          <w:bCs/>
        </w:rPr>
        <w:t xml:space="preserve">Office of the State Treasurer </w:t>
      </w:r>
    </w:p>
    <w:p w14:paraId="7BEC188C" w14:textId="6F7AECE8"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414482">
        <w:rPr>
          <w:rStyle w:val="InitialStyle"/>
          <w:rFonts w:ascii="Arial" w:hAnsi="Arial" w:cs="Arial"/>
          <w:b/>
          <w:bCs/>
        </w:rPr>
        <w:t xml:space="preserve"> 202208146</w:t>
      </w:r>
    </w:p>
    <w:p w14:paraId="01FFD2BD" w14:textId="6002A0A7" w:rsidR="004B1E57" w:rsidRDefault="00C629C3" w:rsidP="00E450DE">
      <w:pPr>
        <w:pStyle w:val="DefaultText"/>
        <w:widowControl/>
        <w:jc w:val="center"/>
        <w:rPr>
          <w:rStyle w:val="InitialStyle"/>
          <w:rFonts w:ascii="Arial" w:hAnsi="Arial" w:cs="Arial"/>
          <w:b/>
          <w:bCs/>
        </w:rPr>
      </w:pPr>
      <w:r w:rsidRPr="00C629C3">
        <w:rPr>
          <w:rStyle w:val="InitialStyle"/>
          <w:rFonts w:ascii="Arial" w:hAnsi="Arial" w:cs="Arial"/>
          <w:b/>
          <w:bCs/>
        </w:rPr>
        <w:t>Underwriting Services</w:t>
      </w:r>
    </w:p>
    <w:bookmarkEnd w:id="2"/>
    <w:p w14:paraId="5FDA1C28" w14:textId="77777777" w:rsidR="00C629C3" w:rsidRPr="00C97934" w:rsidRDefault="00C629C3" w:rsidP="00E450DE">
      <w:pPr>
        <w:pStyle w:val="DefaultText"/>
        <w:widowControl/>
        <w:jc w:val="center"/>
        <w:rPr>
          <w:rStyle w:val="InitialStyle"/>
          <w:rFonts w:ascii="Arial" w:hAnsi="Arial" w:cs="Arial"/>
          <w:b/>
          <w:bCs/>
        </w:rPr>
      </w:pPr>
    </w:p>
    <w:p w14:paraId="4E444D5D" w14:textId="7627CE20"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w:t>
      </w:r>
      <w:r w:rsidR="00A9024B" w:rsidRPr="00A9024B">
        <w:rPr>
          <w:rStyle w:val="InitialStyle"/>
          <w:rFonts w:ascii="Arial" w:hAnsi="Arial" w:cs="Arial"/>
          <w:bCs/>
        </w:rPr>
        <w:t xml:space="preserve">from qualified investment banking firms to provide underwriting services in connection with any negotiated sale of State General Obligation bonds or notes.  </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1210FBB3" w14:textId="77777777" w:rsidR="00A9024B" w:rsidRPr="00C97934" w:rsidRDefault="00A9024B" w:rsidP="009D3C5E">
      <w:pPr>
        <w:pStyle w:val="DefaultText"/>
        <w:widowControl/>
        <w:rPr>
          <w:rStyle w:val="InitialStyle"/>
          <w:rFonts w:ascii="Arial" w:hAnsi="Arial" w:cs="Arial"/>
          <w:bCs/>
          <w:color w:val="FF0000"/>
        </w:rPr>
      </w:pPr>
    </w:p>
    <w:p w14:paraId="00AFAC1B" w14:textId="5CCDA3AD"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00A86AFD">
        <w:rPr>
          <w:rStyle w:val="InitialStyle"/>
          <w:rFonts w:ascii="Arial" w:hAnsi="Arial" w:cs="Arial"/>
          <w:bCs/>
          <w:color w:val="FF0000"/>
        </w:rPr>
        <w:t xml:space="preserve"> </w:t>
      </w:r>
      <w:r w:rsidR="00A86AFD" w:rsidRPr="00A86AFD">
        <w:rPr>
          <w:rStyle w:val="InitialStyle"/>
          <w:rFonts w:ascii="Arial" w:hAnsi="Arial" w:cs="Arial"/>
          <w:bCs/>
        </w:rPr>
        <w:t>Wednesday, November 2, 2022.</w:t>
      </w:r>
      <w:r w:rsidR="00A86AFD">
        <w:rPr>
          <w:rStyle w:val="InitialStyle"/>
          <w:rFonts w:ascii="Arial" w:hAnsi="Arial" w:cs="Arial"/>
          <w:bCs/>
          <w:color w:val="FF0000"/>
        </w:rPr>
        <w:t xml:space="preserve"> </w:t>
      </w:r>
      <w:r w:rsidRPr="00C97934">
        <w:rPr>
          <w:rStyle w:val="InitialStyle"/>
          <w:rFonts w:ascii="Arial" w:hAnsi="Arial" w:cs="Arial"/>
          <w:bCs/>
        </w:rPr>
        <w:t xml:space="preserve">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1E959D76" w:rsidR="00B51518" w:rsidRPr="00C97934" w:rsidRDefault="00A9024B" w:rsidP="00B51518">
            <w:pPr>
              <w:pStyle w:val="DefaultText"/>
              <w:widowControl/>
              <w:rPr>
                <w:rStyle w:val="InitialStyle"/>
                <w:rFonts w:ascii="Arial" w:hAnsi="Arial" w:cs="Arial"/>
                <w:bCs/>
              </w:rPr>
            </w:pPr>
            <w:r>
              <w:rPr>
                <w:rStyle w:val="InitialStyle"/>
                <w:rFonts w:ascii="Arial" w:hAnsi="Arial" w:cs="Arial"/>
                <w:bCs/>
              </w:rPr>
              <w:t>Office of the State Treasurer</w:t>
            </w:r>
            <w:r w:rsidR="00B426C7">
              <w:rPr>
                <w:rStyle w:val="InitialStyle"/>
                <w:rFonts w:ascii="Arial" w:hAnsi="Arial" w:cs="Arial"/>
                <w:bCs/>
              </w:rPr>
              <w:t xml:space="preserve"> (OST)</w:t>
            </w:r>
          </w:p>
        </w:tc>
      </w:tr>
      <w:tr w:rsidR="00B51518" w:rsidRPr="00C97934" w14:paraId="4B7AEA07" w14:textId="77777777" w:rsidTr="00BA4F52">
        <w:tc>
          <w:tcPr>
            <w:tcW w:w="2497" w:type="dxa"/>
            <w:shd w:val="clear" w:color="auto" w:fill="auto"/>
            <w:vAlign w:val="center"/>
          </w:tcPr>
          <w:p w14:paraId="6E1DBA4E"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r w:rsidR="00BA4F52" w:rsidRPr="00C97934" w14:paraId="0075BE71" w14:textId="77777777" w:rsidTr="00BA4F52">
        <w:tc>
          <w:tcPr>
            <w:tcW w:w="2497" w:type="dxa"/>
            <w:shd w:val="clear" w:color="auto" w:fill="auto"/>
            <w:vAlign w:val="center"/>
          </w:tcPr>
          <w:p w14:paraId="2147DA7F" w14:textId="1D2AB7C0" w:rsidR="00BA4F52" w:rsidRPr="00C97934" w:rsidRDefault="00861B50" w:rsidP="00E932B5">
            <w:pPr>
              <w:pStyle w:val="DefaultText"/>
              <w:widowControl/>
              <w:rPr>
                <w:rStyle w:val="InitialStyle"/>
                <w:rFonts w:ascii="Arial" w:hAnsi="Arial" w:cs="Arial"/>
                <w:b/>
                <w:bCs/>
              </w:rPr>
            </w:pPr>
            <w:r>
              <w:rPr>
                <w:rStyle w:val="InitialStyle"/>
                <w:rFonts w:ascii="Arial" w:hAnsi="Arial" w:cs="Arial"/>
                <w:b/>
                <w:bCs/>
              </w:rPr>
              <w:t>CAFR</w:t>
            </w:r>
          </w:p>
        </w:tc>
        <w:tc>
          <w:tcPr>
            <w:tcW w:w="7645" w:type="dxa"/>
            <w:shd w:val="clear" w:color="auto" w:fill="auto"/>
            <w:vAlign w:val="center"/>
          </w:tcPr>
          <w:p w14:paraId="5C95F8C6" w14:textId="3B2F4734" w:rsidR="00BA4F52" w:rsidRPr="00C97934" w:rsidRDefault="00861B50" w:rsidP="00E932B5">
            <w:pPr>
              <w:pStyle w:val="DefaultText"/>
              <w:widowControl/>
              <w:rPr>
                <w:rStyle w:val="InitialStyle"/>
                <w:rFonts w:ascii="Arial" w:hAnsi="Arial" w:cs="Arial"/>
                <w:bCs/>
              </w:rPr>
            </w:pPr>
            <w:r w:rsidRPr="00861B50">
              <w:rPr>
                <w:rStyle w:val="InitialStyle"/>
                <w:rFonts w:ascii="Arial" w:hAnsi="Arial" w:cs="Arial"/>
                <w:bCs/>
              </w:rPr>
              <w:t>Comprehensive Annual Financial Report</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2F4C1518" w14:textId="03162574" w:rsidR="00477943" w:rsidRPr="00C97934" w:rsidRDefault="00D82630" w:rsidP="00C629C3">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w:t>
      </w:r>
      <w:r w:rsidR="00C629C3" w:rsidRPr="00C629C3">
        <w:rPr>
          <w:rStyle w:val="InitialStyle"/>
          <w:rFonts w:ascii="Arial" w:hAnsi="Arial" w:cs="Arial"/>
          <w:b/>
          <w:bCs/>
          <w:sz w:val="28"/>
          <w:szCs w:val="28"/>
        </w:rPr>
        <w:t>of Maine - Office of the State Treasurer</w:t>
      </w:r>
    </w:p>
    <w:p w14:paraId="14D216B5" w14:textId="65F9284D"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414482">
        <w:rPr>
          <w:rStyle w:val="InitialStyle"/>
          <w:rFonts w:ascii="Arial" w:hAnsi="Arial" w:cs="Arial"/>
          <w:b/>
          <w:bCs/>
          <w:sz w:val="28"/>
          <w:szCs w:val="28"/>
        </w:rPr>
        <w:t xml:space="preserve"> 202208146</w:t>
      </w:r>
    </w:p>
    <w:p w14:paraId="4174DA8F" w14:textId="7EFBBDEE" w:rsidR="00E82FB4" w:rsidRPr="00414482" w:rsidRDefault="00C629C3" w:rsidP="008477B9">
      <w:pPr>
        <w:pStyle w:val="DefaultText"/>
        <w:widowControl/>
        <w:jc w:val="center"/>
        <w:rPr>
          <w:rStyle w:val="InitialStyle"/>
          <w:rFonts w:ascii="Arial" w:hAnsi="Arial" w:cs="Arial"/>
          <w:b/>
          <w:bCs/>
          <w:sz w:val="28"/>
          <w:szCs w:val="28"/>
          <w:u w:val="single"/>
        </w:rPr>
      </w:pPr>
      <w:r w:rsidRPr="00414482">
        <w:rPr>
          <w:rStyle w:val="InitialStyle"/>
          <w:rFonts w:ascii="Arial" w:hAnsi="Arial" w:cs="Arial"/>
          <w:b/>
          <w:bCs/>
          <w:sz w:val="28"/>
          <w:szCs w:val="28"/>
          <w:u w:val="single"/>
        </w:rPr>
        <w:t>Underwriting Services</w:t>
      </w:r>
    </w:p>
    <w:p w14:paraId="1AB24727" w14:textId="77777777" w:rsidR="00C629C3" w:rsidRPr="00C97934" w:rsidRDefault="00C629C3"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3" w:name="_Toc367174722"/>
      <w:bookmarkStart w:id="4"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3"/>
      <w:bookmarkEnd w:id="4"/>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5" w:name="_Toc367174723"/>
      <w:bookmarkStart w:id="6"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5"/>
      <w:bookmarkEnd w:id="6"/>
    </w:p>
    <w:p w14:paraId="624747E8" w14:textId="77777777" w:rsidR="00E82FB4" w:rsidRPr="00C97934" w:rsidRDefault="00E82FB4" w:rsidP="004F0520">
      <w:pPr>
        <w:rPr>
          <w:rFonts w:ascii="Arial" w:hAnsi="Arial" w:cs="Arial"/>
          <w:sz w:val="24"/>
          <w:szCs w:val="24"/>
        </w:rPr>
      </w:pPr>
    </w:p>
    <w:p w14:paraId="639E6CDD" w14:textId="3F04A21C" w:rsidR="00095BA3" w:rsidRPr="00C97934" w:rsidRDefault="00E82FB4" w:rsidP="004F0520">
      <w:pPr>
        <w:rPr>
          <w:rFonts w:ascii="Arial" w:hAnsi="Arial" w:cs="Arial"/>
          <w:sz w:val="24"/>
          <w:szCs w:val="24"/>
        </w:rPr>
      </w:pPr>
      <w:r w:rsidRPr="00C97934">
        <w:rPr>
          <w:rFonts w:ascii="Arial" w:hAnsi="Arial" w:cs="Arial"/>
          <w:sz w:val="24"/>
          <w:szCs w:val="24"/>
        </w:rPr>
        <w:t>The</w:t>
      </w:r>
      <w:r w:rsidR="005A12E7">
        <w:rPr>
          <w:rFonts w:ascii="Arial" w:hAnsi="Arial" w:cs="Arial"/>
          <w:sz w:val="24"/>
          <w:szCs w:val="24"/>
        </w:rPr>
        <w:t xml:space="preserve"> Office of the State Treasurer</w:t>
      </w:r>
      <w:r w:rsidR="00F360C7" w:rsidRPr="00C97934">
        <w:rPr>
          <w:rFonts w:ascii="Arial" w:hAnsi="Arial" w:cs="Arial"/>
          <w:sz w:val="24"/>
          <w:szCs w:val="24"/>
        </w:rPr>
        <w:t xml:space="preserve"> </w:t>
      </w:r>
      <w:r w:rsidR="00AD7C80" w:rsidRPr="00C97934">
        <w:rPr>
          <w:rFonts w:ascii="Arial" w:hAnsi="Arial" w:cs="Arial"/>
          <w:sz w:val="24"/>
          <w:szCs w:val="24"/>
        </w:rPr>
        <w:t>(Department</w:t>
      </w:r>
      <w:r w:rsidR="00414482">
        <w:rPr>
          <w:rFonts w:ascii="Arial" w:hAnsi="Arial" w:cs="Arial"/>
          <w:sz w:val="24"/>
          <w:szCs w:val="24"/>
        </w:rPr>
        <w:t>/OST</w:t>
      </w:r>
      <w:r w:rsidR="00A21745" w:rsidRPr="00C97934">
        <w:rPr>
          <w:rFonts w:ascii="Arial" w:hAnsi="Arial" w:cs="Arial"/>
          <w:sz w:val="24"/>
          <w:szCs w:val="24"/>
        </w:rPr>
        <w:t xml:space="preserve">) </w:t>
      </w:r>
      <w:r w:rsidRPr="00C97934">
        <w:rPr>
          <w:rFonts w:ascii="Arial" w:hAnsi="Arial" w:cs="Arial"/>
          <w:sz w:val="24"/>
          <w:szCs w:val="24"/>
        </w:rPr>
        <w:t>is seeking</w:t>
      </w:r>
      <w:r w:rsidR="0064068B">
        <w:rPr>
          <w:rFonts w:ascii="Arial" w:hAnsi="Arial" w:cs="Arial"/>
          <w:sz w:val="24"/>
          <w:szCs w:val="24"/>
        </w:rPr>
        <w:t xml:space="preserve"> </w:t>
      </w:r>
      <w:r w:rsidR="0064068B" w:rsidRPr="0064068B">
        <w:rPr>
          <w:rFonts w:ascii="Arial" w:hAnsi="Arial" w:cs="Arial"/>
          <w:sz w:val="24"/>
          <w:szCs w:val="24"/>
        </w:rPr>
        <w:t>proposals from qualified investment banking firms to provide underwriting services in connection with any negotiated sale of State General Obligation bonds or notes</w:t>
      </w:r>
      <w:r w:rsidRPr="00C97934">
        <w:rPr>
          <w:rFonts w:ascii="Arial" w:hAnsi="Arial" w:cs="Arial"/>
          <w:sz w:val="24"/>
          <w:szCs w:val="24"/>
        </w:rPr>
        <w:t xml:space="preserve"> </w:t>
      </w:r>
      <w:r w:rsidR="00BD7F4C" w:rsidRPr="00C97934">
        <w:rPr>
          <w:rFonts w:ascii="Arial" w:hAnsi="Arial" w:cs="Arial"/>
          <w:sz w:val="24"/>
          <w:szCs w:val="24"/>
        </w:rPr>
        <w:t>as</w:t>
      </w:r>
      <w:r w:rsidRPr="00C97934">
        <w:rPr>
          <w:rFonts w:ascii="Arial" w:hAnsi="Arial" w:cs="Arial"/>
          <w:sz w:val="24"/>
          <w:szCs w:val="24"/>
        </w:rPr>
        <w:t xml:space="preserve"> </w:t>
      </w:r>
      <w:r w:rsidR="00095BA3" w:rsidRPr="00C97934">
        <w:rPr>
          <w:rFonts w:ascii="Arial" w:hAnsi="Arial" w:cs="Arial"/>
          <w:sz w:val="24"/>
          <w:szCs w:val="24"/>
        </w:rPr>
        <w:t>defined in this Request for Proposal (RFP)</w:t>
      </w:r>
      <w:r w:rsidR="00DB2372" w:rsidRPr="00C97934">
        <w:rPr>
          <w:rFonts w:ascii="Arial" w:hAnsi="Arial" w:cs="Arial"/>
          <w:sz w:val="24"/>
          <w:szCs w:val="24"/>
        </w:rPr>
        <w:t xml:space="preserve"> document</w:t>
      </w:r>
      <w:r w:rsidR="00095BA3" w:rsidRPr="00C97934">
        <w:rPr>
          <w:rFonts w:ascii="Arial" w:hAnsi="Arial" w:cs="Arial"/>
          <w:sz w:val="24"/>
          <w:szCs w:val="24"/>
        </w:rPr>
        <w:t xml:space="preserve">. </w:t>
      </w:r>
      <w:r w:rsidR="00735C0A" w:rsidRPr="00C97934">
        <w:rPr>
          <w:rFonts w:ascii="Arial" w:hAnsi="Arial" w:cs="Arial"/>
          <w:sz w:val="24"/>
          <w:szCs w:val="24"/>
        </w:rPr>
        <w:t xml:space="preserve"> </w:t>
      </w:r>
      <w:r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Pr="00C97934">
        <w:rPr>
          <w:rFonts w:ascii="Arial" w:hAnsi="Arial" w:cs="Arial"/>
          <w:sz w:val="24"/>
          <w:szCs w:val="24"/>
        </w:rPr>
        <w:t>instructions for subm</w:t>
      </w:r>
      <w:r w:rsidR="00BD7F4C" w:rsidRPr="00C97934">
        <w:rPr>
          <w:rFonts w:ascii="Arial" w:hAnsi="Arial" w:cs="Arial"/>
          <w:sz w:val="24"/>
          <w:szCs w:val="24"/>
        </w:rPr>
        <w:t xml:space="preserve">itting proposals, the procedure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p>
    <w:p w14:paraId="4FC35577" w14:textId="77777777" w:rsidR="00095BA3" w:rsidRPr="00C97934" w:rsidRDefault="00095BA3" w:rsidP="004F0520">
      <w:pPr>
        <w:rPr>
          <w:rFonts w:ascii="Arial" w:hAnsi="Arial" w:cs="Arial"/>
          <w:sz w:val="24"/>
          <w:szCs w:val="24"/>
        </w:rPr>
      </w:pPr>
    </w:p>
    <w:p w14:paraId="2E67347F" w14:textId="77777777" w:rsidR="0064068B" w:rsidRPr="0064068B" w:rsidRDefault="0064068B" w:rsidP="0064068B">
      <w:pPr>
        <w:rPr>
          <w:rFonts w:ascii="Arial" w:hAnsi="Arial" w:cs="Arial"/>
          <w:sz w:val="24"/>
          <w:szCs w:val="24"/>
        </w:rPr>
      </w:pPr>
      <w:r w:rsidRPr="0064068B">
        <w:rPr>
          <w:rFonts w:ascii="Arial" w:hAnsi="Arial" w:cs="Arial"/>
          <w:sz w:val="24"/>
          <w:szCs w:val="24"/>
        </w:rPr>
        <w:t xml:space="preserve">OST is responsible for issuing General Obligation bonds and notes for the State.  As of June 30, 2022, there were outstanding general obligation bonds of the State in the principal amount of $505.82 million.  The State had $167.13 million in Authorized but Unissued general obligation bonds as of June 30, 2022.  </w:t>
      </w:r>
    </w:p>
    <w:p w14:paraId="4855A95A" w14:textId="77777777" w:rsidR="0064068B" w:rsidRPr="0064068B" w:rsidRDefault="0064068B" w:rsidP="0064068B">
      <w:pPr>
        <w:rPr>
          <w:rFonts w:ascii="Arial" w:hAnsi="Arial" w:cs="Arial"/>
          <w:sz w:val="24"/>
          <w:szCs w:val="24"/>
        </w:rPr>
      </w:pPr>
    </w:p>
    <w:p w14:paraId="194ECAE6" w14:textId="4FCC78B7" w:rsidR="0064068B" w:rsidRPr="0064068B" w:rsidRDefault="0064068B" w:rsidP="0064068B">
      <w:pPr>
        <w:rPr>
          <w:rFonts w:ascii="Arial" w:hAnsi="Arial" w:cs="Arial"/>
          <w:sz w:val="24"/>
          <w:szCs w:val="24"/>
        </w:rPr>
      </w:pPr>
      <w:r w:rsidRPr="0064068B">
        <w:rPr>
          <w:rFonts w:ascii="Arial" w:hAnsi="Arial" w:cs="Arial"/>
          <w:sz w:val="24"/>
          <w:szCs w:val="24"/>
        </w:rPr>
        <w:t xml:space="preserve">The State’s general obligation bonds all have a maturity of no more than </w:t>
      </w:r>
      <w:r w:rsidR="00414482">
        <w:rPr>
          <w:rFonts w:ascii="Arial" w:hAnsi="Arial" w:cs="Arial"/>
          <w:sz w:val="24"/>
          <w:szCs w:val="24"/>
        </w:rPr>
        <w:t>ten (</w:t>
      </w:r>
      <w:r w:rsidRPr="0064068B">
        <w:rPr>
          <w:rFonts w:ascii="Arial" w:hAnsi="Arial" w:cs="Arial"/>
          <w:sz w:val="24"/>
          <w:szCs w:val="24"/>
        </w:rPr>
        <w:t>10</w:t>
      </w:r>
      <w:r w:rsidR="00414482">
        <w:rPr>
          <w:rFonts w:ascii="Arial" w:hAnsi="Arial" w:cs="Arial"/>
          <w:sz w:val="24"/>
          <w:szCs w:val="24"/>
        </w:rPr>
        <w:t>)</w:t>
      </w:r>
      <w:r w:rsidRPr="0064068B">
        <w:rPr>
          <w:rFonts w:ascii="Arial" w:hAnsi="Arial" w:cs="Arial"/>
          <w:sz w:val="24"/>
          <w:szCs w:val="24"/>
        </w:rPr>
        <w:t xml:space="preserve"> years and are issued once a year in May or June and usually at a fixed rate.   </w:t>
      </w:r>
      <w:r w:rsidR="00F132D4">
        <w:rPr>
          <w:rFonts w:ascii="Arial" w:hAnsi="Arial" w:cs="Arial"/>
          <w:sz w:val="24"/>
          <w:szCs w:val="24"/>
        </w:rPr>
        <w:t>The State has sold bonds on both a competitive and negotiated basis over the past five</w:t>
      </w:r>
      <w:r w:rsidR="00414482">
        <w:rPr>
          <w:rFonts w:ascii="Arial" w:hAnsi="Arial" w:cs="Arial"/>
          <w:sz w:val="24"/>
          <w:szCs w:val="24"/>
        </w:rPr>
        <w:t xml:space="preserve"> (5)</w:t>
      </w:r>
      <w:r w:rsidR="00F132D4">
        <w:rPr>
          <w:rFonts w:ascii="Arial" w:hAnsi="Arial" w:cs="Arial"/>
          <w:sz w:val="24"/>
          <w:szCs w:val="24"/>
        </w:rPr>
        <w:t xml:space="preserve"> years.</w:t>
      </w:r>
      <w:r w:rsidRPr="0064068B">
        <w:rPr>
          <w:rFonts w:ascii="Arial" w:hAnsi="Arial" w:cs="Arial"/>
          <w:sz w:val="24"/>
          <w:szCs w:val="24"/>
        </w:rPr>
        <w:t xml:space="preserve">  Bond ratings as of December 1, </w:t>
      </w:r>
      <w:proofErr w:type="gramStart"/>
      <w:r w:rsidRPr="0064068B">
        <w:rPr>
          <w:rFonts w:ascii="Arial" w:hAnsi="Arial" w:cs="Arial"/>
          <w:sz w:val="24"/>
          <w:szCs w:val="24"/>
        </w:rPr>
        <w:t>20</w:t>
      </w:r>
      <w:r>
        <w:rPr>
          <w:rFonts w:ascii="Arial" w:hAnsi="Arial" w:cs="Arial"/>
          <w:sz w:val="24"/>
          <w:szCs w:val="24"/>
        </w:rPr>
        <w:t>22</w:t>
      </w:r>
      <w:proofErr w:type="gramEnd"/>
      <w:r w:rsidRPr="0064068B">
        <w:rPr>
          <w:rFonts w:ascii="Arial" w:hAnsi="Arial" w:cs="Arial"/>
          <w:sz w:val="24"/>
          <w:szCs w:val="24"/>
        </w:rPr>
        <w:t xml:space="preserve"> are as follows:  Moody's (Aa2) and S&amp;P (AA).</w:t>
      </w:r>
    </w:p>
    <w:p w14:paraId="7ECA8DED" w14:textId="77777777" w:rsidR="0064068B" w:rsidRPr="0064068B" w:rsidRDefault="0064068B" w:rsidP="0064068B">
      <w:pPr>
        <w:rPr>
          <w:rFonts w:ascii="Arial" w:hAnsi="Arial" w:cs="Arial"/>
          <w:sz w:val="24"/>
          <w:szCs w:val="24"/>
        </w:rPr>
      </w:pPr>
    </w:p>
    <w:p w14:paraId="3BB3BC07" w14:textId="5AEDDE54" w:rsidR="0064068B" w:rsidRPr="0064068B" w:rsidRDefault="0064068B" w:rsidP="0064068B">
      <w:pPr>
        <w:rPr>
          <w:rFonts w:ascii="Arial" w:hAnsi="Arial" w:cs="Arial"/>
          <w:sz w:val="24"/>
          <w:szCs w:val="24"/>
        </w:rPr>
      </w:pPr>
      <w:r w:rsidRPr="009178AF">
        <w:rPr>
          <w:rFonts w:ascii="Arial" w:hAnsi="Arial" w:cs="Arial"/>
          <w:sz w:val="24"/>
          <w:szCs w:val="24"/>
        </w:rPr>
        <w:t xml:space="preserve">The State expects the spring </w:t>
      </w:r>
      <w:r w:rsidR="0012410B" w:rsidRPr="009178AF">
        <w:rPr>
          <w:rFonts w:ascii="Arial" w:hAnsi="Arial" w:cs="Arial"/>
          <w:sz w:val="24"/>
          <w:szCs w:val="24"/>
        </w:rPr>
        <w:t xml:space="preserve">2023 </w:t>
      </w:r>
      <w:r w:rsidRPr="009178AF">
        <w:rPr>
          <w:rFonts w:ascii="Arial" w:hAnsi="Arial" w:cs="Arial"/>
          <w:sz w:val="24"/>
          <w:szCs w:val="24"/>
        </w:rPr>
        <w:t xml:space="preserve">General Obligation bond sale to fund </w:t>
      </w:r>
      <w:r w:rsidR="0012410B" w:rsidRPr="009178AF">
        <w:rPr>
          <w:rFonts w:ascii="Arial" w:hAnsi="Arial" w:cs="Arial"/>
          <w:sz w:val="24"/>
          <w:szCs w:val="24"/>
        </w:rPr>
        <w:t>[</w:t>
      </w:r>
      <w:r w:rsidRPr="009178AF">
        <w:rPr>
          <w:rFonts w:ascii="Arial" w:hAnsi="Arial" w:cs="Arial"/>
          <w:sz w:val="24"/>
          <w:szCs w:val="24"/>
        </w:rPr>
        <w:t>$150 million to $175 million</w:t>
      </w:r>
      <w:r w:rsidR="0012410B" w:rsidRPr="009178AF">
        <w:rPr>
          <w:rFonts w:ascii="Arial" w:hAnsi="Arial" w:cs="Arial"/>
          <w:sz w:val="24"/>
          <w:szCs w:val="24"/>
        </w:rPr>
        <w:t>]</w:t>
      </w:r>
      <w:r w:rsidRPr="009178AF">
        <w:rPr>
          <w:rFonts w:ascii="Arial" w:hAnsi="Arial" w:cs="Arial"/>
          <w:sz w:val="24"/>
          <w:szCs w:val="24"/>
        </w:rPr>
        <w:t xml:space="preserve"> of projects.</w:t>
      </w:r>
      <w:r w:rsidRPr="0064068B">
        <w:rPr>
          <w:rFonts w:ascii="Arial" w:hAnsi="Arial" w:cs="Arial"/>
          <w:sz w:val="24"/>
          <w:szCs w:val="24"/>
        </w:rPr>
        <w:t xml:space="preserve"> The exact amount of sale cannot be determined at this time.</w:t>
      </w:r>
    </w:p>
    <w:p w14:paraId="794126FD" w14:textId="77777777" w:rsidR="0064068B" w:rsidRPr="0064068B" w:rsidRDefault="0064068B" w:rsidP="0064068B">
      <w:pPr>
        <w:rPr>
          <w:rFonts w:ascii="Arial" w:hAnsi="Arial" w:cs="Arial"/>
          <w:sz w:val="24"/>
          <w:szCs w:val="24"/>
        </w:rPr>
      </w:pPr>
    </w:p>
    <w:p w14:paraId="47DA2B58" w14:textId="39FA2B14" w:rsidR="00095BA3" w:rsidRDefault="0064068B" w:rsidP="0064068B">
      <w:pPr>
        <w:rPr>
          <w:rFonts w:ascii="Arial" w:hAnsi="Arial" w:cs="Arial"/>
          <w:sz w:val="24"/>
          <w:szCs w:val="24"/>
        </w:rPr>
      </w:pPr>
      <w:r w:rsidRPr="0064068B">
        <w:rPr>
          <w:rFonts w:ascii="Arial" w:hAnsi="Arial" w:cs="Arial"/>
          <w:sz w:val="24"/>
          <w:szCs w:val="24"/>
        </w:rPr>
        <w:t>OST, with the assistance of its financial advisor, currently manages the following activities related to the sale of the State’s general obligation notes and bonds: working with state agencies to determine the amount of sale, managing the preparation of the official statements, scheduling calls and meetings with rating agencies, and coordinating settlement.  OST, in conjunction with bond counsel, currently handles matters related to the post-sale compliance with the Federal government and determines the arbitrage rebate liability.  Throughout the year, OST manages relationships with the rating agencies by providing updated financial information (e.g., budgets, revenue estimates, CAFR).  Payments for debt service on general obligation bonds are made by OST.  OST projects future debt service and assists in preparation of budgets for debt service.  In addition, OST is responsible for short-term borrowing through bond and tax anticipation notes and all related activities.</w:t>
      </w:r>
    </w:p>
    <w:p w14:paraId="4D5366F2" w14:textId="77777777" w:rsidR="0064068B" w:rsidRPr="0064068B" w:rsidRDefault="0064068B" w:rsidP="0064068B">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lastRenderedPageBreak/>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Pr="00C97934" w:rsidRDefault="007557FA" w:rsidP="007557FA">
      <w:pPr>
        <w:pStyle w:val="ListParagraph"/>
        <w:rPr>
          <w:rFonts w:ascii="Arial" w:hAnsi="Arial" w:cs="Arial"/>
          <w:sz w:val="24"/>
          <w:szCs w:val="24"/>
        </w:rPr>
      </w:pPr>
    </w:p>
    <w:p w14:paraId="50166CEC" w14:textId="656E05BE" w:rsidR="00E82FB4" w:rsidRPr="00C97934" w:rsidRDefault="00E82FB4" w:rsidP="00B03502">
      <w:pPr>
        <w:pStyle w:val="ListParagraph"/>
        <w:numPr>
          <w:ilvl w:val="0"/>
          <w:numId w:val="11"/>
        </w:numPr>
        <w:rPr>
          <w:rFonts w:ascii="Arial" w:hAnsi="Arial" w:cs="Arial"/>
          <w:b/>
          <w:sz w:val="24"/>
          <w:szCs w:val="24"/>
        </w:rPr>
      </w:pPr>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o Submit Bids</w:t>
      </w:r>
      <w:bookmarkEnd w:id="9"/>
      <w:bookmarkEnd w:id="10"/>
    </w:p>
    <w:p w14:paraId="2C899B82" w14:textId="2E89FD1B" w:rsidR="00C249BB" w:rsidRDefault="00C249BB" w:rsidP="004F0520">
      <w:pPr>
        <w:rPr>
          <w:rFonts w:ascii="Arial" w:hAnsi="Arial" w:cs="Arial"/>
          <w:sz w:val="24"/>
          <w:szCs w:val="24"/>
        </w:rPr>
      </w:pPr>
    </w:p>
    <w:p w14:paraId="1ACFDCE0" w14:textId="51883421" w:rsidR="00527C86" w:rsidRDefault="00527C86" w:rsidP="00527C86">
      <w:pPr>
        <w:rPr>
          <w:rFonts w:ascii="Arial" w:hAnsi="Arial" w:cs="Arial"/>
          <w:sz w:val="24"/>
          <w:szCs w:val="24"/>
        </w:rPr>
      </w:pPr>
      <w:r w:rsidRPr="00AF3C5B">
        <w:rPr>
          <w:rFonts w:ascii="Arial" w:hAnsi="Arial" w:cs="Arial"/>
          <w:sz w:val="24"/>
          <w:szCs w:val="24"/>
        </w:rPr>
        <w:t xml:space="preserve">The following are the minimum </w:t>
      </w:r>
      <w:r w:rsidR="00983A96">
        <w:rPr>
          <w:rFonts w:ascii="Arial" w:hAnsi="Arial" w:cs="Arial"/>
          <w:sz w:val="24"/>
          <w:szCs w:val="24"/>
        </w:rPr>
        <w:t>eligibility</w:t>
      </w:r>
      <w:r w:rsidRPr="00AF3C5B">
        <w:rPr>
          <w:rFonts w:ascii="Arial" w:hAnsi="Arial" w:cs="Arial"/>
          <w:sz w:val="24"/>
          <w:szCs w:val="24"/>
        </w:rPr>
        <w:t xml:space="preserve"> requirements for this RFP. Proposals that fail to meet these requirements will </w:t>
      </w:r>
      <w:r w:rsidR="00983A96">
        <w:rPr>
          <w:rFonts w:ascii="Arial" w:hAnsi="Arial" w:cs="Arial"/>
          <w:sz w:val="24"/>
          <w:szCs w:val="24"/>
        </w:rPr>
        <w:t xml:space="preserve">not be considered. </w:t>
      </w:r>
    </w:p>
    <w:p w14:paraId="115A03CE" w14:textId="77777777" w:rsidR="00945F2B" w:rsidRDefault="00945F2B" w:rsidP="00527C86">
      <w:pPr>
        <w:rPr>
          <w:rFonts w:ascii="Arial" w:hAnsi="Arial" w:cs="Arial"/>
          <w:sz w:val="24"/>
          <w:szCs w:val="24"/>
        </w:rPr>
      </w:pPr>
    </w:p>
    <w:p w14:paraId="33592E01" w14:textId="1023A4B6" w:rsidR="00527C86" w:rsidRPr="00983A96" w:rsidRDefault="00983A96" w:rsidP="00983A96">
      <w:pPr>
        <w:pStyle w:val="ListParagraph"/>
        <w:numPr>
          <w:ilvl w:val="0"/>
          <w:numId w:val="40"/>
        </w:numPr>
        <w:rPr>
          <w:rFonts w:ascii="Arial" w:hAnsi="Arial" w:cs="Arial"/>
          <w:sz w:val="24"/>
          <w:szCs w:val="24"/>
        </w:rPr>
      </w:pPr>
      <w:r>
        <w:rPr>
          <w:rFonts w:ascii="Arial" w:hAnsi="Arial" w:cs="Arial"/>
          <w:sz w:val="24"/>
          <w:szCs w:val="24"/>
        </w:rPr>
        <w:t>The Bidder</w:t>
      </w:r>
      <w:r w:rsidR="00527C86" w:rsidRPr="00983A96">
        <w:rPr>
          <w:rFonts w:ascii="Arial" w:hAnsi="Arial" w:cs="Arial"/>
          <w:sz w:val="24"/>
          <w:szCs w:val="24"/>
        </w:rPr>
        <w:t xml:space="preserve"> must be lawfully authorized to do business in the State of </w:t>
      </w:r>
      <w:proofErr w:type="gramStart"/>
      <w:r w:rsidR="00527C86" w:rsidRPr="00983A96">
        <w:rPr>
          <w:rFonts w:ascii="Arial" w:hAnsi="Arial" w:cs="Arial"/>
          <w:sz w:val="24"/>
          <w:szCs w:val="24"/>
        </w:rPr>
        <w:t>Maine;</w:t>
      </w:r>
      <w:proofErr w:type="gramEnd"/>
      <w:r w:rsidR="00527C86" w:rsidRPr="00983A96">
        <w:rPr>
          <w:rFonts w:ascii="Arial" w:hAnsi="Arial" w:cs="Arial"/>
          <w:sz w:val="24"/>
          <w:szCs w:val="24"/>
        </w:rPr>
        <w:t xml:space="preserve"> </w:t>
      </w:r>
    </w:p>
    <w:p w14:paraId="77C51B20" w14:textId="77777777" w:rsidR="00983A96" w:rsidRDefault="00983A96" w:rsidP="00527C86">
      <w:pPr>
        <w:rPr>
          <w:rFonts w:ascii="Arial" w:hAnsi="Arial" w:cs="Arial"/>
          <w:sz w:val="24"/>
          <w:szCs w:val="24"/>
        </w:rPr>
      </w:pPr>
    </w:p>
    <w:p w14:paraId="7F46B1C7" w14:textId="2D1ACDA7" w:rsidR="00527C86" w:rsidRPr="00983A96" w:rsidRDefault="00983A96" w:rsidP="00983A96">
      <w:pPr>
        <w:pStyle w:val="ListParagraph"/>
        <w:numPr>
          <w:ilvl w:val="0"/>
          <w:numId w:val="40"/>
        </w:numPr>
        <w:rPr>
          <w:rFonts w:ascii="Arial" w:hAnsi="Arial" w:cs="Arial"/>
          <w:sz w:val="24"/>
          <w:szCs w:val="24"/>
        </w:rPr>
      </w:pPr>
      <w:r>
        <w:rPr>
          <w:rFonts w:ascii="Arial" w:hAnsi="Arial" w:cs="Arial"/>
          <w:sz w:val="24"/>
          <w:szCs w:val="24"/>
        </w:rPr>
        <w:t>The Bidder</w:t>
      </w:r>
      <w:r w:rsidR="00527C86" w:rsidRPr="00983A96">
        <w:rPr>
          <w:rFonts w:ascii="Arial" w:hAnsi="Arial" w:cs="Arial"/>
          <w:sz w:val="24"/>
          <w:szCs w:val="24"/>
        </w:rPr>
        <w:t xml:space="preserve"> must be a registered broker-dealer and provide the State with its FINRA and/or SEC Registration Number at the time of submission of its response to the RFP; and </w:t>
      </w:r>
    </w:p>
    <w:p w14:paraId="295F93EF" w14:textId="77777777" w:rsidR="00945F2B" w:rsidRDefault="00945F2B" w:rsidP="00527C86">
      <w:pPr>
        <w:rPr>
          <w:rFonts w:ascii="Arial" w:hAnsi="Arial" w:cs="Arial"/>
          <w:sz w:val="24"/>
          <w:szCs w:val="24"/>
        </w:rPr>
      </w:pPr>
    </w:p>
    <w:p w14:paraId="46224703" w14:textId="77777777" w:rsidR="00983A96" w:rsidRDefault="00983A96" w:rsidP="001C1CFF">
      <w:pPr>
        <w:pStyle w:val="ListParagraph"/>
        <w:numPr>
          <w:ilvl w:val="0"/>
          <w:numId w:val="40"/>
        </w:numPr>
        <w:tabs>
          <w:tab w:val="left" w:pos="5580"/>
        </w:tabs>
        <w:rPr>
          <w:rFonts w:ascii="Arial" w:hAnsi="Arial" w:cs="Arial"/>
          <w:sz w:val="24"/>
          <w:szCs w:val="24"/>
        </w:rPr>
      </w:pPr>
      <w:r w:rsidRPr="00983A96">
        <w:rPr>
          <w:rFonts w:ascii="Arial" w:hAnsi="Arial" w:cs="Arial"/>
          <w:sz w:val="24"/>
          <w:szCs w:val="24"/>
        </w:rPr>
        <w:t>D</w:t>
      </w:r>
      <w:r w:rsidR="002939A0" w:rsidRPr="00983A96">
        <w:rPr>
          <w:rFonts w:ascii="Arial" w:hAnsi="Arial" w:cs="Arial"/>
          <w:sz w:val="24"/>
          <w:szCs w:val="24"/>
        </w:rPr>
        <w:t>emonstrated capacity:</w:t>
      </w:r>
    </w:p>
    <w:p w14:paraId="4404515D" w14:textId="153448F8" w:rsidR="00983A96" w:rsidRDefault="002939A0" w:rsidP="001C1CFF">
      <w:pPr>
        <w:pStyle w:val="ListParagraph"/>
        <w:numPr>
          <w:ilvl w:val="1"/>
          <w:numId w:val="40"/>
        </w:numPr>
        <w:tabs>
          <w:tab w:val="left" w:pos="5580"/>
        </w:tabs>
        <w:rPr>
          <w:rFonts w:ascii="Arial" w:hAnsi="Arial" w:cs="Arial"/>
          <w:sz w:val="24"/>
          <w:szCs w:val="24"/>
        </w:rPr>
      </w:pPr>
      <w:r w:rsidRPr="00983A96">
        <w:rPr>
          <w:rFonts w:ascii="Arial" w:hAnsi="Arial" w:cs="Arial"/>
          <w:sz w:val="24"/>
          <w:szCs w:val="24"/>
        </w:rPr>
        <w:t xml:space="preserve">Bidders proposing to serve as </w:t>
      </w:r>
      <w:r w:rsidR="00585D19" w:rsidRPr="00983A96">
        <w:rPr>
          <w:rFonts w:ascii="Arial" w:hAnsi="Arial" w:cs="Arial"/>
          <w:sz w:val="24"/>
          <w:szCs w:val="24"/>
        </w:rPr>
        <w:t xml:space="preserve">Senior </w:t>
      </w:r>
      <w:r w:rsidRPr="00983A96">
        <w:rPr>
          <w:rFonts w:ascii="Arial" w:hAnsi="Arial" w:cs="Arial"/>
          <w:sz w:val="24"/>
          <w:szCs w:val="24"/>
        </w:rPr>
        <w:t xml:space="preserve">Underwriting </w:t>
      </w:r>
      <w:r w:rsidR="00585D19" w:rsidRPr="00983A96">
        <w:rPr>
          <w:rFonts w:ascii="Arial" w:hAnsi="Arial" w:cs="Arial"/>
          <w:sz w:val="24"/>
          <w:szCs w:val="24"/>
        </w:rPr>
        <w:t>Manager</w:t>
      </w:r>
      <w:r w:rsidRPr="00983A96">
        <w:rPr>
          <w:rFonts w:ascii="Arial" w:hAnsi="Arial" w:cs="Arial"/>
          <w:sz w:val="24"/>
          <w:szCs w:val="24"/>
        </w:rPr>
        <w:t>s</w:t>
      </w:r>
      <w:r w:rsidR="00585D19" w:rsidRPr="00983A96">
        <w:rPr>
          <w:rFonts w:ascii="Arial" w:hAnsi="Arial" w:cs="Arial"/>
          <w:sz w:val="24"/>
          <w:szCs w:val="24"/>
        </w:rPr>
        <w:t xml:space="preserve"> </w:t>
      </w:r>
      <w:r w:rsidR="00983A96" w:rsidRPr="00983A96">
        <w:rPr>
          <w:rFonts w:ascii="Arial" w:hAnsi="Arial" w:cs="Arial"/>
          <w:sz w:val="24"/>
          <w:szCs w:val="24"/>
        </w:rPr>
        <w:t>must have</w:t>
      </w:r>
      <w:r w:rsidR="00585D19" w:rsidRPr="00983A96">
        <w:rPr>
          <w:rFonts w:ascii="Arial" w:hAnsi="Arial" w:cs="Arial"/>
          <w:sz w:val="24"/>
          <w:szCs w:val="24"/>
        </w:rPr>
        <w:t xml:space="preserve"> at minimum</w:t>
      </w:r>
      <w:r w:rsidRPr="00983A96">
        <w:rPr>
          <w:rFonts w:ascii="Arial" w:hAnsi="Arial" w:cs="Arial"/>
          <w:sz w:val="24"/>
          <w:szCs w:val="24"/>
        </w:rPr>
        <w:t>:</w:t>
      </w:r>
      <w:r w:rsidR="00585D19" w:rsidRPr="00983A96">
        <w:rPr>
          <w:rFonts w:ascii="Arial" w:hAnsi="Arial" w:cs="Arial"/>
          <w:sz w:val="24"/>
          <w:szCs w:val="24"/>
        </w:rPr>
        <w:t xml:space="preserve"> $500M worth of deals </w:t>
      </w:r>
      <w:r w:rsidRPr="00983A96">
        <w:rPr>
          <w:rFonts w:ascii="Arial" w:hAnsi="Arial" w:cs="Arial"/>
          <w:sz w:val="24"/>
          <w:szCs w:val="24"/>
        </w:rPr>
        <w:t xml:space="preserve">previously </w:t>
      </w:r>
      <w:r w:rsidR="00585D19" w:rsidRPr="00983A96">
        <w:rPr>
          <w:rFonts w:ascii="Arial" w:hAnsi="Arial" w:cs="Arial"/>
          <w:sz w:val="24"/>
          <w:szCs w:val="24"/>
        </w:rPr>
        <w:t xml:space="preserve">closed, </w:t>
      </w:r>
      <w:r w:rsidRPr="00983A96">
        <w:rPr>
          <w:rFonts w:ascii="Arial" w:hAnsi="Arial" w:cs="Arial"/>
          <w:sz w:val="24"/>
          <w:szCs w:val="24"/>
        </w:rPr>
        <w:t>five (</w:t>
      </w:r>
      <w:r w:rsidR="00585D19" w:rsidRPr="00983A96">
        <w:rPr>
          <w:rFonts w:ascii="Arial" w:hAnsi="Arial" w:cs="Arial"/>
          <w:sz w:val="24"/>
          <w:szCs w:val="24"/>
        </w:rPr>
        <w:t>5</w:t>
      </w:r>
      <w:r w:rsidRPr="00983A96">
        <w:rPr>
          <w:rFonts w:ascii="Arial" w:hAnsi="Arial" w:cs="Arial"/>
          <w:sz w:val="24"/>
          <w:szCs w:val="24"/>
        </w:rPr>
        <w:t>)</w:t>
      </w:r>
      <w:r w:rsidR="00585D19" w:rsidRPr="00983A96">
        <w:rPr>
          <w:rFonts w:ascii="Arial" w:hAnsi="Arial" w:cs="Arial"/>
          <w:sz w:val="24"/>
          <w:szCs w:val="24"/>
        </w:rPr>
        <w:t xml:space="preserve"> years of </w:t>
      </w:r>
      <w:r w:rsidRPr="00983A96">
        <w:rPr>
          <w:rFonts w:ascii="Arial" w:hAnsi="Arial" w:cs="Arial"/>
          <w:sz w:val="24"/>
          <w:szCs w:val="24"/>
        </w:rPr>
        <w:t xml:space="preserve">underwriting </w:t>
      </w:r>
      <w:r w:rsidR="00585D19" w:rsidRPr="00983A96">
        <w:rPr>
          <w:rFonts w:ascii="Arial" w:hAnsi="Arial" w:cs="Arial"/>
          <w:sz w:val="24"/>
          <w:szCs w:val="24"/>
        </w:rPr>
        <w:t>experience</w:t>
      </w:r>
      <w:r w:rsidRPr="00983A96">
        <w:rPr>
          <w:rFonts w:ascii="Arial" w:hAnsi="Arial" w:cs="Arial"/>
          <w:sz w:val="24"/>
          <w:szCs w:val="24"/>
        </w:rPr>
        <w:t xml:space="preserve"> with municipal issuers of taxable and tax-exempt bonds,</w:t>
      </w:r>
      <w:r w:rsidR="00585D19" w:rsidRPr="00983A96">
        <w:rPr>
          <w:rFonts w:ascii="Arial" w:hAnsi="Arial" w:cs="Arial"/>
          <w:sz w:val="24"/>
          <w:szCs w:val="24"/>
        </w:rPr>
        <w:t xml:space="preserve"> and </w:t>
      </w:r>
      <w:r w:rsidRPr="00983A96">
        <w:rPr>
          <w:rFonts w:ascii="Arial" w:hAnsi="Arial" w:cs="Arial"/>
          <w:sz w:val="24"/>
          <w:szCs w:val="24"/>
        </w:rPr>
        <w:t>ten (</w:t>
      </w:r>
      <w:r w:rsidR="00585D19" w:rsidRPr="00983A96">
        <w:rPr>
          <w:rFonts w:ascii="Arial" w:hAnsi="Arial" w:cs="Arial"/>
          <w:sz w:val="24"/>
          <w:szCs w:val="24"/>
        </w:rPr>
        <w:t>10</w:t>
      </w:r>
      <w:r w:rsidRPr="00983A96">
        <w:rPr>
          <w:rFonts w:ascii="Arial" w:hAnsi="Arial" w:cs="Arial"/>
          <w:sz w:val="24"/>
          <w:szCs w:val="24"/>
        </w:rPr>
        <w:t>)</w:t>
      </w:r>
      <w:r w:rsidR="00585D19" w:rsidRPr="00983A96">
        <w:rPr>
          <w:rFonts w:ascii="Arial" w:hAnsi="Arial" w:cs="Arial"/>
          <w:sz w:val="24"/>
          <w:szCs w:val="24"/>
        </w:rPr>
        <w:t xml:space="preserve"> </w:t>
      </w:r>
      <w:r w:rsidR="00174E27" w:rsidRPr="00983A96">
        <w:rPr>
          <w:rFonts w:ascii="Arial" w:hAnsi="Arial" w:cs="Arial"/>
          <w:sz w:val="24"/>
          <w:szCs w:val="24"/>
        </w:rPr>
        <w:t xml:space="preserve">different bond issues </w:t>
      </w:r>
      <w:r w:rsidRPr="00983A96">
        <w:rPr>
          <w:rFonts w:ascii="Arial" w:hAnsi="Arial" w:cs="Arial"/>
          <w:sz w:val="24"/>
          <w:szCs w:val="24"/>
        </w:rPr>
        <w:t xml:space="preserve">previously </w:t>
      </w:r>
      <w:r w:rsidR="00174E27" w:rsidRPr="00983A96">
        <w:rPr>
          <w:rFonts w:ascii="Arial" w:hAnsi="Arial" w:cs="Arial"/>
          <w:sz w:val="24"/>
          <w:szCs w:val="24"/>
        </w:rPr>
        <w:t xml:space="preserve">underwritten.  </w:t>
      </w:r>
    </w:p>
    <w:p w14:paraId="7EBFB000" w14:textId="2EFE1E0F" w:rsidR="00527C86" w:rsidRPr="00983A96" w:rsidRDefault="002939A0" w:rsidP="001C1CFF">
      <w:pPr>
        <w:pStyle w:val="ListParagraph"/>
        <w:numPr>
          <w:ilvl w:val="1"/>
          <w:numId w:val="40"/>
        </w:numPr>
        <w:tabs>
          <w:tab w:val="left" w:pos="5580"/>
        </w:tabs>
        <w:rPr>
          <w:rFonts w:ascii="Arial" w:hAnsi="Arial" w:cs="Arial"/>
          <w:sz w:val="24"/>
          <w:szCs w:val="24"/>
        </w:rPr>
      </w:pPr>
      <w:r w:rsidRPr="00983A96">
        <w:rPr>
          <w:rFonts w:ascii="Arial" w:hAnsi="Arial" w:cs="Arial"/>
          <w:sz w:val="24"/>
          <w:szCs w:val="24"/>
        </w:rPr>
        <w:t xml:space="preserve">Bidders proposing to serve as </w:t>
      </w:r>
      <w:r w:rsidR="00174E27" w:rsidRPr="00983A96">
        <w:rPr>
          <w:rFonts w:ascii="Arial" w:hAnsi="Arial" w:cs="Arial"/>
          <w:sz w:val="24"/>
          <w:szCs w:val="24"/>
        </w:rPr>
        <w:t>Co-Man</w:t>
      </w:r>
      <w:r w:rsidRPr="00983A96">
        <w:rPr>
          <w:rFonts w:ascii="Arial" w:hAnsi="Arial" w:cs="Arial"/>
          <w:sz w:val="24"/>
          <w:szCs w:val="24"/>
        </w:rPr>
        <w:t>a</w:t>
      </w:r>
      <w:r w:rsidR="00174E27" w:rsidRPr="00983A96">
        <w:rPr>
          <w:rFonts w:ascii="Arial" w:hAnsi="Arial" w:cs="Arial"/>
          <w:sz w:val="24"/>
          <w:szCs w:val="24"/>
        </w:rPr>
        <w:t>g</w:t>
      </w:r>
      <w:r w:rsidRPr="00983A96">
        <w:rPr>
          <w:rFonts w:ascii="Arial" w:hAnsi="Arial" w:cs="Arial"/>
          <w:sz w:val="24"/>
          <w:szCs w:val="24"/>
        </w:rPr>
        <w:t xml:space="preserve">ing Underwriters </w:t>
      </w:r>
      <w:r w:rsidR="00174E27" w:rsidRPr="00983A96">
        <w:rPr>
          <w:rFonts w:ascii="Arial" w:hAnsi="Arial" w:cs="Arial"/>
          <w:sz w:val="24"/>
          <w:szCs w:val="24"/>
        </w:rPr>
        <w:t>must have</w:t>
      </w:r>
      <w:r w:rsidR="00983A96">
        <w:rPr>
          <w:rFonts w:ascii="Arial" w:hAnsi="Arial" w:cs="Arial"/>
          <w:sz w:val="24"/>
          <w:szCs w:val="24"/>
        </w:rPr>
        <w:t xml:space="preserve"> </w:t>
      </w:r>
      <w:r w:rsidR="00174E27" w:rsidRPr="00983A96">
        <w:rPr>
          <w:rFonts w:ascii="Arial" w:hAnsi="Arial" w:cs="Arial"/>
          <w:sz w:val="24"/>
          <w:szCs w:val="24"/>
        </w:rPr>
        <w:t>at minimum</w:t>
      </w:r>
      <w:r w:rsidRPr="00983A96">
        <w:rPr>
          <w:rFonts w:ascii="Arial" w:hAnsi="Arial" w:cs="Arial"/>
          <w:sz w:val="24"/>
          <w:szCs w:val="24"/>
        </w:rPr>
        <w:t>:</w:t>
      </w:r>
      <w:r w:rsidR="00174E27" w:rsidRPr="00983A96">
        <w:rPr>
          <w:rFonts w:ascii="Arial" w:hAnsi="Arial" w:cs="Arial"/>
          <w:sz w:val="24"/>
          <w:szCs w:val="24"/>
        </w:rPr>
        <w:t xml:space="preserve"> $100M worth of deals</w:t>
      </w:r>
      <w:r w:rsidRPr="00983A96">
        <w:rPr>
          <w:rFonts w:ascii="Arial" w:hAnsi="Arial" w:cs="Arial"/>
          <w:sz w:val="24"/>
          <w:szCs w:val="24"/>
        </w:rPr>
        <w:t xml:space="preserve"> previously</w:t>
      </w:r>
      <w:r w:rsidR="00174E27" w:rsidRPr="00983A96">
        <w:rPr>
          <w:rFonts w:ascii="Arial" w:hAnsi="Arial" w:cs="Arial"/>
          <w:sz w:val="24"/>
          <w:szCs w:val="24"/>
        </w:rPr>
        <w:t xml:space="preserve"> closed, </w:t>
      </w:r>
      <w:r w:rsidRPr="00983A96">
        <w:rPr>
          <w:rFonts w:ascii="Arial" w:hAnsi="Arial" w:cs="Arial"/>
          <w:sz w:val="24"/>
          <w:szCs w:val="24"/>
        </w:rPr>
        <w:t>three (</w:t>
      </w:r>
      <w:r w:rsidR="00174E27" w:rsidRPr="00983A96">
        <w:rPr>
          <w:rFonts w:ascii="Arial" w:hAnsi="Arial" w:cs="Arial"/>
          <w:sz w:val="24"/>
          <w:szCs w:val="24"/>
        </w:rPr>
        <w:t>3</w:t>
      </w:r>
      <w:r w:rsidRPr="00983A96">
        <w:rPr>
          <w:rFonts w:ascii="Arial" w:hAnsi="Arial" w:cs="Arial"/>
          <w:sz w:val="24"/>
          <w:szCs w:val="24"/>
        </w:rPr>
        <w:t>)</w:t>
      </w:r>
      <w:r w:rsidR="00174E27" w:rsidRPr="00983A96">
        <w:rPr>
          <w:rFonts w:ascii="Arial" w:hAnsi="Arial" w:cs="Arial"/>
          <w:sz w:val="24"/>
          <w:szCs w:val="24"/>
        </w:rPr>
        <w:t xml:space="preserve"> years of </w:t>
      </w:r>
      <w:r w:rsidRPr="00983A96">
        <w:rPr>
          <w:rFonts w:ascii="Arial" w:hAnsi="Arial" w:cs="Arial"/>
          <w:sz w:val="24"/>
          <w:szCs w:val="24"/>
        </w:rPr>
        <w:t xml:space="preserve">underwriting </w:t>
      </w:r>
      <w:r w:rsidR="00174E27" w:rsidRPr="00983A96">
        <w:rPr>
          <w:rFonts w:ascii="Arial" w:hAnsi="Arial" w:cs="Arial"/>
          <w:sz w:val="24"/>
          <w:szCs w:val="24"/>
        </w:rPr>
        <w:t>experience</w:t>
      </w:r>
      <w:r w:rsidRPr="00983A96">
        <w:rPr>
          <w:rFonts w:ascii="Arial" w:hAnsi="Arial" w:cs="Arial"/>
          <w:sz w:val="24"/>
          <w:szCs w:val="24"/>
        </w:rPr>
        <w:t xml:space="preserve"> with municipal issuers of taxable and tax-exempt bonds,</w:t>
      </w:r>
      <w:r w:rsidR="00174E27" w:rsidRPr="00983A96">
        <w:rPr>
          <w:rFonts w:ascii="Arial" w:hAnsi="Arial" w:cs="Arial"/>
          <w:sz w:val="24"/>
          <w:szCs w:val="24"/>
        </w:rPr>
        <w:t xml:space="preserve"> and </w:t>
      </w:r>
      <w:r w:rsidRPr="00983A96">
        <w:rPr>
          <w:rFonts w:ascii="Arial" w:hAnsi="Arial" w:cs="Arial"/>
          <w:sz w:val="24"/>
          <w:szCs w:val="24"/>
        </w:rPr>
        <w:t>five (</w:t>
      </w:r>
      <w:r w:rsidR="00174E27" w:rsidRPr="00983A96">
        <w:rPr>
          <w:rFonts w:ascii="Arial" w:hAnsi="Arial" w:cs="Arial"/>
          <w:sz w:val="24"/>
          <w:szCs w:val="24"/>
        </w:rPr>
        <w:t>5</w:t>
      </w:r>
      <w:r w:rsidRPr="00983A96">
        <w:rPr>
          <w:rFonts w:ascii="Arial" w:hAnsi="Arial" w:cs="Arial"/>
          <w:sz w:val="24"/>
          <w:szCs w:val="24"/>
        </w:rPr>
        <w:t>)</w:t>
      </w:r>
      <w:r w:rsidR="00174E27" w:rsidRPr="00983A96">
        <w:rPr>
          <w:rFonts w:ascii="Arial" w:hAnsi="Arial" w:cs="Arial"/>
          <w:sz w:val="24"/>
          <w:szCs w:val="24"/>
        </w:rPr>
        <w:t xml:space="preserve"> different bond issues </w:t>
      </w:r>
      <w:r w:rsidRPr="00983A96">
        <w:rPr>
          <w:rFonts w:ascii="Arial" w:hAnsi="Arial" w:cs="Arial"/>
          <w:sz w:val="24"/>
          <w:szCs w:val="24"/>
        </w:rPr>
        <w:t xml:space="preserve">previously </w:t>
      </w:r>
      <w:r w:rsidR="00174E27" w:rsidRPr="00983A96">
        <w:rPr>
          <w:rFonts w:ascii="Arial" w:hAnsi="Arial" w:cs="Arial"/>
          <w:sz w:val="24"/>
          <w:szCs w:val="24"/>
        </w:rPr>
        <w:t>underwritten.</w:t>
      </w:r>
    </w:p>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w:t>
      </w:r>
      <w:r w:rsidRPr="00C97934">
        <w:rPr>
          <w:rFonts w:ascii="Arial" w:hAnsi="Arial" w:cs="Arial"/>
          <w:sz w:val="24"/>
          <w:szCs w:val="24"/>
        </w:rPr>
        <w:lastRenderedPageBreak/>
        <w:t>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71B2C98A"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0064068B">
        <w:rPr>
          <w:rFonts w:ascii="Arial" w:hAnsi="Arial" w:cs="Arial"/>
          <w:sz w:val="24"/>
          <w:szCs w:val="24"/>
        </w:rPr>
        <w:t xml:space="preserve">two </w:t>
      </w:r>
      <w:r w:rsidR="00414482">
        <w:rPr>
          <w:rFonts w:ascii="Arial" w:hAnsi="Arial" w:cs="Arial"/>
          <w:sz w:val="24"/>
          <w:szCs w:val="24"/>
        </w:rPr>
        <w:t xml:space="preserve">(2) </w:t>
      </w:r>
      <w:r w:rsidRPr="00C97934">
        <w:rPr>
          <w:rFonts w:ascii="Arial" w:hAnsi="Arial" w:cs="Arial"/>
          <w:sz w:val="24"/>
          <w:szCs w:val="24"/>
        </w:rPr>
        <w:t>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0D0C6493" w:rsidR="00F53B75" w:rsidRPr="00A275F1" w:rsidRDefault="0064068B" w:rsidP="00583A7B">
            <w:pPr>
              <w:jc w:val="center"/>
              <w:rPr>
                <w:rFonts w:ascii="Arial" w:hAnsi="Arial" w:cs="Arial"/>
                <w:sz w:val="24"/>
                <w:szCs w:val="24"/>
              </w:rPr>
            </w:pPr>
            <w:r w:rsidRPr="00A275F1">
              <w:rPr>
                <w:rFonts w:ascii="Arial" w:hAnsi="Arial" w:cs="Arial"/>
                <w:sz w:val="24"/>
                <w:szCs w:val="24"/>
              </w:rPr>
              <w:t>1/1/2023</w:t>
            </w:r>
          </w:p>
        </w:tc>
        <w:tc>
          <w:tcPr>
            <w:tcW w:w="2520" w:type="dxa"/>
            <w:tcBorders>
              <w:top w:val="double" w:sz="4" w:space="0" w:color="auto"/>
            </w:tcBorders>
            <w:shd w:val="clear" w:color="auto" w:fill="auto"/>
          </w:tcPr>
          <w:p w14:paraId="6B06294F" w14:textId="5CD83BC8" w:rsidR="00F53B75" w:rsidRPr="00A275F1" w:rsidRDefault="00B508BC" w:rsidP="00583A7B">
            <w:pPr>
              <w:jc w:val="center"/>
              <w:rPr>
                <w:rFonts w:ascii="Arial" w:hAnsi="Arial" w:cs="Arial"/>
                <w:sz w:val="24"/>
                <w:szCs w:val="24"/>
              </w:rPr>
            </w:pPr>
            <w:r w:rsidRPr="00A275F1">
              <w:rPr>
                <w:rFonts w:ascii="Arial" w:hAnsi="Arial" w:cs="Arial"/>
                <w:sz w:val="24"/>
                <w:szCs w:val="24"/>
              </w:rPr>
              <w:t>12/31/2025</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6E7A54F9" w:rsidR="00F53B75" w:rsidRPr="00A275F1" w:rsidRDefault="001A6A36" w:rsidP="00583A7B">
            <w:pPr>
              <w:jc w:val="center"/>
              <w:rPr>
                <w:rFonts w:ascii="Arial" w:hAnsi="Arial" w:cs="Arial"/>
                <w:sz w:val="24"/>
                <w:szCs w:val="24"/>
              </w:rPr>
            </w:pPr>
            <w:r w:rsidRPr="00A275F1">
              <w:rPr>
                <w:rFonts w:ascii="Arial" w:hAnsi="Arial" w:cs="Arial"/>
                <w:sz w:val="24"/>
                <w:szCs w:val="24"/>
              </w:rPr>
              <w:t>1/1/2026</w:t>
            </w:r>
          </w:p>
        </w:tc>
        <w:tc>
          <w:tcPr>
            <w:tcW w:w="2520" w:type="dxa"/>
            <w:shd w:val="clear" w:color="auto" w:fill="auto"/>
          </w:tcPr>
          <w:p w14:paraId="58F074BA" w14:textId="661AD52F" w:rsidR="00F53B75" w:rsidRPr="00A275F1" w:rsidRDefault="001A6A36" w:rsidP="00583A7B">
            <w:pPr>
              <w:jc w:val="center"/>
              <w:rPr>
                <w:rFonts w:ascii="Arial" w:hAnsi="Arial" w:cs="Arial"/>
                <w:sz w:val="24"/>
                <w:szCs w:val="24"/>
              </w:rPr>
            </w:pPr>
            <w:r w:rsidRPr="00A275F1">
              <w:rPr>
                <w:rFonts w:ascii="Arial" w:hAnsi="Arial" w:cs="Arial"/>
                <w:sz w:val="24"/>
                <w:szCs w:val="24"/>
              </w:rPr>
              <w:t>12/31/2026</w:t>
            </w:r>
          </w:p>
        </w:tc>
      </w:tr>
      <w:tr w:rsidR="00F53B75" w:rsidRPr="00C97934" w14:paraId="580C9936" w14:textId="77777777" w:rsidTr="00616DCB">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2E714850" w:rsidR="00F53B75" w:rsidRPr="00A275F1" w:rsidRDefault="001A6A36" w:rsidP="00583A7B">
            <w:pPr>
              <w:jc w:val="center"/>
              <w:rPr>
                <w:rFonts w:ascii="Arial" w:hAnsi="Arial" w:cs="Arial"/>
                <w:sz w:val="24"/>
                <w:szCs w:val="24"/>
              </w:rPr>
            </w:pPr>
            <w:r w:rsidRPr="00A275F1">
              <w:rPr>
                <w:rFonts w:ascii="Arial" w:hAnsi="Arial" w:cs="Arial"/>
                <w:sz w:val="24"/>
                <w:szCs w:val="24"/>
              </w:rPr>
              <w:t>1/1/2027</w:t>
            </w:r>
          </w:p>
        </w:tc>
        <w:tc>
          <w:tcPr>
            <w:tcW w:w="2520" w:type="dxa"/>
            <w:shd w:val="clear" w:color="auto" w:fill="auto"/>
          </w:tcPr>
          <w:p w14:paraId="1E846468" w14:textId="4AEFEF8A" w:rsidR="00F53B75" w:rsidRPr="00A275F1" w:rsidRDefault="001A6A36" w:rsidP="00583A7B">
            <w:pPr>
              <w:jc w:val="center"/>
              <w:rPr>
                <w:rFonts w:ascii="Arial" w:hAnsi="Arial" w:cs="Arial"/>
                <w:sz w:val="24"/>
                <w:szCs w:val="24"/>
              </w:rPr>
            </w:pPr>
            <w:r w:rsidRPr="00A275F1">
              <w:rPr>
                <w:rFonts w:ascii="Arial" w:hAnsi="Arial" w:cs="Arial"/>
                <w:sz w:val="24"/>
                <w:szCs w:val="24"/>
              </w:rPr>
              <w:t>12/31/2027</w:t>
            </w:r>
          </w:p>
        </w:tc>
      </w:tr>
    </w:tbl>
    <w:p w14:paraId="401878EE" w14:textId="4ED569DF" w:rsidR="00F53B75" w:rsidRDefault="00F53B75" w:rsidP="00F53B75">
      <w:pPr>
        <w:pStyle w:val="ListParagraph"/>
        <w:ind w:left="360"/>
        <w:rPr>
          <w:rFonts w:ascii="Arial" w:hAnsi="Arial" w:cs="Arial"/>
          <w:sz w:val="24"/>
          <w:szCs w:val="24"/>
        </w:rPr>
      </w:pPr>
    </w:p>
    <w:p w14:paraId="6C4B813A" w14:textId="77777777" w:rsidR="0064068B" w:rsidRPr="00C97934" w:rsidRDefault="0064068B"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5D66A98" w14:textId="083BB73D" w:rsidR="000E38BD" w:rsidRDefault="00414A00" w:rsidP="004F0520">
      <w:pPr>
        <w:rPr>
          <w:rFonts w:ascii="Arial" w:hAnsi="Arial" w:cs="Arial"/>
          <w:sz w:val="24"/>
          <w:szCs w:val="24"/>
        </w:rPr>
      </w:pPr>
      <w:r>
        <w:rPr>
          <w:rFonts w:ascii="Arial" w:hAnsi="Arial" w:cs="Arial"/>
          <w:sz w:val="24"/>
          <w:szCs w:val="24"/>
        </w:rPr>
        <w:t>To fulfill the underwriting services as a result of this RFP,</w:t>
      </w:r>
      <w:r w:rsidRPr="00716AFE">
        <w:rPr>
          <w:rFonts w:ascii="Arial" w:hAnsi="Arial" w:cs="Arial"/>
          <w:sz w:val="24"/>
          <w:szCs w:val="24"/>
        </w:rPr>
        <w:t xml:space="preserve"> </w:t>
      </w:r>
      <w:r>
        <w:rPr>
          <w:rFonts w:ascii="Arial" w:hAnsi="Arial" w:cs="Arial"/>
          <w:sz w:val="24"/>
          <w:szCs w:val="24"/>
        </w:rPr>
        <w:t>t</w:t>
      </w:r>
      <w:r w:rsidRPr="00716AFE">
        <w:rPr>
          <w:rFonts w:ascii="Arial" w:hAnsi="Arial" w:cs="Arial"/>
          <w:sz w:val="24"/>
          <w:szCs w:val="24"/>
        </w:rPr>
        <w:t xml:space="preserve">he </w:t>
      </w:r>
      <w:r>
        <w:rPr>
          <w:rFonts w:ascii="Arial" w:hAnsi="Arial" w:cs="Arial"/>
          <w:sz w:val="24"/>
          <w:szCs w:val="24"/>
        </w:rPr>
        <w:t>Department</w:t>
      </w:r>
      <w:r w:rsidRPr="00716AFE">
        <w:rPr>
          <w:rFonts w:ascii="Arial" w:hAnsi="Arial" w:cs="Arial"/>
          <w:sz w:val="24"/>
          <w:szCs w:val="24"/>
        </w:rPr>
        <w:t xml:space="preserve"> seeks to </w:t>
      </w:r>
      <w:r w:rsidR="00C114E3">
        <w:rPr>
          <w:rFonts w:ascii="Arial" w:hAnsi="Arial" w:cs="Arial"/>
          <w:sz w:val="24"/>
          <w:szCs w:val="24"/>
        </w:rPr>
        <w:t>award</w:t>
      </w:r>
      <w:r w:rsidRPr="00716AFE">
        <w:rPr>
          <w:rFonts w:ascii="Arial" w:hAnsi="Arial" w:cs="Arial"/>
          <w:sz w:val="24"/>
          <w:szCs w:val="24"/>
        </w:rPr>
        <w:t xml:space="preserve"> </w:t>
      </w:r>
      <w:r>
        <w:rPr>
          <w:rFonts w:ascii="Arial" w:hAnsi="Arial" w:cs="Arial"/>
          <w:sz w:val="24"/>
          <w:szCs w:val="24"/>
        </w:rPr>
        <w:t>one or more</w:t>
      </w:r>
      <w:r w:rsidRPr="00716AFE">
        <w:rPr>
          <w:rFonts w:ascii="Arial" w:hAnsi="Arial" w:cs="Arial"/>
          <w:sz w:val="24"/>
          <w:szCs w:val="24"/>
        </w:rPr>
        <w:t xml:space="preserve"> Senior Managing Underwriter</w:t>
      </w:r>
      <w:r>
        <w:rPr>
          <w:rFonts w:ascii="Arial" w:hAnsi="Arial" w:cs="Arial"/>
          <w:sz w:val="24"/>
          <w:szCs w:val="24"/>
        </w:rPr>
        <w:t xml:space="preserve">(s), and one or more </w:t>
      </w:r>
      <w:r w:rsidRPr="00716AFE">
        <w:rPr>
          <w:rFonts w:ascii="Arial" w:hAnsi="Arial" w:cs="Arial"/>
          <w:sz w:val="24"/>
          <w:szCs w:val="24"/>
        </w:rPr>
        <w:t>Co-Managing Underwriter</w:t>
      </w:r>
      <w:r>
        <w:rPr>
          <w:rFonts w:ascii="Arial" w:hAnsi="Arial" w:cs="Arial"/>
          <w:sz w:val="24"/>
          <w:szCs w:val="24"/>
        </w:rPr>
        <w:t>(s)</w:t>
      </w:r>
      <w:r w:rsidR="00047BD4">
        <w:rPr>
          <w:rFonts w:ascii="Arial" w:hAnsi="Arial" w:cs="Arial"/>
          <w:sz w:val="24"/>
          <w:szCs w:val="24"/>
        </w:rPr>
        <w:t>.</w:t>
      </w:r>
      <w:r w:rsidRPr="00716AFE">
        <w:rPr>
          <w:rFonts w:ascii="Arial" w:hAnsi="Arial" w:cs="Arial"/>
          <w:sz w:val="24"/>
          <w:szCs w:val="24"/>
        </w:rPr>
        <w:t xml:space="preserve"> </w:t>
      </w:r>
    </w:p>
    <w:p w14:paraId="5FE44EAE" w14:textId="77777777" w:rsidR="00983A96" w:rsidRDefault="00983A96" w:rsidP="004F0520">
      <w:pPr>
        <w:rPr>
          <w:rFonts w:ascii="Arial" w:hAnsi="Arial" w:cs="Arial"/>
          <w:sz w:val="24"/>
          <w:szCs w:val="24"/>
        </w:rPr>
      </w:pPr>
    </w:p>
    <w:p w14:paraId="11DC6281" w14:textId="1F19D1BB" w:rsidR="008F6D65" w:rsidRPr="00C97934" w:rsidRDefault="00C114E3" w:rsidP="004F0520">
      <w:pPr>
        <w:rPr>
          <w:rFonts w:ascii="Arial" w:hAnsi="Arial" w:cs="Arial"/>
          <w:sz w:val="24"/>
          <w:szCs w:val="24"/>
        </w:rPr>
      </w:pPr>
      <w:r>
        <w:rPr>
          <w:rFonts w:ascii="Arial" w:hAnsi="Arial" w:cs="Arial"/>
          <w:sz w:val="24"/>
          <w:szCs w:val="24"/>
        </w:rPr>
        <w:t xml:space="preserve">The number and type of awards will be determined by the size of the bond issue, </w:t>
      </w:r>
      <w:r w:rsidR="00047BD4">
        <w:rPr>
          <w:rFonts w:ascii="Arial" w:hAnsi="Arial" w:cs="Arial"/>
          <w:sz w:val="24"/>
          <w:szCs w:val="24"/>
        </w:rPr>
        <w:t xml:space="preserve">and by </w:t>
      </w:r>
      <w:r>
        <w:rPr>
          <w:rFonts w:ascii="Arial" w:hAnsi="Arial" w:cs="Arial"/>
          <w:sz w:val="24"/>
          <w:szCs w:val="24"/>
        </w:rPr>
        <w:t xml:space="preserve">the number of underwriters needed to achieve the maximum level of investor participation and to ensure the best pricing of the </w:t>
      </w:r>
      <w:r w:rsidR="00047BD4">
        <w:rPr>
          <w:rFonts w:ascii="Arial" w:hAnsi="Arial" w:cs="Arial"/>
          <w:sz w:val="24"/>
          <w:szCs w:val="24"/>
        </w:rPr>
        <w:t>St</w:t>
      </w:r>
      <w:r>
        <w:rPr>
          <w:rFonts w:ascii="Arial" w:hAnsi="Arial" w:cs="Arial"/>
          <w:sz w:val="24"/>
          <w:szCs w:val="24"/>
        </w:rPr>
        <w:t xml:space="preserve">ate’s debt as determined by the </w:t>
      </w:r>
      <w:r w:rsidR="00047BD4">
        <w:rPr>
          <w:rFonts w:ascii="Arial" w:hAnsi="Arial" w:cs="Arial"/>
          <w:sz w:val="24"/>
          <w:szCs w:val="24"/>
        </w:rPr>
        <w:t>Department</w:t>
      </w:r>
      <w:r>
        <w:rPr>
          <w:rFonts w:ascii="Arial" w:hAnsi="Arial" w:cs="Arial"/>
          <w:sz w:val="24"/>
          <w:szCs w:val="24"/>
        </w:rPr>
        <w:t xml:space="preserve">. </w:t>
      </w:r>
      <w:r w:rsidR="00FA3221">
        <w:rPr>
          <w:rFonts w:ascii="Arial" w:hAnsi="Arial" w:cs="Arial"/>
          <w:sz w:val="24"/>
          <w:szCs w:val="24"/>
        </w:rPr>
        <w:t xml:space="preserve">One or more Senior Managing Underwriter(s) will be selected based on the highest scoring </w:t>
      </w:r>
      <w:r w:rsidR="00047BD4">
        <w:rPr>
          <w:rFonts w:ascii="Arial" w:hAnsi="Arial" w:cs="Arial"/>
          <w:sz w:val="24"/>
          <w:szCs w:val="24"/>
        </w:rPr>
        <w:t>B</w:t>
      </w:r>
      <w:r w:rsidR="00FA3221">
        <w:rPr>
          <w:rFonts w:ascii="Arial" w:hAnsi="Arial" w:cs="Arial"/>
          <w:sz w:val="24"/>
          <w:szCs w:val="24"/>
        </w:rPr>
        <w:t>idder</w:t>
      </w:r>
      <w:r w:rsidR="00047BD4">
        <w:rPr>
          <w:rFonts w:ascii="Arial" w:hAnsi="Arial" w:cs="Arial"/>
          <w:sz w:val="24"/>
          <w:szCs w:val="24"/>
        </w:rPr>
        <w:t xml:space="preserve">’s </w:t>
      </w:r>
      <w:r w:rsidR="00FA3221">
        <w:rPr>
          <w:rFonts w:ascii="Arial" w:hAnsi="Arial" w:cs="Arial"/>
          <w:sz w:val="24"/>
          <w:szCs w:val="24"/>
        </w:rPr>
        <w:t xml:space="preserve">capacity to manage the size and scale of the debt issuance.  Co-Managing underwriter(s) </w:t>
      </w:r>
      <w:r w:rsidR="00047BD4">
        <w:rPr>
          <w:rFonts w:ascii="Arial" w:hAnsi="Arial" w:cs="Arial"/>
          <w:sz w:val="24"/>
          <w:szCs w:val="24"/>
        </w:rPr>
        <w:t>may also</w:t>
      </w:r>
      <w:r w:rsidR="00FA3221">
        <w:rPr>
          <w:rFonts w:ascii="Arial" w:hAnsi="Arial" w:cs="Arial"/>
          <w:sz w:val="24"/>
          <w:szCs w:val="24"/>
        </w:rPr>
        <w:t xml:space="preserve"> be selected</w:t>
      </w:r>
      <w:r w:rsidR="00047BD4">
        <w:rPr>
          <w:rFonts w:ascii="Arial" w:hAnsi="Arial" w:cs="Arial"/>
          <w:sz w:val="24"/>
          <w:szCs w:val="24"/>
        </w:rPr>
        <w:t xml:space="preserve"> as needed to manage the sale, using the same process.</w:t>
      </w:r>
      <w:r w:rsidR="00FA3221">
        <w:rPr>
          <w:rFonts w:ascii="Arial" w:hAnsi="Arial" w:cs="Arial"/>
          <w:sz w:val="24"/>
          <w:szCs w:val="24"/>
        </w:rPr>
        <w:t xml:space="preserve"> </w:t>
      </w:r>
    </w:p>
    <w:p w14:paraId="67DCCCBB" w14:textId="77777777" w:rsidR="00047BD4" w:rsidRDefault="00047BD4" w:rsidP="00047BD4">
      <w:pPr>
        <w:rPr>
          <w:rFonts w:ascii="Arial" w:hAnsi="Arial" w:cs="Arial"/>
          <w:sz w:val="24"/>
          <w:szCs w:val="24"/>
        </w:rPr>
      </w:pPr>
    </w:p>
    <w:p w14:paraId="38F8849F" w14:textId="5B323622" w:rsidR="00047BD4" w:rsidRDefault="00047BD4" w:rsidP="00047BD4">
      <w:pPr>
        <w:rPr>
          <w:rFonts w:ascii="Arial" w:hAnsi="Arial" w:cs="Arial"/>
          <w:sz w:val="24"/>
          <w:szCs w:val="24"/>
        </w:rPr>
      </w:pPr>
      <w:r>
        <w:rPr>
          <w:rFonts w:ascii="Arial" w:hAnsi="Arial" w:cs="Arial"/>
          <w:sz w:val="24"/>
          <w:szCs w:val="24"/>
        </w:rPr>
        <w:t>Bidders may submit a proposal to</w:t>
      </w:r>
      <w:r w:rsidRPr="00716AFE">
        <w:rPr>
          <w:rFonts w:ascii="Arial" w:hAnsi="Arial" w:cs="Arial"/>
          <w:sz w:val="24"/>
          <w:szCs w:val="24"/>
        </w:rPr>
        <w:t xml:space="preserve"> serv</w:t>
      </w:r>
      <w:r>
        <w:rPr>
          <w:rFonts w:ascii="Arial" w:hAnsi="Arial" w:cs="Arial"/>
          <w:sz w:val="24"/>
          <w:szCs w:val="24"/>
        </w:rPr>
        <w:t>e only</w:t>
      </w:r>
      <w:r w:rsidRPr="00716AFE">
        <w:rPr>
          <w:rFonts w:ascii="Arial" w:hAnsi="Arial" w:cs="Arial"/>
          <w:sz w:val="24"/>
          <w:szCs w:val="24"/>
        </w:rPr>
        <w:t xml:space="preserve"> as a Co-Managing Underwriter</w:t>
      </w:r>
      <w:r>
        <w:rPr>
          <w:rFonts w:ascii="Arial" w:hAnsi="Arial" w:cs="Arial"/>
          <w:sz w:val="24"/>
          <w:szCs w:val="24"/>
        </w:rPr>
        <w:t xml:space="preserve"> or Senior Managing Underwriter, though the criterion for scoring remains the same after having met the applicable eligibility criteria in either case. Bidders </w:t>
      </w:r>
      <w:r w:rsidR="00AA0BB1">
        <w:rPr>
          <w:rFonts w:ascii="Arial" w:hAnsi="Arial" w:cs="Arial"/>
          <w:sz w:val="24"/>
          <w:szCs w:val="24"/>
        </w:rPr>
        <w:t xml:space="preserve">interested in submitting a </w:t>
      </w:r>
      <w:r>
        <w:rPr>
          <w:rFonts w:ascii="Arial" w:hAnsi="Arial" w:cs="Arial"/>
          <w:sz w:val="24"/>
          <w:szCs w:val="24"/>
        </w:rPr>
        <w:t>propos</w:t>
      </w:r>
      <w:r w:rsidR="00AA0BB1">
        <w:rPr>
          <w:rFonts w:ascii="Arial" w:hAnsi="Arial" w:cs="Arial"/>
          <w:sz w:val="24"/>
          <w:szCs w:val="24"/>
        </w:rPr>
        <w:t>al</w:t>
      </w:r>
      <w:r>
        <w:rPr>
          <w:rFonts w:ascii="Arial" w:hAnsi="Arial" w:cs="Arial"/>
          <w:sz w:val="24"/>
          <w:szCs w:val="24"/>
        </w:rPr>
        <w:t xml:space="preserve"> </w:t>
      </w:r>
      <w:r w:rsidR="00AA0BB1">
        <w:rPr>
          <w:rFonts w:ascii="Arial" w:hAnsi="Arial" w:cs="Arial"/>
          <w:sz w:val="24"/>
          <w:szCs w:val="24"/>
        </w:rPr>
        <w:t>for both roles</w:t>
      </w:r>
      <w:r>
        <w:rPr>
          <w:rFonts w:ascii="Arial" w:hAnsi="Arial" w:cs="Arial"/>
          <w:sz w:val="24"/>
          <w:szCs w:val="24"/>
        </w:rPr>
        <w:t xml:space="preserve"> may submit a single proposal, with both boxes checked on the proposal cover page. </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PROVIDED</w:t>
      </w:r>
      <w:bookmarkEnd w:id="16"/>
      <w:r w:rsidR="00E82FB4" w:rsidRPr="00C97934">
        <w:rPr>
          <w:rFonts w:ascii="Arial" w:hAnsi="Arial" w:cs="Arial"/>
          <w:b/>
          <w:sz w:val="24"/>
          <w:szCs w:val="24"/>
        </w:rPr>
        <w:tab/>
      </w:r>
    </w:p>
    <w:p w14:paraId="293133B4" w14:textId="128E1CF1" w:rsidR="00E82FB4" w:rsidRDefault="00E82FB4" w:rsidP="004F0520">
      <w:pPr>
        <w:rPr>
          <w:rFonts w:ascii="Arial" w:hAnsi="Arial" w:cs="Arial"/>
          <w:sz w:val="24"/>
          <w:szCs w:val="24"/>
        </w:rPr>
      </w:pPr>
    </w:p>
    <w:p w14:paraId="653E65D3" w14:textId="2D4B3EA4" w:rsidR="00FA3221" w:rsidRDefault="00FA3221" w:rsidP="004F0520">
      <w:pPr>
        <w:rPr>
          <w:rFonts w:ascii="Arial" w:hAnsi="Arial" w:cs="Arial"/>
          <w:sz w:val="24"/>
          <w:szCs w:val="24"/>
        </w:rPr>
      </w:pPr>
      <w:r>
        <w:rPr>
          <w:rFonts w:ascii="Arial" w:hAnsi="Arial" w:cs="Arial"/>
          <w:sz w:val="24"/>
          <w:szCs w:val="24"/>
        </w:rPr>
        <w:t xml:space="preserve">The Senior Managing Underwriter(s) will be </w:t>
      </w:r>
      <w:r w:rsidR="00D917FE">
        <w:rPr>
          <w:rFonts w:ascii="Arial" w:hAnsi="Arial" w:cs="Arial"/>
          <w:sz w:val="24"/>
          <w:szCs w:val="24"/>
        </w:rPr>
        <w:t xml:space="preserve">the primary </w:t>
      </w:r>
      <w:r w:rsidR="000835F3">
        <w:rPr>
          <w:rFonts w:ascii="Arial" w:hAnsi="Arial" w:cs="Arial"/>
          <w:sz w:val="24"/>
          <w:szCs w:val="24"/>
        </w:rPr>
        <w:t>service provider and will lead the sale.</w:t>
      </w:r>
    </w:p>
    <w:p w14:paraId="00321B18" w14:textId="77777777" w:rsidR="00FA3221" w:rsidRDefault="00FA3221" w:rsidP="004F0520">
      <w:pPr>
        <w:rPr>
          <w:rFonts w:ascii="Arial" w:hAnsi="Arial" w:cs="Arial"/>
          <w:sz w:val="24"/>
          <w:szCs w:val="24"/>
        </w:rPr>
      </w:pPr>
    </w:p>
    <w:p w14:paraId="70F90EEF" w14:textId="2CEA9D64" w:rsidR="00414A00" w:rsidRPr="00C97934" w:rsidRDefault="00FA3221" w:rsidP="004F0520">
      <w:pPr>
        <w:rPr>
          <w:rFonts w:ascii="Arial" w:hAnsi="Arial" w:cs="Arial"/>
          <w:sz w:val="24"/>
          <w:szCs w:val="24"/>
        </w:rPr>
      </w:pPr>
      <w:r>
        <w:rPr>
          <w:rFonts w:ascii="Arial" w:hAnsi="Arial" w:cs="Arial"/>
          <w:sz w:val="24"/>
          <w:szCs w:val="24"/>
        </w:rPr>
        <w:t>The Co-Managing Underwriter(s) will</w:t>
      </w:r>
      <w:r w:rsidR="000835F3">
        <w:rPr>
          <w:rFonts w:ascii="Arial" w:hAnsi="Arial" w:cs="Arial"/>
          <w:sz w:val="24"/>
          <w:szCs w:val="24"/>
        </w:rPr>
        <w:t xml:space="preserve"> </w:t>
      </w:r>
      <w:r w:rsidR="00F46909">
        <w:rPr>
          <w:rFonts w:ascii="Arial" w:hAnsi="Arial" w:cs="Arial"/>
          <w:sz w:val="24"/>
          <w:szCs w:val="24"/>
        </w:rPr>
        <w:t>be part of the syndicate as needed and will participate in the sale.</w:t>
      </w:r>
    </w:p>
    <w:p w14:paraId="1AA44585" w14:textId="569E50C9" w:rsidR="00716AFE" w:rsidRPr="00716AFE" w:rsidRDefault="00716AFE" w:rsidP="00716AFE">
      <w:pPr>
        <w:rPr>
          <w:rFonts w:ascii="Arial" w:hAnsi="Arial" w:cs="Arial"/>
          <w:sz w:val="24"/>
          <w:szCs w:val="24"/>
        </w:rPr>
      </w:pPr>
    </w:p>
    <w:p w14:paraId="6197967E" w14:textId="7D4EA923" w:rsidR="00511540" w:rsidRDefault="00716AFE" w:rsidP="00716AFE">
      <w:pPr>
        <w:rPr>
          <w:rFonts w:ascii="Arial" w:hAnsi="Arial" w:cs="Arial"/>
          <w:sz w:val="24"/>
          <w:szCs w:val="24"/>
        </w:rPr>
      </w:pPr>
      <w:r w:rsidRPr="00716AFE">
        <w:rPr>
          <w:rFonts w:ascii="Arial" w:hAnsi="Arial" w:cs="Arial"/>
          <w:sz w:val="24"/>
          <w:szCs w:val="24"/>
        </w:rPr>
        <w:t xml:space="preserve">The </w:t>
      </w:r>
      <w:r w:rsidR="00B008B8">
        <w:rPr>
          <w:rFonts w:ascii="Arial" w:hAnsi="Arial" w:cs="Arial"/>
          <w:sz w:val="24"/>
          <w:szCs w:val="24"/>
        </w:rPr>
        <w:t>successful Bidder(s) will</w:t>
      </w:r>
      <w:r w:rsidRPr="00716AFE">
        <w:rPr>
          <w:rFonts w:ascii="Arial" w:hAnsi="Arial" w:cs="Arial"/>
          <w:sz w:val="24"/>
          <w:szCs w:val="24"/>
        </w:rPr>
        <w:t xml:space="preserve"> provide, at a minimum, the services and products listed below. The </w:t>
      </w:r>
      <w:r w:rsidR="00B008B8">
        <w:rPr>
          <w:rFonts w:ascii="Arial" w:hAnsi="Arial" w:cs="Arial"/>
          <w:sz w:val="24"/>
          <w:szCs w:val="24"/>
        </w:rPr>
        <w:t>Department</w:t>
      </w:r>
      <w:r w:rsidR="00B008B8" w:rsidRPr="00716AFE">
        <w:rPr>
          <w:rFonts w:ascii="Arial" w:hAnsi="Arial" w:cs="Arial"/>
          <w:sz w:val="24"/>
          <w:szCs w:val="24"/>
        </w:rPr>
        <w:t xml:space="preserve"> </w:t>
      </w:r>
      <w:r w:rsidRPr="00716AFE">
        <w:rPr>
          <w:rFonts w:ascii="Arial" w:hAnsi="Arial" w:cs="Arial"/>
          <w:sz w:val="24"/>
          <w:szCs w:val="24"/>
        </w:rPr>
        <w:t>expects all customary services related to underwriting of municipal bonds including, but not limited to:</w:t>
      </w:r>
    </w:p>
    <w:p w14:paraId="659E75E2" w14:textId="77777777" w:rsidR="00716AFE" w:rsidRPr="00716AFE" w:rsidRDefault="00716AFE" w:rsidP="00716AFE">
      <w:pPr>
        <w:rPr>
          <w:rFonts w:ascii="Arial" w:hAnsi="Arial" w:cs="Arial"/>
          <w:sz w:val="24"/>
          <w:szCs w:val="24"/>
        </w:rPr>
      </w:pPr>
    </w:p>
    <w:p w14:paraId="19F43DD1" w14:textId="77777777" w:rsidR="00716AFE" w:rsidRPr="00716AFE" w:rsidRDefault="00716AFE" w:rsidP="00716AFE">
      <w:pPr>
        <w:pStyle w:val="ListParagraph"/>
        <w:numPr>
          <w:ilvl w:val="1"/>
          <w:numId w:val="25"/>
        </w:numPr>
        <w:rPr>
          <w:rFonts w:ascii="Arial" w:hAnsi="Arial" w:cs="Arial"/>
          <w:sz w:val="24"/>
          <w:szCs w:val="24"/>
        </w:rPr>
      </w:pPr>
      <w:r w:rsidRPr="00716AFE">
        <w:rPr>
          <w:rFonts w:ascii="Arial" w:hAnsi="Arial" w:cs="Arial"/>
          <w:sz w:val="24"/>
          <w:szCs w:val="24"/>
        </w:rPr>
        <w:t>Make recommendations on all aspects of financings including, but not limited to, the timing of sales, marketing of the bonds or notes, and structuring considerations.</w:t>
      </w:r>
    </w:p>
    <w:p w14:paraId="49F448C7" w14:textId="77777777" w:rsidR="00716AFE" w:rsidRPr="00716AFE" w:rsidRDefault="00716AFE" w:rsidP="00716AFE">
      <w:pPr>
        <w:pStyle w:val="ListParagraph"/>
        <w:numPr>
          <w:ilvl w:val="1"/>
          <w:numId w:val="25"/>
        </w:numPr>
        <w:rPr>
          <w:rFonts w:ascii="Arial" w:hAnsi="Arial" w:cs="Arial"/>
          <w:sz w:val="24"/>
          <w:szCs w:val="24"/>
        </w:rPr>
      </w:pPr>
      <w:r w:rsidRPr="00716AFE">
        <w:rPr>
          <w:rFonts w:ascii="Arial" w:hAnsi="Arial" w:cs="Arial"/>
          <w:sz w:val="24"/>
          <w:szCs w:val="24"/>
        </w:rPr>
        <w:t>Assist in the development of rating agency presentations.</w:t>
      </w:r>
    </w:p>
    <w:p w14:paraId="3B98C991" w14:textId="77777777" w:rsidR="00716AFE" w:rsidRPr="00716AFE" w:rsidRDefault="00716AFE" w:rsidP="00716AFE">
      <w:pPr>
        <w:pStyle w:val="ListParagraph"/>
        <w:numPr>
          <w:ilvl w:val="1"/>
          <w:numId w:val="25"/>
        </w:numPr>
        <w:rPr>
          <w:rFonts w:ascii="Arial" w:hAnsi="Arial" w:cs="Arial"/>
          <w:sz w:val="24"/>
          <w:szCs w:val="24"/>
        </w:rPr>
      </w:pPr>
      <w:r w:rsidRPr="00716AFE">
        <w:rPr>
          <w:rFonts w:ascii="Arial" w:hAnsi="Arial" w:cs="Arial"/>
          <w:sz w:val="24"/>
          <w:szCs w:val="24"/>
        </w:rPr>
        <w:t>Review and assist in the preparation of disclosure and other legal documents.</w:t>
      </w:r>
    </w:p>
    <w:p w14:paraId="6F79A041" w14:textId="6F2C8F6D" w:rsidR="00716AFE" w:rsidRPr="00716AFE" w:rsidRDefault="00716AFE" w:rsidP="00716AFE">
      <w:pPr>
        <w:pStyle w:val="ListParagraph"/>
        <w:numPr>
          <w:ilvl w:val="1"/>
          <w:numId w:val="25"/>
        </w:numPr>
        <w:rPr>
          <w:rFonts w:ascii="Arial" w:hAnsi="Arial" w:cs="Arial"/>
          <w:sz w:val="24"/>
          <w:szCs w:val="24"/>
        </w:rPr>
      </w:pPr>
      <w:r w:rsidRPr="00716AFE">
        <w:rPr>
          <w:rFonts w:ascii="Arial" w:hAnsi="Arial" w:cs="Arial"/>
          <w:sz w:val="24"/>
          <w:szCs w:val="24"/>
        </w:rPr>
        <w:t xml:space="preserve">Assist with investor relations, including existing holders of State bonds, accessing new investors, and assisting </w:t>
      </w:r>
      <w:r w:rsidR="00AE1A07">
        <w:rPr>
          <w:rFonts w:ascii="Arial" w:hAnsi="Arial" w:cs="Arial"/>
          <w:sz w:val="24"/>
          <w:szCs w:val="24"/>
        </w:rPr>
        <w:t>the Department</w:t>
      </w:r>
      <w:r w:rsidRPr="00716AFE">
        <w:rPr>
          <w:rFonts w:ascii="Arial" w:hAnsi="Arial" w:cs="Arial"/>
          <w:sz w:val="24"/>
          <w:szCs w:val="24"/>
        </w:rPr>
        <w:t xml:space="preserve"> with exploring retail investor relations.</w:t>
      </w:r>
    </w:p>
    <w:p w14:paraId="2805E2FD" w14:textId="5D40C298" w:rsidR="00716AFE" w:rsidRPr="00716AFE" w:rsidRDefault="00716AFE" w:rsidP="00716AFE">
      <w:pPr>
        <w:pStyle w:val="ListParagraph"/>
        <w:numPr>
          <w:ilvl w:val="1"/>
          <w:numId w:val="25"/>
        </w:numPr>
        <w:rPr>
          <w:rFonts w:ascii="Arial" w:hAnsi="Arial" w:cs="Arial"/>
          <w:sz w:val="24"/>
          <w:szCs w:val="24"/>
        </w:rPr>
      </w:pPr>
      <w:r w:rsidRPr="00716AFE">
        <w:rPr>
          <w:rFonts w:ascii="Arial" w:hAnsi="Arial" w:cs="Arial"/>
          <w:sz w:val="24"/>
          <w:szCs w:val="24"/>
        </w:rPr>
        <w:t xml:space="preserve">Assist with </w:t>
      </w:r>
      <w:r w:rsidR="003902AE">
        <w:rPr>
          <w:rFonts w:ascii="Arial" w:hAnsi="Arial" w:cs="Arial"/>
          <w:sz w:val="24"/>
          <w:szCs w:val="24"/>
        </w:rPr>
        <w:t xml:space="preserve">any </w:t>
      </w:r>
      <w:r w:rsidRPr="00716AFE">
        <w:rPr>
          <w:rFonts w:ascii="Arial" w:hAnsi="Arial" w:cs="Arial"/>
          <w:sz w:val="24"/>
          <w:szCs w:val="24"/>
        </w:rPr>
        <w:t>investor presentation.</w:t>
      </w:r>
    </w:p>
    <w:p w14:paraId="04E1C3AE" w14:textId="77777777" w:rsidR="00716AFE" w:rsidRPr="00716AFE" w:rsidRDefault="00716AFE" w:rsidP="00716AFE">
      <w:pPr>
        <w:pStyle w:val="ListParagraph"/>
        <w:numPr>
          <w:ilvl w:val="1"/>
          <w:numId w:val="25"/>
        </w:numPr>
        <w:rPr>
          <w:rFonts w:ascii="Arial" w:hAnsi="Arial" w:cs="Arial"/>
          <w:sz w:val="24"/>
          <w:szCs w:val="24"/>
        </w:rPr>
      </w:pPr>
      <w:r w:rsidRPr="00716AFE">
        <w:rPr>
          <w:rFonts w:ascii="Arial" w:hAnsi="Arial" w:cs="Arial"/>
          <w:sz w:val="24"/>
          <w:szCs w:val="24"/>
        </w:rPr>
        <w:t>Market bonds and notes so as to achieve the lowest possible borrowing cost.</w:t>
      </w:r>
    </w:p>
    <w:p w14:paraId="641C8D6D" w14:textId="6A148965" w:rsidR="00716AFE" w:rsidRPr="00716AFE" w:rsidRDefault="00716AFE" w:rsidP="00716AFE">
      <w:pPr>
        <w:pStyle w:val="ListParagraph"/>
        <w:numPr>
          <w:ilvl w:val="1"/>
          <w:numId w:val="25"/>
        </w:numPr>
        <w:rPr>
          <w:rFonts w:ascii="Arial" w:hAnsi="Arial" w:cs="Arial"/>
          <w:sz w:val="24"/>
          <w:szCs w:val="24"/>
        </w:rPr>
      </w:pPr>
      <w:r w:rsidRPr="00716AFE">
        <w:rPr>
          <w:rFonts w:ascii="Arial" w:hAnsi="Arial" w:cs="Arial"/>
          <w:sz w:val="24"/>
          <w:szCs w:val="24"/>
        </w:rPr>
        <w:t xml:space="preserve">Coordinate the negotiated sale of the bonds, including underwriting </w:t>
      </w:r>
      <w:proofErr w:type="gramStart"/>
      <w:r w:rsidRPr="00716AFE">
        <w:rPr>
          <w:rFonts w:ascii="Arial" w:hAnsi="Arial" w:cs="Arial"/>
          <w:sz w:val="24"/>
          <w:szCs w:val="24"/>
        </w:rPr>
        <w:t>bonds</w:t>
      </w:r>
      <w:proofErr w:type="gramEnd"/>
      <w:r w:rsidRPr="00716AFE">
        <w:rPr>
          <w:rFonts w:ascii="Arial" w:hAnsi="Arial" w:cs="Arial"/>
          <w:sz w:val="24"/>
          <w:szCs w:val="24"/>
        </w:rPr>
        <w:t xml:space="preserve"> if necessary</w:t>
      </w:r>
      <w:r w:rsidR="00B008B8">
        <w:rPr>
          <w:rFonts w:ascii="Arial" w:hAnsi="Arial" w:cs="Arial"/>
          <w:sz w:val="24"/>
          <w:szCs w:val="24"/>
        </w:rPr>
        <w:t>,</w:t>
      </w:r>
      <w:r w:rsidRPr="00716AFE">
        <w:rPr>
          <w:rFonts w:ascii="Arial" w:hAnsi="Arial" w:cs="Arial"/>
          <w:sz w:val="24"/>
          <w:szCs w:val="24"/>
        </w:rPr>
        <w:t xml:space="preserve"> to enable an orderly pricing and to meet the State’s goals for pricing.</w:t>
      </w:r>
    </w:p>
    <w:p w14:paraId="366A76AD" w14:textId="77777777" w:rsidR="00716AFE" w:rsidRPr="00716AFE" w:rsidRDefault="00716AFE" w:rsidP="00716AFE">
      <w:pPr>
        <w:pStyle w:val="ListParagraph"/>
        <w:numPr>
          <w:ilvl w:val="1"/>
          <w:numId w:val="25"/>
        </w:numPr>
        <w:rPr>
          <w:rFonts w:ascii="Arial" w:hAnsi="Arial" w:cs="Arial"/>
          <w:sz w:val="24"/>
          <w:szCs w:val="24"/>
        </w:rPr>
      </w:pPr>
      <w:r w:rsidRPr="00716AFE">
        <w:rPr>
          <w:rFonts w:ascii="Arial" w:hAnsi="Arial" w:cs="Arial"/>
          <w:sz w:val="24"/>
          <w:szCs w:val="24"/>
        </w:rPr>
        <w:t>During bond and note pricings, provide:</w:t>
      </w:r>
    </w:p>
    <w:p w14:paraId="2D5789CA" w14:textId="77777777" w:rsidR="00716AFE" w:rsidRPr="00716AFE" w:rsidRDefault="00716AFE" w:rsidP="00716AFE">
      <w:pPr>
        <w:pStyle w:val="ListParagraph"/>
        <w:numPr>
          <w:ilvl w:val="2"/>
          <w:numId w:val="25"/>
        </w:numPr>
        <w:rPr>
          <w:rFonts w:ascii="Arial" w:hAnsi="Arial" w:cs="Arial"/>
          <w:sz w:val="24"/>
          <w:szCs w:val="24"/>
        </w:rPr>
      </w:pPr>
      <w:r w:rsidRPr="00716AFE">
        <w:rPr>
          <w:rFonts w:ascii="Arial" w:hAnsi="Arial" w:cs="Arial"/>
          <w:sz w:val="24"/>
          <w:szCs w:val="24"/>
        </w:rPr>
        <w:t>The ability to remotely monitor orders on a real-time basis, including the type of order and firm placing the order</w:t>
      </w:r>
    </w:p>
    <w:p w14:paraId="124DD40A" w14:textId="77777777" w:rsidR="00716AFE" w:rsidRPr="00716AFE" w:rsidRDefault="00716AFE" w:rsidP="00716AFE">
      <w:pPr>
        <w:pStyle w:val="ListParagraph"/>
        <w:numPr>
          <w:ilvl w:val="2"/>
          <w:numId w:val="25"/>
        </w:numPr>
        <w:rPr>
          <w:rFonts w:ascii="Arial" w:hAnsi="Arial" w:cs="Arial"/>
          <w:sz w:val="24"/>
          <w:szCs w:val="24"/>
        </w:rPr>
      </w:pPr>
      <w:r w:rsidRPr="00716AFE">
        <w:rPr>
          <w:rFonts w:ascii="Arial" w:hAnsi="Arial" w:cs="Arial"/>
          <w:sz w:val="24"/>
          <w:szCs w:val="24"/>
        </w:rPr>
        <w:t>Investor feedback and reverse inquiries</w:t>
      </w:r>
    </w:p>
    <w:p w14:paraId="4ECC4C50" w14:textId="77777777" w:rsidR="00716AFE" w:rsidRPr="00716AFE" w:rsidRDefault="00716AFE" w:rsidP="00716AFE">
      <w:pPr>
        <w:pStyle w:val="ListParagraph"/>
        <w:numPr>
          <w:ilvl w:val="2"/>
          <w:numId w:val="25"/>
        </w:numPr>
        <w:rPr>
          <w:rFonts w:ascii="Arial" w:hAnsi="Arial" w:cs="Arial"/>
          <w:sz w:val="24"/>
          <w:szCs w:val="24"/>
        </w:rPr>
      </w:pPr>
      <w:r w:rsidRPr="00716AFE">
        <w:rPr>
          <w:rFonts w:ascii="Arial" w:hAnsi="Arial" w:cs="Arial"/>
          <w:sz w:val="24"/>
          <w:szCs w:val="24"/>
        </w:rPr>
        <w:t>Status updates summarizing order flow and intra-day market developments that affect pricing</w:t>
      </w:r>
    </w:p>
    <w:p w14:paraId="0E987A3F" w14:textId="7CC1DC2D" w:rsidR="00716AFE" w:rsidRDefault="00716AFE" w:rsidP="00716AFE">
      <w:pPr>
        <w:pStyle w:val="ListParagraph"/>
        <w:numPr>
          <w:ilvl w:val="2"/>
          <w:numId w:val="25"/>
        </w:numPr>
        <w:rPr>
          <w:rFonts w:ascii="Arial" w:hAnsi="Arial" w:cs="Arial"/>
          <w:sz w:val="24"/>
          <w:szCs w:val="24"/>
        </w:rPr>
      </w:pPr>
      <w:r w:rsidRPr="00716AFE">
        <w:rPr>
          <w:rFonts w:ascii="Arial" w:hAnsi="Arial" w:cs="Arial"/>
          <w:sz w:val="24"/>
          <w:szCs w:val="24"/>
        </w:rPr>
        <w:t>Provide a post-sale analysis.</w:t>
      </w:r>
    </w:p>
    <w:p w14:paraId="3428956C" w14:textId="23EDD22F" w:rsidR="007970BF" w:rsidRPr="00323366" w:rsidRDefault="007970BF" w:rsidP="007970BF">
      <w:pPr>
        <w:pStyle w:val="ListParagraph"/>
        <w:numPr>
          <w:ilvl w:val="1"/>
          <w:numId w:val="25"/>
        </w:numPr>
        <w:rPr>
          <w:rFonts w:ascii="Arial" w:hAnsi="Arial" w:cs="Arial"/>
          <w:sz w:val="24"/>
          <w:szCs w:val="24"/>
        </w:rPr>
      </w:pPr>
      <w:r>
        <w:rPr>
          <w:rFonts w:ascii="Arial" w:eastAsia="Calibri" w:hAnsi="Arial" w:cs="Arial"/>
          <w:sz w:val="24"/>
          <w:szCs w:val="24"/>
        </w:rPr>
        <w:t>E</w:t>
      </w:r>
      <w:r w:rsidRPr="00E754A8">
        <w:rPr>
          <w:rFonts w:ascii="Arial" w:eastAsia="Calibri" w:hAnsi="Arial" w:cs="Arial"/>
          <w:sz w:val="24"/>
          <w:szCs w:val="24"/>
        </w:rPr>
        <w:t>nsure the maximum level of participation in the sale and a widespread distribution of the</w:t>
      </w:r>
      <w:r>
        <w:rPr>
          <w:rFonts w:ascii="Arial" w:eastAsia="Calibri" w:hAnsi="Arial" w:cs="Arial"/>
          <w:sz w:val="24"/>
          <w:szCs w:val="24"/>
        </w:rPr>
        <w:t xml:space="preserve"> state’s</w:t>
      </w:r>
      <w:r w:rsidRPr="00E754A8">
        <w:rPr>
          <w:rFonts w:ascii="Arial" w:eastAsia="Calibri" w:hAnsi="Arial" w:cs="Arial"/>
          <w:sz w:val="24"/>
          <w:szCs w:val="24"/>
        </w:rPr>
        <w:t xml:space="preserve"> bonds</w:t>
      </w:r>
      <w:r w:rsidR="00323366">
        <w:rPr>
          <w:rFonts w:ascii="Arial" w:eastAsia="Calibri" w:hAnsi="Arial" w:cs="Arial"/>
          <w:sz w:val="24"/>
          <w:szCs w:val="24"/>
        </w:rPr>
        <w:t>.</w:t>
      </w:r>
    </w:p>
    <w:p w14:paraId="75A518E2" w14:textId="49F55D2E" w:rsidR="00323366" w:rsidRPr="00323366" w:rsidRDefault="00323366" w:rsidP="007970BF">
      <w:pPr>
        <w:pStyle w:val="ListParagraph"/>
        <w:numPr>
          <w:ilvl w:val="1"/>
          <w:numId w:val="25"/>
        </w:numPr>
        <w:rPr>
          <w:rFonts w:ascii="Arial" w:hAnsi="Arial" w:cs="Arial"/>
          <w:sz w:val="24"/>
          <w:szCs w:val="24"/>
        </w:rPr>
      </w:pPr>
      <w:r>
        <w:rPr>
          <w:rFonts w:ascii="Arial" w:hAnsi="Arial" w:cs="Arial"/>
          <w:sz w:val="24"/>
          <w:szCs w:val="24"/>
        </w:rPr>
        <w:t xml:space="preserve"> Add value to the state’s debt transactions by helping obtain competitive interest rates</w:t>
      </w:r>
      <w:r w:rsidR="00414A00">
        <w:rPr>
          <w:rFonts w:ascii="Arial" w:hAnsi="Arial" w:cs="Arial"/>
          <w:sz w:val="24"/>
          <w:szCs w:val="24"/>
        </w:rPr>
        <w:t xml:space="preserve"> and/or reducing the cost of issuance to the state</w:t>
      </w:r>
      <w:r>
        <w:rPr>
          <w:rFonts w:ascii="Arial" w:hAnsi="Arial" w:cs="Arial"/>
          <w:sz w:val="24"/>
          <w:szCs w:val="24"/>
        </w:rPr>
        <w:t>.</w:t>
      </w:r>
    </w:p>
    <w:p w14:paraId="5C34A08C" w14:textId="24A45A1C" w:rsidR="00323366" w:rsidRPr="00323366" w:rsidRDefault="00323366" w:rsidP="00323366">
      <w:pPr>
        <w:rPr>
          <w:rFonts w:ascii="Arial" w:hAnsi="Arial" w:cs="Arial"/>
          <w:sz w:val="24"/>
          <w:szCs w:val="24"/>
        </w:rPr>
      </w:pPr>
    </w:p>
    <w:p w14:paraId="5F60D206" w14:textId="77777777" w:rsidR="00511540" w:rsidRPr="00C97934" w:rsidRDefault="00511540" w:rsidP="00716AFE">
      <w:pPr>
        <w:pStyle w:val="ListParagraph"/>
        <w:rPr>
          <w:rFonts w:ascii="Arial" w:hAnsi="Arial" w:cs="Arial"/>
          <w:color w:val="FF0000"/>
          <w:sz w:val="24"/>
          <w:szCs w:val="24"/>
        </w:rPr>
      </w:pPr>
    </w:p>
    <w:p w14:paraId="13F756DB" w14:textId="77777777" w:rsidR="00A5398B" w:rsidRPr="00C97934" w:rsidRDefault="00A5398B" w:rsidP="004F0520">
      <w:pPr>
        <w:rPr>
          <w:rFonts w:ascii="Arial" w:hAnsi="Arial" w:cs="Arial"/>
          <w:color w:val="FF0000"/>
          <w:sz w:val="24"/>
          <w:szCs w:val="24"/>
        </w:rPr>
      </w:pPr>
    </w:p>
    <w:p w14:paraId="72AED2FC" w14:textId="7ED5E7DA" w:rsidR="00C249BB" w:rsidRPr="00C97934" w:rsidRDefault="00C249BB" w:rsidP="004F0520">
      <w:pPr>
        <w:rPr>
          <w:rFonts w:ascii="Arial" w:hAnsi="Arial" w:cs="Arial"/>
          <w:sz w:val="24"/>
          <w:szCs w:val="24"/>
        </w:rPr>
      </w:pPr>
      <w:bookmarkStart w:id="17" w:name="_Toc367174729"/>
      <w:bookmarkStart w:id="18" w:name="_Toc397069197"/>
      <w:r w:rsidRPr="00C97934">
        <w:rPr>
          <w:rFonts w:ascii="Arial" w:hAnsi="Arial" w:cs="Arial"/>
          <w:sz w:val="24"/>
          <w:szCs w:val="24"/>
        </w:rPr>
        <w:br w:type="page"/>
      </w:r>
    </w:p>
    <w:p w14:paraId="31925913" w14:textId="527FBDDC"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56700964" w14:textId="77777777" w:rsidR="0002282C" w:rsidRPr="00C97934" w:rsidRDefault="0002282C"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9178AF" w:rsidRDefault="007557FA" w:rsidP="007557FA">
      <w:pPr>
        <w:pStyle w:val="ListParagraph"/>
        <w:ind w:left="360"/>
        <w:rPr>
          <w:rFonts w:ascii="Arial" w:hAnsi="Arial" w:cs="Arial"/>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79356CCD"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910F5" w:rsidRPr="00C97934">
        <w:rPr>
          <w:rFonts w:ascii="Arial" w:hAnsi="Arial" w:cs="Arial"/>
          <w:sz w:val="24"/>
          <w:szCs w:val="24"/>
        </w:rPr>
        <w:t>m</w:t>
      </w:r>
      <w:r w:rsidR="00B008B8">
        <w:rPr>
          <w:rFonts w:ascii="Arial" w:hAnsi="Arial" w:cs="Arial"/>
          <w:sz w:val="24"/>
          <w:szCs w:val="24"/>
        </w:rPr>
        <w:t>ay</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 Submitted Questions Form – for submission of questions.</w:t>
      </w:r>
      <w:r w:rsidR="007F2673" w:rsidRPr="00C97934">
        <w:rPr>
          <w:rFonts w:ascii="Arial" w:hAnsi="Arial" w:cs="Arial"/>
          <w:sz w:val="24"/>
          <w:szCs w:val="24"/>
        </w:rPr>
        <w:t xml:space="preserve"> The form is to be submitted as a WORD document.</w:t>
      </w:r>
    </w:p>
    <w:p w14:paraId="6367413A" w14:textId="2CEA385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9178AF" w:rsidRDefault="007557FA" w:rsidP="007557FA">
      <w:pPr>
        <w:pStyle w:val="ListParagraph"/>
        <w:ind w:left="1080"/>
        <w:rPr>
          <w:rFonts w:ascii="Arial" w:hAnsi="Arial" w:cs="Arial"/>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7"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9178AF" w:rsidRDefault="007557FA" w:rsidP="007557FA">
      <w:pPr>
        <w:pStyle w:val="ListParagraph"/>
        <w:rPr>
          <w:rFonts w:ascii="Arial" w:hAnsi="Arial" w:cs="Arial"/>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9178AF" w:rsidRDefault="00E81EA0" w:rsidP="004F0520">
      <w:pPr>
        <w:rPr>
          <w:rFonts w:ascii="Arial" w:hAnsi="Arial" w:cs="Arial"/>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8"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9178AF" w:rsidRDefault="00536424" w:rsidP="004F0520">
      <w:pPr>
        <w:rPr>
          <w:rFonts w:ascii="Arial" w:hAnsi="Arial" w:cs="Arial"/>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51D8DA8D" w14:textId="73CD7A4F" w:rsidR="007557FA" w:rsidRPr="00C97934"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r w:rsidR="000F3A64" w:rsidRPr="00C97934">
        <w:rPr>
          <w:rFonts w:ascii="Arial" w:hAnsi="Arial" w:cs="Arial"/>
          <w:sz w:val="24"/>
          <w:szCs w:val="24"/>
          <w:u w:val="single"/>
        </w:rPr>
        <w:t>E</w:t>
      </w:r>
      <w:r w:rsidR="007F2673" w:rsidRPr="00C97934">
        <w:rPr>
          <w:rFonts w:ascii="Arial" w:hAnsi="Arial" w:cs="Arial"/>
          <w:sz w:val="24"/>
          <w:szCs w:val="24"/>
          <w:u w:val="single"/>
        </w:rPr>
        <w:t>-mails</w:t>
      </w:r>
      <w:r w:rsidR="000F3A64" w:rsidRPr="00C97934">
        <w:rPr>
          <w:rFonts w:ascii="Arial" w:hAnsi="Arial" w:cs="Arial"/>
          <w:sz w:val="24"/>
          <w:szCs w:val="24"/>
          <w:u w:val="single"/>
        </w:rPr>
        <w:t xml:space="preserve"> containing original proposal submissions, or any additional or revised proposal files,</w:t>
      </w:r>
      <w:r w:rsidR="001270AA" w:rsidRPr="00C97934">
        <w:rPr>
          <w:rFonts w:ascii="Arial" w:hAnsi="Arial" w:cs="Arial"/>
          <w:sz w:val="24"/>
          <w:szCs w:val="24"/>
          <w:u w:val="single"/>
        </w:rPr>
        <w:t xml:space="preserve"> received after the </w:t>
      </w:r>
      <w:r w:rsidR="00C34867" w:rsidRPr="00C97934">
        <w:rPr>
          <w:rFonts w:ascii="Arial" w:hAnsi="Arial" w:cs="Arial"/>
          <w:sz w:val="24"/>
          <w:szCs w:val="24"/>
          <w:u w:val="single"/>
        </w:rPr>
        <w:t>11:59</w:t>
      </w:r>
      <w:r w:rsidR="001270AA" w:rsidRPr="00C97934">
        <w:rPr>
          <w:rFonts w:ascii="Arial" w:hAnsi="Arial" w:cs="Arial"/>
          <w:sz w:val="24"/>
          <w:szCs w:val="24"/>
          <w:u w:val="single"/>
        </w:rPr>
        <w:t xml:space="preserve"> p.m. deadline will be rejected without exception.</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19"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7E55EC80" w:rsidR="007557FA" w:rsidRPr="00C97934"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3"/>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01544D93"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lastRenderedPageBreak/>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B008B8">
        <w:rPr>
          <w:rFonts w:ascii="Arial" w:hAnsi="Arial" w:cs="Arial"/>
          <w:b/>
          <w:sz w:val="24"/>
          <w:szCs w:val="24"/>
        </w:rPr>
        <w:t xml:space="preserve"> 202208146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65ED467D"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A86AFD">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33CDC279" w:rsidR="00A11DC9"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2B1E881" w14:textId="063E92DD" w:rsidR="00832B00" w:rsidRPr="00C97934" w:rsidDel="00B008B8" w:rsidRDefault="00832B00" w:rsidP="00832B00">
      <w:pPr>
        <w:ind w:left="1440"/>
        <w:rPr>
          <w:rFonts w:ascii="Arial" w:hAnsi="Arial" w:cs="Arial"/>
          <w:sz w:val="24"/>
          <w:szCs w:val="24"/>
        </w:rPr>
      </w:pPr>
      <w:r w:rsidRPr="00C97934" w:rsidDel="00B008B8">
        <w:rPr>
          <w:rFonts w:ascii="Arial" w:hAnsi="Arial" w:cs="Arial"/>
          <w:b/>
          <w:sz w:val="24"/>
          <w:szCs w:val="24"/>
        </w:rPr>
        <w:t xml:space="preserve">Appendix </w:t>
      </w:r>
      <w:r w:rsidDel="00B008B8">
        <w:rPr>
          <w:rFonts w:ascii="Arial" w:hAnsi="Arial" w:cs="Arial"/>
          <w:b/>
          <w:sz w:val="24"/>
          <w:szCs w:val="24"/>
        </w:rPr>
        <w:t>F</w:t>
      </w:r>
      <w:r w:rsidRPr="00C97934" w:rsidDel="00B008B8">
        <w:rPr>
          <w:rFonts w:ascii="Arial" w:hAnsi="Arial" w:cs="Arial"/>
          <w:sz w:val="24"/>
          <w:szCs w:val="24"/>
        </w:rPr>
        <w:t xml:space="preserve"> (</w:t>
      </w:r>
      <w:r w:rsidDel="00B008B8">
        <w:rPr>
          <w:rFonts w:ascii="Arial" w:hAnsi="Arial" w:cs="Arial"/>
          <w:sz w:val="24"/>
          <w:szCs w:val="24"/>
        </w:rPr>
        <w:t>Scope of Services Form</w:t>
      </w:r>
      <w:r w:rsidRPr="00C97934" w:rsidDel="00B008B8">
        <w:rPr>
          <w:rFonts w:ascii="Arial" w:hAnsi="Arial" w:cs="Arial"/>
          <w:sz w:val="24"/>
          <w:szCs w:val="24"/>
        </w:rPr>
        <w:t>)</w:t>
      </w:r>
      <w:r w:rsidRPr="00832B00">
        <w:rPr>
          <w:rFonts w:ascii="Arial" w:hAnsi="Arial" w:cs="Arial"/>
          <w:sz w:val="24"/>
          <w:szCs w:val="24"/>
        </w:rPr>
        <w:t xml:space="preserve"> </w:t>
      </w:r>
      <w:r>
        <w:rPr>
          <w:rFonts w:ascii="Arial" w:hAnsi="Arial" w:cs="Arial"/>
          <w:sz w:val="24"/>
          <w:szCs w:val="24"/>
        </w:rPr>
        <w:t>and a</w:t>
      </w:r>
      <w:r w:rsidRPr="00C97934">
        <w:rPr>
          <w:rFonts w:ascii="Arial" w:hAnsi="Arial" w:cs="Arial"/>
          <w:sz w:val="24"/>
          <w:szCs w:val="24"/>
        </w:rPr>
        <w:t>ll required information and attachments stated in PART IV, Section III.</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0BCDAE6A" w:rsidR="00AC25CE" w:rsidRPr="00C97934" w:rsidRDefault="00B51518" w:rsidP="00D15916">
      <w:pPr>
        <w:pStyle w:val="ListParagraph"/>
        <w:ind w:left="1440"/>
        <w:rPr>
          <w:rFonts w:ascii="Arial" w:hAnsi="Arial" w:cs="Arial"/>
          <w:sz w:val="24"/>
          <w:szCs w:val="24"/>
        </w:rPr>
      </w:pPr>
      <w:r w:rsidRPr="00716AFE">
        <w:rPr>
          <w:rFonts w:ascii="Arial" w:hAnsi="Arial" w:cs="Arial"/>
          <w:i/>
          <w:sz w:val="24"/>
          <w:szCs w:val="24"/>
        </w:rPr>
        <w:t>PDF</w:t>
      </w:r>
      <w:r w:rsidR="00AC25CE" w:rsidRPr="00716AFE">
        <w:rPr>
          <w:rFonts w:ascii="Arial" w:hAnsi="Arial" w:cs="Arial"/>
          <w:i/>
          <w:sz w:val="24"/>
          <w:szCs w:val="24"/>
        </w:rPr>
        <w:t xml:space="preserve"> </w:t>
      </w:r>
      <w:r w:rsidR="00AC25CE"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97934" w:rsidRDefault="0055472F" w:rsidP="0055472F">
      <w:pPr>
        <w:pStyle w:val="ListParagraph"/>
        <w:rPr>
          <w:rFonts w:ascii="Arial" w:hAnsi="Arial" w:cs="Arial"/>
          <w:sz w:val="24"/>
          <w:szCs w:val="24"/>
        </w:rPr>
      </w:pPr>
    </w:p>
    <w:p w14:paraId="4B34B879" w14:textId="1E0EFC9C"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Eligibility Requirements</w:t>
      </w:r>
    </w:p>
    <w:p w14:paraId="550049FD" w14:textId="77777777" w:rsidR="00362031" w:rsidRPr="00C97934" w:rsidRDefault="00B727E2" w:rsidP="00362031">
      <w:pPr>
        <w:ind w:left="720"/>
        <w:rPr>
          <w:rFonts w:ascii="Arial" w:hAnsi="Arial" w:cs="Arial"/>
          <w:sz w:val="24"/>
          <w:szCs w:val="24"/>
        </w:rPr>
      </w:pPr>
      <w:r w:rsidRPr="00A275F1">
        <w:rPr>
          <w:rFonts w:ascii="Arial" w:hAnsi="Arial" w:cs="Arial"/>
          <w:sz w:val="24"/>
          <w:szCs w:val="24"/>
        </w:rPr>
        <w:t xml:space="preserve">Bidders must provide </w:t>
      </w:r>
      <w:r w:rsidR="00362031" w:rsidRPr="00A275F1">
        <w:rPr>
          <w:rFonts w:ascii="Arial" w:hAnsi="Arial" w:cs="Arial"/>
          <w:sz w:val="24"/>
          <w:szCs w:val="24"/>
        </w:rPr>
        <w:t>documentation</w:t>
      </w:r>
      <w:r w:rsidRPr="00A275F1">
        <w:rPr>
          <w:rFonts w:ascii="Arial" w:hAnsi="Arial" w:cs="Arial"/>
          <w:sz w:val="24"/>
          <w:szCs w:val="24"/>
        </w:rPr>
        <w:t xml:space="preserve"> </w:t>
      </w:r>
      <w:r w:rsidR="00362031" w:rsidRPr="00A275F1">
        <w:rPr>
          <w:rFonts w:ascii="Arial" w:hAnsi="Arial" w:cs="Arial"/>
          <w:sz w:val="24"/>
          <w:szCs w:val="24"/>
        </w:rPr>
        <w:t>to demonstrate meeting eligibility requirements stated in PART I, C. of the RFP. This documentation includes:</w:t>
      </w:r>
    </w:p>
    <w:p w14:paraId="07235AD0" w14:textId="45BA8FD8" w:rsidR="00362031" w:rsidRDefault="00362031" w:rsidP="006C6B6C">
      <w:pPr>
        <w:rPr>
          <w:rFonts w:ascii="Arial" w:hAnsi="Arial" w:cs="Arial"/>
          <w:sz w:val="24"/>
          <w:szCs w:val="24"/>
        </w:rPr>
      </w:pPr>
    </w:p>
    <w:p w14:paraId="297903C1" w14:textId="34A32F5A" w:rsidR="006C6B6C" w:rsidRPr="00783E3B" w:rsidRDefault="00B10BC4" w:rsidP="00A275F1">
      <w:pPr>
        <w:pStyle w:val="ListParagraph"/>
        <w:numPr>
          <w:ilvl w:val="0"/>
          <w:numId w:val="39"/>
        </w:numPr>
        <w:rPr>
          <w:rFonts w:ascii="Arial" w:hAnsi="Arial" w:cs="Arial"/>
          <w:sz w:val="24"/>
          <w:szCs w:val="24"/>
        </w:rPr>
      </w:pPr>
      <w:r w:rsidRPr="00783E3B">
        <w:rPr>
          <w:rFonts w:ascii="Arial" w:hAnsi="Arial" w:cs="Arial"/>
          <w:sz w:val="24"/>
          <w:szCs w:val="24"/>
        </w:rPr>
        <w:t xml:space="preserve">Certification of the </w:t>
      </w:r>
      <w:r w:rsidR="00CF5EBD">
        <w:rPr>
          <w:rFonts w:ascii="Arial" w:hAnsi="Arial" w:cs="Arial"/>
          <w:sz w:val="24"/>
          <w:szCs w:val="24"/>
        </w:rPr>
        <w:t>Bidder</w:t>
      </w:r>
      <w:r w:rsidRPr="00783E3B">
        <w:rPr>
          <w:rFonts w:ascii="Arial" w:hAnsi="Arial" w:cs="Arial"/>
          <w:sz w:val="24"/>
          <w:szCs w:val="24"/>
        </w:rPr>
        <w:t xml:space="preserve">’s </w:t>
      </w:r>
      <w:r w:rsidR="00E51AD3" w:rsidRPr="00783E3B">
        <w:rPr>
          <w:rFonts w:ascii="Arial" w:hAnsi="Arial" w:cs="Arial"/>
          <w:sz w:val="24"/>
          <w:szCs w:val="24"/>
        </w:rPr>
        <w:t xml:space="preserve">authorization </w:t>
      </w:r>
      <w:r w:rsidR="006C6B6C" w:rsidRPr="00783E3B">
        <w:rPr>
          <w:rFonts w:ascii="Arial" w:hAnsi="Arial" w:cs="Arial"/>
          <w:sz w:val="24"/>
          <w:szCs w:val="24"/>
        </w:rPr>
        <w:t xml:space="preserve">to do business in the State of </w:t>
      </w:r>
      <w:proofErr w:type="gramStart"/>
      <w:r w:rsidR="006C6B6C" w:rsidRPr="00783E3B">
        <w:rPr>
          <w:rFonts w:ascii="Arial" w:hAnsi="Arial" w:cs="Arial"/>
          <w:sz w:val="24"/>
          <w:szCs w:val="24"/>
        </w:rPr>
        <w:t>Maine;</w:t>
      </w:r>
      <w:proofErr w:type="gramEnd"/>
      <w:r w:rsidR="006C6B6C" w:rsidRPr="00783E3B">
        <w:rPr>
          <w:rFonts w:ascii="Arial" w:hAnsi="Arial" w:cs="Arial"/>
          <w:sz w:val="24"/>
          <w:szCs w:val="24"/>
        </w:rPr>
        <w:t xml:space="preserve"> </w:t>
      </w:r>
    </w:p>
    <w:p w14:paraId="2291DAC8" w14:textId="55C12B9D" w:rsidR="006C6B6C" w:rsidRPr="00783E3B" w:rsidRDefault="0047017A" w:rsidP="00A275F1">
      <w:pPr>
        <w:pStyle w:val="ListParagraph"/>
        <w:numPr>
          <w:ilvl w:val="0"/>
          <w:numId w:val="39"/>
        </w:numPr>
        <w:rPr>
          <w:rFonts w:ascii="Arial" w:hAnsi="Arial" w:cs="Arial"/>
          <w:sz w:val="24"/>
          <w:szCs w:val="24"/>
        </w:rPr>
      </w:pPr>
      <w:r w:rsidRPr="00783E3B">
        <w:rPr>
          <w:rFonts w:ascii="Arial" w:hAnsi="Arial" w:cs="Arial"/>
          <w:sz w:val="24"/>
          <w:szCs w:val="24"/>
        </w:rPr>
        <w:t xml:space="preserve">The </w:t>
      </w:r>
      <w:r w:rsidR="00CF5EBD">
        <w:rPr>
          <w:rFonts w:ascii="Arial" w:hAnsi="Arial" w:cs="Arial"/>
          <w:sz w:val="24"/>
          <w:szCs w:val="24"/>
        </w:rPr>
        <w:t>Bidder</w:t>
      </w:r>
      <w:r w:rsidRPr="00783E3B">
        <w:rPr>
          <w:rFonts w:ascii="Arial" w:hAnsi="Arial" w:cs="Arial"/>
          <w:sz w:val="24"/>
          <w:szCs w:val="24"/>
        </w:rPr>
        <w:t>’s</w:t>
      </w:r>
      <w:r w:rsidR="006C6B6C" w:rsidRPr="00783E3B">
        <w:rPr>
          <w:rFonts w:ascii="Arial" w:hAnsi="Arial" w:cs="Arial"/>
          <w:sz w:val="24"/>
          <w:szCs w:val="24"/>
        </w:rPr>
        <w:t xml:space="preserve"> FINRA and/or SEC Registration Number; and </w:t>
      </w:r>
    </w:p>
    <w:p w14:paraId="5082F210" w14:textId="37FD27CF" w:rsidR="006C6B6C" w:rsidRPr="00783E3B" w:rsidRDefault="00252B88" w:rsidP="00A275F1">
      <w:pPr>
        <w:pStyle w:val="ListParagraph"/>
        <w:numPr>
          <w:ilvl w:val="0"/>
          <w:numId w:val="39"/>
        </w:numPr>
        <w:rPr>
          <w:rFonts w:ascii="Arial" w:hAnsi="Arial" w:cs="Arial"/>
          <w:sz w:val="24"/>
          <w:szCs w:val="24"/>
        </w:rPr>
      </w:pPr>
      <w:r>
        <w:rPr>
          <w:rFonts w:ascii="Arial" w:hAnsi="Arial" w:cs="Arial"/>
          <w:sz w:val="24"/>
          <w:szCs w:val="24"/>
        </w:rPr>
        <w:t xml:space="preserve">For the service type being proposed, provide projects that demonstrate </w:t>
      </w:r>
      <w:r w:rsidR="00414A00">
        <w:rPr>
          <w:rFonts w:ascii="Arial" w:hAnsi="Arial" w:cs="Arial"/>
          <w:sz w:val="24"/>
          <w:szCs w:val="24"/>
        </w:rPr>
        <w:t xml:space="preserve">the </w:t>
      </w:r>
      <w:r>
        <w:rPr>
          <w:rFonts w:ascii="Arial" w:hAnsi="Arial" w:cs="Arial"/>
          <w:sz w:val="24"/>
          <w:szCs w:val="24"/>
        </w:rPr>
        <w:t xml:space="preserve">required </w:t>
      </w:r>
      <w:r w:rsidR="00CF5EBD">
        <w:rPr>
          <w:rFonts w:ascii="Arial" w:hAnsi="Arial" w:cs="Arial"/>
          <w:sz w:val="24"/>
          <w:szCs w:val="24"/>
        </w:rPr>
        <w:t>a</w:t>
      </w:r>
      <w:r w:rsidR="00CF5EBD" w:rsidRPr="00CF5EBD">
        <w:rPr>
          <w:rFonts w:ascii="Arial" w:hAnsi="Arial" w:cs="Arial"/>
          <w:sz w:val="24"/>
          <w:szCs w:val="24"/>
        </w:rPr>
        <w:t xml:space="preserve">mount underwritten, </w:t>
      </w:r>
      <w:r w:rsidR="00CF5EBD">
        <w:rPr>
          <w:rFonts w:ascii="Arial" w:hAnsi="Arial" w:cs="Arial"/>
          <w:sz w:val="24"/>
          <w:szCs w:val="24"/>
        </w:rPr>
        <w:t xml:space="preserve">number of </w:t>
      </w:r>
      <w:r w:rsidR="00CF5EBD" w:rsidRPr="00CF5EBD">
        <w:rPr>
          <w:rFonts w:ascii="Arial" w:hAnsi="Arial" w:cs="Arial"/>
          <w:sz w:val="24"/>
          <w:szCs w:val="24"/>
        </w:rPr>
        <w:t xml:space="preserve">years </w:t>
      </w:r>
      <w:r w:rsidR="00CF5EBD">
        <w:rPr>
          <w:rFonts w:ascii="Arial" w:hAnsi="Arial" w:cs="Arial"/>
          <w:sz w:val="24"/>
          <w:szCs w:val="24"/>
        </w:rPr>
        <w:t>of</w:t>
      </w:r>
      <w:r w:rsidR="00CF5EBD" w:rsidRPr="00CF5EBD">
        <w:rPr>
          <w:rFonts w:ascii="Arial" w:hAnsi="Arial" w:cs="Arial"/>
          <w:sz w:val="24"/>
          <w:szCs w:val="24"/>
        </w:rPr>
        <w:t xml:space="preserve"> service</w:t>
      </w:r>
      <w:r>
        <w:rPr>
          <w:rFonts w:ascii="Arial" w:hAnsi="Arial" w:cs="Arial"/>
          <w:sz w:val="24"/>
          <w:szCs w:val="24"/>
        </w:rPr>
        <w:t>,</w:t>
      </w:r>
      <w:r w:rsidR="00CF5EBD" w:rsidRPr="00CF5EBD">
        <w:rPr>
          <w:rFonts w:ascii="Arial" w:hAnsi="Arial" w:cs="Arial"/>
          <w:sz w:val="24"/>
          <w:szCs w:val="24"/>
        </w:rPr>
        <w:t xml:space="preserve"> and number of deals closed</w:t>
      </w:r>
      <w:r w:rsidR="00CF5EBD">
        <w:rPr>
          <w:rFonts w:ascii="Arial" w:hAnsi="Arial" w:cs="Arial"/>
          <w:sz w:val="24"/>
          <w:szCs w:val="24"/>
        </w:rPr>
        <w:t xml:space="preserve">, as </w:t>
      </w:r>
      <w:r>
        <w:rPr>
          <w:rFonts w:ascii="Arial" w:hAnsi="Arial" w:cs="Arial"/>
          <w:sz w:val="24"/>
          <w:szCs w:val="24"/>
        </w:rPr>
        <w:t>described</w:t>
      </w:r>
      <w:r w:rsidR="00CF5EBD">
        <w:rPr>
          <w:rFonts w:ascii="Arial" w:hAnsi="Arial" w:cs="Arial"/>
          <w:sz w:val="24"/>
          <w:szCs w:val="24"/>
        </w:rPr>
        <w:t xml:space="preserve"> in Part I</w:t>
      </w:r>
      <w:r>
        <w:rPr>
          <w:rFonts w:ascii="Arial" w:hAnsi="Arial" w:cs="Arial"/>
          <w:sz w:val="24"/>
          <w:szCs w:val="24"/>
        </w:rPr>
        <w:t>, C</w:t>
      </w:r>
      <w:r w:rsidR="00CF5EBD">
        <w:rPr>
          <w:rFonts w:ascii="Arial" w:hAnsi="Arial" w:cs="Arial"/>
          <w:sz w:val="24"/>
          <w:szCs w:val="24"/>
        </w:rPr>
        <w:t>. Include name</w:t>
      </w:r>
      <w:r>
        <w:rPr>
          <w:rFonts w:ascii="Arial" w:hAnsi="Arial" w:cs="Arial"/>
          <w:sz w:val="24"/>
          <w:szCs w:val="24"/>
        </w:rPr>
        <w:t xml:space="preserve">, </w:t>
      </w:r>
      <w:r w:rsidR="00CF5EBD">
        <w:rPr>
          <w:rFonts w:ascii="Arial" w:hAnsi="Arial" w:cs="Arial"/>
          <w:sz w:val="24"/>
          <w:szCs w:val="24"/>
        </w:rPr>
        <w:t>contact information</w:t>
      </w:r>
      <w:r>
        <w:rPr>
          <w:rFonts w:ascii="Arial" w:hAnsi="Arial" w:cs="Arial"/>
          <w:sz w:val="24"/>
          <w:szCs w:val="24"/>
        </w:rPr>
        <w:t>, and a brief description</w:t>
      </w:r>
      <w:r w:rsidR="00CF5EBD">
        <w:rPr>
          <w:rFonts w:ascii="Arial" w:hAnsi="Arial" w:cs="Arial"/>
          <w:sz w:val="24"/>
          <w:szCs w:val="24"/>
        </w:rPr>
        <w:t xml:space="preserve"> for each project pertaining to the demonstrated experience. </w:t>
      </w:r>
      <w:r>
        <w:rPr>
          <w:rFonts w:ascii="Arial" w:hAnsi="Arial" w:cs="Arial"/>
          <w:sz w:val="24"/>
          <w:szCs w:val="24"/>
        </w:rPr>
        <w:t xml:space="preserve">Bidders may refer to projects provided as part of </w:t>
      </w:r>
      <w:r w:rsidRPr="00252B88">
        <w:rPr>
          <w:rFonts w:ascii="Arial" w:hAnsi="Arial" w:cs="Arial"/>
          <w:b/>
          <w:bCs/>
          <w:sz w:val="24"/>
          <w:szCs w:val="24"/>
        </w:rPr>
        <w:t>Appendix C</w:t>
      </w:r>
      <w:r w:rsidR="008F3EA3">
        <w:rPr>
          <w:rFonts w:ascii="Arial" w:hAnsi="Arial" w:cs="Arial"/>
          <w:sz w:val="24"/>
          <w:szCs w:val="24"/>
        </w:rPr>
        <w:t xml:space="preserve"> in order to fulfill this requirement</w:t>
      </w:r>
      <w:r>
        <w:rPr>
          <w:rFonts w:ascii="Arial" w:hAnsi="Arial" w:cs="Arial"/>
          <w:sz w:val="24"/>
          <w:szCs w:val="24"/>
        </w:rPr>
        <w:t xml:space="preserve">. </w:t>
      </w:r>
    </w:p>
    <w:p w14:paraId="212D3C8B" w14:textId="6813D1E7" w:rsidR="006C6B6C" w:rsidRDefault="006C6B6C" w:rsidP="00783E3B">
      <w:pPr>
        <w:rPr>
          <w:rFonts w:ascii="Arial" w:hAnsi="Arial" w:cs="Arial"/>
          <w:sz w:val="24"/>
          <w:szCs w:val="24"/>
        </w:rPr>
      </w:pPr>
    </w:p>
    <w:p w14:paraId="5B68680D" w14:textId="4F6CB275" w:rsidR="00A275F1" w:rsidRDefault="00A275F1" w:rsidP="00783E3B">
      <w:pPr>
        <w:rPr>
          <w:rFonts w:ascii="Arial" w:hAnsi="Arial" w:cs="Arial"/>
          <w:sz w:val="24"/>
          <w:szCs w:val="24"/>
        </w:rPr>
      </w:pPr>
    </w:p>
    <w:p w14:paraId="18071663" w14:textId="62F28C4F" w:rsidR="00A275F1" w:rsidRDefault="00A275F1" w:rsidP="00783E3B">
      <w:pPr>
        <w:rPr>
          <w:rFonts w:ascii="Arial" w:hAnsi="Arial" w:cs="Arial"/>
          <w:sz w:val="24"/>
          <w:szCs w:val="24"/>
        </w:rPr>
      </w:pPr>
    </w:p>
    <w:p w14:paraId="0DFDA352" w14:textId="566F347D" w:rsidR="00A275F1" w:rsidRDefault="00A275F1" w:rsidP="00783E3B">
      <w:pPr>
        <w:rPr>
          <w:rFonts w:ascii="Arial" w:hAnsi="Arial" w:cs="Arial"/>
          <w:sz w:val="24"/>
          <w:szCs w:val="24"/>
        </w:rPr>
      </w:pPr>
    </w:p>
    <w:p w14:paraId="033D85FE" w14:textId="6A4A07EF" w:rsidR="00A275F1" w:rsidRDefault="00A275F1" w:rsidP="00783E3B">
      <w:pPr>
        <w:rPr>
          <w:rFonts w:ascii="Arial" w:hAnsi="Arial" w:cs="Arial"/>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7E024A0E" w14:textId="77777777" w:rsidR="001C0279" w:rsidRPr="00C97934" w:rsidRDefault="001C0279" w:rsidP="0055472F">
      <w:pPr>
        <w:pStyle w:val="ListParagraph"/>
        <w:numPr>
          <w:ilvl w:val="1"/>
          <w:numId w:val="33"/>
        </w:numPr>
        <w:rPr>
          <w:rFonts w:ascii="Arial" w:hAnsi="Arial" w:cs="Arial"/>
          <w:b/>
          <w:sz w:val="24"/>
          <w:szCs w:val="24"/>
        </w:rPr>
      </w:pPr>
      <w:r w:rsidRPr="00C97934">
        <w:rPr>
          <w:rFonts w:ascii="Arial" w:hAnsi="Arial" w:cs="Arial"/>
          <w:b/>
          <w:sz w:val="24"/>
          <w:szCs w:val="24"/>
        </w:rPr>
        <w:t>Financial</w:t>
      </w:r>
      <w:r w:rsidR="00FF42DE" w:rsidRPr="00C97934">
        <w:rPr>
          <w:rFonts w:ascii="Arial" w:hAnsi="Arial" w:cs="Arial"/>
          <w:b/>
          <w:sz w:val="24"/>
          <w:szCs w:val="24"/>
        </w:rPr>
        <w:t xml:space="preserve"> Viability</w:t>
      </w:r>
    </w:p>
    <w:p w14:paraId="38E002C8" w14:textId="42462ACC" w:rsidR="00227BF5" w:rsidRPr="00C97934" w:rsidRDefault="00AA460A" w:rsidP="00EA18AB">
      <w:pPr>
        <w:ind w:firstLine="720"/>
        <w:rPr>
          <w:rFonts w:ascii="Arial" w:hAnsi="Arial" w:cs="Arial"/>
          <w:sz w:val="24"/>
          <w:szCs w:val="24"/>
        </w:rPr>
      </w:pPr>
      <w:r w:rsidRPr="00C97934">
        <w:rPr>
          <w:rFonts w:ascii="Arial" w:hAnsi="Arial" w:cs="Arial"/>
          <w:sz w:val="24"/>
          <w:szCs w:val="24"/>
        </w:rPr>
        <w:t>Bidders must p</w:t>
      </w:r>
      <w:r w:rsidR="00227BF5" w:rsidRPr="00C97934">
        <w:rPr>
          <w:rFonts w:ascii="Arial" w:hAnsi="Arial" w:cs="Arial"/>
          <w:sz w:val="24"/>
          <w:szCs w:val="24"/>
        </w:rPr>
        <w:t>rovide the following information for each of the past three tax years:</w:t>
      </w:r>
    </w:p>
    <w:p w14:paraId="76D8B771" w14:textId="77777777" w:rsidR="00CF1074" w:rsidRPr="00C97934" w:rsidRDefault="00CF1074" w:rsidP="00CF1074">
      <w:pPr>
        <w:ind w:left="720"/>
        <w:rPr>
          <w:rFonts w:ascii="Arial" w:hAnsi="Arial" w:cs="Arial"/>
          <w:sz w:val="24"/>
          <w:szCs w:val="24"/>
        </w:rPr>
      </w:pPr>
      <w:r w:rsidRPr="00C97934">
        <w:rPr>
          <w:rFonts w:ascii="Arial" w:hAnsi="Arial" w:cs="Arial"/>
          <w:sz w:val="24"/>
          <w:szCs w:val="24"/>
        </w:rPr>
        <w:t xml:space="preserve">Bidders must provide a current copy of their Dun &amp; Bradstreet </w:t>
      </w:r>
      <w:r w:rsidRPr="00C97934">
        <w:rPr>
          <w:rFonts w:ascii="Arial" w:hAnsi="Arial" w:cs="Arial"/>
          <w:sz w:val="24"/>
          <w:szCs w:val="24"/>
          <w:u w:val="single"/>
        </w:rPr>
        <w:t>Business Information Report Snapshot</w:t>
      </w:r>
      <w:r w:rsidRPr="00C97934">
        <w:rPr>
          <w:rFonts w:ascii="Arial" w:hAnsi="Arial" w:cs="Arial"/>
          <w:sz w:val="24"/>
          <w:szCs w:val="24"/>
        </w:rPr>
        <w:t>.</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55472F">
      <w:pPr>
        <w:pStyle w:val="ListParagraph"/>
        <w:numPr>
          <w:ilvl w:val="1"/>
          <w:numId w:val="33"/>
        </w:numPr>
        <w:rPr>
          <w:rFonts w:ascii="Arial" w:hAnsi="Arial" w:cs="Arial"/>
          <w:b/>
          <w:sz w:val="24"/>
          <w:szCs w:val="24"/>
        </w:rPr>
      </w:pPr>
      <w:r w:rsidRPr="00C97934">
        <w:rPr>
          <w:rFonts w:ascii="Arial" w:hAnsi="Arial" w:cs="Arial"/>
          <w:b/>
          <w:sz w:val="24"/>
          <w:szCs w:val="24"/>
        </w:rPr>
        <w:t>Licensure/Certification</w:t>
      </w:r>
    </w:p>
    <w:p w14:paraId="6F0FECF0" w14:textId="22F7F739" w:rsidR="00EB0DF1" w:rsidRPr="00C97934" w:rsidRDefault="007D3784" w:rsidP="00EA18AB">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w:t>
      </w:r>
    </w:p>
    <w:p w14:paraId="5101AEAB" w14:textId="77777777" w:rsidR="00EB0DF1" w:rsidRPr="00287332" w:rsidRDefault="00EB0DF1" w:rsidP="00287332">
      <w:pPr>
        <w:pStyle w:val="ListParagraph"/>
        <w:ind w:left="1800"/>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0AD08B74" w:rsidR="00F17D71"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344B922" w14:textId="77777777" w:rsidR="00A035BC" w:rsidRPr="00C97934" w:rsidRDefault="00A035BC" w:rsidP="004F0520">
      <w:pPr>
        <w:rPr>
          <w:rFonts w:ascii="Arial" w:hAnsi="Arial" w:cs="Arial"/>
          <w:sz w:val="24"/>
          <w:szCs w:val="24"/>
        </w:rPr>
      </w:pPr>
    </w:p>
    <w:p w14:paraId="1C7A017B" w14:textId="1985680B" w:rsidR="00433698"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2DF5363A" w14:textId="77777777" w:rsidR="00832B00" w:rsidRPr="00C97934" w:rsidRDefault="00832B00"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42943274" w14:textId="4CB5E513" w:rsidR="00CF2C4F" w:rsidRPr="00C97934" w:rsidRDefault="00BA7B67" w:rsidP="005A3B73">
      <w:pPr>
        <w:ind w:left="720"/>
        <w:rPr>
          <w:rFonts w:ascii="Arial" w:hAnsi="Arial" w:cs="Arial"/>
          <w:sz w:val="24"/>
          <w:szCs w:val="24"/>
        </w:rPr>
      </w:pPr>
      <w:r w:rsidRPr="00BA7B67">
        <w:rPr>
          <w:rFonts w:ascii="Arial" w:hAnsi="Arial" w:cs="Arial"/>
          <w:sz w:val="24"/>
          <w:szCs w:val="24"/>
        </w:rPr>
        <w:t xml:space="preserve">Bidders must complete </w:t>
      </w:r>
      <w:r w:rsidRPr="00AA0BB1">
        <w:rPr>
          <w:rFonts w:ascii="Arial" w:hAnsi="Arial" w:cs="Arial"/>
          <w:b/>
          <w:bCs/>
          <w:sz w:val="24"/>
          <w:szCs w:val="24"/>
        </w:rPr>
        <w:t>Appendix F</w:t>
      </w:r>
      <w:r w:rsidRPr="00BA7B67">
        <w:rPr>
          <w:rFonts w:ascii="Arial" w:hAnsi="Arial" w:cs="Arial"/>
          <w:sz w:val="24"/>
          <w:szCs w:val="24"/>
        </w:rPr>
        <w:t xml:space="preserve"> (Scope of Services Form)</w:t>
      </w:r>
      <w:r w:rsidR="00CF5EBD">
        <w:rPr>
          <w:rFonts w:ascii="Arial" w:hAnsi="Arial" w:cs="Arial"/>
          <w:sz w:val="24"/>
          <w:szCs w:val="24"/>
        </w:rPr>
        <w:t xml:space="preserve">, </w:t>
      </w:r>
      <w:r w:rsidRPr="00BA7B67">
        <w:rPr>
          <w:rFonts w:ascii="Arial" w:hAnsi="Arial" w:cs="Arial"/>
          <w:sz w:val="24"/>
          <w:szCs w:val="24"/>
        </w:rPr>
        <w:t xml:space="preserve"> answering all the questions as they relate to the </w:t>
      </w:r>
      <w:r w:rsidR="00CF5EBD">
        <w:rPr>
          <w:rFonts w:ascii="Arial" w:hAnsi="Arial" w:cs="Arial"/>
          <w:sz w:val="24"/>
          <w:szCs w:val="24"/>
        </w:rPr>
        <w:t>scope of services defined</w:t>
      </w:r>
      <w:r w:rsidRPr="00BA7B67">
        <w:rPr>
          <w:rFonts w:ascii="Arial" w:hAnsi="Arial" w:cs="Arial"/>
          <w:sz w:val="24"/>
          <w:szCs w:val="24"/>
        </w:rPr>
        <w:t xml:space="preserve"> in </w:t>
      </w:r>
      <w:r w:rsidR="00CF5EBD">
        <w:rPr>
          <w:rFonts w:ascii="Arial" w:hAnsi="Arial" w:cs="Arial"/>
          <w:sz w:val="24"/>
          <w:szCs w:val="24"/>
        </w:rPr>
        <w:t xml:space="preserve">Part II of </w:t>
      </w:r>
      <w:r w:rsidRPr="00BA7B67">
        <w:rPr>
          <w:rFonts w:ascii="Arial" w:hAnsi="Arial" w:cs="Arial"/>
          <w:sz w:val="24"/>
          <w:szCs w:val="24"/>
        </w:rPr>
        <w:t xml:space="preserve">the RFP.  </w:t>
      </w:r>
    </w:p>
    <w:p w14:paraId="4A60690D" w14:textId="77777777" w:rsidR="00433698" w:rsidRPr="00C97934" w:rsidRDefault="00433698" w:rsidP="004F0520">
      <w:pPr>
        <w:rPr>
          <w:rFonts w:ascii="Arial" w:hAnsi="Arial" w:cs="Arial"/>
          <w:sz w:val="24"/>
          <w:szCs w:val="24"/>
        </w:rPr>
      </w:pPr>
    </w:p>
    <w:p w14:paraId="6FAAFA8D" w14:textId="10823543" w:rsidR="00897520" w:rsidRPr="00C97934" w:rsidRDefault="00897520" w:rsidP="00EA18AB">
      <w:pPr>
        <w:pStyle w:val="ListParagraph"/>
        <w:numPr>
          <w:ilvl w:val="1"/>
          <w:numId w:val="19"/>
        </w:numPr>
        <w:rPr>
          <w:rFonts w:ascii="Arial" w:hAnsi="Arial" w:cs="Arial"/>
          <w:b/>
          <w:sz w:val="24"/>
          <w:szCs w:val="24"/>
        </w:rPr>
      </w:pPr>
      <w:r w:rsidRPr="00C97934">
        <w:rPr>
          <w:rFonts w:ascii="Arial" w:hAnsi="Arial" w:cs="Arial"/>
          <w:b/>
          <w:sz w:val="24"/>
          <w:szCs w:val="24"/>
        </w:rPr>
        <w:t>Implementation -</w:t>
      </w:r>
      <w:r w:rsidR="00C314B4">
        <w:rPr>
          <w:rFonts w:ascii="Arial" w:hAnsi="Arial" w:cs="Arial"/>
          <w:b/>
          <w:sz w:val="24"/>
          <w:szCs w:val="24"/>
        </w:rPr>
        <w:t xml:space="preserve"> Work</w:t>
      </w:r>
      <w:r w:rsidRPr="00C97934">
        <w:rPr>
          <w:rFonts w:ascii="Arial" w:hAnsi="Arial" w:cs="Arial"/>
          <w:b/>
          <w:sz w:val="24"/>
          <w:szCs w:val="24"/>
        </w:rPr>
        <w:t xml:space="preserve"> </w:t>
      </w:r>
      <w:r w:rsidR="000D56AE" w:rsidRPr="00C97934">
        <w:rPr>
          <w:rFonts w:ascii="Arial" w:hAnsi="Arial" w:cs="Arial"/>
          <w:b/>
          <w:sz w:val="24"/>
          <w:szCs w:val="24"/>
        </w:rPr>
        <w:t>Plan</w:t>
      </w:r>
    </w:p>
    <w:p w14:paraId="2E5B2F2B" w14:textId="77777777" w:rsidR="00832B00" w:rsidRDefault="000D56AE" w:rsidP="00832B00">
      <w:pPr>
        <w:pStyle w:val="ListParagraph"/>
        <w:rPr>
          <w:rFonts w:ascii="Arial" w:hAnsi="Arial" w:cs="Arial"/>
          <w:sz w:val="24"/>
          <w:szCs w:val="24"/>
        </w:rPr>
      </w:pPr>
      <w:r w:rsidRPr="00C97934">
        <w:rPr>
          <w:rFonts w:ascii="Arial" w:hAnsi="Arial" w:cs="Arial"/>
          <w:sz w:val="24"/>
          <w:szCs w:val="24"/>
        </w:rPr>
        <w:t xml:space="preserve">Provide a realistic plan for </w:t>
      </w:r>
      <w:r w:rsidR="00C314B4">
        <w:rPr>
          <w:rFonts w:ascii="Arial" w:hAnsi="Arial" w:cs="Arial"/>
          <w:sz w:val="24"/>
          <w:szCs w:val="24"/>
        </w:rPr>
        <w:t>underwriting a sale of the state’s bonds, presuming a sale in June of 2023.</w:t>
      </w:r>
      <w:r w:rsidRPr="00C97934">
        <w:rPr>
          <w:rFonts w:ascii="Arial" w:hAnsi="Arial" w:cs="Arial"/>
          <w:sz w:val="24"/>
          <w:szCs w:val="24"/>
        </w:rPr>
        <w:t xml:space="preserve"> </w:t>
      </w:r>
      <w:r w:rsidR="00C314B4">
        <w:rPr>
          <w:rFonts w:ascii="Arial" w:hAnsi="Arial" w:cs="Arial"/>
          <w:sz w:val="24"/>
          <w:szCs w:val="24"/>
        </w:rPr>
        <w:t>Please display the</w:t>
      </w:r>
      <w:r w:rsidRPr="00C97934">
        <w:rPr>
          <w:rFonts w:ascii="Arial" w:hAnsi="Arial" w:cs="Arial"/>
          <w:sz w:val="24"/>
          <w:szCs w:val="24"/>
        </w:rPr>
        <w:t xml:space="preserve"> plan in a timeline c</w:t>
      </w:r>
      <w:r w:rsidR="0025279E" w:rsidRPr="00C97934">
        <w:rPr>
          <w:rFonts w:ascii="Arial" w:hAnsi="Arial" w:cs="Arial"/>
          <w:sz w:val="24"/>
          <w:szCs w:val="24"/>
        </w:rPr>
        <w:t xml:space="preserve">hart.  </w:t>
      </w:r>
      <w:r w:rsidRPr="00C97934">
        <w:rPr>
          <w:rFonts w:ascii="Arial" w:hAnsi="Arial" w:cs="Arial"/>
          <w:sz w:val="24"/>
          <w:szCs w:val="24"/>
        </w:rPr>
        <w:t xml:space="preserve">Concisely describe each </w:t>
      </w:r>
      <w:r w:rsidR="00C314B4">
        <w:rPr>
          <w:rFonts w:ascii="Arial" w:hAnsi="Arial" w:cs="Arial"/>
          <w:sz w:val="24"/>
          <w:szCs w:val="24"/>
        </w:rPr>
        <w:t xml:space="preserve">development and </w:t>
      </w:r>
      <w:r w:rsidRPr="00C97934">
        <w:rPr>
          <w:rFonts w:ascii="Arial" w:hAnsi="Arial" w:cs="Arial"/>
          <w:sz w:val="24"/>
          <w:szCs w:val="24"/>
        </w:rPr>
        <w:t>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 xml:space="preserve">be delegated to </w:t>
      </w:r>
      <w:r w:rsidR="00DE6455" w:rsidRPr="00C97934">
        <w:rPr>
          <w:rFonts w:ascii="Arial" w:hAnsi="Arial" w:cs="Arial"/>
          <w:sz w:val="24"/>
          <w:szCs w:val="24"/>
        </w:rPr>
        <w:lastRenderedPageBreak/>
        <w:t>subcontractors</w:t>
      </w:r>
      <w:r w:rsidR="00832B00">
        <w:rPr>
          <w:rFonts w:ascii="Arial" w:hAnsi="Arial" w:cs="Arial"/>
          <w:sz w:val="24"/>
          <w:szCs w:val="24"/>
        </w:rPr>
        <w:t>.</w:t>
      </w:r>
      <w:bookmarkStart w:id="29" w:name="_Toc367174739"/>
    </w:p>
    <w:p w14:paraId="502CCDFA" w14:textId="77777777" w:rsidR="00832B00" w:rsidRDefault="00832B00" w:rsidP="00832B00">
      <w:pPr>
        <w:rPr>
          <w:rFonts w:ascii="Arial" w:hAnsi="Arial" w:cs="Arial"/>
          <w:b/>
          <w:sz w:val="24"/>
          <w:szCs w:val="24"/>
        </w:rPr>
      </w:pPr>
    </w:p>
    <w:p w14:paraId="76B7CB7C" w14:textId="0F9B3429" w:rsidR="00F871CB" w:rsidRPr="00832B00" w:rsidRDefault="006C712B" w:rsidP="00832B00">
      <w:pPr>
        <w:rPr>
          <w:rFonts w:ascii="Arial" w:hAnsi="Arial" w:cs="Arial"/>
          <w:sz w:val="24"/>
          <w:szCs w:val="24"/>
        </w:rPr>
      </w:pPr>
      <w:r w:rsidRPr="00832B00">
        <w:rPr>
          <w:rFonts w:ascii="Arial" w:hAnsi="Arial" w:cs="Arial"/>
          <w:b/>
          <w:sz w:val="24"/>
          <w:szCs w:val="24"/>
        </w:rPr>
        <w:t>Section I</w:t>
      </w:r>
      <w:r w:rsidR="0055472F" w:rsidRPr="00832B00">
        <w:rPr>
          <w:rFonts w:ascii="Arial" w:hAnsi="Arial" w:cs="Arial"/>
          <w:b/>
          <w:sz w:val="24"/>
          <w:szCs w:val="24"/>
        </w:rPr>
        <w:t>V</w:t>
      </w:r>
      <w:r w:rsidRPr="00832B00">
        <w:rPr>
          <w:rFonts w:ascii="Arial" w:hAnsi="Arial" w:cs="Arial"/>
          <w:b/>
          <w:sz w:val="24"/>
          <w:szCs w:val="24"/>
        </w:rPr>
        <w:tab/>
      </w:r>
      <w:r w:rsidR="00E82FB4" w:rsidRPr="00832B00">
        <w:rPr>
          <w:rFonts w:ascii="Arial" w:hAnsi="Arial" w:cs="Arial"/>
          <w:b/>
          <w:sz w:val="24"/>
          <w:szCs w:val="24"/>
        </w:rPr>
        <w:t>Cost Proposal</w:t>
      </w:r>
      <w:bookmarkEnd w:id="29"/>
      <w:r w:rsidR="00C43A42" w:rsidRPr="00832B00">
        <w:rPr>
          <w:rFonts w:ascii="Arial" w:hAnsi="Arial" w:cs="Arial"/>
          <w:b/>
          <w:sz w:val="24"/>
          <w:szCs w:val="24"/>
        </w:rPr>
        <w:t xml:space="preserve"> </w:t>
      </w:r>
      <w:r w:rsidR="00C43A42" w:rsidRPr="00832B00">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58BEFACA" w:rsidR="00B315FA" w:rsidRPr="00C97934"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period starting</w:t>
      </w:r>
      <w:r w:rsidR="0006712D">
        <w:rPr>
          <w:rFonts w:ascii="Arial" w:hAnsi="Arial" w:cs="Arial"/>
          <w:sz w:val="24"/>
          <w:szCs w:val="24"/>
        </w:rPr>
        <w:t xml:space="preserve"> 1/</w:t>
      </w:r>
      <w:r w:rsidR="00125CDA">
        <w:rPr>
          <w:rFonts w:ascii="Arial" w:hAnsi="Arial" w:cs="Arial"/>
          <w:sz w:val="24"/>
          <w:szCs w:val="24"/>
        </w:rPr>
        <w:t>1/2023</w:t>
      </w:r>
      <w:r w:rsidR="00942CF6" w:rsidRPr="00C97934">
        <w:rPr>
          <w:rFonts w:ascii="Arial" w:hAnsi="Arial" w:cs="Arial"/>
          <w:sz w:val="24"/>
          <w:szCs w:val="24"/>
        </w:rPr>
        <w:t xml:space="preserve"> and ending on</w:t>
      </w:r>
      <w:r w:rsidR="00125CDA">
        <w:rPr>
          <w:rFonts w:ascii="Arial" w:hAnsi="Arial" w:cs="Arial"/>
          <w:sz w:val="24"/>
          <w:szCs w:val="24"/>
        </w:rPr>
        <w:t xml:space="preserve"> 12/31/2023</w:t>
      </w:r>
      <w:r w:rsidR="00942CF6" w:rsidRPr="00C97934">
        <w:rPr>
          <w:rFonts w:ascii="Arial" w:hAnsi="Arial" w:cs="Arial"/>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67132874" w:rsidR="00B315FA" w:rsidRPr="00C97934" w:rsidRDefault="00351845" w:rsidP="004F0520">
      <w:pPr>
        <w:pStyle w:val="ListParagraph"/>
        <w:numPr>
          <w:ilvl w:val="0"/>
          <w:numId w:val="21"/>
        </w:numPr>
        <w:rPr>
          <w:rFonts w:ascii="Arial" w:hAnsi="Arial" w:cs="Arial"/>
          <w:b/>
          <w:sz w:val="24"/>
          <w:szCs w:val="24"/>
        </w:rPr>
      </w:pPr>
      <w:bookmarkStart w:id="32" w:name="_Toc367174743"/>
      <w:bookmarkStart w:id="33" w:name="_Toc397069207"/>
      <w:r w:rsidRPr="00C97934">
        <w:rPr>
          <w:rFonts w:ascii="Arial" w:hAnsi="Arial" w:cs="Arial"/>
          <w:b/>
          <w:sz w:val="24"/>
          <w:szCs w:val="24"/>
        </w:rPr>
        <w:t>Evaluation Process -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1DD415E2" w:rsidR="00351845" w:rsidRPr="00A275F1"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Organization Qualifications and </w:t>
      </w:r>
      <w:r w:rsidRPr="00A275F1">
        <w:rPr>
          <w:rFonts w:ascii="Arial" w:hAnsi="Arial" w:cs="Arial"/>
          <w:b/>
          <w:sz w:val="24"/>
          <w:szCs w:val="24"/>
        </w:rPr>
        <w:t>Experience (</w:t>
      </w:r>
      <w:r w:rsidR="005823DD" w:rsidRPr="00A275F1">
        <w:rPr>
          <w:rFonts w:ascii="Arial" w:hAnsi="Arial" w:cs="Arial"/>
          <w:b/>
          <w:sz w:val="24"/>
          <w:szCs w:val="24"/>
        </w:rPr>
        <w:t>30</w:t>
      </w:r>
      <w:r w:rsidR="00DA365A" w:rsidRPr="00A275F1">
        <w:rPr>
          <w:rFonts w:ascii="Arial" w:hAnsi="Arial" w:cs="Arial"/>
          <w:b/>
          <w:sz w:val="24"/>
          <w:szCs w:val="24"/>
        </w:rPr>
        <w:t xml:space="preserve"> </w:t>
      </w:r>
      <w:r w:rsidRPr="00A275F1">
        <w:rPr>
          <w:rFonts w:ascii="Arial" w:hAnsi="Arial" w:cs="Arial"/>
          <w:b/>
          <w:sz w:val="24"/>
          <w:szCs w:val="24"/>
        </w:rPr>
        <w:t>points)</w:t>
      </w:r>
      <w:r w:rsidRPr="00A275F1">
        <w:rPr>
          <w:rFonts w:ascii="Arial" w:hAnsi="Arial" w:cs="Arial"/>
          <w:b/>
          <w:sz w:val="24"/>
          <w:szCs w:val="24"/>
        </w:rPr>
        <w:tab/>
      </w:r>
    </w:p>
    <w:p w14:paraId="0D746AD7" w14:textId="57ECCDFD" w:rsidR="00351845" w:rsidRPr="00A275F1" w:rsidRDefault="00351845" w:rsidP="00B315FA">
      <w:pPr>
        <w:ind w:firstLine="720"/>
        <w:rPr>
          <w:rFonts w:ascii="Arial" w:hAnsi="Arial" w:cs="Arial"/>
          <w:sz w:val="24"/>
          <w:szCs w:val="24"/>
        </w:rPr>
      </w:pPr>
      <w:r w:rsidRPr="00A275F1">
        <w:rPr>
          <w:rFonts w:ascii="Arial" w:hAnsi="Arial" w:cs="Arial"/>
          <w:sz w:val="24"/>
          <w:szCs w:val="24"/>
        </w:rPr>
        <w:t xml:space="preserve">Includes </w:t>
      </w:r>
      <w:r w:rsidR="00214F9E" w:rsidRPr="00A275F1">
        <w:rPr>
          <w:rFonts w:ascii="Arial" w:hAnsi="Arial" w:cs="Arial"/>
          <w:sz w:val="24"/>
          <w:szCs w:val="24"/>
        </w:rPr>
        <w:t>all elements addressed above in Part IV,</w:t>
      </w:r>
      <w:r w:rsidR="00F67100" w:rsidRPr="00A275F1">
        <w:rPr>
          <w:rFonts w:ascii="Arial" w:hAnsi="Arial" w:cs="Arial"/>
          <w:sz w:val="24"/>
          <w:szCs w:val="24"/>
        </w:rPr>
        <w:t xml:space="preserve"> </w:t>
      </w:r>
      <w:r w:rsidR="00214F9E" w:rsidRPr="00A275F1">
        <w:rPr>
          <w:rFonts w:ascii="Arial" w:hAnsi="Arial" w:cs="Arial"/>
          <w:sz w:val="24"/>
          <w:szCs w:val="24"/>
        </w:rPr>
        <w:t>Section I</w:t>
      </w:r>
      <w:r w:rsidR="00A0173C" w:rsidRPr="00A275F1">
        <w:rPr>
          <w:rFonts w:ascii="Arial" w:hAnsi="Arial" w:cs="Arial"/>
          <w:sz w:val="24"/>
          <w:szCs w:val="24"/>
        </w:rPr>
        <w:t>I</w:t>
      </w:r>
      <w:r w:rsidR="00214F9E" w:rsidRPr="00A275F1">
        <w:rPr>
          <w:rFonts w:ascii="Arial" w:hAnsi="Arial" w:cs="Arial"/>
          <w:sz w:val="24"/>
          <w:szCs w:val="24"/>
        </w:rPr>
        <w:t>.</w:t>
      </w:r>
    </w:p>
    <w:p w14:paraId="4633603E" w14:textId="77777777" w:rsidR="00351845" w:rsidRPr="00A275F1" w:rsidRDefault="00351845" w:rsidP="004F0520">
      <w:pPr>
        <w:rPr>
          <w:rFonts w:ascii="Arial" w:hAnsi="Arial" w:cs="Arial"/>
          <w:sz w:val="24"/>
          <w:szCs w:val="24"/>
        </w:rPr>
      </w:pPr>
      <w:r w:rsidRPr="00A275F1">
        <w:rPr>
          <w:rFonts w:ascii="Arial" w:hAnsi="Arial" w:cs="Arial"/>
          <w:sz w:val="24"/>
          <w:szCs w:val="24"/>
        </w:rPr>
        <w:t xml:space="preserve"> </w:t>
      </w:r>
    </w:p>
    <w:p w14:paraId="3C0015D2" w14:textId="6C584036" w:rsidR="00351845" w:rsidRPr="00A275F1" w:rsidRDefault="00351845" w:rsidP="00B315FA">
      <w:pPr>
        <w:ind w:firstLine="720"/>
        <w:rPr>
          <w:rFonts w:ascii="Arial" w:hAnsi="Arial" w:cs="Arial"/>
          <w:sz w:val="24"/>
          <w:szCs w:val="24"/>
        </w:rPr>
      </w:pPr>
      <w:r w:rsidRPr="00A275F1">
        <w:rPr>
          <w:rFonts w:ascii="Arial" w:hAnsi="Arial" w:cs="Arial"/>
          <w:b/>
          <w:sz w:val="24"/>
          <w:szCs w:val="24"/>
        </w:rPr>
        <w:t>Section II</w:t>
      </w:r>
      <w:r w:rsidR="009B08BA" w:rsidRPr="00A275F1">
        <w:rPr>
          <w:rFonts w:ascii="Arial" w:hAnsi="Arial" w:cs="Arial"/>
          <w:b/>
          <w:sz w:val="24"/>
          <w:szCs w:val="24"/>
        </w:rPr>
        <w:t>I</w:t>
      </w:r>
      <w:r w:rsidRPr="00A275F1">
        <w:rPr>
          <w:rFonts w:ascii="Arial" w:hAnsi="Arial" w:cs="Arial"/>
          <w:b/>
          <w:sz w:val="24"/>
          <w:szCs w:val="24"/>
        </w:rPr>
        <w:t xml:space="preserve">.  </w:t>
      </w:r>
      <w:r w:rsidR="009B08BA" w:rsidRPr="00A275F1">
        <w:rPr>
          <w:rFonts w:ascii="Arial" w:hAnsi="Arial" w:cs="Arial"/>
          <w:b/>
          <w:sz w:val="24"/>
          <w:szCs w:val="24"/>
        </w:rPr>
        <w:tab/>
      </w:r>
      <w:r w:rsidRPr="00A275F1">
        <w:rPr>
          <w:rFonts w:ascii="Arial" w:hAnsi="Arial" w:cs="Arial"/>
          <w:b/>
          <w:sz w:val="24"/>
          <w:szCs w:val="24"/>
        </w:rPr>
        <w:t xml:space="preserve"> </w:t>
      </w:r>
      <w:r w:rsidR="005E01BF" w:rsidRPr="00A275F1">
        <w:rPr>
          <w:rFonts w:ascii="Arial" w:hAnsi="Arial" w:cs="Arial"/>
          <w:b/>
          <w:sz w:val="24"/>
          <w:szCs w:val="24"/>
        </w:rPr>
        <w:t>Proposed Services</w:t>
      </w:r>
      <w:r w:rsidRPr="00A275F1">
        <w:rPr>
          <w:rFonts w:ascii="Arial" w:hAnsi="Arial" w:cs="Arial"/>
          <w:b/>
          <w:sz w:val="24"/>
          <w:szCs w:val="24"/>
        </w:rPr>
        <w:t xml:space="preserve"> (</w:t>
      </w:r>
      <w:r w:rsidR="005823DD" w:rsidRPr="00A275F1">
        <w:rPr>
          <w:rFonts w:ascii="Arial" w:hAnsi="Arial" w:cs="Arial"/>
          <w:b/>
          <w:sz w:val="24"/>
          <w:szCs w:val="24"/>
        </w:rPr>
        <w:t xml:space="preserve">35 </w:t>
      </w:r>
      <w:r w:rsidRPr="00A275F1">
        <w:rPr>
          <w:rFonts w:ascii="Arial" w:hAnsi="Arial" w:cs="Arial"/>
          <w:b/>
          <w:sz w:val="24"/>
          <w:szCs w:val="24"/>
        </w:rPr>
        <w:t>points</w:t>
      </w:r>
      <w:r w:rsidRPr="00A275F1">
        <w:rPr>
          <w:rFonts w:ascii="Arial" w:hAnsi="Arial" w:cs="Arial"/>
          <w:b/>
          <w:bCs/>
          <w:sz w:val="24"/>
          <w:szCs w:val="24"/>
        </w:rPr>
        <w:t>)</w:t>
      </w:r>
      <w:r w:rsidRPr="00A275F1">
        <w:rPr>
          <w:rFonts w:ascii="Arial" w:hAnsi="Arial" w:cs="Arial"/>
          <w:sz w:val="24"/>
          <w:szCs w:val="24"/>
        </w:rPr>
        <w:t xml:space="preserve">  </w:t>
      </w:r>
    </w:p>
    <w:p w14:paraId="6A51F752" w14:textId="0AC2BAFC" w:rsidR="00351845" w:rsidRPr="00A275F1" w:rsidRDefault="00214F9E" w:rsidP="00B315FA">
      <w:pPr>
        <w:ind w:firstLine="720"/>
        <w:rPr>
          <w:rFonts w:ascii="Arial" w:hAnsi="Arial" w:cs="Arial"/>
          <w:sz w:val="24"/>
          <w:szCs w:val="24"/>
        </w:rPr>
      </w:pPr>
      <w:r w:rsidRPr="00A275F1">
        <w:rPr>
          <w:rFonts w:ascii="Arial" w:hAnsi="Arial" w:cs="Arial"/>
          <w:sz w:val="24"/>
          <w:szCs w:val="24"/>
        </w:rPr>
        <w:t>Includes all elements addressed above in Part IV,</w:t>
      </w:r>
      <w:r w:rsidR="00F67100" w:rsidRPr="00A275F1">
        <w:rPr>
          <w:rFonts w:ascii="Arial" w:hAnsi="Arial" w:cs="Arial"/>
          <w:sz w:val="24"/>
          <w:szCs w:val="24"/>
        </w:rPr>
        <w:t xml:space="preserve"> </w:t>
      </w:r>
      <w:r w:rsidRPr="00A275F1">
        <w:rPr>
          <w:rFonts w:ascii="Arial" w:hAnsi="Arial" w:cs="Arial"/>
          <w:sz w:val="24"/>
          <w:szCs w:val="24"/>
        </w:rPr>
        <w:t>Section II</w:t>
      </w:r>
      <w:r w:rsidR="00A0173C" w:rsidRPr="00A275F1">
        <w:rPr>
          <w:rFonts w:ascii="Arial" w:hAnsi="Arial" w:cs="Arial"/>
          <w:sz w:val="24"/>
          <w:szCs w:val="24"/>
        </w:rPr>
        <w:t>I</w:t>
      </w:r>
      <w:r w:rsidRPr="00A275F1">
        <w:rPr>
          <w:rFonts w:ascii="Arial" w:hAnsi="Arial" w:cs="Arial"/>
          <w:sz w:val="24"/>
          <w:szCs w:val="24"/>
        </w:rPr>
        <w:t>.</w:t>
      </w:r>
    </w:p>
    <w:p w14:paraId="658A036A" w14:textId="77777777" w:rsidR="00351845" w:rsidRPr="00A275F1" w:rsidRDefault="00351845" w:rsidP="004F0520">
      <w:pPr>
        <w:rPr>
          <w:rFonts w:ascii="Arial" w:hAnsi="Arial" w:cs="Arial"/>
          <w:sz w:val="24"/>
          <w:szCs w:val="24"/>
        </w:rPr>
      </w:pPr>
    </w:p>
    <w:p w14:paraId="7AB1F8A8" w14:textId="53A6DD65" w:rsidR="00351845" w:rsidRPr="00A275F1" w:rsidRDefault="00351845" w:rsidP="00B315FA">
      <w:pPr>
        <w:ind w:firstLine="720"/>
        <w:rPr>
          <w:rFonts w:ascii="Arial" w:hAnsi="Arial" w:cs="Arial"/>
          <w:b/>
          <w:sz w:val="24"/>
          <w:szCs w:val="24"/>
        </w:rPr>
      </w:pPr>
      <w:r w:rsidRPr="00A275F1">
        <w:rPr>
          <w:rFonts w:ascii="Arial" w:hAnsi="Arial" w:cs="Arial"/>
          <w:b/>
          <w:sz w:val="24"/>
          <w:szCs w:val="24"/>
        </w:rPr>
        <w:t>Section I</w:t>
      </w:r>
      <w:r w:rsidR="009B08BA" w:rsidRPr="00A275F1">
        <w:rPr>
          <w:rFonts w:ascii="Arial" w:hAnsi="Arial" w:cs="Arial"/>
          <w:b/>
          <w:sz w:val="24"/>
          <w:szCs w:val="24"/>
        </w:rPr>
        <w:t>V</w:t>
      </w:r>
      <w:r w:rsidRPr="00A275F1">
        <w:rPr>
          <w:rFonts w:ascii="Arial" w:hAnsi="Arial" w:cs="Arial"/>
          <w:b/>
          <w:sz w:val="24"/>
          <w:szCs w:val="24"/>
        </w:rPr>
        <w:t xml:space="preserve">. </w:t>
      </w:r>
      <w:r w:rsidR="009B08BA" w:rsidRPr="00A275F1">
        <w:rPr>
          <w:rFonts w:ascii="Arial" w:hAnsi="Arial" w:cs="Arial"/>
          <w:b/>
          <w:sz w:val="24"/>
          <w:szCs w:val="24"/>
        </w:rPr>
        <w:tab/>
      </w:r>
      <w:r w:rsidRPr="00A275F1">
        <w:rPr>
          <w:rFonts w:ascii="Arial" w:hAnsi="Arial" w:cs="Arial"/>
          <w:b/>
          <w:sz w:val="24"/>
          <w:szCs w:val="24"/>
        </w:rPr>
        <w:t xml:space="preserve"> Cost Proposal (</w:t>
      </w:r>
      <w:r w:rsidR="000E1630" w:rsidRPr="00A275F1">
        <w:rPr>
          <w:rFonts w:ascii="Arial" w:hAnsi="Arial" w:cs="Arial"/>
          <w:b/>
          <w:sz w:val="24"/>
          <w:szCs w:val="24"/>
        </w:rPr>
        <w:t>35</w:t>
      </w:r>
      <w:r w:rsidRPr="00A275F1">
        <w:rPr>
          <w:rFonts w:ascii="Arial" w:hAnsi="Arial" w:cs="Arial"/>
          <w:b/>
          <w:sz w:val="24"/>
          <w:szCs w:val="24"/>
        </w:rPr>
        <w:t xml:space="preserve"> points) </w:t>
      </w:r>
    </w:p>
    <w:p w14:paraId="189D4E9A" w14:textId="41B9647D" w:rsidR="00351845" w:rsidRPr="00A275F1" w:rsidRDefault="00214F9E" w:rsidP="00B315FA">
      <w:pPr>
        <w:ind w:firstLine="720"/>
        <w:rPr>
          <w:rFonts w:ascii="Arial" w:hAnsi="Arial" w:cs="Arial"/>
          <w:sz w:val="24"/>
          <w:szCs w:val="24"/>
        </w:rPr>
      </w:pPr>
      <w:r w:rsidRPr="00A275F1">
        <w:rPr>
          <w:rFonts w:ascii="Arial" w:hAnsi="Arial" w:cs="Arial"/>
          <w:sz w:val="24"/>
          <w:szCs w:val="24"/>
        </w:rPr>
        <w:t>Includes all elements addressed above in Part IV,</w:t>
      </w:r>
      <w:r w:rsidR="00F67100" w:rsidRPr="00A275F1">
        <w:rPr>
          <w:rFonts w:ascii="Arial" w:hAnsi="Arial" w:cs="Arial"/>
          <w:sz w:val="24"/>
          <w:szCs w:val="24"/>
        </w:rPr>
        <w:t xml:space="preserve"> </w:t>
      </w:r>
      <w:r w:rsidRPr="00A275F1">
        <w:rPr>
          <w:rFonts w:ascii="Arial" w:hAnsi="Arial" w:cs="Arial"/>
          <w:sz w:val="24"/>
          <w:szCs w:val="24"/>
        </w:rPr>
        <w:t>Section I</w:t>
      </w:r>
      <w:r w:rsidR="00A0173C" w:rsidRPr="00A275F1">
        <w:rPr>
          <w:rFonts w:ascii="Arial" w:hAnsi="Arial" w:cs="Arial"/>
          <w:sz w:val="24"/>
          <w:szCs w:val="24"/>
        </w:rPr>
        <w:t>V</w:t>
      </w:r>
      <w:r w:rsidRPr="00A275F1">
        <w:rPr>
          <w:rFonts w:ascii="Arial" w:hAnsi="Arial" w:cs="Arial"/>
          <w:sz w:val="24"/>
          <w:szCs w:val="24"/>
        </w:rPr>
        <w:t>.</w:t>
      </w:r>
    </w:p>
    <w:p w14:paraId="65DD304D" w14:textId="77777777" w:rsidR="00E767C3" w:rsidRPr="00A275F1" w:rsidRDefault="00E767C3" w:rsidP="004F0520">
      <w:pPr>
        <w:rPr>
          <w:rFonts w:ascii="Arial" w:hAnsi="Arial" w:cs="Arial"/>
          <w:sz w:val="24"/>
          <w:szCs w:val="24"/>
        </w:rPr>
      </w:pPr>
    </w:p>
    <w:p w14:paraId="117063A9" w14:textId="101B1BD3" w:rsidR="00B315FA" w:rsidRPr="00A275F1" w:rsidRDefault="00351845" w:rsidP="004F0520">
      <w:pPr>
        <w:pStyle w:val="ListParagraph"/>
        <w:numPr>
          <w:ilvl w:val="1"/>
          <w:numId w:val="21"/>
        </w:numPr>
        <w:rPr>
          <w:rFonts w:ascii="Arial" w:hAnsi="Arial" w:cs="Arial"/>
          <w:sz w:val="24"/>
          <w:szCs w:val="24"/>
        </w:rPr>
      </w:pPr>
      <w:r w:rsidRPr="00A275F1">
        <w:rPr>
          <w:rFonts w:ascii="Arial" w:hAnsi="Arial" w:cs="Arial"/>
          <w:b/>
          <w:sz w:val="24"/>
          <w:szCs w:val="24"/>
        </w:rPr>
        <w:t>Scoring Process:</w:t>
      </w:r>
      <w:r w:rsidRPr="00A275F1">
        <w:rPr>
          <w:rFonts w:ascii="Arial" w:hAnsi="Arial" w:cs="Arial"/>
          <w:sz w:val="24"/>
          <w:szCs w:val="24"/>
        </w:rPr>
        <w:t xml:space="preserve">  </w:t>
      </w:r>
      <w:r w:rsidR="00A0173C" w:rsidRPr="00A275F1">
        <w:rPr>
          <w:rFonts w:ascii="Arial" w:hAnsi="Arial" w:cs="Arial"/>
          <w:sz w:val="24"/>
          <w:szCs w:val="24"/>
        </w:rPr>
        <w:t>For proposals that demonstrate meeting the eligibility requirements in Section I, t</w:t>
      </w:r>
      <w:r w:rsidR="00B9558E" w:rsidRPr="00A275F1">
        <w:rPr>
          <w:rFonts w:ascii="Arial" w:hAnsi="Arial" w:cs="Arial"/>
          <w:sz w:val="24"/>
          <w:szCs w:val="24"/>
        </w:rPr>
        <w:t xml:space="preserve">he </w:t>
      </w:r>
      <w:r w:rsidR="00B90357" w:rsidRPr="00A275F1">
        <w:rPr>
          <w:rFonts w:ascii="Arial" w:hAnsi="Arial" w:cs="Arial"/>
          <w:sz w:val="24"/>
          <w:szCs w:val="24"/>
        </w:rPr>
        <w:t>evaluation</w:t>
      </w:r>
      <w:r w:rsidR="00B9558E" w:rsidRPr="00A275F1">
        <w:rPr>
          <w:rFonts w:ascii="Arial" w:hAnsi="Arial" w:cs="Arial"/>
          <w:sz w:val="24"/>
          <w:szCs w:val="24"/>
        </w:rPr>
        <w:t xml:space="preserve"> team will use a </w:t>
      </w:r>
      <w:r w:rsidR="00B9558E" w:rsidRPr="00A275F1">
        <w:rPr>
          <w:rFonts w:ascii="Arial" w:hAnsi="Arial" w:cs="Arial"/>
          <w:sz w:val="24"/>
          <w:szCs w:val="24"/>
          <w:u w:val="single"/>
        </w:rPr>
        <w:t>consensus</w:t>
      </w:r>
      <w:r w:rsidR="00B9558E" w:rsidRPr="00A275F1">
        <w:rPr>
          <w:rFonts w:ascii="Arial" w:hAnsi="Arial" w:cs="Arial"/>
          <w:sz w:val="24"/>
          <w:szCs w:val="24"/>
        </w:rPr>
        <w:t xml:space="preserve"> approach to evaluate and score Sections I</w:t>
      </w:r>
      <w:r w:rsidR="00A0173C" w:rsidRPr="00A275F1">
        <w:rPr>
          <w:rFonts w:ascii="Arial" w:hAnsi="Arial" w:cs="Arial"/>
          <w:sz w:val="24"/>
          <w:szCs w:val="24"/>
        </w:rPr>
        <w:t>I</w:t>
      </w:r>
      <w:r w:rsidR="00B9558E" w:rsidRPr="00A275F1">
        <w:rPr>
          <w:rFonts w:ascii="Arial" w:hAnsi="Arial" w:cs="Arial"/>
          <w:sz w:val="24"/>
          <w:szCs w:val="24"/>
        </w:rPr>
        <w:t xml:space="preserve"> &amp; I</w:t>
      </w:r>
      <w:r w:rsidR="00A0173C" w:rsidRPr="00A275F1">
        <w:rPr>
          <w:rFonts w:ascii="Arial" w:hAnsi="Arial" w:cs="Arial"/>
          <w:sz w:val="24"/>
          <w:szCs w:val="24"/>
        </w:rPr>
        <w:t>I</w:t>
      </w:r>
      <w:r w:rsidR="00B9558E" w:rsidRPr="00A275F1">
        <w:rPr>
          <w:rFonts w:ascii="Arial" w:hAnsi="Arial" w:cs="Arial"/>
          <w:sz w:val="24"/>
          <w:szCs w:val="24"/>
        </w:rPr>
        <w:t xml:space="preserve">I above.  Members of the </w:t>
      </w:r>
      <w:r w:rsidR="00B90357" w:rsidRPr="00A275F1">
        <w:rPr>
          <w:rFonts w:ascii="Arial" w:hAnsi="Arial" w:cs="Arial"/>
          <w:sz w:val="24"/>
          <w:szCs w:val="24"/>
        </w:rPr>
        <w:t>evaluation</w:t>
      </w:r>
      <w:r w:rsidR="00B9558E" w:rsidRPr="00A275F1">
        <w:rPr>
          <w:rFonts w:ascii="Arial" w:hAnsi="Arial" w:cs="Arial"/>
          <w:sz w:val="24"/>
          <w:szCs w:val="24"/>
        </w:rPr>
        <w:t xml:space="preserve"> team will not score those sections individually but, instead, will arrive at a consensus as to assignment of points for each of those sections.  Section</w:t>
      </w:r>
      <w:r w:rsidR="008207BD" w:rsidRPr="00A275F1">
        <w:rPr>
          <w:rFonts w:ascii="Arial" w:hAnsi="Arial" w:cs="Arial"/>
          <w:sz w:val="24"/>
          <w:szCs w:val="24"/>
        </w:rPr>
        <w:t>s</w:t>
      </w:r>
      <w:r w:rsidR="00B9558E" w:rsidRPr="00A275F1">
        <w:rPr>
          <w:rFonts w:ascii="Arial" w:hAnsi="Arial" w:cs="Arial"/>
          <w:sz w:val="24"/>
          <w:szCs w:val="24"/>
        </w:rPr>
        <w:t xml:space="preserve"> I</w:t>
      </w:r>
      <w:r w:rsidR="00A0173C" w:rsidRPr="00A275F1">
        <w:rPr>
          <w:rFonts w:ascii="Arial" w:hAnsi="Arial" w:cs="Arial"/>
          <w:sz w:val="24"/>
          <w:szCs w:val="24"/>
        </w:rPr>
        <w:t>V</w:t>
      </w:r>
      <w:r w:rsidR="00B9558E" w:rsidRPr="00A275F1">
        <w:rPr>
          <w:rFonts w:ascii="Arial" w:hAnsi="Arial" w:cs="Arial"/>
          <w:sz w:val="24"/>
          <w:szCs w:val="24"/>
        </w:rPr>
        <w:t>, the Cost Proposal, will be</w:t>
      </w:r>
      <w:r w:rsidR="008207BD" w:rsidRPr="00A275F1">
        <w:rPr>
          <w:rFonts w:ascii="Arial" w:hAnsi="Arial" w:cs="Arial"/>
          <w:sz w:val="24"/>
          <w:szCs w:val="24"/>
        </w:rPr>
        <w:t xml:space="preserve"> scored as described below</w:t>
      </w:r>
      <w:r w:rsidR="00B9558E" w:rsidRPr="00A275F1">
        <w:rPr>
          <w:rFonts w:ascii="Arial" w:hAnsi="Arial" w:cs="Arial"/>
          <w:sz w:val="24"/>
          <w:szCs w:val="24"/>
        </w:rPr>
        <w:t>.</w:t>
      </w:r>
    </w:p>
    <w:p w14:paraId="281C98CF" w14:textId="77777777" w:rsidR="00B315FA" w:rsidRPr="00A275F1" w:rsidRDefault="00B315FA" w:rsidP="00B315FA">
      <w:pPr>
        <w:pStyle w:val="ListParagraph"/>
        <w:rPr>
          <w:rFonts w:ascii="Arial" w:hAnsi="Arial" w:cs="Arial"/>
          <w:sz w:val="24"/>
          <w:szCs w:val="24"/>
        </w:rPr>
      </w:pPr>
    </w:p>
    <w:p w14:paraId="219E21E2" w14:textId="2DABC140" w:rsidR="00351845" w:rsidRPr="00C97934" w:rsidRDefault="00351845" w:rsidP="004F0520">
      <w:pPr>
        <w:pStyle w:val="ListParagraph"/>
        <w:numPr>
          <w:ilvl w:val="1"/>
          <w:numId w:val="21"/>
        </w:numPr>
        <w:rPr>
          <w:rFonts w:ascii="Arial" w:hAnsi="Arial" w:cs="Arial"/>
          <w:sz w:val="24"/>
          <w:szCs w:val="24"/>
        </w:rPr>
      </w:pPr>
      <w:r w:rsidRPr="00A275F1">
        <w:rPr>
          <w:rFonts w:ascii="Arial" w:hAnsi="Arial" w:cs="Arial"/>
          <w:b/>
          <w:sz w:val="24"/>
          <w:szCs w:val="24"/>
        </w:rPr>
        <w:t>Scoring the Cost Proposal:</w:t>
      </w:r>
      <w:r w:rsidRPr="00A275F1">
        <w:rPr>
          <w:rFonts w:ascii="Arial" w:hAnsi="Arial" w:cs="Arial"/>
          <w:sz w:val="24"/>
          <w:szCs w:val="24"/>
        </w:rPr>
        <w:t xml:space="preserve"> The total cost proposed for conducting all the functions specified in th</w:t>
      </w:r>
      <w:r w:rsidR="00AA460A" w:rsidRPr="00A275F1">
        <w:rPr>
          <w:rFonts w:ascii="Arial" w:hAnsi="Arial" w:cs="Arial"/>
          <w:sz w:val="24"/>
          <w:szCs w:val="24"/>
        </w:rPr>
        <w:t>e</w:t>
      </w:r>
      <w:r w:rsidRPr="00A275F1">
        <w:rPr>
          <w:rFonts w:ascii="Arial" w:hAnsi="Arial" w:cs="Arial"/>
          <w:sz w:val="24"/>
          <w:szCs w:val="24"/>
        </w:rPr>
        <w:t xml:space="preserve"> RFP will be assigned a score according to a mathematical formula.  The lowest bid will be awarded </w:t>
      </w:r>
      <w:r w:rsidR="005823DD" w:rsidRPr="00A275F1">
        <w:rPr>
          <w:rFonts w:ascii="Arial" w:hAnsi="Arial" w:cs="Arial"/>
          <w:sz w:val="24"/>
          <w:szCs w:val="24"/>
          <w:u w:val="single"/>
        </w:rPr>
        <w:t>35</w:t>
      </w:r>
      <w:r w:rsidR="00A275F1" w:rsidRPr="00A275F1">
        <w:rPr>
          <w:rFonts w:ascii="Arial" w:hAnsi="Arial" w:cs="Arial"/>
          <w:sz w:val="24"/>
          <w:szCs w:val="24"/>
          <w:u w:val="single"/>
        </w:rPr>
        <w:t xml:space="preserve"> </w:t>
      </w:r>
      <w:r w:rsidRPr="00A275F1">
        <w:rPr>
          <w:rFonts w:ascii="Arial" w:hAnsi="Arial" w:cs="Arial"/>
          <w:sz w:val="24"/>
          <w:szCs w:val="24"/>
          <w:u w:val="single"/>
        </w:rPr>
        <w:t>points</w:t>
      </w:r>
      <w:r w:rsidR="00550F13" w:rsidRPr="00A275F1">
        <w:rPr>
          <w:rFonts w:ascii="Arial" w:hAnsi="Arial" w:cs="Arial"/>
          <w:sz w:val="24"/>
          <w:szCs w:val="24"/>
        </w:rPr>
        <w:t xml:space="preserve">. </w:t>
      </w:r>
      <w:r w:rsidR="00214F9E" w:rsidRPr="00A275F1">
        <w:rPr>
          <w:rFonts w:ascii="Arial" w:hAnsi="Arial" w:cs="Arial"/>
          <w:sz w:val="24"/>
          <w:szCs w:val="24"/>
        </w:rPr>
        <w:t xml:space="preserve"> </w:t>
      </w:r>
      <w:r w:rsidRPr="00A275F1">
        <w:rPr>
          <w:rFonts w:ascii="Arial" w:hAnsi="Arial" w:cs="Arial"/>
          <w:sz w:val="24"/>
          <w:szCs w:val="24"/>
        </w:rPr>
        <w:t>Proposals with higher bids</w:t>
      </w:r>
      <w:r w:rsidR="00214F9E" w:rsidRPr="00A275F1">
        <w:rPr>
          <w:rFonts w:ascii="Arial" w:hAnsi="Arial" w:cs="Arial"/>
          <w:sz w:val="24"/>
          <w:szCs w:val="24"/>
        </w:rPr>
        <w:t xml:space="preserve"> values</w:t>
      </w:r>
      <w:r w:rsidRPr="00A275F1">
        <w:rPr>
          <w:rFonts w:ascii="Arial" w:hAnsi="Arial" w:cs="Arial"/>
          <w:sz w:val="24"/>
          <w:szCs w:val="24"/>
        </w:rPr>
        <w:t xml:space="preserve"> will be awarded proportionately fewer points ca</w:t>
      </w:r>
      <w:r w:rsidR="00214F9E" w:rsidRPr="00A275F1">
        <w:rPr>
          <w:rFonts w:ascii="Arial" w:hAnsi="Arial" w:cs="Arial"/>
          <w:sz w:val="24"/>
          <w:szCs w:val="24"/>
        </w:rPr>
        <w:t>lculated in comparison with the</w:t>
      </w:r>
      <w:r w:rsidRPr="00A275F1">
        <w:rPr>
          <w:rFonts w:ascii="Arial" w:hAnsi="Arial" w:cs="Arial"/>
          <w:sz w:val="24"/>
          <w:szCs w:val="24"/>
        </w:rPr>
        <w:t xml:space="preserve"> lowest </w:t>
      </w:r>
      <w:r w:rsidRPr="00C97934">
        <w:rPr>
          <w:rFonts w:ascii="Arial" w:hAnsi="Arial" w:cs="Arial"/>
          <w:sz w:val="24"/>
          <w:szCs w:val="24"/>
        </w:rPr>
        <w:t>bid</w:t>
      </w:r>
      <w:r w:rsidRPr="00A275F1">
        <w:rPr>
          <w:rFonts w:ascii="Arial" w:hAnsi="Arial" w:cs="Arial"/>
          <w:sz w:val="24"/>
          <w:szCs w:val="24"/>
        </w:rPr>
        <w:t>.</w:t>
      </w:r>
      <w:r w:rsidR="00334B74" w:rsidRPr="00A275F1">
        <w:rPr>
          <w:rFonts w:ascii="Arial" w:hAnsi="Arial" w:cs="Arial"/>
          <w:sz w:val="24"/>
          <w:szCs w:val="24"/>
        </w:rPr>
        <w:t xml:space="preserve"> It is expected that the takedown will be set at the time of issuance based upon market conditions at the time but that the market takedown will not exceed the amount bid in the Cost Proposal.</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172F7B6A"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5823DD" w:rsidRPr="00A275F1">
        <w:rPr>
          <w:rFonts w:ascii="Arial" w:hAnsi="Arial" w:cs="Arial"/>
          <w:sz w:val="24"/>
          <w:szCs w:val="24"/>
        </w:rPr>
        <w:t>35</w:t>
      </w:r>
      <w:r w:rsidR="00252B88">
        <w:rPr>
          <w:rFonts w:ascii="Arial" w:hAnsi="Arial" w:cs="Arial"/>
          <w:sz w:val="24"/>
          <w:szCs w:val="24"/>
        </w:rPr>
        <w:t xml:space="preserve"> </w:t>
      </w:r>
      <w:r w:rsidR="00351845" w:rsidRPr="00C97934">
        <w:rPr>
          <w:rFonts w:ascii="Arial" w:hAnsi="Arial" w:cs="Arial"/>
          <w:sz w:val="24"/>
          <w:szCs w:val="24"/>
        </w:rPr>
        <w:t>=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0"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1"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30BE6206" w:rsidR="00B315FA" w:rsidRPr="00A275F1" w:rsidRDefault="00E82FB4" w:rsidP="007955F7">
      <w:pPr>
        <w:pStyle w:val="ListParagraph"/>
        <w:numPr>
          <w:ilvl w:val="0"/>
          <w:numId w:val="24"/>
        </w:numPr>
        <w:rPr>
          <w:rFonts w:ascii="Arial" w:hAnsi="Arial" w:cs="Arial"/>
          <w:b/>
          <w:sz w:val="24"/>
          <w:szCs w:val="24"/>
        </w:rPr>
      </w:pPr>
      <w:bookmarkStart w:id="43" w:name="_Toc367174748"/>
      <w:bookmarkStart w:id="44" w:name="_Toc397069212"/>
      <w:r w:rsidRPr="00A275F1">
        <w:rPr>
          <w:rFonts w:ascii="Arial" w:hAnsi="Arial" w:cs="Arial"/>
          <w:b/>
          <w:sz w:val="24"/>
          <w:szCs w:val="24"/>
        </w:rPr>
        <w:t xml:space="preserve">Contract </w:t>
      </w:r>
      <w:r w:rsidR="004D5C6C" w:rsidRPr="00A275F1">
        <w:rPr>
          <w:rFonts w:ascii="Arial" w:hAnsi="Arial" w:cs="Arial"/>
          <w:b/>
          <w:sz w:val="24"/>
          <w:szCs w:val="24"/>
        </w:rPr>
        <w:t>Document</w:t>
      </w:r>
      <w:bookmarkEnd w:id="43"/>
      <w:bookmarkEnd w:id="44"/>
    </w:p>
    <w:p w14:paraId="0DFBCA62" w14:textId="77777777" w:rsidR="00B315FA" w:rsidRPr="00A275F1" w:rsidRDefault="00B315FA" w:rsidP="00B315FA">
      <w:pPr>
        <w:pStyle w:val="ListParagraph"/>
        <w:ind w:left="360"/>
        <w:rPr>
          <w:rFonts w:ascii="Arial" w:hAnsi="Arial" w:cs="Arial"/>
          <w:sz w:val="24"/>
          <w:szCs w:val="24"/>
        </w:rPr>
      </w:pPr>
    </w:p>
    <w:p w14:paraId="516DD860" w14:textId="6C8D2A8A" w:rsidR="00B51518" w:rsidRPr="00A275F1" w:rsidRDefault="00B51518" w:rsidP="00B315FA">
      <w:pPr>
        <w:pStyle w:val="ListParagraph"/>
        <w:numPr>
          <w:ilvl w:val="1"/>
          <w:numId w:val="24"/>
        </w:numPr>
        <w:rPr>
          <w:rFonts w:ascii="Arial" w:hAnsi="Arial" w:cs="Arial"/>
          <w:sz w:val="24"/>
          <w:szCs w:val="24"/>
        </w:rPr>
      </w:pPr>
      <w:r w:rsidRPr="00A275F1">
        <w:rPr>
          <w:rFonts w:ascii="Arial" w:hAnsi="Arial" w:cs="Arial"/>
          <w:sz w:val="24"/>
          <w:szCs w:val="24"/>
        </w:rPr>
        <w:t xml:space="preserve">The </w:t>
      </w:r>
      <w:r w:rsidR="00234C2C" w:rsidRPr="00A275F1">
        <w:rPr>
          <w:rFonts w:ascii="Arial" w:hAnsi="Arial" w:cs="Arial"/>
          <w:sz w:val="24"/>
          <w:szCs w:val="24"/>
        </w:rPr>
        <w:t>awarded</w:t>
      </w:r>
      <w:r w:rsidRPr="00A275F1">
        <w:rPr>
          <w:rFonts w:ascii="Arial" w:hAnsi="Arial" w:cs="Arial"/>
          <w:sz w:val="24"/>
          <w:szCs w:val="24"/>
        </w:rPr>
        <w:t xml:space="preserve"> Bidder will be required to execute a </w:t>
      </w:r>
      <w:r w:rsidR="00AA0BB1">
        <w:rPr>
          <w:rFonts w:ascii="Arial" w:hAnsi="Arial" w:cs="Arial"/>
          <w:sz w:val="24"/>
          <w:szCs w:val="24"/>
        </w:rPr>
        <w:t xml:space="preserve">State of Maine Bond Purchase Agreement </w:t>
      </w:r>
      <w:r w:rsidRPr="00A275F1">
        <w:rPr>
          <w:rFonts w:ascii="Arial" w:hAnsi="Arial" w:cs="Arial"/>
          <w:sz w:val="24"/>
          <w:szCs w:val="24"/>
        </w:rPr>
        <w:t>with appropriate riders as determined by the issuing department</w:t>
      </w:r>
      <w:r w:rsidR="00AA0BB1">
        <w:rPr>
          <w:rFonts w:ascii="Arial" w:hAnsi="Arial" w:cs="Arial"/>
          <w:sz w:val="24"/>
          <w:szCs w:val="24"/>
        </w:rPr>
        <w:t>, at the time of each issue.</w:t>
      </w:r>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2"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58FF6A9F" w:rsidR="006C712B" w:rsidRPr="00C97934" w:rsidRDefault="00C11E87" w:rsidP="00B315FA">
      <w:pPr>
        <w:ind w:left="720"/>
        <w:rPr>
          <w:rStyle w:val="InitialStyle"/>
          <w:rFonts w:ascii="Arial" w:hAnsi="Arial" w:cs="Arial"/>
        </w:rPr>
      </w:pPr>
      <w:r w:rsidRPr="00A275F1">
        <w:rPr>
          <w:rFonts w:ascii="Arial" w:hAnsi="Arial" w:cs="Arial"/>
          <w:sz w:val="24"/>
          <w:szCs w:val="24"/>
        </w:rPr>
        <w:t xml:space="preserve">The State anticipates paying the Contractor </w:t>
      </w:r>
      <w:r w:rsidR="00E75595" w:rsidRPr="00A275F1">
        <w:rPr>
          <w:rFonts w:ascii="Arial" w:hAnsi="Arial" w:cs="Arial"/>
          <w:sz w:val="24"/>
          <w:szCs w:val="24"/>
        </w:rPr>
        <w:t xml:space="preserve">through the takedown of the </w:t>
      </w:r>
      <w:r w:rsidR="00F079A9" w:rsidRPr="00A275F1">
        <w:rPr>
          <w:rFonts w:ascii="Arial" w:hAnsi="Arial" w:cs="Arial"/>
          <w:sz w:val="24"/>
          <w:szCs w:val="24"/>
        </w:rPr>
        <w:t xml:space="preserve">bond </w:t>
      </w:r>
      <w:r w:rsidR="00A275F1" w:rsidRPr="00A275F1">
        <w:rPr>
          <w:rFonts w:ascii="Arial" w:hAnsi="Arial" w:cs="Arial"/>
          <w:sz w:val="24"/>
          <w:szCs w:val="24"/>
        </w:rPr>
        <w:t>sale based</w:t>
      </w:r>
      <w:r w:rsidR="00F079A9" w:rsidRPr="00A275F1">
        <w:rPr>
          <w:rFonts w:ascii="Arial" w:hAnsi="Arial" w:cs="Arial"/>
          <w:sz w:val="24"/>
          <w:szCs w:val="24"/>
        </w:rPr>
        <w:t xml:space="preserve"> upon an executed Bond Purchase Agreement</w:t>
      </w:r>
      <w:r w:rsidR="00AA75AC" w:rsidRPr="00A275F1">
        <w:rPr>
          <w:rFonts w:ascii="Arial" w:hAnsi="Arial" w:cs="Arial"/>
          <w:sz w:val="24"/>
          <w:szCs w:val="24"/>
        </w:rPr>
        <w:t xml:space="preserve">.  </w:t>
      </w:r>
      <w:bookmarkStart w:id="47" w:name="_Toc367174750"/>
      <w:bookmarkStart w:id="48"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67FD59FA" w:rsidR="007D618A"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7D71A967" w14:textId="77777777" w:rsidR="0001534A" w:rsidRDefault="0001534A" w:rsidP="00F45229">
      <w:pPr>
        <w:tabs>
          <w:tab w:val="left" w:pos="1080"/>
        </w:tabs>
        <w:ind w:left="180"/>
        <w:rPr>
          <w:rFonts w:ascii="Arial" w:hAnsi="Arial" w:cs="Arial"/>
          <w:sz w:val="24"/>
          <w:szCs w:val="24"/>
        </w:rPr>
      </w:pPr>
    </w:p>
    <w:p w14:paraId="5029401D" w14:textId="08372763" w:rsidR="0001534A" w:rsidRPr="0001534A" w:rsidRDefault="0001534A" w:rsidP="0001534A">
      <w:pPr>
        <w:tabs>
          <w:tab w:val="left" w:pos="1080"/>
        </w:tabs>
        <w:ind w:left="180"/>
        <w:rPr>
          <w:rFonts w:ascii="Arial" w:hAnsi="Arial" w:cs="Arial"/>
          <w:sz w:val="24"/>
          <w:szCs w:val="24"/>
        </w:rPr>
      </w:pPr>
      <w:r w:rsidRPr="00C97934">
        <w:rPr>
          <w:rFonts w:ascii="Arial" w:hAnsi="Arial" w:cs="Arial"/>
          <w:b/>
          <w:sz w:val="24"/>
          <w:szCs w:val="24"/>
        </w:rPr>
        <w:t xml:space="preserve">Appendix </w:t>
      </w:r>
      <w:r>
        <w:rPr>
          <w:rFonts w:ascii="Arial" w:hAnsi="Arial" w:cs="Arial"/>
          <w:b/>
          <w:sz w:val="24"/>
          <w:szCs w:val="24"/>
        </w:rPr>
        <w:t>F</w:t>
      </w:r>
      <w:r w:rsidRPr="00C97934">
        <w:rPr>
          <w:rFonts w:ascii="Arial" w:hAnsi="Arial" w:cs="Arial"/>
          <w:sz w:val="24"/>
          <w:szCs w:val="24"/>
        </w:rPr>
        <w:t xml:space="preserve"> – S</w:t>
      </w:r>
      <w:r>
        <w:rPr>
          <w:rFonts w:ascii="Arial" w:hAnsi="Arial" w:cs="Arial"/>
          <w:sz w:val="24"/>
          <w:szCs w:val="24"/>
        </w:rPr>
        <w:t xml:space="preserve">cope of </w:t>
      </w:r>
      <w:r w:rsidR="005A7D16">
        <w:rPr>
          <w:rFonts w:ascii="Arial" w:hAnsi="Arial" w:cs="Arial"/>
          <w:sz w:val="24"/>
          <w:szCs w:val="24"/>
        </w:rPr>
        <w:t>S</w:t>
      </w:r>
      <w:r>
        <w:rPr>
          <w:rFonts w:ascii="Arial" w:hAnsi="Arial" w:cs="Arial"/>
          <w:sz w:val="24"/>
          <w:szCs w:val="24"/>
        </w:rPr>
        <w:t>ervices</w:t>
      </w:r>
      <w:r w:rsidRPr="00C97934">
        <w:rPr>
          <w:rFonts w:ascii="Arial" w:hAnsi="Arial" w:cs="Arial"/>
          <w:sz w:val="24"/>
          <w:szCs w:val="24"/>
        </w:rPr>
        <w:t xml:space="preserve"> Form</w:t>
      </w: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78A76A01" w14:textId="77777777" w:rsidR="002C2DFD" w:rsidRPr="00E829DD" w:rsidRDefault="002C2DFD" w:rsidP="002C2DFD">
      <w:pPr>
        <w:pStyle w:val="DefaultText"/>
        <w:widowControl/>
        <w:jc w:val="center"/>
        <w:rPr>
          <w:rStyle w:val="InitialStyle"/>
          <w:rFonts w:ascii="Arial" w:hAnsi="Arial" w:cs="Arial"/>
          <w:b/>
          <w:bCs/>
          <w:sz w:val="28"/>
          <w:szCs w:val="28"/>
        </w:rPr>
      </w:pPr>
      <w:r w:rsidRPr="00E829DD">
        <w:rPr>
          <w:rStyle w:val="InitialStyle"/>
          <w:rFonts w:ascii="Arial" w:hAnsi="Arial" w:cs="Arial"/>
          <w:b/>
          <w:bCs/>
          <w:sz w:val="28"/>
          <w:szCs w:val="28"/>
        </w:rPr>
        <w:t xml:space="preserve">Office of the State Treasurer </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2F54C0D3"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796EE1">
        <w:rPr>
          <w:rFonts w:ascii="Arial" w:hAnsi="Arial" w:cs="Arial"/>
          <w:b/>
          <w:sz w:val="28"/>
          <w:szCs w:val="28"/>
        </w:rPr>
        <w:t xml:space="preserve"> 202208146</w:t>
      </w:r>
    </w:p>
    <w:p w14:paraId="153A1208" w14:textId="77777777" w:rsidR="002C2DFD" w:rsidRPr="00A60C97" w:rsidRDefault="002C2DFD" w:rsidP="002C2DFD">
      <w:pPr>
        <w:pStyle w:val="DefaultText"/>
        <w:widowControl/>
        <w:jc w:val="center"/>
        <w:rPr>
          <w:rStyle w:val="InitialStyle"/>
          <w:rFonts w:ascii="Arial" w:hAnsi="Arial" w:cs="Arial"/>
          <w:b/>
          <w:bCs/>
          <w:sz w:val="28"/>
          <w:szCs w:val="28"/>
          <w:u w:val="single"/>
        </w:rPr>
      </w:pPr>
      <w:r w:rsidRPr="00A60C97">
        <w:rPr>
          <w:rStyle w:val="InitialStyle"/>
          <w:rFonts w:ascii="Arial" w:hAnsi="Arial" w:cs="Arial"/>
          <w:b/>
          <w:bCs/>
          <w:sz w:val="28"/>
          <w:szCs w:val="28"/>
          <w:u w:val="single"/>
        </w:rPr>
        <w:t>Underwriting Services</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450"/>
        <w:gridCol w:w="945"/>
        <w:gridCol w:w="1080"/>
        <w:gridCol w:w="585"/>
        <w:gridCol w:w="3194"/>
      </w:tblGrid>
      <w:tr w:rsidR="002939A0" w:rsidRPr="00C97934" w14:paraId="2BB401E0" w14:textId="77777777" w:rsidTr="00AA0BB1">
        <w:trPr>
          <w:cantSplit/>
          <w:trHeight w:val="807"/>
        </w:trPr>
        <w:tc>
          <w:tcPr>
            <w:tcW w:w="3915" w:type="dxa"/>
            <w:gridSpan w:val="2"/>
            <w:tcBorders>
              <w:top w:val="double" w:sz="4" w:space="0" w:color="auto"/>
              <w:left w:val="double" w:sz="4" w:space="0" w:color="auto"/>
              <w:right w:val="single" w:sz="4" w:space="0" w:color="auto"/>
            </w:tcBorders>
            <w:shd w:val="clear" w:color="auto" w:fill="C6D9F1"/>
            <w:vAlign w:val="center"/>
          </w:tcPr>
          <w:p w14:paraId="3AC1B333" w14:textId="6C76EFD3" w:rsidR="002939A0" w:rsidRPr="00C97934" w:rsidRDefault="002939A0" w:rsidP="00221A14">
            <w:pPr>
              <w:rPr>
                <w:rFonts w:ascii="Arial" w:hAnsi="Arial" w:cs="Arial"/>
                <w:b/>
                <w:sz w:val="24"/>
                <w:szCs w:val="24"/>
              </w:rPr>
            </w:pPr>
            <w:r>
              <w:rPr>
                <w:rFonts w:ascii="Arial" w:hAnsi="Arial" w:cs="Arial"/>
                <w:b/>
                <w:sz w:val="24"/>
                <w:szCs w:val="24"/>
              </w:rPr>
              <w:t>TYPE OF SERVICE</w:t>
            </w:r>
            <w:r w:rsidR="00AA0BB1">
              <w:rPr>
                <w:rFonts w:ascii="Arial" w:hAnsi="Arial" w:cs="Arial"/>
                <w:b/>
                <w:sz w:val="24"/>
                <w:szCs w:val="24"/>
              </w:rPr>
              <w:t xml:space="preserve"> PROPOSED</w:t>
            </w:r>
          </w:p>
        </w:tc>
        <w:tc>
          <w:tcPr>
            <w:tcW w:w="3060" w:type="dxa"/>
            <w:gridSpan w:val="4"/>
            <w:tcBorders>
              <w:top w:val="double" w:sz="4" w:space="0" w:color="auto"/>
              <w:left w:val="single" w:sz="4" w:space="0" w:color="auto"/>
              <w:right w:val="double" w:sz="4" w:space="0" w:color="auto"/>
            </w:tcBorders>
            <w:vAlign w:val="center"/>
          </w:tcPr>
          <w:p w14:paraId="04A65BBA" w14:textId="04562BDB" w:rsidR="002939A0" w:rsidRPr="00C97934" w:rsidRDefault="00A86AFD" w:rsidP="00AA0BB1">
            <w:pPr>
              <w:jc w:val="center"/>
              <w:rPr>
                <w:rFonts w:ascii="Arial" w:hAnsi="Arial" w:cs="Arial"/>
                <w:sz w:val="24"/>
                <w:szCs w:val="24"/>
              </w:rPr>
            </w:pPr>
            <w:sdt>
              <w:sdtPr>
                <w:rPr>
                  <w:rFonts w:ascii="Arial" w:hAnsi="Arial" w:cs="Arial"/>
                  <w:sz w:val="24"/>
                  <w:szCs w:val="24"/>
                </w:rPr>
                <w:id w:val="-965969426"/>
                <w14:checkbox>
                  <w14:checked w14:val="0"/>
                  <w14:checkedState w14:val="2612" w14:font="MS Gothic"/>
                  <w14:uncheckedState w14:val="2610" w14:font="MS Gothic"/>
                </w14:checkbox>
              </w:sdtPr>
              <w:sdtEndPr/>
              <w:sdtContent>
                <w:r w:rsidR="00CF5EBD">
                  <w:rPr>
                    <w:rFonts w:ascii="MS Gothic" w:eastAsia="MS Gothic" w:hAnsi="MS Gothic" w:cs="Arial" w:hint="eastAsia"/>
                    <w:sz w:val="24"/>
                    <w:szCs w:val="24"/>
                  </w:rPr>
                  <w:t>☐</w:t>
                </w:r>
              </w:sdtContent>
            </w:sdt>
            <w:r w:rsidR="00CF5EBD">
              <w:rPr>
                <w:rFonts w:ascii="Arial" w:hAnsi="Arial" w:cs="Arial"/>
                <w:sz w:val="24"/>
                <w:szCs w:val="24"/>
              </w:rPr>
              <w:t xml:space="preserve"> </w:t>
            </w:r>
            <w:r w:rsidR="002939A0">
              <w:rPr>
                <w:rFonts w:ascii="Arial" w:hAnsi="Arial" w:cs="Arial"/>
                <w:sz w:val="24"/>
                <w:szCs w:val="24"/>
              </w:rPr>
              <w:t>Senior Managing Underwriter</w:t>
            </w:r>
          </w:p>
        </w:tc>
        <w:tc>
          <w:tcPr>
            <w:tcW w:w="3194" w:type="dxa"/>
            <w:tcBorders>
              <w:top w:val="double" w:sz="4" w:space="0" w:color="auto"/>
              <w:left w:val="single" w:sz="4" w:space="0" w:color="auto"/>
              <w:right w:val="double" w:sz="4" w:space="0" w:color="auto"/>
            </w:tcBorders>
            <w:vAlign w:val="center"/>
          </w:tcPr>
          <w:p w14:paraId="3404801F" w14:textId="4B6E23AC" w:rsidR="002939A0" w:rsidRPr="00C97934" w:rsidRDefault="00A86AFD" w:rsidP="00AA0BB1">
            <w:pPr>
              <w:jc w:val="center"/>
              <w:rPr>
                <w:rFonts w:ascii="Arial" w:hAnsi="Arial" w:cs="Arial"/>
                <w:sz w:val="24"/>
                <w:szCs w:val="24"/>
              </w:rPr>
            </w:pPr>
            <w:sdt>
              <w:sdtPr>
                <w:rPr>
                  <w:rFonts w:ascii="Arial" w:hAnsi="Arial" w:cs="Arial"/>
                  <w:sz w:val="24"/>
                  <w:szCs w:val="24"/>
                </w:rPr>
                <w:id w:val="-1743316171"/>
                <w14:checkbox>
                  <w14:checked w14:val="0"/>
                  <w14:checkedState w14:val="2612" w14:font="MS Gothic"/>
                  <w14:uncheckedState w14:val="2610" w14:font="MS Gothic"/>
                </w14:checkbox>
              </w:sdtPr>
              <w:sdtEndPr/>
              <w:sdtContent>
                <w:r w:rsidR="00CF5EBD">
                  <w:rPr>
                    <w:rFonts w:ascii="MS Gothic" w:eastAsia="MS Gothic" w:hAnsi="MS Gothic" w:cs="Arial" w:hint="eastAsia"/>
                    <w:sz w:val="24"/>
                    <w:szCs w:val="24"/>
                  </w:rPr>
                  <w:t>☐</w:t>
                </w:r>
              </w:sdtContent>
            </w:sdt>
            <w:r w:rsidR="00CF5EBD">
              <w:rPr>
                <w:rFonts w:ascii="Arial" w:hAnsi="Arial" w:cs="Arial"/>
                <w:sz w:val="24"/>
                <w:szCs w:val="24"/>
              </w:rPr>
              <w:t xml:space="preserve"> </w:t>
            </w:r>
            <w:r w:rsidR="002939A0">
              <w:rPr>
                <w:rFonts w:ascii="Arial" w:hAnsi="Arial" w:cs="Arial"/>
                <w:sz w:val="24"/>
                <w:szCs w:val="24"/>
              </w:rPr>
              <w:t>Co-Managing Underwriter</w:t>
            </w:r>
          </w:p>
        </w:tc>
      </w:tr>
      <w:tr w:rsidR="00221A14" w:rsidRPr="00C97934" w14:paraId="39B6B5E8" w14:textId="77777777" w:rsidTr="002939A0">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254" w:type="dxa"/>
            <w:gridSpan w:val="5"/>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2939A0">
        <w:trPr>
          <w:cantSplit/>
          <w:trHeight w:val="399"/>
        </w:trPr>
        <w:tc>
          <w:tcPr>
            <w:tcW w:w="391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254" w:type="dxa"/>
            <w:gridSpan w:val="5"/>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gridSpan w:val="2"/>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2939A0">
        <w:trPr>
          <w:cantSplit/>
          <w:trHeight w:val="435"/>
        </w:trPr>
        <w:tc>
          <w:tcPr>
            <w:tcW w:w="391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254" w:type="dxa"/>
            <w:gridSpan w:val="5"/>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2939A0">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254" w:type="dxa"/>
            <w:gridSpan w:val="5"/>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5804" w:type="dxa"/>
            <w:gridSpan w:val="4"/>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gridSpan w:val="2"/>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2939A0">
        <w:trPr>
          <w:cantSplit/>
          <w:trHeight w:val="426"/>
        </w:trPr>
        <w:tc>
          <w:tcPr>
            <w:tcW w:w="391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254" w:type="dxa"/>
            <w:gridSpan w:val="5"/>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2939A0">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254" w:type="dxa"/>
            <w:gridSpan w:val="5"/>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289"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99"/>
        <w:gridCol w:w="4090"/>
      </w:tblGrid>
      <w:tr w:rsidR="00221A14" w:rsidRPr="00C97934" w14:paraId="40547C18" w14:textId="77777777" w:rsidTr="008F3EA3">
        <w:trPr>
          <w:cantSplit/>
          <w:trHeight w:val="677"/>
        </w:trPr>
        <w:tc>
          <w:tcPr>
            <w:tcW w:w="6199"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90"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8F3EA3">
        <w:trPr>
          <w:cantSplit/>
          <w:trHeight w:val="630"/>
        </w:trPr>
        <w:tc>
          <w:tcPr>
            <w:tcW w:w="6199"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90"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footerReference w:type="default" r:id="rId23"/>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6F4E4116" w14:textId="77777777" w:rsidR="002C2DFD" w:rsidRPr="00E829DD" w:rsidRDefault="002C2DFD" w:rsidP="002C2DFD">
      <w:pPr>
        <w:pStyle w:val="DefaultText"/>
        <w:widowControl/>
        <w:jc w:val="center"/>
        <w:rPr>
          <w:rStyle w:val="InitialStyle"/>
          <w:rFonts w:ascii="Arial" w:hAnsi="Arial" w:cs="Arial"/>
          <w:b/>
          <w:bCs/>
          <w:sz w:val="28"/>
          <w:szCs w:val="28"/>
        </w:rPr>
      </w:pPr>
      <w:r w:rsidRPr="00E829DD">
        <w:rPr>
          <w:rStyle w:val="InitialStyle"/>
          <w:rFonts w:ascii="Arial" w:hAnsi="Arial" w:cs="Arial"/>
          <w:b/>
          <w:bCs/>
          <w:sz w:val="28"/>
          <w:szCs w:val="28"/>
        </w:rPr>
        <w:t xml:space="preserve">Office of the State Treasurer </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07FEAD2F"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796EE1">
        <w:rPr>
          <w:rStyle w:val="InitialStyle"/>
          <w:rFonts w:ascii="Arial" w:hAnsi="Arial" w:cs="Arial"/>
          <w:b/>
          <w:sz w:val="28"/>
          <w:szCs w:val="28"/>
        </w:rPr>
        <w:t xml:space="preserve"> 202208146</w:t>
      </w:r>
    </w:p>
    <w:p w14:paraId="15D88187" w14:textId="77777777" w:rsidR="002C2DFD" w:rsidRPr="00A60C97" w:rsidRDefault="002C2DFD" w:rsidP="002C2DFD">
      <w:pPr>
        <w:pStyle w:val="DefaultText"/>
        <w:widowControl/>
        <w:jc w:val="center"/>
        <w:rPr>
          <w:rStyle w:val="InitialStyle"/>
          <w:rFonts w:ascii="Arial" w:hAnsi="Arial" w:cs="Arial"/>
          <w:b/>
          <w:bCs/>
          <w:sz w:val="28"/>
          <w:szCs w:val="28"/>
          <w:u w:val="single"/>
        </w:rPr>
      </w:pPr>
      <w:r w:rsidRPr="00A60C97">
        <w:rPr>
          <w:rStyle w:val="InitialStyle"/>
          <w:rFonts w:ascii="Arial" w:hAnsi="Arial" w:cs="Arial"/>
          <w:b/>
          <w:bCs/>
          <w:sz w:val="28"/>
          <w:szCs w:val="28"/>
          <w:u w:val="single"/>
        </w:rPr>
        <w:t>Underwriting Services</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ed organization,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5A69C55D" w14:textId="77777777" w:rsidR="002C2DFD" w:rsidRPr="00E829DD" w:rsidRDefault="002C2DFD" w:rsidP="002C2DFD">
      <w:pPr>
        <w:pStyle w:val="DefaultText"/>
        <w:widowControl/>
        <w:jc w:val="center"/>
        <w:rPr>
          <w:rStyle w:val="InitialStyle"/>
          <w:rFonts w:ascii="Arial" w:hAnsi="Arial" w:cs="Arial"/>
          <w:b/>
          <w:bCs/>
          <w:sz w:val="28"/>
          <w:szCs w:val="28"/>
        </w:rPr>
      </w:pPr>
      <w:r w:rsidRPr="00E829DD">
        <w:rPr>
          <w:rStyle w:val="InitialStyle"/>
          <w:rFonts w:ascii="Arial" w:hAnsi="Arial" w:cs="Arial"/>
          <w:b/>
          <w:bCs/>
          <w:sz w:val="28"/>
          <w:szCs w:val="28"/>
        </w:rPr>
        <w:t xml:space="preserve">Office of the State Treasurer </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3D5A5AD8"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796EE1">
        <w:rPr>
          <w:rStyle w:val="InitialStyle"/>
          <w:rFonts w:ascii="Arial" w:hAnsi="Arial" w:cs="Arial"/>
          <w:b/>
          <w:sz w:val="28"/>
          <w:szCs w:val="28"/>
        </w:rPr>
        <w:t xml:space="preserve"> 202208146</w:t>
      </w:r>
    </w:p>
    <w:p w14:paraId="77892977" w14:textId="77777777" w:rsidR="002C2DFD" w:rsidRPr="00A60C97" w:rsidRDefault="002C2DFD" w:rsidP="002C2DFD">
      <w:pPr>
        <w:pStyle w:val="DefaultText"/>
        <w:widowControl/>
        <w:jc w:val="center"/>
        <w:rPr>
          <w:rStyle w:val="InitialStyle"/>
          <w:rFonts w:ascii="Arial" w:hAnsi="Arial" w:cs="Arial"/>
          <w:b/>
          <w:bCs/>
          <w:sz w:val="28"/>
          <w:szCs w:val="28"/>
          <w:u w:val="single"/>
        </w:rPr>
      </w:pPr>
      <w:r w:rsidRPr="00A60C97">
        <w:rPr>
          <w:rStyle w:val="InitialStyle"/>
          <w:rFonts w:ascii="Arial" w:hAnsi="Arial" w:cs="Arial"/>
          <w:b/>
          <w:bCs/>
          <w:sz w:val="28"/>
          <w:szCs w:val="28"/>
          <w:u w:val="single"/>
        </w:rPr>
        <w:t>Underwriting Services</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7980C360"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r w:rsidR="001A1D53">
              <w:rPr>
                <w:rFonts w:ascii="Arial" w:eastAsia="Calibri" w:hAnsi="Arial" w:cs="Arial"/>
                <w:b/>
                <w:sz w:val="24"/>
                <w:szCs w:val="24"/>
              </w:rPr>
              <w:t xml:space="preserve">  </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bookmarkStart w:id="50" w:name="_Hlk115174278"/>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bookmarkEnd w:id="50"/>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514EB1C2" w:rsidR="00AD3920"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5306453A" w14:textId="329AB589" w:rsidR="00141A6D" w:rsidRDefault="00141A6D" w:rsidP="009460A3">
      <w:pPr>
        <w:widowControl/>
        <w:autoSpaceDE/>
        <w:autoSpaceDN/>
        <w:rPr>
          <w:rFonts w:ascii="Arial" w:hAnsi="Arial" w:cs="Arial"/>
          <w:b/>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141A6D" w:rsidRPr="00C97934" w14:paraId="53E82718" w14:textId="77777777" w:rsidTr="00252B88">
        <w:trPr>
          <w:trHeight w:val="384"/>
        </w:trPr>
        <w:tc>
          <w:tcPr>
            <w:tcW w:w="10440" w:type="dxa"/>
            <w:tcBorders>
              <w:top w:val="double" w:sz="4" w:space="0" w:color="auto"/>
              <w:bottom w:val="double" w:sz="4" w:space="0" w:color="auto"/>
            </w:tcBorders>
            <w:shd w:val="clear" w:color="auto" w:fill="C6D9F1"/>
            <w:vAlign w:val="center"/>
          </w:tcPr>
          <w:p w14:paraId="5357370F" w14:textId="3D28124E" w:rsidR="00141A6D" w:rsidRPr="00EF1C3D" w:rsidRDefault="00DD7B15" w:rsidP="00F40711">
            <w:pPr>
              <w:widowControl/>
              <w:tabs>
                <w:tab w:val="left" w:pos="0"/>
                <w:tab w:val="left" w:pos="1080"/>
                <w:tab w:val="left" w:pos="1440"/>
              </w:tabs>
              <w:autoSpaceDE/>
              <w:autoSpaceDN/>
              <w:rPr>
                <w:rFonts w:ascii="Arial" w:eastAsia="Calibri" w:hAnsi="Arial" w:cs="Arial"/>
                <w:b/>
                <w:sz w:val="24"/>
                <w:szCs w:val="24"/>
              </w:rPr>
            </w:pPr>
            <w:r w:rsidRPr="00EF1C3D">
              <w:rPr>
                <w:rFonts w:ascii="Arial" w:eastAsia="Calibri" w:hAnsi="Arial" w:cs="Arial"/>
                <w:b/>
                <w:sz w:val="24"/>
                <w:szCs w:val="24"/>
              </w:rPr>
              <w:t>Des</w:t>
            </w:r>
            <w:r w:rsidR="00907F47">
              <w:rPr>
                <w:rFonts w:ascii="Arial" w:eastAsia="Calibri" w:hAnsi="Arial" w:cs="Arial"/>
                <w:b/>
                <w:sz w:val="24"/>
                <w:szCs w:val="24"/>
              </w:rPr>
              <w:t>c</w:t>
            </w:r>
            <w:r w:rsidR="00EF1C3D">
              <w:rPr>
                <w:rFonts w:ascii="Arial" w:eastAsia="Calibri" w:hAnsi="Arial" w:cs="Arial"/>
                <w:b/>
                <w:sz w:val="24"/>
                <w:szCs w:val="24"/>
              </w:rPr>
              <w:t xml:space="preserve">ribe your firm’s </w:t>
            </w:r>
            <w:r w:rsidR="00907F47">
              <w:rPr>
                <w:rFonts w:ascii="Arial" w:eastAsia="Calibri" w:hAnsi="Arial" w:cs="Arial"/>
                <w:b/>
                <w:sz w:val="24"/>
                <w:szCs w:val="24"/>
              </w:rPr>
              <w:t>current and past involvement</w:t>
            </w:r>
            <w:r w:rsidR="00EF1C3D">
              <w:rPr>
                <w:rFonts w:ascii="Arial" w:eastAsia="Calibri" w:hAnsi="Arial" w:cs="Arial"/>
                <w:b/>
                <w:sz w:val="24"/>
                <w:szCs w:val="24"/>
              </w:rPr>
              <w:t xml:space="preserve"> </w:t>
            </w:r>
            <w:r w:rsidR="00907F47">
              <w:rPr>
                <w:rFonts w:ascii="Arial" w:eastAsia="Calibri" w:hAnsi="Arial" w:cs="Arial"/>
                <w:b/>
                <w:sz w:val="24"/>
                <w:szCs w:val="24"/>
              </w:rPr>
              <w:t>with</w:t>
            </w:r>
            <w:r w:rsidR="00EF1C3D">
              <w:rPr>
                <w:rFonts w:ascii="Arial" w:eastAsia="Calibri" w:hAnsi="Arial" w:cs="Arial"/>
                <w:b/>
                <w:sz w:val="24"/>
                <w:szCs w:val="24"/>
              </w:rPr>
              <w:t xml:space="preserve"> the State of Maine. Examples would include</w:t>
            </w:r>
            <w:r w:rsidR="00907F47">
              <w:rPr>
                <w:rFonts w:ascii="Arial" w:eastAsia="Calibri" w:hAnsi="Arial" w:cs="Arial"/>
                <w:b/>
                <w:sz w:val="24"/>
                <w:szCs w:val="24"/>
              </w:rPr>
              <w:t xml:space="preserve"> current</w:t>
            </w:r>
            <w:r w:rsidR="00EF1C3D">
              <w:rPr>
                <w:rFonts w:ascii="Arial" w:eastAsia="Calibri" w:hAnsi="Arial" w:cs="Arial"/>
                <w:b/>
                <w:sz w:val="24"/>
                <w:szCs w:val="24"/>
              </w:rPr>
              <w:t xml:space="preserve"> offices in the State, serving as an underwriter for other issuers in the </w:t>
            </w:r>
            <w:r w:rsidR="00167A44">
              <w:rPr>
                <w:rFonts w:ascii="Arial" w:eastAsia="Calibri" w:hAnsi="Arial" w:cs="Arial"/>
                <w:b/>
                <w:sz w:val="24"/>
                <w:szCs w:val="24"/>
              </w:rPr>
              <w:t xml:space="preserve">State, </w:t>
            </w:r>
            <w:r w:rsidR="00907F47">
              <w:rPr>
                <w:rFonts w:ascii="Arial" w:eastAsia="Calibri" w:hAnsi="Arial" w:cs="Arial"/>
                <w:b/>
                <w:sz w:val="24"/>
                <w:szCs w:val="24"/>
              </w:rPr>
              <w:t>and/</w:t>
            </w:r>
            <w:r w:rsidR="00167A44">
              <w:rPr>
                <w:rFonts w:ascii="Arial" w:eastAsia="Calibri" w:hAnsi="Arial" w:cs="Arial"/>
                <w:b/>
                <w:sz w:val="24"/>
                <w:szCs w:val="24"/>
              </w:rPr>
              <w:t xml:space="preserve">or your firm’s support </w:t>
            </w:r>
            <w:r w:rsidR="00907F47">
              <w:rPr>
                <w:rFonts w:ascii="Arial" w:eastAsia="Calibri" w:hAnsi="Arial" w:cs="Arial"/>
                <w:b/>
                <w:sz w:val="24"/>
                <w:szCs w:val="24"/>
              </w:rPr>
              <w:t>of</w:t>
            </w:r>
            <w:r w:rsidR="00167A44">
              <w:rPr>
                <w:rFonts w:ascii="Arial" w:eastAsia="Calibri" w:hAnsi="Arial" w:cs="Arial"/>
                <w:b/>
                <w:sz w:val="24"/>
                <w:szCs w:val="24"/>
              </w:rPr>
              <w:t xml:space="preserve"> the State’s bonds in the </w:t>
            </w:r>
            <w:r w:rsidR="00907F47">
              <w:rPr>
                <w:rFonts w:ascii="Arial" w:eastAsia="Calibri" w:hAnsi="Arial" w:cs="Arial"/>
                <w:b/>
                <w:sz w:val="24"/>
                <w:szCs w:val="24"/>
              </w:rPr>
              <w:t>secondary</w:t>
            </w:r>
            <w:r w:rsidR="00167A44">
              <w:rPr>
                <w:rFonts w:ascii="Arial" w:eastAsia="Calibri" w:hAnsi="Arial" w:cs="Arial"/>
                <w:b/>
                <w:sz w:val="24"/>
                <w:szCs w:val="24"/>
              </w:rPr>
              <w:t xml:space="preserve"> market. Also</w:t>
            </w:r>
            <w:r w:rsidR="00907F47">
              <w:rPr>
                <w:rFonts w:ascii="Arial" w:eastAsia="Calibri" w:hAnsi="Arial" w:cs="Arial"/>
                <w:b/>
                <w:sz w:val="24"/>
                <w:szCs w:val="24"/>
              </w:rPr>
              <w:t>,</w:t>
            </w:r>
            <w:r w:rsidR="00167A44">
              <w:rPr>
                <w:rFonts w:ascii="Arial" w:eastAsia="Calibri" w:hAnsi="Arial" w:cs="Arial"/>
                <w:b/>
                <w:sz w:val="24"/>
                <w:szCs w:val="24"/>
              </w:rPr>
              <w:t xml:space="preserve"> please provide a history of any bids on the State’s competitive bid bonds over the past five </w:t>
            </w:r>
            <w:r w:rsidR="00907F47">
              <w:rPr>
                <w:rFonts w:ascii="Arial" w:eastAsia="Calibri" w:hAnsi="Arial" w:cs="Arial"/>
                <w:b/>
                <w:sz w:val="24"/>
                <w:szCs w:val="24"/>
              </w:rPr>
              <w:t xml:space="preserve">(5) </w:t>
            </w:r>
            <w:r w:rsidR="00167A44">
              <w:rPr>
                <w:rFonts w:ascii="Arial" w:eastAsia="Calibri" w:hAnsi="Arial" w:cs="Arial"/>
                <w:b/>
                <w:sz w:val="24"/>
                <w:szCs w:val="24"/>
              </w:rPr>
              <w:t xml:space="preserve">years. In the event </w:t>
            </w:r>
            <w:r w:rsidR="00AF2773">
              <w:rPr>
                <w:rFonts w:ascii="Arial" w:eastAsia="Calibri" w:hAnsi="Arial" w:cs="Arial"/>
                <w:b/>
                <w:sz w:val="24"/>
                <w:szCs w:val="24"/>
              </w:rPr>
              <w:t>that you were not a successful bidder, please state the issues you bid on.</w:t>
            </w:r>
          </w:p>
        </w:tc>
      </w:tr>
      <w:tr w:rsidR="00AF2773" w:rsidRPr="00C97934" w14:paraId="76151C98" w14:textId="77777777" w:rsidTr="00F40711">
        <w:tc>
          <w:tcPr>
            <w:tcW w:w="10440" w:type="dxa"/>
            <w:tcBorders>
              <w:top w:val="double" w:sz="4" w:space="0" w:color="auto"/>
            </w:tcBorders>
            <w:shd w:val="clear" w:color="auto" w:fill="auto"/>
          </w:tcPr>
          <w:p w14:paraId="127A4B94" w14:textId="77777777" w:rsidR="00AF2773" w:rsidRPr="00C97934" w:rsidRDefault="00AF2773" w:rsidP="00F40711">
            <w:pPr>
              <w:rPr>
                <w:rFonts w:ascii="Arial" w:eastAsia="Calibri" w:hAnsi="Arial" w:cs="Arial"/>
                <w:sz w:val="24"/>
                <w:szCs w:val="24"/>
              </w:rPr>
            </w:pPr>
          </w:p>
          <w:p w14:paraId="78B21B5E" w14:textId="77777777" w:rsidR="00AF2773" w:rsidRPr="00C97934" w:rsidRDefault="00AF2773" w:rsidP="00F40711">
            <w:pPr>
              <w:rPr>
                <w:rFonts w:ascii="Arial" w:eastAsia="Calibri" w:hAnsi="Arial" w:cs="Arial"/>
                <w:sz w:val="24"/>
                <w:szCs w:val="24"/>
              </w:rPr>
            </w:pPr>
          </w:p>
          <w:p w14:paraId="63D0E499" w14:textId="77777777" w:rsidR="00AF2773" w:rsidRPr="00C97934" w:rsidRDefault="00AF2773" w:rsidP="00F40711">
            <w:pPr>
              <w:rPr>
                <w:rFonts w:ascii="Arial" w:eastAsia="Calibri" w:hAnsi="Arial" w:cs="Arial"/>
                <w:sz w:val="24"/>
                <w:szCs w:val="24"/>
              </w:rPr>
            </w:pPr>
          </w:p>
          <w:p w14:paraId="5FDEC0BC" w14:textId="77777777" w:rsidR="00AF2773" w:rsidRPr="00C97934" w:rsidRDefault="00AF2773" w:rsidP="00F40711">
            <w:pPr>
              <w:rPr>
                <w:rFonts w:ascii="Arial" w:eastAsia="Calibri" w:hAnsi="Arial" w:cs="Arial"/>
                <w:sz w:val="24"/>
                <w:szCs w:val="24"/>
              </w:rPr>
            </w:pPr>
          </w:p>
          <w:p w14:paraId="7F94CF80" w14:textId="77777777" w:rsidR="00AF2773" w:rsidRPr="00C97934" w:rsidRDefault="00AF2773" w:rsidP="00F40711">
            <w:pPr>
              <w:rPr>
                <w:rFonts w:ascii="Arial" w:eastAsia="Calibri" w:hAnsi="Arial" w:cs="Arial"/>
                <w:sz w:val="24"/>
                <w:szCs w:val="24"/>
              </w:rPr>
            </w:pPr>
          </w:p>
          <w:p w14:paraId="0AE94E39" w14:textId="77777777" w:rsidR="00AF2773" w:rsidRPr="00C97934" w:rsidRDefault="00AF2773" w:rsidP="00F40711">
            <w:pPr>
              <w:rPr>
                <w:rFonts w:ascii="Arial" w:eastAsia="Calibri" w:hAnsi="Arial" w:cs="Arial"/>
                <w:sz w:val="24"/>
                <w:szCs w:val="24"/>
              </w:rPr>
            </w:pPr>
          </w:p>
          <w:p w14:paraId="336AA9C3" w14:textId="77777777" w:rsidR="00AF2773" w:rsidRPr="00C97934" w:rsidRDefault="00AF2773" w:rsidP="00F40711">
            <w:pPr>
              <w:rPr>
                <w:rFonts w:ascii="Arial" w:eastAsia="Calibri" w:hAnsi="Arial" w:cs="Arial"/>
                <w:sz w:val="24"/>
                <w:szCs w:val="24"/>
              </w:rPr>
            </w:pPr>
          </w:p>
          <w:p w14:paraId="1DFF7B81" w14:textId="77777777" w:rsidR="00AF2773" w:rsidRPr="00C97934" w:rsidRDefault="00AF2773" w:rsidP="00F40711">
            <w:pPr>
              <w:rPr>
                <w:rFonts w:ascii="Arial" w:eastAsia="Calibri" w:hAnsi="Arial" w:cs="Arial"/>
                <w:sz w:val="24"/>
                <w:szCs w:val="24"/>
              </w:rPr>
            </w:pPr>
          </w:p>
          <w:p w14:paraId="6D31B949" w14:textId="77777777" w:rsidR="00AF2773" w:rsidRPr="00C97934" w:rsidRDefault="00AF2773" w:rsidP="00F40711">
            <w:pPr>
              <w:rPr>
                <w:rFonts w:ascii="Arial" w:eastAsia="Calibri" w:hAnsi="Arial" w:cs="Arial"/>
                <w:sz w:val="24"/>
                <w:szCs w:val="24"/>
              </w:rPr>
            </w:pPr>
          </w:p>
          <w:p w14:paraId="279E12EB" w14:textId="77777777" w:rsidR="00AF2773" w:rsidRPr="00C97934" w:rsidRDefault="00AF2773" w:rsidP="00F40711">
            <w:pPr>
              <w:rPr>
                <w:rFonts w:ascii="Arial" w:eastAsia="Calibri" w:hAnsi="Arial" w:cs="Arial"/>
                <w:sz w:val="24"/>
                <w:szCs w:val="24"/>
              </w:rPr>
            </w:pPr>
          </w:p>
          <w:p w14:paraId="76487C56" w14:textId="77777777" w:rsidR="00AF2773" w:rsidRPr="00C97934" w:rsidRDefault="00AF2773" w:rsidP="00F40711">
            <w:pPr>
              <w:rPr>
                <w:rFonts w:ascii="Arial" w:eastAsia="Calibri" w:hAnsi="Arial" w:cs="Arial"/>
                <w:sz w:val="24"/>
                <w:szCs w:val="24"/>
              </w:rPr>
            </w:pPr>
          </w:p>
          <w:p w14:paraId="55D6ED92" w14:textId="77777777" w:rsidR="00AF2773" w:rsidRPr="00C97934" w:rsidRDefault="00AF2773" w:rsidP="00F40711">
            <w:pPr>
              <w:rPr>
                <w:rFonts w:ascii="Arial" w:eastAsia="Calibri" w:hAnsi="Arial" w:cs="Arial"/>
                <w:sz w:val="24"/>
                <w:szCs w:val="24"/>
              </w:rPr>
            </w:pPr>
          </w:p>
          <w:p w14:paraId="3164DD78" w14:textId="77777777" w:rsidR="00AF2773" w:rsidRPr="00C97934" w:rsidRDefault="00AF2773" w:rsidP="00F40711">
            <w:pPr>
              <w:rPr>
                <w:rFonts w:ascii="Arial" w:eastAsia="Calibri" w:hAnsi="Arial" w:cs="Arial"/>
                <w:sz w:val="24"/>
                <w:szCs w:val="24"/>
              </w:rPr>
            </w:pPr>
          </w:p>
          <w:p w14:paraId="05911FDC" w14:textId="77777777" w:rsidR="00AF2773" w:rsidRPr="00C97934" w:rsidRDefault="00AF2773" w:rsidP="00F40711">
            <w:pPr>
              <w:rPr>
                <w:rFonts w:ascii="Arial" w:eastAsia="Calibri" w:hAnsi="Arial" w:cs="Arial"/>
                <w:sz w:val="24"/>
                <w:szCs w:val="24"/>
              </w:rPr>
            </w:pPr>
          </w:p>
          <w:p w14:paraId="2B7FF78A" w14:textId="77777777" w:rsidR="00AF2773" w:rsidRPr="00C97934" w:rsidRDefault="00AF2773" w:rsidP="00F40711">
            <w:pPr>
              <w:rPr>
                <w:rFonts w:ascii="Arial" w:eastAsia="Calibri" w:hAnsi="Arial" w:cs="Arial"/>
                <w:sz w:val="24"/>
                <w:szCs w:val="24"/>
              </w:rPr>
            </w:pPr>
          </w:p>
          <w:p w14:paraId="674840F2" w14:textId="77777777" w:rsidR="00AF2773" w:rsidRPr="00C97934" w:rsidRDefault="00AF2773" w:rsidP="00F40711">
            <w:pPr>
              <w:rPr>
                <w:rFonts w:ascii="Arial" w:eastAsia="Calibri" w:hAnsi="Arial" w:cs="Arial"/>
                <w:sz w:val="24"/>
                <w:szCs w:val="24"/>
              </w:rPr>
            </w:pPr>
          </w:p>
          <w:p w14:paraId="59F07F9F" w14:textId="77777777" w:rsidR="00AF2773" w:rsidRPr="00C97934" w:rsidRDefault="00AF2773" w:rsidP="00F40711">
            <w:pPr>
              <w:rPr>
                <w:rFonts w:ascii="Arial" w:eastAsia="Calibri" w:hAnsi="Arial" w:cs="Arial"/>
                <w:sz w:val="24"/>
                <w:szCs w:val="24"/>
              </w:rPr>
            </w:pPr>
          </w:p>
          <w:p w14:paraId="7A5CCC54" w14:textId="77777777" w:rsidR="00AF2773" w:rsidRPr="00C97934" w:rsidRDefault="00AF2773" w:rsidP="00F40711">
            <w:pPr>
              <w:rPr>
                <w:rFonts w:ascii="Arial" w:eastAsia="Calibri" w:hAnsi="Arial" w:cs="Arial"/>
                <w:sz w:val="24"/>
                <w:szCs w:val="24"/>
              </w:rPr>
            </w:pPr>
          </w:p>
          <w:p w14:paraId="55179CFD" w14:textId="77777777" w:rsidR="00AF2773" w:rsidRPr="00C97934" w:rsidRDefault="00AF2773" w:rsidP="00F40711">
            <w:pPr>
              <w:rPr>
                <w:rFonts w:ascii="Arial" w:eastAsia="Calibri" w:hAnsi="Arial" w:cs="Arial"/>
                <w:sz w:val="24"/>
                <w:szCs w:val="24"/>
              </w:rPr>
            </w:pPr>
          </w:p>
          <w:p w14:paraId="05EE7419" w14:textId="77777777" w:rsidR="00AF2773" w:rsidRPr="00C97934" w:rsidRDefault="00AF2773" w:rsidP="00F40711">
            <w:pPr>
              <w:rPr>
                <w:rFonts w:ascii="Arial" w:eastAsia="Calibri" w:hAnsi="Arial" w:cs="Arial"/>
                <w:sz w:val="24"/>
                <w:szCs w:val="24"/>
              </w:rPr>
            </w:pPr>
          </w:p>
          <w:p w14:paraId="27E8A2EC" w14:textId="77777777" w:rsidR="00AF2773" w:rsidRPr="00C97934" w:rsidRDefault="00AF2773" w:rsidP="00F40711">
            <w:pPr>
              <w:rPr>
                <w:rFonts w:ascii="Arial" w:eastAsia="Calibri" w:hAnsi="Arial" w:cs="Arial"/>
                <w:sz w:val="24"/>
                <w:szCs w:val="24"/>
              </w:rPr>
            </w:pPr>
          </w:p>
          <w:p w14:paraId="22BF0849" w14:textId="77777777" w:rsidR="00AF2773" w:rsidRPr="00C97934" w:rsidRDefault="00AF2773" w:rsidP="00F40711">
            <w:pPr>
              <w:rPr>
                <w:rFonts w:ascii="Arial" w:eastAsia="Calibri" w:hAnsi="Arial" w:cs="Arial"/>
                <w:sz w:val="24"/>
                <w:szCs w:val="24"/>
              </w:rPr>
            </w:pPr>
          </w:p>
          <w:p w14:paraId="15AD961D" w14:textId="77777777" w:rsidR="00AF2773" w:rsidRPr="00C97934" w:rsidRDefault="00AF2773" w:rsidP="00F40711">
            <w:pPr>
              <w:rPr>
                <w:rFonts w:ascii="Arial" w:eastAsia="Calibri" w:hAnsi="Arial" w:cs="Arial"/>
                <w:sz w:val="24"/>
                <w:szCs w:val="24"/>
              </w:rPr>
            </w:pPr>
          </w:p>
          <w:p w14:paraId="3F6495DA" w14:textId="77777777" w:rsidR="00AF2773" w:rsidRPr="00C97934" w:rsidRDefault="00AF2773" w:rsidP="00F40711">
            <w:pPr>
              <w:rPr>
                <w:rFonts w:ascii="Arial" w:eastAsia="Calibri" w:hAnsi="Arial" w:cs="Arial"/>
                <w:sz w:val="24"/>
                <w:szCs w:val="24"/>
              </w:rPr>
            </w:pPr>
          </w:p>
          <w:p w14:paraId="10D59255" w14:textId="77777777" w:rsidR="00AF2773" w:rsidRPr="00C97934" w:rsidRDefault="00AF2773" w:rsidP="00F40711">
            <w:pPr>
              <w:rPr>
                <w:rFonts w:ascii="Arial" w:eastAsia="Calibri" w:hAnsi="Arial" w:cs="Arial"/>
                <w:sz w:val="24"/>
                <w:szCs w:val="24"/>
              </w:rPr>
            </w:pPr>
          </w:p>
          <w:p w14:paraId="6C5B7AF4" w14:textId="77777777" w:rsidR="00AF2773" w:rsidRPr="00C97934" w:rsidRDefault="00AF2773" w:rsidP="00F40711">
            <w:pPr>
              <w:rPr>
                <w:rFonts w:ascii="Arial" w:eastAsia="Calibri" w:hAnsi="Arial" w:cs="Arial"/>
                <w:sz w:val="24"/>
                <w:szCs w:val="24"/>
              </w:rPr>
            </w:pPr>
          </w:p>
          <w:p w14:paraId="0C88C5B3" w14:textId="77777777" w:rsidR="00AF2773" w:rsidRPr="00C97934" w:rsidRDefault="00AF2773" w:rsidP="00F40711">
            <w:pPr>
              <w:rPr>
                <w:rFonts w:ascii="Arial" w:eastAsia="Calibri" w:hAnsi="Arial" w:cs="Arial"/>
                <w:sz w:val="24"/>
                <w:szCs w:val="24"/>
              </w:rPr>
            </w:pPr>
          </w:p>
        </w:tc>
      </w:tr>
    </w:tbl>
    <w:p w14:paraId="3FCEE884" w14:textId="0792E193" w:rsidR="00907F47" w:rsidRDefault="00907F47" w:rsidP="00AD3920">
      <w:pPr>
        <w:rPr>
          <w:rFonts w:ascii="Arial" w:hAnsi="Arial" w:cs="Arial"/>
          <w:sz w:val="24"/>
          <w:szCs w:val="24"/>
        </w:rPr>
      </w:pPr>
    </w:p>
    <w:p w14:paraId="28E475DB" w14:textId="77777777" w:rsidR="00907F47" w:rsidRDefault="00907F47">
      <w:pPr>
        <w:widowControl/>
        <w:autoSpaceDE/>
        <w:autoSpaceDN/>
        <w:rPr>
          <w:rFonts w:ascii="Arial" w:hAnsi="Arial" w:cs="Arial"/>
          <w:sz w:val="24"/>
          <w:szCs w:val="24"/>
        </w:rPr>
      </w:pPr>
      <w:r>
        <w:rPr>
          <w:rFonts w:ascii="Arial" w:hAnsi="Arial" w:cs="Arial"/>
          <w:sz w:val="24"/>
          <w:szCs w:val="24"/>
        </w:rPr>
        <w:br w:type="page"/>
      </w:r>
    </w:p>
    <w:p w14:paraId="40BC0183" w14:textId="0FE96322" w:rsidR="00907F47" w:rsidRDefault="00907F47" w:rsidP="00AD3920">
      <w:pPr>
        <w:rPr>
          <w:rFonts w:ascii="Arial" w:hAnsi="Arial" w:cs="Arial"/>
          <w:b/>
          <w:bCs/>
          <w:sz w:val="24"/>
          <w:szCs w:val="24"/>
        </w:rPr>
      </w:pPr>
      <w:r w:rsidRPr="00907F47">
        <w:rPr>
          <w:rFonts w:ascii="Arial" w:hAnsi="Arial" w:cs="Arial"/>
          <w:b/>
          <w:bCs/>
          <w:sz w:val="24"/>
          <w:szCs w:val="24"/>
        </w:rPr>
        <w:lastRenderedPageBreak/>
        <w:t>APPENDIX C (continued)</w:t>
      </w:r>
    </w:p>
    <w:p w14:paraId="078CD663" w14:textId="77777777" w:rsidR="00907F47" w:rsidRPr="00907F47" w:rsidRDefault="00907F47" w:rsidP="00AD3920">
      <w:pPr>
        <w:rPr>
          <w:rFonts w:ascii="Arial" w:hAnsi="Arial" w:cs="Arial"/>
          <w:b/>
          <w:bCs/>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141DAB9B" w14:textId="5F0762DA" w:rsidR="00AD3920" w:rsidRPr="00C97934" w:rsidRDefault="00372D1F" w:rsidP="00783E3B">
            <w:pPr>
              <w:tabs>
                <w:tab w:val="left" w:pos="360"/>
                <w:tab w:val="left" w:pos="720"/>
                <w:tab w:val="left" w:pos="1260"/>
              </w:tabs>
              <w:rPr>
                <w:rFonts w:ascii="Arial" w:eastAsia="Calibri" w:hAnsi="Arial" w:cs="Arial"/>
                <w:i/>
                <w:sz w:val="24"/>
                <w:szCs w:val="22"/>
              </w:rPr>
            </w:pPr>
            <w:r w:rsidRPr="00C97934">
              <w:rPr>
                <w:rFonts w:ascii="Arial" w:eastAsia="Calibri" w:hAnsi="Arial" w:cs="Arial"/>
                <w:b/>
                <w:sz w:val="24"/>
                <w:szCs w:val="24"/>
              </w:rPr>
              <w:t xml:space="preserve">Provide a description of projects that occurred within the past five </w:t>
            </w:r>
            <w:r w:rsidR="00907F47">
              <w:rPr>
                <w:rFonts w:ascii="Arial" w:eastAsia="Calibri" w:hAnsi="Arial" w:cs="Arial"/>
                <w:b/>
                <w:sz w:val="24"/>
                <w:szCs w:val="24"/>
              </w:rPr>
              <w:t xml:space="preserve">(5) </w:t>
            </w:r>
            <w:r w:rsidRPr="00C97934">
              <w:rPr>
                <w:rFonts w:ascii="Arial" w:eastAsia="Calibri" w:hAnsi="Arial" w:cs="Arial"/>
                <w:b/>
                <w:sz w:val="24"/>
                <w:szCs w:val="24"/>
              </w:rPr>
              <w:t xml:space="preserve">years which reflect experience and expertise needed in performing the functions described in </w:t>
            </w:r>
            <w:r w:rsidR="00907F47">
              <w:rPr>
                <w:rFonts w:ascii="Arial" w:eastAsia="Calibri" w:hAnsi="Arial" w:cs="Arial"/>
                <w:b/>
                <w:sz w:val="24"/>
                <w:szCs w:val="24"/>
              </w:rPr>
              <w:t xml:space="preserve">Part II </w:t>
            </w:r>
            <w:r w:rsidRPr="00C97934">
              <w:rPr>
                <w:rFonts w:ascii="Arial" w:eastAsia="Calibri" w:hAnsi="Arial" w:cs="Arial"/>
                <w:b/>
                <w:sz w:val="24"/>
                <w:szCs w:val="24"/>
              </w:rPr>
              <w:t>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C97934">
              <w:rPr>
                <w:rFonts w:ascii="Arial" w:eastAsia="Calibri" w:hAnsi="Arial" w:cs="Arial"/>
                <w:b/>
                <w:sz w:val="24"/>
                <w:szCs w:val="24"/>
              </w:rPr>
              <w:t xml:space="preserve"> and e</w:t>
            </w:r>
            <w:r w:rsidR="000E1A07" w:rsidRPr="00C97934">
              <w:rPr>
                <w:rFonts w:ascii="Arial" w:eastAsia="Calibri" w:hAnsi="Arial" w:cs="Arial"/>
                <w:b/>
                <w:sz w:val="24"/>
                <w:szCs w:val="24"/>
              </w:rPr>
              <w:t>-</w:t>
            </w:r>
            <w:r w:rsidR="00F26652" w:rsidRPr="00C97934">
              <w:rPr>
                <w:rFonts w:ascii="Arial" w:eastAsia="Calibri" w:hAnsi="Arial" w:cs="Arial"/>
                <w:b/>
                <w:sz w:val="24"/>
                <w:szCs w:val="24"/>
              </w:rPr>
              <w:t>mail address</w:t>
            </w:r>
            <w:r w:rsidRPr="00C97934">
              <w:rPr>
                <w:rFonts w:ascii="Arial" w:eastAsia="Calibri" w:hAnsi="Arial" w:cs="Arial"/>
                <w:b/>
                <w:sz w:val="24"/>
                <w:szCs w:val="24"/>
              </w:rPr>
              <w:t>.  Please note that contract history with the State of Maine, whether positive or negative, may be considered in rating proposals even if not provided by the Bidder.</w:t>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196B29">
        <w:trPr>
          <w:trHeight w:val="292"/>
        </w:trPr>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196B29">
        <w:trPr>
          <w:trHeight w:val="308"/>
        </w:trPr>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196B29">
        <w:trPr>
          <w:trHeight w:val="292"/>
        </w:trPr>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196B29">
        <w:trPr>
          <w:trHeight w:val="292"/>
        </w:trPr>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196B29">
        <w:trPr>
          <w:trHeight w:val="292"/>
        </w:trPr>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196B29">
        <w:trPr>
          <w:trHeight w:val="292"/>
        </w:trPr>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196B29">
        <w:trPr>
          <w:trHeight w:val="939"/>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6EAB8F90" w14:textId="77777777" w:rsidR="00372D1F" w:rsidRPr="00C97934" w:rsidRDefault="00372D1F" w:rsidP="00090AB0">
            <w:pPr>
              <w:rPr>
                <w:rFonts w:ascii="Arial" w:eastAsia="Calibri" w:hAnsi="Arial" w:cs="Arial"/>
                <w:sz w:val="24"/>
                <w:szCs w:val="24"/>
              </w:rPr>
            </w:pPr>
          </w:p>
          <w:p w14:paraId="46AF686B" w14:textId="77777777" w:rsidR="00372D1F" w:rsidRPr="00C97934" w:rsidRDefault="00372D1F" w:rsidP="00090AB0">
            <w:pPr>
              <w:rPr>
                <w:rFonts w:ascii="Arial" w:eastAsia="Calibri" w:hAnsi="Arial" w:cs="Arial"/>
                <w:sz w:val="24"/>
                <w:szCs w:val="24"/>
              </w:rPr>
            </w:pPr>
          </w:p>
          <w:p w14:paraId="5808BEE3" w14:textId="77777777" w:rsidR="00372D1F" w:rsidRPr="00C97934" w:rsidRDefault="00372D1F" w:rsidP="00090AB0">
            <w:pPr>
              <w:rPr>
                <w:rFonts w:ascii="Arial" w:eastAsia="Calibri" w:hAnsi="Arial" w:cs="Arial"/>
                <w:sz w:val="24"/>
                <w:szCs w:val="24"/>
              </w:rPr>
            </w:pPr>
          </w:p>
          <w:p w14:paraId="42030409" w14:textId="77777777" w:rsidR="00A341A2" w:rsidRPr="00C97934" w:rsidRDefault="00A341A2"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77FED2C5" w14:textId="643E490C" w:rsidR="00AD3920" w:rsidRPr="00C97934" w:rsidRDefault="00AD3920" w:rsidP="00AD3920">
            <w:pPr>
              <w:rPr>
                <w:rFonts w:ascii="Arial" w:eastAsia="Calibri" w:hAnsi="Arial" w:cs="Arial"/>
                <w:sz w:val="24"/>
                <w:szCs w:val="24"/>
              </w:rPr>
            </w:pPr>
          </w:p>
          <w:p w14:paraId="05E8B88C" w14:textId="77777777" w:rsidR="00AD3920" w:rsidRPr="00C97934" w:rsidRDefault="00AD3920" w:rsidP="00AD3920">
            <w:pPr>
              <w:rPr>
                <w:rFonts w:ascii="Arial" w:eastAsia="Calibri" w:hAnsi="Arial" w:cs="Arial"/>
                <w:sz w:val="24"/>
                <w:szCs w:val="24"/>
              </w:rPr>
            </w:pPr>
          </w:p>
          <w:p w14:paraId="4BFC8955" w14:textId="77777777" w:rsidR="00A341A2" w:rsidRPr="00C97934" w:rsidRDefault="00A341A2"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4FF6D073"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44110912" w14:textId="77777777" w:rsidR="00AD3920" w:rsidRPr="00C97934" w:rsidRDefault="00AD3920" w:rsidP="00AD3920">
            <w:pPr>
              <w:rPr>
                <w:rFonts w:ascii="Arial" w:eastAsia="Calibri" w:hAnsi="Arial" w:cs="Arial"/>
                <w:sz w:val="24"/>
                <w:szCs w:val="24"/>
              </w:rPr>
            </w:pPr>
          </w:p>
          <w:p w14:paraId="5C95E1F0" w14:textId="77777777" w:rsidR="00AD3920" w:rsidRPr="00C97934" w:rsidRDefault="00AD3920" w:rsidP="00AD3920">
            <w:pPr>
              <w:rPr>
                <w:rFonts w:ascii="Arial" w:eastAsia="Calibri" w:hAnsi="Arial" w:cs="Arial"/>
                <w:sz w:val="24"/>
                <w:szCs w:val="24"/>
              </w:rPr>
            </w:pPr>
          </w:p>
          <w:p w14:paraId="7D098B53" w14:textId="77777777" w:rsidR="00AD3920" w:rsidRPr="00C97934" w:rsidRDefault="00AD3920" w:rsidP="00AD3920">
            <w:pPr>
              <w:rPr>
                <w:rFonts w:ascii="Arial" w:eastAsia="Calibri" w:hAnsi="Arial" w:cs="Arial"/>
                <w:sz w:val="24"/>
                <w:szCs w:val="24"/>
              </w:rPr>
            </w:pPr>
          </w:p>
          <w:p w14:paraId="7232F8DE" w14:textId="77777777" w:rsidR="00A341A2" w:rsidRPr="00C97934" w:rsidRDefault="00A341A2" w:rsidP="00AD3920">
            <w:pPr>
              <w:rPr>
                <w:rFonts w:ascii="Arial" w:eastAsia="Calibri" w:hAnsi="Arial" w:cs="Arial"/>
                <w:sz w:val="24"/>
                <w:szCs w:val="24"/>
              </w:rPr>
            </w:pPr>
          </w:p>
          <w:p w14:paraId="28825775" w14:textId="77777777" w:rsidR="00A341A2" w:rsidRPr="00C97934" w:rsidRDefault="00A341A2" w:rsidP="00AD3920">
            <w:pPr>
              <w:rPr>
                <w:rFonts w:ascii="Arial" w:eastAsia="Calibri" w:hAnsi="Arial" w:cs="Arial"/>
                <w:sz w:val="24"/>
                <w:szCs w:val="24"/>
              </w:rPr>
            </w:pPr>
          </w:p>
          <w:p w14:paraId="2B61F241" w14:textId="77777777" w:rsidR="00A341A2" w:rsidRPr="00C97934" w:rsidRDefault="00A341A2" w:rsidP="00AD3920">
            <w:pPr>
              <w:rPr>
                <w:rFonts w:ascii="Arial" w:eastAsia="Calibri" w:hAnsi="Arial" w:cs="Arial"/>
                <w:sz w:val="24"/>
                <w:szCs w:val="24"/>
              </w:rPr>
            </w:pPr>
          </w:p>
        </w:tc>
      </w:tr>
    </w:tbl>
    <w:p w14:paraId="446D904F" w14:textId="62610A9F"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E0114E9" w14:textId="77777777" w:rsidR="002C2DFD" w:rsidRPr="00E829DD" w:rsidRDefault="002C2DFD" w:rsidP="002C2DFD">
      <w:pPr>
        <w:pStyle w:val="DefaultText"/>
        <w:widowControl/>
        <w:jc w:val="center"/>
        <w:rPr>
          <w:rStyle w:val="InitialStyle"/>
          <w:rFonts w:ascii="Arial" w:hAnsi="Arial" w:cs="Arial"/>
          <w:b/>
          <w:bCs/>
          <w:sz w:val="28"/>
          <w:szCs w:val="28"/>
        </w:rPr>
      </w:pPr>
      <w:r w:rsidRPr="00E829DD">
        <w:rPr>
          <w:rStyle w:val="InitialStyle"/>
          <w:rFonts w:ascii="Arial" w:hAnsi="Arial" w:cs="Arial"/>
          <w:b/>
          <w:bCs/>
          <w:sz w:val="28"/>
          <w:szCs w:val="28"/>
        </w:rPr>
        <w:t xml:space="preserve">Office of the State Treasurer </w:t>
      </w:r>
    </w:p>
    <w:p w14:paraId="1CE9E8D3" w14:textId="2CD33A15" w:rsidR="007970BF" w:rsidRPr="007970BF" w:rsidRDefault="00221A14" w:rsidP="007970BF">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06CECED5"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796EE1">
        <w:rPr>
          <w:rFonts w:ascii="Arial" w:hAnsi="Arial" w:cs="Arial"/>
          <w:b/>
          <w:sz w:val="28"/>
          <w:szCs w:val="28"/>
        </w:rPr>
        <w:t xml:space="preserve"> 202208146</w:t>
      </w:r>
    </w:p>
    <w:p w14:paraId="302257C7" w14:textId="3E67F080" w:rsidR="002C2DFD" w:rsidRDefault="002C2DFD" w:rsidP="002C2DFD">
      <w:pPr>
        <w:pStyle w:val="DefaultText"/>
        <w:widowControl/>
        <w:jc w:val="center"/>
        <w:rPr>
          <w:rStyle w:val="InitialStyle"/>
          <w:rFonts w:ascii="Arial" w:hAnsi="Arial" w:cs="Arial"/>
          <w:b/>
          <w:bCs/>
          <w:sz w:val="28"/>
          <w:szCs w:val="28"/>
          <w:u w:val="single"/>
        </w:rPr>
      </w:pPr>
      <w:r w:rsidRPr="00A60C97">
        <w:rPr>
          <w:rStyle w:val="InitialStyle"/>
          <w:rFonts w:ascii="Arial" w:hAnsi="Arial" w:cs="Arial"/>
          <w:b/>
          <w:bCs/>
          <w:sz w:val="28"/>
          <w:szCs w:val="28"/>
          <w:u w:val="single"/>
        </w:rPr>
        <w:t>Underwriting Services</w:t>
      </w:r>
    </w:p>
    <w:p w14:paraId="2FC943EA" w14:textId="77777777" w:rsidR="00E829DD" w:rsidRDefault="00E829DD" w:rsidP="002C2DFD">
      <w:pPr>
        <w:pStyle w:val="DefaultText"/>
        <w:widowControl/>
        <w:jc w:val="center"/>
        <w:rPr>
          <w:rStyle w:val="InitialStyle"/>
          <w:rFonts w:ascii="Arial" w:hAnsi="Arial" w:cs="Arial"/>
        </w:rPr>
      </w:pPr>
    </w:p>
    <w:p w14:paraId="71B4761C" w14:textId="55C27298" w:rsidR="00221A14" w:rsidRPr="00C97934" w:rsidRDefault="007970BF" w:rsidP="00196B29">
      <w:pPr>
        <w:pStyle w:val="DefaultText"/>
        <w:widowControl/>
        <w:rPr>
          <w:rFonts w:ascii="Arial" w:hAnsi="Arial" w:cs="Arial"/>
        </w:rPr>
      </w:pPr>
      <w:r>
        <w:rPr>
          <w:rStyle w:val="InitialStyle"/>
          <w:rFonts w:ascii="Arial" w:hAnsi="Arial" w:cs="Arial"/>
        </w:rPr>
        <w:t>The scoring formula</w:t>
      </w:r>
      <w:r w:rsidR="00196B29">
        <w:rPr>
          <w:rStyle w:val="InitialStyle"/>
          <w:rFonts w:ascii="Arial" w:hAnsi="Arial" w:cs="Arial"/>
        </w:rPr>
        <w:t>, defined in Part V, B, 3 of the RFP,</w:t>
      </w:r>
      <w:r>
        <w:rPr>
          <w:rStyle w:val="InitialStyle"/>
          <w:rFonts w:ascii="Arial" w:hAnsi="Arial" w:cs="Arial"/>
        </w:rPr>
        <w:t xml:space="preserve"> will use the total indicative </w:t>
      </w:r>
      <w:r w:rsidR="00196B29">
        <w:rPr>
          <w:rStyle w:val="InitialStyle"/>
          <w:rFonts w:ascii="Arial" w:hAnsi="Arial" w:cs="Arial"/>
        </w:rPr>
        <w:t>t</w:t>
      </w:r>
      <w:r>
        <w:rPr>
          <w:rStyle w:val="InitialStyle"/>
          <w:rFonts w:ascii="Arial" w:hAnsi="Arial" w:cs="Arial"/>
        </w:rPr>
        <w:t>akedown inclusive of all maturities.</w:t>
      </w:r>
      <w:r w:rsidR="00196B29">
        <w:rPr>
          <w:rStyle w:val="InitialStyle"/>
          <w:rFonts w:ascii="Arial" w:hAnsi="Arial" w:cs="Arial"/>
        </w:rPr>
        <w:t xml:space="preserve"> All other costs will be used for informational purposes only.</w:t>
      </w: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090" w:type="dxa"/>
        <w:tblInd w:w="7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1540"/>
        <w:gridCol w:w="2411"/>
        <w:gridCol w:w="2529"/>
        <w:gridCol w:w="10"/>
      </w:tblGrid>
      <w:tr w:rsidR="00221A14" w:rsidRPr="00C97934" w14:paraId="28C482B9" w14:textId="77777777" w:rsidTr="00783E3B">
        <w:trPr>
          <w:gridAfter w:val="1"/>
          <w:wAfter w:w="10" w:type="dxa"/>
          <w:cantSplit/>
          <w:trHeight w:val="438"/>
        </w:trPr>
        <w:tc>
          <w:tcPr>
            <w:tcW w:w="3600" w:type="dxa"/>
            <w:tcBorders>
              <w:top w:val="double" w:sz="4" w:space="0" w:color="auto"/>
              <w:bottom w:val="single" w:sz="12" w:space="0" w:color="auto"/>
            </w:tcBorders>
            <w:shd w:val="clear" w:color="auto" w:fill="auto"/>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480" w:type="dxa"/>
            <w:gridSpan w:val="3"/>
            <w:tcBorders>
              <w:top w:val="double" w:sz="4" w:space="0" w:color="auto"/>
              <w:bottom w:val="single" w:sz="12" w:space="0" w:color="auto"/>
            </w:tcBorders>
            <w:shd w:val="clear" w:color="auto" w:fill="auto"/>
            <w:vAlign w:val="center"/>
          </w:tcPr>
          <w:p w14:paraId="544651FF" w14:textId="77777777" w:rsidR="00221A14" w:rsidRPr="00C97934" w:rsidRDefault="00221A14" w:rsidP="00221A14">
            <w:pPr>
              <w:rPr>
                <w:rFonts w:ascii="Arial" w:hAnsi="Arial" w:cs="Arial"/>
                <w:b/>
                <w:sz w:val="24"/>
                <w:szCs w:val="24"/>
              </w:rPr>
            </w:pPr>
          </w:p>
        </w:tc>
      </w:tr>
      <w:tr w:rsidR="00C86CBF" w:rsidRPr="00C86CBF" w14:paraId="429B4AB2" w14:textId="77777777" w:rsidTr="00783E3B">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rPr>
          <w:trHeight w:val="576"/>
        </w:trPr>
        <w:tc>
          <w:tcPr>
            <w:tcW w:w="5140" w:type="dxa"/>
            <w:gridSpan w:val="2"/>
            <w:tcBorders>
              <w:top w:val="double" w:sz="4" w:space="0" w:color="auto"/>
              <w:left w:val="double" w:sz="4" w:space="0" w:color="auto"/>
              <w:bottom w:val="double" w:sz="4" w:space="0" w:color="auto"/>
            </w:tcBorders>
            <w:shd w:val="clear" w:color="auto" w:fill="auto"/>
            <w:vAlign w:val="center"/>
          </w:tcPr>
          <w:p w14:paraId="7E1CBB68" w14:textId="392B7233" w:rsidR="00C86CBF" w:rsidRPr="00C86CBF" w:rsidRDefault="00C86CBF" w:rsidP="00C86CBF">
            <w:pPr>
              <w:rPr>
                <w:rFonts w:ascii="Arial" w:hAnsi="Arial" w:cs="Arial"/>
                <w:b/>
                <w:bCs/>
                <w:sz w:val="22"/>
                <w:szCs w:val="22"/>
              </w:rPr>
            </w:pPr>
            <w:r w:rsidRPr="00C86CBF">
              <w:rPr>
                <w:rFonts w:ascii="Arial" w:hAnsi="Arial" w:cs="Arial"/>
                <w:b/>
                <w:bCs/>
                <w:sz w:val="22"/>
                <w:szCs w:val="22"/>
              </w:rPr>
              <w:t xml:space="preserve">Indicative Takedown by Maturity $/1,000 per General Obligation Bond as of </w:t>
            </w:r>
            <w:r w:rsidR="00196B29">
              <w:rPr>
                <w:rFonts w:ascii="Arial" w:hAnsi="Arial" w:cs="Arial"/>
                <w:b/>
                <w:bCs/>
                <w:sz w:val="22"/>
                <w:szCs w:val="22"/>
              </w:rPr>
              <w:t>November 2022</w:t>
            </w:r>
          </w:p>
        </w:tc>
        <w:tc>
          <w:tcPr>
            <w:tcW w:w="2411" w:type="dxa"/>
            <w:tcBorders>
              <w:top w:val="double" w:sz="4" w:space="0" w:color="auto"/>
              <w:bottom w:val="double" w:sz="4" w:space="0" w:color="auto"/>
            </w:tcBorders>
            <w:shd w:val="clear" w:color="auto" w:fill="auto"/>
            <w:vAlign w:val="center"/>
          </w:tcPr>
          <w:p w14:paraId="2F4E6D88" w14:textId="77777777" w:rsidR="00C86CBF" w:rsidRPr="00C86CBF" w:rsidRDefault="00C86CBF" w:rsidP="00C86CBF">
            <w:pPr>
              <w:jc w:val="center"/>
              <w:rPr>
                <w:rFonts w:ascii="Arial" w:hAnsi="Arial" w:cs="Arial"/>
                <w:color w:val="FF0000"/>
                <w:sz w:val="22"/>
                <w:szCs w:val="22"/>
              </w:rPr>
            </w:pPr>
          </w:p>
        </w:tc>
        <w:tc>
          <w:tcPr>
            <w:tcW w:w="2539" w:type="dxa"/>
            <w:gridSpan w:val="2"/>
            <w:tcBorders>
              <w:top w:val="double" w:sz="4" w:space="0" w:color="auto"/>
              <w:bottom w:val="double" w:sz="4" w:space="0" w:color="auto"/>
              <w:right w:val="double" w:sz="4" w:space="0" w:color="auto"/>
            </w:tcBorders>
            <w:shd w:val="clear" w:color="auto" w:fill="auto"/>
            <w:vAlign w:val="center"/>
          </w:tcPr>
          <w:p w14:paraId="6ECCD1D8" w14:textId="77777777" w:rsidR="00C86CBF" w:rsidRPr="00C86CBF" w:rsidRDefault="00C86CBF" w:rsidP="00C86CBF">
            <w:pPr>
              <w:jc w:val="center"/>
              <w:rPr>
                <w:rFonts w:ascii="Arial" w:hAnsi="Arial" w:cs="Arial"/>
                <w:b/>
                <w:sz w:val="22"/>
                <w:szCs w:val="22"/>
                <w:u w:val="single"/>
              </w:rPr>
            </w:pPr>
          </w:p>
        </w:tc>
      </w:tr>
      <w:tr w:rsidR="00E829DD" w:rsidRPr="00C86CBF" w14:paraId="187CFABC" w14:textId="77777777" w:rsidTr="003779F3">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A8D78FC" w14:textId="77777777" w:rsidR="00E829DD" w:rsidRPr="00C86CBF" w:rsidRDefault="00E829DD" w:rsidP="00C86CBF">
            <w:pPr>
              <w:jc w:val="both"/>
              <w:rPr>
                <w:rFonts w:ascii="Arial" w:hAnsi="Arial" w:cs="Arial"/>
                <w:sz w:val="22"/>
                <w:szCs w:val="22"/>
              </w:rPr>
            </w:pPr>
            <w:r w:rsidRPr="00C86CBF">
              <w:rPr>
                <w:rFonts w:ascii="Arial" w:hAnsi="Arial" w:cs="Arial"/>
                <w:sz w:val="22"/>
                <w:szCs w:val="22"/>
              </w:rPr>
              <w:t>Year 1</w:t>
            </w:r>
          </w:p>
        </w:tc>
        <w:tc>
          <w:tcPr>
            <w:tcW w:w="4950"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16C4D71C" w14:textId="05CB8A4A" w:rsidR="00E829DD" w:rsidRPr="00C86CBF" w:rsidRDefault="00E829DD" w:rsidP="00C86CBF">
            <w:pPr>
              <w:rPr>
                <w:rFonts w:ascii="Arial" w:hAnsi="Arial" w:cs="Arial"/>
                <w:sz w:val="22"/>
                <w:szCs w:val="22"/>
              </w:rPr>
            </w:pPr>
            <w:r w:rsidRPr="00C86CBF">
              <w:rPr>
                <w:rFonts w:ascii="Arial" w:hAnsi="Arial" w:cs="Arial"/>
                <w:sz w:val="22"/>
                <w:szCs w:val="22"/>
              </w:rPr>
              <w:t>$</w:t>
            </w:r>
          </w:p>
        </w:tc>
      </w:tr>
      <w:tr w:rsidR="00E829DD" w:rsidRPr="00C86CBF" w14:paraId="2E2B3CF4" w14:textId="77777777" w:rsidTr="003779F3">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BAA90" w14:textId="77777777" w:rsidR="00E829DD" w:rsidRPr="00C86CBF" w:rsidRDefault="00E829DD" w:rsidP="00C86CBF">
            <w:pPr>
              <w:jc w:val="both"/>
              <w:rPr>
                <w:rFonts w:ascii="Arial" w:hAnsi="Arial" w:cs="Arial"/>
                <w:sz w:val="22"/>
                <w:szCs w:val="22"/>
              </w:rPr>
            </w:pPr>
            <w:r w:rsidRPr="00C86CBF">
              <w:rPr>
                <w:rFonts w:ascii="Arial" w:hAnsi="Arial" w:cs="Arial"/>
                <w:sz w:val="22"/>
                <w:szCs w:val="22"/>
              </w:rPr>
              <w:t>Year 2</w:t>
            </w: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2FF5B" w14:textId="5B054A41" w:rsidR="00E829DD" w:rsidRPr="00C86CBF" w:rsidRDefault="00E829DD" w:rsidP="00C86CBF">
            <w:pPr>
              <w:rPr>
                <w:rFonts w:ascii="Arial" w:hAnsi="Arial" w:cs="Arial"/>
                <w:sz w:val="22"/>
                <w:szCs w:val="22"/>
              </w:rPr>
            </w:pPr>
            <w:r w:rsidRPr="00C86CBF">
              <w:rPr>
                <w:rFonts w:ascii="Arial" w:hAnsi="Arial" w:cs="Arial"/>
                <w:sz w:val="22"/>
                <w:szCs w:val="22"/>
              </w:rPr>
              <w:t>$</w:t>
            </w:r>
          </w:p>
        </w:tc>
      </w:tr>
      <w:tr w:rsidR="00E829DD" w:rsidRPr="00C86CBF" w14:paraId="16102CDA" w14:textId="77777777" w:rsidTr="003779F3">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E2219" w14:textId="77777777" w:rsidR="00E829DD" w:rsidRPr="00C86CBF" w:rsidRDefault="00E829DD" w:rsidP="00C86CBF">
            <w:pPr>
              <w:jc w:val="both"/>
              <w:rPr>
                <w:rFonts w:ascii="Arial" w:hAnsi="Arial" w:cs="Arial"/>
                <w:sz w:val="22"/>
                <w:szCs w:val="22"/>
              </w:rPr>
            </w:pPr>
            <w:r w:rsidRPr="00C86CBF">
              <w:rPr>
                <w:rFonts w:ascii="Arial" w:hAnsi="Arial" w:cs="Arial"/>
                <w:sz w:val="22"/>
                <w:szCs w:val="22"/>
              </w:rPr>
              <w:t>Year 3</w:t>
            </w: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EAA02F" w14:textId="2627C99D" w:rsidR="00E829DD" w:rsidRPr="00C86CBF" w:rsidRDefault="00E829DD" w:rsidP="00C86CBF">
            <w:pPr>
              <w:rPr>
                <w:rFonts w:ascii="Arial" w:hAnsi="Arial" w:cs="Arial"/>
                <w:sz w:val="22"/>
                <w:szCs w:val="22"/>
              </w:rPr>
            </w:pPr>
            <w:r w:rsidRPr="00C86CBF">
              <w:rPr>
                <w:rFonts w:ascii="Arial" w:hAnsi="Arial" w:cs="Arial"/>
                <w:sz w:val="22"/>
                <w:szCs w:val="22"/>
              </w:rPr>
              <w:t>$</w:t>
            </w:r>
          </w:p>
        </w:tc>
      </w:tr>
      <w:tr w:rsidR="00E829DD" w:rsidRPr="00C86CBF" w14:paraId="6482DF69" w14:textId="77777777" w:rsidTr="003779F3">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571C1" w14:textId="77777777" w:rsidR="00E829DD" w:rsidRPr="00C86CBF" w:rsidRDefault="00E829DD" w:rsidP="00C86CBF">
            <w:pPr>
              <w:jc w:val="both"/>
              <w:rPr>
                <w:rFonts w:ascii="Arial" w:hAnsi="Arial" w:cs="Arial"/>
                <w:sz w:val="22"/>
                <w:szCs w:val="22"/>
              </w:rPr>
            </w:pPr>
            <w:r w:rsidRPr="00C86CBF">
              <w:rPr>
                <w:rFonts w:ascii="Arial" w:hAnsi="Arial" w:cs="Arial"/>
                <w:sz w:val="22"/>
                <w:szCs w:val="22"/>
              </w:rPr>
              <w:t>Year 4</w:t>
            </w: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5203F" w14:textId="4E43BDBC" w:rsidR="00E829DD" w:rsidRPr="00C86CBF" w:rsidRDefault="00E829DD" w:rsidP="00C86CBF">
            <w:pPr>
              <w:rPr>
                <w:rFonts w:ascii="Arial" w:hAnsi="Arial" w:cs="Arial"/>
                <w:sz w:val="22"/>
                <w:szCs w:val="22"/>
              </w:rPr>
            </w:pPr>
            <w:r w:rsidRPr="00C86CBF">
              <w:rPr>
                <w:rFonts w:ascii="Arial" w:hAnsi="Arial" w:cs="Arial"/>
                <w:sz w:val="22"/>
                <w:szCs w:val="22"/>
              </w:rPr>
              <w:t>$</w:t>
            </w:r>
          </w:p>
        </w:tc>
      </w:tr>
      <w:tr w:rsidR="00E829DD" w:rsidRPr="00C86CBF" w14:paraId="1707BDD5" w14:textId="77777777" w:rsidTr="003779F3">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1A6C6" w14:textId="77777777" w:rsidR="00E829DD" w:rsidRPr="00C86CBF" w:rsidRDefault="00E829DD" w:rsidP="00C86CBF">
            <w:pPr>
              <w:jc w:val="both"/>
              <w:rPr>
                <w:rFonts w:ascii="Arial" w:hAnsi="Arial" w:cs="Arial"/>
                <w:sz w:val="22"/>
                <w:szCs w:val="22"/>
              </w:rPr>
            </w:pPr>
            <w:r w:rsidRPr="00C86CBF">
              <w:rPr>
                <w:rFonts w:ascii="Arial" w:hAnsi="Arial" w:cs="Arial"/>
                <w:sz w:val="22"/>
                <w:szCs w:val="22"/>
              </w:rPr>
              <w:t>Year 5</w:t>
            </w: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67D29D" w14:textId="0F0B87E8" w:rsidR="00E829DD" w:rsidRPr="00C86CBF" w:rsidRDefault="00E829DD" w:rsidP="00C86CBF">
            <w:pPr>
              <w:rPr>
                <w:rFonts w:ascii="Arial" w:hAnsi="Arial" w:cs="Arial"/>
                <w:sz w:val="22"/>
                <w:szCs w:val="22"/>
              </w:rPr>
            </w:pPr>
            <w:r w:rsidRPr="00C86CBF">
              <w:rPr>
                <w:rFonts w:ascii="Arial" w:hAnsi="Arial" w:cs="Arial"/>
                <w:sz w:val="22"/>
                <w:szCs w:val="22"/>
              </w:rPr>
              <w:t>$</w:t>
            </w:r>
          </w:p>
        </w:tc>
      </w:tr>
      <w:tr w:rsidR="00E829DD" w:rsidRPr="00C86CBF" w14:paraId="5C4BC801" w14:textId="77777777" w:rsidTr="003779F3">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A6454" w14:textId="77777777" w:rsidR="00E829DD" w:rsidRPr="00C86CBF" w:rsidRDefault="00E829DD" w:rsidP="00C86CBF">
            <w:pPr>
              <w:jc w:val="both"/>
              <w:rPr>
                <w:rFonts w:ascii="Arial" w:hAnsi="Arial" w:cs="Arial"/>
                <w:sz w:val="22"/>
                <w:szCs w:val="22"/>
              </w:rPr>
            </w:pPr>
            <w:r w:rsidRPr="00C86CBF">
              <w:rPr>
                <w:rFonts w:ascii="Arial" w:hAnsi="Arial" w:cs="Arial"/>
                <w:sz w:val="22"/>
                <w:szCs w:val="22"/>
              </w:rPr>
              <w:t>Year 6</w:t>
            </w: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DD546" w14:textId="66008BBF" w:rsidR="00E829DD" w:rsidRPr="00C86CBF" w:rsidRDefault="00E829DD" w:rsidP="00C86CBF">
            <w:pPr>
              <w:rPr>
                <w:rFonts w:ascii="Arial" w:hAnsi="Arial" w:cs="Arial"/>
                <w:sz w:val="22"/>
                <w:szCs w:val="22"/>
              </w:rPr>
            </w:pPr>
            <w:r w:rsidRPr="00C86CBF">
              <w:rPr>
                <w:rFonts w:ascii="Arial" w:hAnsi="Arial" w:cs="Arial"/>
                <w:sz w:val="22"/>
                <w:szCs w:val="22"/>
              </w:rPr>
              <w:t>$</w:t>
            </w:r>
          </w:p>
        </w:tc>
      </w:tr>
      <w:tr w:rsidR="00E829DD" w:rsidRPr="00C86CBF" w14:paraId="045A2DAC" w14:textId="77777777" w:rsidTr="003779F3">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4A594" w14:textId="77777777" w:rsidR="00E829DD" w:rsidRPr="00C86CBF" w:rsidRDefault="00E829DD" w:rsidP="00C86CBF">
            <w:pPr>
              <w:jc w:val="both"/>
              <w:rPr>
                <w:rFonts w:ascii="Arial" w:hAnsi="Arial" w:cs="Arial"/>
                <w:sz w:val="22"/>
                <w:szCs w:val="22"/>
              </w:rPr>
            </w:pPr>
            <w:r w:rsidRPr="00C86CBF">
              <w:rPr>
                <w:rFonts w:ascii="Arial" w:hAnsi="Arial" w:cs="Arial"/>
                <w:sz w:val="22"/>
                <w:szCs w:val="22"/>
              </w:rPr>
              <w:t>Year 7</w:t>
            </w: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168788" w14:textId="1ABF74EE" w:rsidR="00E829DD" w:rsidRPr="00C86CBF" w:rsidRDefault="00E829DD" w:rsidP="00C86CBF">
            <w:pPr>
              <w:rPr>
                <w:rFonts w:ascii="Arial" w:hAnsi="Arial" w:cs="Arial"/>
                <w:sz w:val="22"/>
                <w:szCs w:val="22"/>
              </w:rPr>
            </w:pPr>
            <w:r w:rsidRPr="00C86CBF">
              <w:rPr>
                <w:rFonts w:ascii="Arial" w:hAnsi="Arial" w:cs="Arial"/>
                <w:sz w:val="22"/>
                <w:szCs w:val="22"/>
              </w:rPr>
              <w:t>$</w:t>
            </w:r>
          </w:p>
        </w:tc>
      </w:tr>
      <w:tr w:rsidR="00E829DD" w:rsidRPr="00C86CBF" w14:paraId="5197101A" w14:textId="77777777" w:rsidTr="003779F3">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6DAFB" w14:textId="77777777" w:rsidR="00E829DD" w:rsidRPr="00C86CBF" w:rsidRDefault="00E829DD" w:rsidP="00C86CBF">
            <w:pPr>
              <w:jc w:val="both"/>
              <w:rPr>
                <w:rFonts w:ascii="Arial" w:hAnsi="Arial" w:cs="Arial"/>
                <w:sz w:val="22"/>
                <w:szCs w:val="22"/>
              </w:rPr>
            </w:pPr>
            <w:r w:rsidRPr="00C86CBF">
              <w:rPr>
                <w:rFonts w:ascii="Arial" w:hAnsi="Arial" w:cs="Arial"/>
                <w:sz w:val="22"/>
                <w:szCs w:val="22"/>
              </w:rPr>
              <w:t>Year 8</w:t>
            </w: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F81054" w14:textId="2DBC7E79" w:rsidR="00E829DD" w:rsidRPr="00C86CBF" w:rsidRDefault="00E829DD" w:rsidP="00C86CBF">
            <w:pPr>
              <w:rPr>
                <w:rFonts w:ascii="Arial" w:hAnsi="Arial" w:cs="Arial"/>
                <w:sz w:val="22"/>
                <w:szCs w:val="22"/>
              </w:rPr>
            </w:pPr>
            <w:r w:rsidRPr="00C86CBF">
              <w:rPr>
                <w:rFonts w:ascii="Arial" w:hAnsi="Arial" w:cs="Arial"/>
                <w:sz w:val="22"/>
                <w:szCs w:val="22"/>
              </w:rPr>
              <w:t>$</w:t>
            </w:r>
          </w:p>
        </w:tc>
      </w:tr>
      <w:tr w:rsidR="00E829DD" w:rsidRPr="00C86CBF" w14:paraId="2BF6AC5C" w14:textId="77777777" w:rsidTr="003779F3">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18805" w14:textId="77777777" w:rsidR="00E829DD" w:rsidRPr="00C86CBF" w:rsidRDefault="00E829DD" w:rsidP="00C86CBF">
            <w:pPr>
              <w:jc w:val="both"/>
              <w:rPr>
                <w:rFonts w:ascii="Arial" w:hAnsi="Arial" w:cs="Arial"/>
                <w:sz w:val="22"/>
                <w:szCs w:val="22"/>
              </w:rPr>
            </w:pPr>
            <w:r w:rsidRPr="00C86CBF">
              <w:rPr>
                <w:rFonts w:ascii="Arial" w:hAnsi="Arial" w:cs="Arial"/>
                <w:sz w:val="22"/>
                <w:szCs w:val="22"/>
              </w:rPr>
              <w:t>Year 9</w:t>
            </w: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6FD2CC" w14:textId="68FE751B" w:rsidR="00E829DD" w:rsidRPr="00C86CBF" w:rsidRDefault="00E829DD" w:rsidP="00C86CBF">
            <w:pPr>
              <w:rPr>
                <w:rFonts w:ascii="Arial" w:hAnsi="Arial" w:cs="Arial"/>
                <w:sz w:val="22"/>
                <w:szCs w:val="22"/>
              </w:rPr>
            </w:pPr>
            <w:r w:rsidRPr="00C86CBF">
              <w:rPr>
                <w:rFonts w:ascii="Arial" w:hAnsi="Arial" w:cs="Arial"/>
                <w:sz w:val="22"/>
                <w:szCs w:val="22"/>
              </w:rPr>
              <w:t>$</w:t>
            </w:r>
          </w:p>
        </w:tc>
      </w:tr>
      <w:tr w:rsidR="00E829DD" w:rsidRPr="00C86CBF" w14:paraId="7767EFDA" w14:textId="77777777" w:rsidTr="003779F3">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F0D81" w14:textId="77777777" w:rsidR="00E829DD" w:rsidRPr="00C86CBF" w:rsidRDefault="00E829DD" w:rsidP="00C86CBF">
            <w:pPr>
              <w:jc w:val="both"/>
              <w:rPr>
                <w:rFonts w:ascii="Arial" w:hAnsi="Arial" w:cs="Arial"/>
                <w:sz w:val="22"/>
                <w:szCs w:val="22"/>
              </w:rPr>
            </w:pPr>
            <w:r w:rsidRPr="00C86CBF">
              <w:rPr>
                <w:rFonts w:ascii="Arial" w:hAnsi="Arial" w:cs="Arial"/>
                <w:sz w:val="22"/>
                <w:szCs w:val="22"/>
              </w:rPr>
              <w:t>Year 10</w:t>
            </w:r>
          </w:p>
        </w:tc>
        <w:tc>
          <w:tcPr>
            <w:tcW w:w="4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458765" w14:textId="3ACB10D4" w:rsidR="00E829DD" w:rsidRPr="00C86CBF" w:rsidRDefault="00E829DD" w:rsidP="00C86CBF">
            <w:pPr>
              <w:rPr>
                <w:rFonts w:ascii="Arial" w:hAnsi="Arial" w:cs="Arial"/>
                <w:sz w:val="22"/>
                <w:szCs w:val="22"/>
              </w:rPr>
            </w:pPr>
            <w:r w:rsidRPr="00C86CBF">
              <w:rPr>
                <w:rFonts w:ascii="Arial" w:hAnsi="Arial" w:cs="Arial"/>
                <w:sz w:val="22"/>
                <w:szCs w:val="22"/>
              </w:rPr>
              <w:t>$</w:t>
            </w:r>
          </w:p>
        </w:tc>
      </w:tr>
      <w:tr w:rsidR="00C86CBF" w:rsidRPr="00C86CBF" w14:paraId="1A4D27E9" w14:textId="77777777" w:rsidTr="00783E3B">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tcBorders>
            <w:shd w:val="clear" w:color="auto" w:fill="auto"/>
            <w:vAlign w:val="center"/>
          </w:tcPr>
          <w:p w14:paraId="696966F1" w14:textId="77777777" w:rsidR="00C86CBF" w:rsidRPr="00C86CBF" w:rsidRDefault="00C86CBF" w:rsidP="00C86CBF">
            <w:pPr>
              <w:rPr>
                <w:rFonts w:ascii="Arial" w:hAnsi="Arial" w:cs="Arial"/>
                <w:sz w:val="22"/>
                <w:szCs w:val="22"/>
              </w:rPr>
            </w:pPr>
          </w:p>
        </w:tc>
        <w:tc>
          <w:tcPr>
            <w:tcW w:w="2411" w:type="dxa"/>
            <w:tcBorders>
              <w:top w:val="single" w:sz="4" w:space="0" w:color="auto"/>
              <w:bottom w:val="single" w:sz="4" w:space="0" w:color="auto"/>
            </w:tcBorders>
            <w:shd w:val="clear" w:color="auto" w:fill="auto"/>
            <w:vAlign w:val="center"/>
          </w:tcPr>
          <w:p w14:paraId="0B9F295C" w14:textId="77777777" w:rsidR="00C86CBF" w:rsidRPr="00C86CBF" w:rsidRDefault="00C86CBF" w:rsidP="00C86CBF">
            <w:pPr>
              <w:rPr>
                <w:rFonts w:ascii="Arial" w:hAnsi="Arial" w:cs="Arial"/>
                <w:sz w:val="22"/>
                <w:szCs w:val="22"/>
              </w:rPr>
            </w:pPr>
          </w:p>
        </w:tc>
        <w:tc>
          <w:tcPr>
            <w:tcW w:w="2539" w:type="dxa"/>
            <w:gridSpan w:val="2"/>
            <w:tcBorders>
              <w:top w:val="single" w:sz="4" w:space="0" w:color="auto"/>
              <w:bottom w:val="single" w:sz="4" w:space="0" w:color="auto"/>
              <w:right w:val="single" w:sz="4" w:space="0" w:color="auto"/>
            </w:tcBorders>
            <w:shd w:val="clear" w:color="auto" w:fill="auto"/>
            <w:vAlign w:val="center"/>
          </w:tcPr>
          <w:p w14:paraId="740260EC" w14:textId="77777777" w:rsidR="00C86CBF" w:rsidRPr="00C86CBF" w:rsidRDefault="00C86CBF" w:rsidP="00C86CBF">
            <w:pPr>
              <w:rPr>
                <w:rFonts w:ascii="Arial" w:hAnsi="Arial" w:cs="Arial"/>
                <w:sz w:val="22"/>
                <w:szCs w:val="22"/>
              </w:rPr>
            </w:pPr>
          </w:p>
        </w:tc>
      </w:tr>
      <w:tr w:rsidR="00E829DD" w:rsidRPr="00C86CBF" w14:paraId="49E4695A" w14:textId="77777777" w:rsidTr="003779F3">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rPr>
          <w:trHeight w:val="576"/>
        </w:trPr>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0D7F5" w14:textId="4915856D" w:rsidR="00E829DD" w:rsidRPr="00196B29" w:rsidRDefault="00196B29" w:rsidP="00196B29">
            <w:pPr>
              <w:jc w:val="right"/>
              <w:rPr>
                <w:rFonts w:ascii="Arial" w:hAnsi="Arial" w:cs="Arial"/>
                <w:b/>
                <w:bCs/>
                <w:sz w:val="22"/>
                <w:szCs w:val="22"/>
              </w:rPr>
            </w:pPr>
            <w:r w:rsidRPr="00196B29">
              <w:rPr>
                <w:rFonts w:ascii="Arial" w:hAnsi="Arial" w:cs="Arial"/>
                <w:b/>
                <w:bCs/>
                <w:sz w:val="22"/>
                <w:szCs w:val="22"/>
              </w:rPr>
              <w:t>TOTAL</w:t>
            </w:r>
          </w:p>
        </w:tc>
        <w:tc>
          <w:tcPr>
            <w:tcW w:w="495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3853F91" w14:textId="04A6C6DE" w:rsidR="00E829DD" w:rsidRPr="00E829DD" w:rsidRDefault="00E829DD" w:rsidP="00C86CBF">
            <w:pPr>
              <w:rPr>
                <w:rFonts w:ascii="Arial" w:hAnsi="Arial" w:cs="Arial"/>
                <w:b/>
                <w:bCs/>
                <w:sz w:val="22"/>
                <w:szCs w:val="22"/>
              </w:rPr>
            </w:pPr>
            <w:r w:rsidRPr="00E829DD">
              <w:rPr>
                <w:rFonts w:ascii="Arial" w:hAnsi="Arial" w:cs="Arial"/>
                <w:b/>
                <w:bCs/>
                <w:sz w:val="22"/>
                <w:szCs w:val="22"/>
              </w:rPr>
              <w:t>$</w:t>
            </w:r>
          </w:p>
        </w:tc>
      </w:tr>
      <w:tr w:rsidR="00C86CBF" w:rsidRPr="00C86CBF" w14:paraId="0DB0FCBA" w14:textId="77777777" w:rsidTr="00783E3B">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double" w:sz="4" w:space="0" w:color="auto"/>
            </w:tcBorders>
            <w:shd w:val="clear" w:color="auto" w:fill="auto"/>
            <w:vAlign w:val="center"/>
          </w:tcPr>
          <w:p w14:paraId="5AAA8D11" w14:textId="77777777" w:rsidR="00C86CBF" w:rsidRPr="00C86CBF" w:rsidRDefault="00C86CBF" w:rsidP="00C86CBF">
            <w:pPr>
              <w:rPr>
                <w:rFonts w:ascii="Arial" w:hAnsi="Arial" w:cs="Arial"/>
                <w:sz w:val="22"/>
                <w:szCs w:val="22"/>
              </w:rPr>
            </w:pPr>
          </w:p>
        </w:tc>
        <w:tc>
          <w:tcPr>
            <w:tcW w:w="2411" w:type="dxa"/>
            <w:tcBorders>
              <w:top w:val="single" w:sz="4" w:space="0" w:color="auto"/>
              <w:bottom w:val="double" w:sz="4" w:space="0" w:color="auto"/>
            </w:tcBorders>
            <w:shd w:val="clear" w:color="auto" w:fill="auto"/>
            <w:vAlign w:val="center"/>
          </w:tcPr>
          <w:p w14:paraId="5BF2AA2E" w14:textId="77777777" w:rsidR="00C86CBF" w:rsidRPr="00C86CBF" w:rsidRDefault="00C86CBF" w:rsidP="00C86CBF">
            <w:pPr>
              <w:rPr>
                <w:rFonts w:ascii="Arial" w:hAnsi="Arial" w:cs="Arial"/>
                <w:sz w:val="22"/>
                <w:szCs w:val="22"/>
              </w:rPr>
            </w:pPr>
          </w:p>
        </w:tc>
        <w:tc>
          <w:tcPr>
            <w:tcW w:w="2539" w:type="dxa"/>
            <w:gridSpan w:val="2"/>
            <w:tcBorders>
              <w:top w:val="single" w:sz="4" w:space="0" w:color="auto"/>
              <w:bottom w:val="double" w:sz="4" w:space="0" w:color="auto"/>
              <w:right w:val="single" w:sz="4" w:space="0" w:color="auto"/>
            </w:tcBorders>
            <w:shd w:val="clear" w:color="auto" w:fill="auto"/>
            <w:vAlign w:val="center"/>
          </w:tcPr>
          <w:p w14:paraId="07777ADC" w14:textId="77777777" w:rsidR="00C86CBF" w:rsidRPr="00C86CBF" w:rsidRDefault="00C86CBF" w:rsidP="00C86CBF">
            <w:pPr>
              <w:rPr>
                <w:rFonts w:ascii="Arial" w:hAnsi="Arial" w:cs="Arial"/>
                <w:sz w:val="22"/>
                <w:szCs w:val="22"/>
              </w:rPr>
            </w:pPr>
          </w:p>
        </w:tc>
      </w:tr>
      <w:tr w:rsidR="00C86CBF" w:rsidRPr="00C86CBF" w14:paraId="37DFA6BA" w14:textId="77777777" w:rsidTr="00783E3B">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rPr>
          <w:trHeight w:val="576"/>
        </w:trPr>
        <w:tc>
          <w:tcPr>
            <w:tcW w:w="5140" w:type="dxa"/>
            <w:gridSpan w:val="2"/>
            <w:tcBorders>
              <w:top w:val="double" w:sz="4" w:space="0" w:color="auto"/>
              <w:left w:val="double" w:sz="4" w:space="0" w:color="auto"/>
              <w:bottom w:val="double" w:sz="4" w:space="0" w:color="auto"/>
            </w:tcBorders>
            <w:shd w:val="clear" w:color="auto" w:fill="auto"/>
            <w:vAlign w:val="center"/>
          </w:tcPr>
          <w:p w14:paraId="59DC24E4" w14:textId="77777777" w:rsidR="00C86CBF" w:rsidRPr="00C86CBF" w:rsidRDefault="00C86CBF" w:rsidP="00C86CBF">
            <w:pPr>
              <w:rPr>
                <w:rFonts w:ascii="Arial" w:hAnsi="Arial" w:cs="Arial"/>
                <w:sz w:val="22"/>
                <w:szCs w:val="22"/>
              </w:rPr>
            </w:pPr>
            <w:r w:rsidRPr="00783E3B">
              <w:rPr>
                <w:rFonts w:ascii="Arial" w:hAnsi="Arial" w:cs="Arial"/>
                <w:b/>
                <w:bCs/>
                <w:sz w:val="22"/>
                <w:szCs w:val="22"/>
              </w:rPr>
              <w:t>Anticipated Expenses</w:t>
            </w:r>
          </w:p>
        </w:tc>
        <w:tc>
          <w:tcPr>
            <w:tcW w:w="2411" w:type="dxa"/>
            <w:tcBorders>
              <w:top w:val="double" w:sz="4" w:space="0" w:color="auto"/>
              <w:bottom w:val="double" w:sz="4" w:space="0" w:color="auto"/>
            </w:tcBorders>
            <w:shd w:val="clear" w:color="auto" w:fill="auto"/>
            <w:vAlign w:val="center"/>
          </w:tcPr>
          <w:p w14:paraId="6D8016F1" w14:textId="77777777" w:rsidR="00C86CBF" w:rsidRPr="00C86CBF" w:rsidRDefault="00C86CBF" w:rsidP="00C86CBF">
            <w:pPr>
              <w:jc w:val="center"/>
              <w:rPr>
                <w:rFonts w:ascii="Arial" w:hAnsi="Arial" w:cs="Arial"/>
                <w:b/>
                <w:sz w:val="22"/>
                <w:szCs w:val="22"/>
                <w:u w:val="single"/>
              </w:rPr>
            </w:pPr>
            <w:r w:rsidRPr="00C86CBF">
              <w:rPr>
                <w:rFonts w:ascii="Arial" w:hAnsi="Arial" w:cs="Arial"/>
                <w:b/>
                <w:sz w:val="22"/>
                <w:szCs w:val="22"/>
                <w:u w:val="single"/>
              </w:rPr>
              <w:t>Bond $/1,000</w:t>
            </w:r>
          </w:p>
        </w:tc>
        <w:tc>
          <w:tcPr>
            <w:tcW w:w="2539" w:type="dxa"/>
            <w:gridSpan w:val="2"/>
            <w:tcBorders>
              <w:top w:val="double" w:sz="4" w:space="0" w:color="auto"/>
              <w:bottom w:val="double" w:sz="4" w:space="0" w:color="auto"/>
              <w:right w:val="double" w:sz="4" w:space="0" w:color="auto"/>
            </w:tcBorders>
            <w:shd w:val="clear" w:color="auto" w:fill="auto"/>
            <w:vAlign w:val="center"/>
          </w:tcPr>
          <w:p w14:paraId="65FD0CC4" w14:textId="77777777" w:rsidR="00C86CBF" w:rsidRPr="00C86CBF" w:rsidRDefault="00C86CBF" w:rsidP="00C86CBF">
            <w:pPr>
              <w:jc w:val="center"/>
              <w:rPr>
                <w:rFonts w:ascii="Arial" w:hAnsi="Arial" w:cs="Arial"/>
                <w:b/>
                <w:sz w:val="22"/>
                <w:szCs w:val="22"/>
                <w:u w:val="single"/>
              </w:rPr>
            </w:pPr>
            <w:r w:rsidRPr="00C86CBF">
              <w:rPr>
                <w:rFonts w:ascii="Arial" w:hAnsi="Arial" w:cs="Arial"/>
                <w:b/>
                <w:sz w:val="22"/>
                <w:szCs w:val="22"/>
                <w:u w:val="single"/>
              </w:rPr>
              <w:t>Amount</w:t>
            </w:r>
          </w:p>
        </w:tc>
      </w:tr>
      <w:tr w:rsidR="00C86CBF" w:rsidRPr="00C86CBF" w14:paraId="7DFAF4C2" w14:textId="77777777" w:rsidTr="00196B29">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1A0BFA26" w14:textId="77777777" w:rsidR="00C86CBF" w:rsidRPr="00C86CBF" w:rsidRDefault="00C86CBF" w:rsidP="00196B29">
            <w:pPr>
              <w:rPr>
                <w:rFonts w:ascii="Arial" w:hAnsi="Arial" w:cs="Arial"/>
                <w:sz w:val="22"/>
                <w:szCs w:val="22"/>
              </w:rPr>
            </w:pPr>
            <w:r w:rsidRPr="00C86CBF">
              <w:rPr>
                <w:rFonts w:ascii="Arial" w:hAnsi="Arial" w:cs="Arial"/>
                <w:sz w:val="22"/>
                <w:szCs w:val="22"/>
              </w:rPr>
              <w:t>Counsel</w:t>
            </w:r>
          </w:p>
        </w:tc>
        <w:tc>
          <w:tcPr>
            <w:tcW w:w="2411" w:type="dxa"/>
            <w:tcBorders>
              <w:top w:val="double" w:sz="4" w:space="0" w:color="auto"/>
              <w:left w:val="single" w:sz="4" w:space="0" w:color="auto"/>
              <w:bottom w:val="single" w:sz="4" w:space="0" w:color="auto"/>
              <w:right w:val="single" w:sz="4" w:space="0" w:color="auto"/>
            </w:tcBorders>
            <w:shd w:val="clear" w:color="auto" w:fill="auto"/>
            <w:vAlign w:val="center"/>
          </w:tcPr>
          <w:p w14:paraId="58884FB5" w14:textId="77777777" w:rsidR="00C86CBF" w:rsidRPr="00C86CBF" w:rsidRDefault="00C86CBF" w:rsidP="00196B29">
            <w:pPr>
              <w:rPr>
                <w:rFonts w:ascii="Arial" w:hAnsi="Arial" w:cs="Arial"/>
                <w:sz w:val="22"/>
                <w:szCs w:val="22"/>
              </w:rPr>
            </w:pPr>
          </w:p>
        </w:tc>
        <w:tc>
          <w:tcPr>
            <w:tcW w:w="2539"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066ACAC" w14:textId="77777777" w:rsidR="00C86CBF" w:rsidRPr="00C86CBF" w:rsidRDefault="00C86CBF" w:rsidP="00196B29">
            <w:pPr>
              <w:rPr>
                <w:rFonts w:ascii="Arial" w:hAnsi="Arial" w:cs="Arial"/>
                <w:sz w:val="22"/>
                <w:szCs w:val="22"/>
              </w:rPr>
            </w:pPr>
            <w:r w:rsidRPr="00C86CBF">
              <w:rPr>
                <w:rFonts w:ascii="Arial" w:hAnsi="Arial" w:cs="Arial"/>
                <w:sz w:val="22"/>
                <w:szCs w:val="22"/>
              </w:rPr>
              <w:t>$</w:t>
            </w:r>
          </w:p>
        </w:tc>
      </w:tr>
      <w:tr w:rsidR="00C86CBF" w:rsidRPr="00C86CBF" w14:paraId="07AF0BA4" w14:textId="77777777" w:rsidTr="00196B29">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CB21D" w14:textId="77777777" w:rsidR="00C86CBF" w:rsidRPr="00C86CBF" w:rsidRDefault="00C86CBF" w:rsidP="00196B29">
            <w:pPr>
              <w:rPr>
                <w:rFonts w:ascii="Arial" w:hAnsi="Arial" w:cs="Arial"/>
                <w:sz w:val="22"/>
                <w:szCs w:val="22"/>
              </w:rPr>
            </w:pPr>
            <w:proofErr w:type="spellStart"/>
            <w:r w:rsidRPr="00C86CBF">
              <w:rPr>
                <w:rFonts w:ascii="Arial" w:hAnsi="Arial" w:cs="Arial"/>
                <w:sz w:val="22"/>
                <w:szCs w:val="22"/>
              </w:rPr>
              <w:t>Ipreo</w:t>
            </w:r>
            <w:proofErr w:type="spellEnd"/>
            <w:r w:rsidRPr="00C86CBF">
              <w:rPr>
                <w:rFonts w:ascii="Arial" w:hAnsi="Arial" w:cs="Arial"/>
                <w:sz w:val="22"/>
                <w:szCs w:val="22"/>
              </w:rPr>
              <w:t xml:space="preserve"> (all services)</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399B928" w14:textId="77777777" w:rsidR="00C86CBF" w:rsidRPr="00C86CBF" w:rsidRDefault="00C86CBF" w:rsidP="00196B29">
            <w:pPr>
              <w:rPr>
                <w:rFonts w:ascii="Arial" w:hAnsi="Arial" w:cs="Arial"/>
                <w:sz w:val="22"/>
                <w:szCs w:val="22"/>
              </w:rPr>
            </w:pP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11D54" w14:textId="77777777" w:rsidR="00C86CBF" w:rsidRPr="00C86CBF" w:rsidRDefault="00C86CBF" w:rsidP="00196B29">
            <w:pPr>
              <w:rPr>
                <w:rFonts w:ascii="Arial" w:hAnsi="Arial" w:cs="Arial"/>
                <w:sz w:val="22"/>
                <w:szCs w:val="22"/>
              </w:rPr>
            </w:pPr>
            <w:r w:rsidRPr="00C86CBF">
              <w:rPr>
                <w:rFonts w:ascii="Arial" w:hAnsi="Arial" w:cs="Arial"/>
                <w:sz w:val="22"/>
                <w:szCs w:val="22"/>
              </w:rPr>
              <w:t>$</w:t>
            </w:r>
          </w:p>
        </w:tc>
      </w:tr>
      <w:tr w:rsidR="00C86CBF" w:rsidRPr="00C86CBF" w14:paraId="01FB154F" w14:textId="77777777" w:rsidTr="00196B29">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E4A40" w14:textId="77777777" w:rsidR="00C86CBF" w:rsidRPr="00C86CBF" w:rsidRDefault="00C86CBF" w:rsidP="00196B29">
            <w:pPr>
              <w:rPr>
                <w:rFonts w:ascii="Arial" w:hAnsi="Arial" w:cs="Arial"/>
                <w:sz w:val="22"/>
                <w:szCs w:val="22"/>
              </w:rPr>
            </w:pPr>
            <w:proofErr w:type="spellStart"/>
            <w:r w:rsidRPr="00C86CBF">
              <w:rPr>
                <w:rFonts w:ascii="Arial" w:hAnsi="Arial" w:cs="Arial"/>
                <w:sz w:val="22"/>
                <w:szCs w:val="22"/>
              </w:rPr>
              <w:t>Dalcom</w:t>
            </w:r>
            <w:proofErr w:type="spellEnd"/>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9535183" w14:textId="77777777" w:rsidR="00C86CBF" w:rsidRPr="00C86CBF" w:rsidRDefault="00C86CBF" w:rsidP="00196B29">
            <w:pPr>
              <w:rPr>
                <w:rFonts w:ascii="Arial" w:hAnsi="Arial" w:cs="Arial"/>
                <w:sz w:val="22"/>
                <w:szCs w:val="22"/>
              </w:rPr>
            </w:pP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B0DBF" w14:textId="77777777" w:rsidR="00C86CBF" w:rsidRPr="00C86CBF" w:rsidRDefault="00C86CBF" w:rsidP="00196B29">
            <w:pPr>
              <w:rPr>
                <w:rFonts w:ascii="Arial" w:hAnsi="Arial" w:cs="Arial"/>
                <w:sz w:val="22"/>
                <w:szCs w:val="22"/>
              </w:rPr>
            </w:pPr>
            <w:r w:rsidRPr="00C86CBF">
              <w:rPr>
                <w:rFonts w:ascii="Arial" w:hAnsi="Arial" w:cs="Arial"/>
                <w:sz w:val="22"/>
                <w:szCs w:val="22"/>
              </w:rPr>
              <w:t>$</w:t>
            </w:r>
          </w:p>
        </w:tc>
      </w:tr>
      <w:tr w:rsidR="00C86CBF" w:rsidRPr="00C86CBF" w14:paraId="28CB61EA" w14:textId="77777777" w:rsidTr="00196B29">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D1EAA" w14:textId="77777777" w:rsidR="00C86CBF" w:rsidRPr="00C86CBF" w:rsidRDefault="00C86CBF" w:rsidP="00196B29">
            <w:pPr>
              <w:rPr>
                <w:rFonts w:ascii="Arial" w:hAnsi="Arial" w:cs="Arial"/>
                <w:sz w:val="22"/>
                <w:szCs w:val="22"/>
              </w:rPr>
            </w:pPr>
            <w:r w:rsidRPr="00C86CBF">
              <w:rPr>
                <w:rFonts w:ascii="Arial" w:hAnsi="Arial" w:cs="Arial"/>
                <w:sz w:val="22"/>
                <w:szCs w:val="22"/>
              </w:rPr>
              <w:t>CUSIP</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D3E249F" w14:textId="77777777" w:rsidR="00C86CBF" w:rsidRPr="00C86CBF" w:rsidRDefault="00C86CBF" w:rsidP="00196B29">
            <w:pPr>
              <w:rPr>
                <w:rFonts w:ascii="Arial" w:hAnsi="Arial" w:cs="Arial"/>
                <w:sz w:val="22"/>
                <w:szCs w:val="22"/>
              </w:rPr>
            </w:pP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FAF78" w14:textId="77777777" w:rsidR="00C86CBF" w:rsidRPr="00C86CBF" w:rsidRDefault="00C86CBF" w:rsidP="00196B29">
            <w:pPr>
              <w:rPr>
                <w:rFonts w:ascii="Arial" w:hAnsi="Arial" w:cs="Arial"/>
                <w:sz w:val="22"/>
                <w:szCs w:val="22"/>
              </w:rPr>
            </w:pPr>
            <w:r w:rsidRPr="00C86CBF">
              <w:rPr>
                <w:rFonts w:ascii="Arial" w:hAnsi="Arial" w:cs="Arial"/>
                <w:sz w:val="22"/>
                <w:szCs w:val="22"/>
              </w:rPr>
              <w:t>$</w:t>
            </w:r>
          </w:p>
        </w:tc>
      </w:tr>
      <w:tr w:rsidR="00C86CBF" w:rsidRPr="00C86CBF" w14:paraId="32200938" w14:textId="77777777" w:rsidTr="00196B29">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82740" w14:textId="77777777" w:rsidR="00C86CBF" w:rsidRPr="00C86CBF" w:rsidRDefault="00C86CBF" w:rsidP="00196B29">
            <w:pPr>
              <w:rPr>
                <w:rFonts w:ascii="Arial" w:hAnsi="Arial" w:cs="Arial"/>
                <w:sz w:val="22"/>
                <w:szCs w:val="22"/>
              </w:rPr>
            </w:pPr>
            <w:r w:rsidRPr="00C86CBF">
              <w:rPr>
                <w:rFonts w:ascii="Arial" w:hAnsi="Arial" w:cs="Arial"/>
                <w:sz w:val="22"/>
                <w:szCs w:val="22"/>
              </w:rPr>
              <w:t>DTC</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586828A" w14:textId="77777777" w:rsidR="00C86CBF" w:rsidRPr="00C86CBF" w:rsidRDefault="00C86CBF" w:rsidP="00196B29">
            <w:pPr>
              <w:rPr>
                <w:rFonts w:ascii="Arial" w:hAnsi="Arial" w:cs="Arial"/>
                <w:sz w:val="22"/>
                <w:szCs w:val="22"/>
              </w:rPr>
            </w:pP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ABC21" w14:textId="77777777" w:rsidR="00C86CBF" w:rsidRPr="00C86CBF" w:rsidRDefault="00C86CBF" w:rsidP="00196B29">
            <w:pPr>
              <w:rPr>
                <w:rFonts w:ascii="Arial" w:hAnsi="Arial" w:cs="Arial"/>
                <w:sz w:val="22"/>
                <w:szCs w:val="22"/>
              </w:rPr>
            </w:pPr>
            <w:r w:rsidRPr="00C86CBF">
              <w:rPr>
                <w:rFonts w:ascii="Arial" w:hAnsi="Arial" w:cs="Arial"/>
                <w:sz w:val="22"/>
                <w:szCs w:val="22"/>
              </w:rPr>
              <w:t>$</w:t>
            </w:r>
          </w:p>
        </w:tc>
      </w:tr>
      <w:tr w:rsidR="00C86CBF" w:rsidRPr="00C86CBF" w14:paraId="2E1A01D3" w14:textId="77777777" w:rsidTr="00196B29">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E6AE9" w14:textId="77777777" w:rsidR="00C86CBF" w:rsidRPr="00C86CBF" w:rsidRDefault="00C86CBF" w:rsidP="00196B29">
            <w:pPr>
              <w:rPr>
                <w:rFonts w:ascii="Arial" w:hAnsi="Arial" w:cs="Arial"/>
                <w:sz w:val="22"/>
                <w:szCs w:val="22"/>
              </w:rPr>
            </w:pPr>
            <w:r w:rsidRPr="00C86CBF">
              <w:rPr>
                <w:rFonts w:ascii="Arial" w:hAnsi="Arial" w:cs="Arial"/>
                <w:sz w:val="22"/>
                <w:szCs w:val="22"/>
              </w:rPr>
              <w:t>Day Loan</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E281DA6" w14:textId="77777777" w:rsidR="00C86CBF" w:rsidRPr="00C86CBF" w:rsidRDefault="00C86CBF" w:rsidP="00196B29">
            <w:pPr>
              <w:rPr>
                <w:rFonts w:ascii="Arial" w:hAnsi="Arial" w:cs="Arial"/>
                <w:sz w:val="22"/>
                <w:szCs w:val="22"/>
              </w:rPr>
            </w:pP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63B33" w14:textId="77777777" w:rsidR="00C86CBF" w:rsidRPr="00C86CBF" w:rsidRDefault="00C86CBF" w:rsidP="00196B29">
            <w:pPr>
              <w:rPr>
                <w:rFonts w:ascii="Arial" w:hAnsi="Arial" w:cs="Arial"/>
                <w:sz w:val="22"/>
                <w:szCs w:val="22"/>
              </w:rPr>
            </w:pPr>
            <w:r w:rsidRPr="00C86CBF">
              <w:rPr>
                <w:rFonts w:ascii="Arial" w:hAnsi="Arial" w:cs="Arial"/>
                <w:sz w:val="22"/>
                <w:szCs w:val="22"/>
              </w:rPr>
              <w:t>$</w:t>
            </w:r>
          </w:p>
        </w:tc>
      </w:tr>
      <w:tr w:rsidR="00C86CBF" w:rsidRPr="00C86CBF" w14:paraId="6E45962C" w14:textId="77777777" w:rsidTr="00196B29">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4BD84" w14:textId="77777777" w:rsidR="00C86CBF" w:rsidRPr="00C86CBF" w:rsidRDefault="00C86CBF" w:rsidP="00196B29">
            <w:pPr>
              <w:rPr>
                <w:rFonts w:ascii="Arial" w:hAnsi="Arial" w:cs="Arial"/>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4A73DD5" w14:textId="77777777" w:rsidR="00C86CBF" w:rsidRPr="00C86CBF" w:rsidRDefault="00C86CBF" w:rsidP="00196B29">
            <w:pPr>
              <w:rPr>
                <w:rFonts w:ascii="Arial" w:hAnsi="Arial" w:cs="Arial"/>
                <w:sz w:val="22"/>
                <w:szCs w:val="22"/>
              </w:rPr>
            </w:pP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BD5CB" w14:textId="77777777" w:rsidR="00C86CBF" w:rsidRPr="00C86CBF" w:rsidRDefault="00C86CBF" w:rsidP="00196B29">
            <w:pPr>
              <w:rPr>
                <w:rFonts w:ascii="Arial" w:hAnsi="Arial" w:cs="Arial"/>
                <w:sz w:val="22"/>
                <w:szCs w:val="22"/>
              </w:rPr>
            </w:pPr>
          </w:p>
        </w:tc>
      </w:tr>
      <w:tr w:rsidR="00C86CBF" w:rsidRPr="00C86CBF" w14:paraId="1DA8B51D" w14:textId="77777777" w:rsidTr="00196B29">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7E9F167C" w14:textId="77777777" w:rsidR="00C86CBF" w:rsidRPr="00C86CBF" w:rsidRDefault="00C86CBF" w:rsidP="00196B29">
            <w:pPr>
              <w:rPr>
                <w:rFonts w:ascii="Arial" w:hAnsi="Arial" w:cs="Arial"/>
                <w:b/>
                <w:bCs/>
                <w:sz w:val="22"/>
                <w:szCs w:val="22"/>
              </w:rPr>
            </w:pPr>
            <w:r w:rsidRPr="00C86CBF">
              <w:rPr>
                <w:rFonts w:ascii="Arial" w:hAnsi="Arial" w:cs="Arial"/>
                <w:b/>
                <w:bCs/>
                <w:sz w:val="22"/>
                <w:szCs w:val="22"/>
              </w:rPr>
              <w:t>Total</w:t>
            </w:r>
          </w:p>
        </w:tc>
        <w:tc>
          <w:tcPr>
            <w:tcW w:w="2411" w:type="dxa"/>
            <w:tcBorders>
              <w:top w:val="single" w:sz="4" w:space="0" w:color="auto"/>
              <w:left w:val="single" w:sz="4" w:space="0" w:color="auto"/>
              <w:bottom w:val="double" w:sz="4" w:space="0" w:color="auto"/>
              <w:right w:val="single" w:sz="4" w:space="0" w:color="auto"/>
            </w:tcBorders>
            <w:shd w:val="clear" w:color="auto" w:fill="auto"/>
            <w:vAlign w:val="center"/>
          </w:tcPr>
          <w:p w14:paraId="382E80AB" w14:textId="77777777" w:rsidR="00C86CBF" w:rsidRPr="00196B29" w:rsidRDefault="00C86CBF" w:rsidP="00196B29">
            <w:pPr>
              <w:rPr>
                <w:rFonts w:ascii="Arial" w:hAnsi="Arial" w:cs="Arial"/>
                <w:sz w:val="22"/>
                <w:szCs w:val="22"/>
              </w:rPr>
            </w:pPr>
          </w:p>
        </w:tc>
        <w:tc>
          <w:tcPr>
            <w:tcW w:w="2539"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B0AF011" w14:textId="77777777" w:rsidR="00C86CBF" w:rsidRPr="00196B29" w:rsidRDefault="00C86CBF" w:rsidP="00196B29">
            <w:pPr>
              <w:rPr>
                <w:rFonts w:ascii="Arial" w:hAnsi="Arial" w:cs="Arial"/>
                <w:sz w:val="22"/>
                <w:szCs w:val="22"/>
              </w:rPr>
            </w:pPr>
            <w:r w:rsidRPr="00196B29">
              <w:rPr>
                <w:rFonts w:ascii="Arial" w:hAnsi="Arial" w:cs="Arial"/>
                <w:sz w:val="22"/>
                <w:szCs w:val="22"/>
              </w:rPr>
              <w:t>$</w:t>
            </w:r>
          </w:p>
        </w:tc>
      </w:tr>
      <w:tr w:rsidR="00C86CBF" w:rsidRPr="00C86CBF" w14:paraId="132DE63F" w14:textId="77777777" w:rsidTr="00783E3B">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rPr>
          <w:trHeight w:val="557"/>
        </w:trPr>
        <w:tc>
          <w:tcPr>
            <w:tcW w:w="5140" w:type="dxa"/>
            <w:gridSpan w:val="2"/>
            <w:tcBorders>
              <w:top w:val="double" w:sz="4" w:space="0" w:color="auto"/>
              <w:left w:val="double" w:sz="4" w:space="0" w:color="auto"/>
              <w:bottom w:val="double" w:sz="4" w:space="0" w:color="auto"/>
            </w:tcBorders>
            <w:shd w:val="clear" w:color="auto" w:fill="auto"/>
            <w:vAlign w:val="center"/>
          </w:tcPr>
          <w:p w14:paraId="6C38D39A" w14:textId="77777777" w:rsidR="00C86CBF" w:rsidRPr="00C86CBF" w:rsidRDefault="00C86CBF" w:rsidP="00C86CBF">
            <w:pPr>
              <w:rPr>
                <w:rFonts w:ascii="Arial" w:hAnsi="Arial" w:cs="Arial"/>
                <w:b/>
                <w:bCs/>
                <w:sz w:val="22"/>
                <w:szCs w:val="22"/>
              </w:rPr>
            </w:pPr>
            <w:r w:rsidRPr="00C86CBF">
              <w:rPr>
                <w:rFonts w:ascii="Arial" w:hAnsi="Arial" w:cs="Arial"/>
                <w:b/>
                <w:bCs/>
                <w:sz w:val="22"/>
                <w:szCs w:val="22"/>
              </w:rPr>
              <w:t>Other Costs (List separately below)</w:t>
            </w:r>
          </w:p>
        </w:tc>
        <w:tc>
          <w:tcPr>
            <w:tcW w:w="2411" w:type="dxa"/>
            <w:tcBorders>
              <w:top w:val="double" w:sz="4" w:space="0" w:color="auto"/>
              <w:bottom w:val="double" w:sz="4" w:space="0" w:color="auto"/>
            </w:tcBorders>
            <w:shd w:val="clear" w:color="auto" w:fill="auto"/>
            <w:vAlign w:val="center"/>
          </w:tcPr>
          <w:p w14:paraId="5B1AB261" w14:textId="77777777" w:rsidR="00C86CBF" w:rsidRPr="00C86CBF" w:rsidRDefault="00C86CBF" w:rsidP="00C86CBF">
            <w:pPr>
              <w:jc w:val="center"/>
              <w:rPr>
                <w:rFonts w:ascii="Arial" w:hAnsi="Arial" w:cs="Arial"/>
                <w:b/>
                <w:sz w:val="22"/>
                <w:szCs w:val="22"/>
                <w:u w:val="single"/>
              </w:rPr>
            </w:pPr>
            <w:r w:rsidRPr="00C86CBF">
              <w:rPr>
                <w:rFonts w:ascii="Arial" w:hAnsi="Arial" w:cs="Arial"/>
                <w:b/>
                <w:sz w:val="22"/>
                <w:szCs w:val="22"/>
                <w:u w:val="single"/>
              </w:rPr>
              <w:t>Bond $/1,000</w:t>
            </w:r>
          </w:p>
        </w:tc>
        <w:tc>
          <w:tcPr>
            <w:tcW w:w="2539" w:type="dxa"/>
            <w:gridSpan w:val="2"/>
            <w:tcBorders>
              <w:top w:val="double" w:sz="4" w:space="0" w:color="auto"/>
              <w:bottom w:val="double" w:sz="4" w:space="0" w:color="auto"/>
              <w:right w:val="double" w:sz="4" w:space="0" w:color="auto"/>
            </w:tcBorders>
            <w:shd w:val="clear" w:color="auto" w:fill="auto"/>
            <w:vAlign w:val="center"/>
          </w:tcPr>
          <w:p w14:paraId="2A3A21C2" w14:textId="77777777" w:rsidR="00C86CBF" w:rsidRPr="00C86CBF" w:rsidRDefault="00C86CBF" w:rsidP="00C86CBF">
            <w:pPr>
              <w:jc w:val="center"/>
              <w:rPr>
                <w:rFonts w:ascii="Arial" w:hAnsi="Arial" w:cs="Arial"/>
                <w:b/>
                <w:sz w:val="22"/>
                <w:szCs w:val="22"/>
                <w:u w:val="single"/>
              </w:rPr>
            </w:pPr>
            <w:r w:rsidRPr="00C86CBF">
              <w:rPr>
                <w:rFonts w:ascii="Arial" w:hAnsi="Arial" w:cs="Arial"/>
                <w:b/>
                <w:sz w:val="22"/>
                <w:szCs w:val="22"/>
                <w:u w:val="single"/>
              </w:rPr>
              <w:t>Unit Cost if</w:t>
            </w:r>
          </w:p>
        </w:tc>
      </w:tr>
      <w:tr w:rsidR="00C86CBF" w:rsidRPr="00C86CBF" w14:paraId="1C8CE2B3" w14:textId="77777777" w:rsidTr="00196B29">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rPr>
          <w:trHeight w:val="168"/>
        </w:trPr>
        <w:tc>
          <w:tcPr>
            <w:tcW w:w="514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2E6BF66" w14:textId="77777777" w:rsidR="00C86CBF" w:rsidRPr="00C86CBF" w:rsidRDefault="00C86CBF" w:rsidP="00196B29">
            <w:pPr>
              <w:rPr>
                <w:rFonts w:ascii="Arial" w:hAnsi="Arial" w:cs="Arial"/>
                <w:sz w:val="22"/>
                <w:szCs w:val="22"/>
              </w:rPr>
            </w:pPr>
          </w:p>
        </w:tc>
        <w:tc>
          <w:tcPr>
            <w:tcW w:w="2411" w:type="dxa"/>
            <w:tcBorders>
              <w:top w:val="double" w:sz="4" w:space="0" w:color="auto"/>
              <w:left w:val="single" w:sz="4" w:space="0" w:color="auto"/>
              <w:bottom w:val="single" w:sz="4" w:space="0" w:color="auto"/>
              <w:right w:val="single" w:sz="4" w:space="0" w:color="auto"/>
            </w:tcBorders>
            <w:shd w:val="clear" w:color="auto" w:fill="auto"/>
            <w:vAlign w:val="center"/>
          </w:tcPr>
          <w:p w14:paraId="494994F4" w14:textId="77777777" w:rsidR="00C86CBF" w:rsidRPr="00C86CBF" w:rsidRDefault="00C86CBF" w:rsidP="00196B29">
            <w:pPr>
              <w:rPr>
                <w:rFonts w:ascii="Arial" w:hAnsi="Arial" w:cs="Arial"/>
                <w:sz w:val="22"/>
                <w:szCs w:val="22"/>
              </w:rPr>
            </w:pPr>
          </w:p>
        </w:tc>
        <w:tc>
          <w:tcPr>
            <w:tcW w:w="2539"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6E439DF" w14:textId="77777777" w:rsidR="00C86CBF" w:rsidRPr="00C86CBF" w:rsidRDefault="00C86CBF" w:rsidP="00196B29">
            <w:pPr>
              <w:rPr>
                <w:rFonts w:ascii="Arial" w:hAnsi="Arial" w:cs="Arial"/>
                <w:sz w:val="22"/>
                <w:szCs w:val="22"/>
              </w:rPr>
            </w:pPr>
            <w:r w:rsidRPr="00C86CBF">
              <w:rPr>
                <w:rFonts w:ascii="Arial" w:hAnsi="Arial" w:cs="Arial"/>
                <w:sz w:val="22"/>
                <w:szCs w:val="22"/>
              </w:rPr>
              <w:t>$</w:t>
            </w:r>
          </w:p>
        </w:tc>
      </w:tr>
      <w:tr w:rsidR="00C86CBF" w:rsidRPr="00C86CBF" w14:paraId="400F0AA8" w14:textId="77777777" w:rsidTr="00196B29">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1B9D4" w14:textId="77777777" w:rsidR="00C86CBF" w:rsidRPr="00C86CBF" w:rsidRDefault="00C86CBF" w:rsidP="00196B29">
            <w:pPr>
              <w:rPr>
                <w:rFonts w:ascii="Arial" w:hAnsi="Arial" w:cs="Arial"/>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5A2DAD2" w14:textId="77777777" w:rsidR="00C86CBF" w:rsidRPr="00C86CBF" w:rsidRDefault="00C86CBF" w:rsidP="00196B29">
            <w:pPr>
              <w:rPr>
                <w:rFonts w:ascii="Arial" w:hAnsi="Arial" w:cs="Arial"/>
                <w:sz w:val="22"/>
                <w:szCs w:val="22"/>
              </w:rPr>
            </w:pP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19E34" w14:textId="77777777" w:rsidR="00C86CBF" w:rsidRPr="00C86CBF" w:rsidRDefault="00C86CBF" w:rsidP="00196B29">
            <w:pPr>
              <w:rPr>
                <w:rFonts w:ascii="Arial" w:hAnsi="Arial" w:cs="Arial"/>
                <w:sz w:val="22"/>
                <w:szCs w:val="22"/>
              </w:rPr>
            </w:pPr>
            <w:r w:rsidRPr="00C86CBF">
              <w:rPr>
                <w:rFonts w:ascii="Arial" w:hAnsi="Arial" w:cs="Arial"/>
                <w:sz w:val="22"/>
                <w:szCs w:val="22"/>
              </w:rPr>
              <w:t>$</w:t>
            </w:r>
          </w:p>
        </w:tc>
      </w:tr>
      <w:tr w:rsidR="00C86CBF" w:rsidRPr="00C86CBF" w14:paraId="302C7713" w14:textId="77777777" w:rsidTr="00196B29">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899BD" w14:textId="77777777" w:rsidR="00C86CBF" w:rsidRPr="00C86CBF" w:rsidRDefault="00C86CBF" w:rsidP="00196B29">
            <w:pPr>
              <w:rPr>
                <w:rFonts w:ascii="Arial" w:hAnsi="Arial" w:cs="Arial"/>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6CE9ECE" w14:textId="77777777" w:rsidR="00C86CBF" w:rsidRPr="00C86CBF" w:rsidRDefault="00C86CBF" w:rsidP="00196B29">
            <w:pPr>
              <w:rPr>
                <w:rFonts w:ascii="Arial" w:hAnsi="Arial" w:cs="Arial"/>
                <w:sz w:val="22"/>
                <w:szCs w:val="22"/>
              </w:rPr>
            </w:pP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F390C" w14:textId="77777777" w:rsidR="00C86CBF" w:rsidRPr="00C86CBF" w:rsidRDefault="00C86CBF" w:rsidP="00196B29">
            <w:pPr>
              <w:rPr>
                <w:rFonts w:ascii="Arial" w:hAnsi="Arial" w:cs="Arial"/>
                <w:sz w:val="22"/>
                <w:szCs w:val="22"/>
              </w:rPr>
            </w:pPr>
            <w:r w:rsidRPr="00C86CBF">
              <w:rPr>
                <w:rFonts w:ascii="Arial" w:hAnsi="Arial" w:cs="Arial"/>
                <w:sz w:val="22"/>
                <w:szCs w:val="22"/>
              </w:rPr>
              <w:t>$</w:t>
            </w:r>
          </w:p>
        </w:tc>
      </w:tr>
      <w:tr w:rsidR="00C86CBF" w:rsidRPr="00C86CBF" w14:paraId="3A218DCE" w14:textId="77777777" w:rsidTr="00196B29">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0D52A" w14:textId="77777777" w:rsidR="00C86CBF" w:rsidRPr="00C86CBF" w:rsidRDefault="00C86CBF" w:rsidP="00196B29">
            <w:pPr>
              <w:rPr>
                <w:rFonts w:ascii="Arial" w:hAnsi="Arial" w:cs="Arial"/>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05E8E1E" w14:textId="77777777" w:rsidR="00C86CBF" w:rsidRPr="00C86CBF" w:rsidRDefault="00C86CBF" w:rsidP="00196B29">
            <w:pPr>
              <w:rPr>
                <w:rFonts w:ascii="Arial" w:hAnsi="Arial" w:cs="Arial"/>
                <w:sz w:val="22"/>
                <w:szCs w:val="22"/>
              </w:rPr>
            </w:pP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ED0EB" w14:textId="77777777" w:rsidR="00C86CBF" w:rsidRPr="00C86CBF" w:rsidRDefault="00C86CBF" w:rsidP="00196B29">
            <w:pPr>
              <w:rPr>
                <w:rFonts w:ascii="Arial" w:hAnsi="Arial" w:cs="Arial"/>
                <w:sz w:val="22"/>
                <w:szCs w:val="22"/>
              </w:rPr>
            </w:pPr>
            <w:r w:rsidRPr="00C86CBF">
              <w:rPr>
                <w:rFonts w:ascii="Arial" w:hAnsi="Arial" w:cs="Arial"/>
                <w:sz w:val="22"/>
                <w:szCs w:val="22"/>
              </w:rPr>
              <w:t>$</w:t>
            </w:r>
          </w:p>
        </w:tc>
      </w:tr>
      <w:tr w:rsidR="00C86CBF" w:rsidRPr="00C86CBF" w14:paraId="3AABC137" w14:textId="77777777" w:rsidTr="00196B29">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9E7C9" w14:textId="77777777" w:rsidR="00C86CBF" w:rsidRPr="00C86CBF" w:rsidRDefault="00C86CBF" w:rsidP="00196B29">
            <w:pPr>
              <w:rPr>
                <w:rFonts w:ascii="Arial" w:hAnsi="Arial" w:cs="Arial"/>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24DDC98" w14:textId="77777777" w:rsidR="00C86CBF" w:rsidRPr="00C86CBF" w:rsidRDefault="00C86CBF" w:rsidP="00196B29">
            <w:pPr>
              <w:rPr>
                <w:rFonts w:ascii="Arial" w:hAnsi="Arial" w:cs="Arial"/>
                <w:sz w:val="22"/>
                <w:szCs w:val="22"/>
              </w:rPr>
            </w:pP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46D23" w14:textId="77777777" w:rsidR="00C86CBF" w:rsidRPr="00C86CBF" w:rsidRDefault="00C86CBF" w:rsidP="00196B29">
            <w:pPr>
              <w:rPr>
                <w:rFonts w:ascii="Arial" w:hAnsi="Arial" w:cs="Arial"/>
                <w:sz w:val="22"/>
                <w:szCs w:val="22"/>
              </w:rPr>
            </w:pPr>
            <w:r w:rsidRPr="00C86CBF">
              <w:rPr>
                <w:rFonts w:ascii="Arial" w:hAnsi="Arial" w:cs="Arial"/>
                <w:sz w:val="22"/>
                <w:szCs w:val="22"/>
              </w:rPr>
              <w:t>$</w:t>
            </w:r>
          </w:p>
        </w:tc>
      </w:tr>
      <w:tr w:rsidR="00C86CBF" w:rsidRPr="00C86CBF" w14:paraId="4D0039D2" w14:textId="77777777" w:rsidTr="00196B29">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02B3A" w14:textId="77777777" w:rsidR="00C86CBF" w:rsidRPr="00C86CBF" w:rsidRDefault="00C86CBF" w:rsidP="00196B29">
            <w:pPr>
              <w:rPr>
                <w:rFonts w:ascii="Arial" w:hAnsi="Arial" w:cs="Arial"/>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F273E83" w14:textId="77777777" w:rsidR="00C86CBF" w:rsidRPr="00C86CBF" w:rsidRDefault="00C86CBF" w:rsidP="00196B29">
            <w:pPr>
              <w:rPr>
                <w:rFonts w:ascii="Arial" w:hAnsi="Arial" w:cs="Arial"/>
                <w:sz w:val="22"/>
                <w:szCs w:val="22"/>
              </w:rPr>
            </w:pP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61DC0" w14:textId="77777777" w:rsidR="00C86CBF" w:rsidRPr="00C86CBF" w:rsidRDefault="00C86CBF" w:rsidP="00196B29">
            <w:pPr>
              <w:rPr>
                <w:rFonts w:ascii="Arial" w:hAnsi="Arial" w:cs="Arial"/>
                <w:sz w:val="22"/>
                <w:szCs w:val="22"/>
              </w:rPr>
            </w:pPr>
            <w:r w:rsidRPr="00C86CBF">
              <w:rPr>
                <w:rFonts w:ascii="Arial" w:hAnsi="Arial" w:cs="Arial"/>
                <w:sz w:val="22"/>
                <w:szCs w:val="22"/>
              </w:rPr>
              <w:t>$</w:t>
            </w:r>
          </w:p>
        </w:tc>
      </w:tr>
      <w:tr w:rsidR="00C86CBF" w:rsidRPr="00C86CBF" w14:paraId="08ABB1D9" w14:textId="77777777" w:rsidTr="00196B29">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71CC9" w14:textId="77777777" w:rsidR="00C86CBF" w:rsidRPr="00C86CBF" w:rsidRDefault="00C86CBF" w:rsidP="00196B29">
            <w:pPr>
              <w:rPr>
                <w:rFonts w:ascii="Arial" w:hAnsi="Arial" w:cs="Arial"/>
                <w:sz w:val="22"/>
                <w:szCs w:val="22"/>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7D80949" w14:textId="77777777" w:rsidR="00C86CBF" w:rsidRPr="00C86CBF" w:rsidRDefault="00C86CBF" w:rsidP="00196B29">
            <w:pPr>
              <w:rPr>
                <w:rFonts w:ascii="Arial" w:hAnsi="Arial" w:cs="Arial"/>
                <w:sz w:val="22"/>
                <w:szCs w:val="22"/>
              </w:rPr>
            </w:pP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90D2F" w14:textId="77777777" w:rsidR="00C86CBF" w:rsidRPr="00C86CBF" w:rsidRDefault="00C86CBF" w:rsidP="00196B29">
            <w:pPr>
              <w:rPr>
                <w:rFonts w:ascii="Arial" w:hAnsi="Arial" w:cs="Arial"/>
                <w:sz w:val="22"/>
                <w:szCs w:val="22"/>
              </w:rPr>
            </w:pPr>
            <w:r w:rsidRPr="00C86CBF">
              <w:rPr>
                <w:rFonts w:ascii="Arial" w:hAnsi="Arial" w:cs="Arial"/>
                <w:sz w:val="22"/>
                <w:szCs w:val="22"/>
              </w:rPr>
              <w:t>$</w:t>
            </w:r>
          </w:p>
        </w:tc>
      </w:tr>
      <w:tr w:rsidR="00C86CBF" w:rsidRPr="00C86CBF" w14:paraId="49A57918" w14:textId="77777777" w:rsidTr="00196B29">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Look w:val="04A0" w:firstRow="1" w:lastRow="0" w:firstColumn="1" w:lastColumn="0" w:noHBand="0" w:noVBand="1"/>
        </w:tblPrEx>
        <w:trPr>
          <w:trHeight w:val="395"/>
        </w:trPr>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2895B" w14:textId="77777777" w:rsidR="00C86CBF" w:rsidRPr="00C86CBF" w:rsidRDefault="00C86CBF" w:rsidP="00196B29">
            <w:pPr>
              <w:rPr>
                <w:rFonts w:ascii="Arial" w:hAnsi="Arial" w:cs="Arial"/>
                <w:b/>
                <w:bCs/>
                <w:sz w:val="22"/>
                <w:szCs w:val="22"/>
              </w:rPr>
            </w:pPr>
            <w:r w:rsidRPr="00C86CBF">
              <w:rPr>
                <w:rFonts w:ascii="Arial" w:hAnsi="Arial" w:cs="Arial"/>
                <w:b/>
                <w:bCs/>
                <w:sz w:val="22"/>
                <w:szCs w:val="22"/>
              </w:rPr>
              <w:t>Total</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0EC3263" w14:textId="77777777" w:rsidR="00C86CBF" w:rsidRPr="00196B29" w:rsidRDefault="00C86CBF" w:rsidP="00196B29">
            <w:pPr>
              <w:rPr>
                <w:rFonts w:ascii="Arial" w:hAnsi="Arial" w:cs="Arial"/>
                <w:sz w:val="22"/>
                <w:szCs w:val="22"/>
              </w:rPr>
            </w:pP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5E100" w14:textId="77777777" w:rsidR="00C86CBF" w:rsidRPr="00196B29" w:rsidRDefault="00C86CBF" w:rsidP="00196B29">
            <w:pPr>
              <w:rPr>
                <w:rFonts w:ascii="Arial" w:hAnsi="Arial" w:cs="Arial"/>
                <w:sz w:val="22"/>
                <w:szCs w:val="22"/>
              </w:rPr>
            </w:pPr>
            <w:r w:rsidRPr="00196B29">
              <w:rPr>
                <w:rFonts w:ascii="Arial" w:hAnsi="Arial" w:cs="Arial"/>
                <w:sz w:val="22"/>
                <w:szCs w:val="22"/>
              </w:rPr>
              <w:t>$</w:t>
            </w:r>
          </w:p>
        </w:tc>
      </w:tr>
    </w:tbl>
    <w:p w14:paraId="2375B92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77777777" w:rsidR="00FE4BEB" w:rsidRPr="00C97934" w:rsidRDefault="00C01C76" w:rsidP="007D618A">
      <w:pPr>
        <w:pStyle w:val="DefaultText"/>
        <w:rPr>
          <w:rFonts w:ascii="Arial" w:hAnsi="Arial" w:cs="Arial"/>
          <w:b/>
        </w:rPr>
      </w:pPr>
      <w:r w:rsidRPr="00C97934">
        <w:rPr>
          <w:rFonts w:ascii="Arial" w:hAnsi="Arial" w:cs="Arial"/>
          <w:b/>
        </w:rPr>
        <w:br w:type="page"/>
      </w:r>
      <w:bookmarkStart w:id="51" w:name="_Hlk109136610"/>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bookmarkEnd w:id="51"/>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3A1E907B" w14:textId="77777777" w:rsidR="002C2DFD" w:rsidRDefault="002C2DFD" w:rsidP="002C2DFD">
      <w:pPr>
        <w:pStyle w:val="DefaultText"/>
        <w:widowControl/>
        <w:jc w:val="center"/>
        <w:rPr>
          <w:rStyle w:val="InitialStyle"/>
          <w:rFonts w:ascii="Arial" w:hAnsi="Arial" w:cs="Arial"/>
          <w:b/>
          <w:bCs/>
        </w:rPr>
      </w:pPr>
      <w:r w:rsidRPr="00C629C3">
        <w:rPr>
          <w:rStyle w:val="InitialStyle"/>
          <w:rFonts w:ascii="Arial" w:hAnsi="Arial" w:cs="Arial"/>
          <w:b/>
          <w:bCs/>
        </w:rPr>
        <w:t xml:space="preserve">Office of the State Treasurer </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7648C98C"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796EE1">
        <w:rPr>
          <w:rStyle w:val="InitialStyle"/>
          <w:rFonts w:ascii="Arial" w:hAnsi="Arial" w:cs="Arial"/>
          <w:b/>
          <w:sz w:val="28"/>
          <w:szCs w:val="28"/>
        </w:rPr>
        <w:t xml:space="preserve"> 202208146</w:t>
      </w:r>
    </w:p>
    <w:p w14:paraId="05108DA9" w14:textId="77777777" w:rsidR="002C2DFD" w:rsidRPr="006D6DE0" w:rsidRDefault="002C2DFD" w:rsidP="002C2DFD">
      <w:pPr>
        <w:pStyle w:val="DefaultText"/>
        <w:widowControl/>
        <w:jc w:val="center"/>
        <w:rPr>
          <w:rStyle w:val="InitialStyle"/>
          <w:rFonts w:ascii="Arial" w:hAnsi="Arial" w:cs="Arial"/>
          <w:b/>
          <w:bCs/>
          <w:sz w:val="28"/>
          <w:szCs w:val="28"/>
          <w:u w:val="single"/>
        </w:rPr>
      </w:pPr>
      <w:r w:rsidRPr="006D6DE0">
        <w:rPr>
          <w:rStyle w:val="InitialStyle"/>
          <w:rFonts w:ascii="Arial" w:hAnsi="Arial" w:cs="Arial"/>
          <w:b/>
          <w:bCs/>
          <w:sz w:val="28"/>
          <w:szCs w:val="28"/>
          <w:u w:val="single"/>
        </w:rPr>
        <w:t>Underwriting Services</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979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671E69FF" w14:textId="77777777" w:rsidR="00FE4BEB" w:rsidRPr="00C97934" w:rsidRDefault="00FE4BEB" w:rsidP="00C379F0">
            <w:pPr>
              <w:pStyle w:val="DefaultText"/>
              <w:rPr>
                <w:rStyle w:val="InitialStyle"/>
                <w:rFonts w:ascii="Arial" w:hAnsi="Arial" w:cs="Arial"/>
                <w:b/>
              </w:rPr>
            </w:pPr>
          </w:p>
        </w:tc>
      </w:tr>
    </w:tbl>
    <w:p w14:paraId="575C625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979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2" w:name="_Hlk48893155"/>
            <w:r w:rsidRPr="00C9793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C379F0">
        <w:tc>
          <w:tcPr>
            <w:tcW w:w="2430" w:type="dxa"/>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3" w:name="_Hlk48893261"/>
            <w:bookmarkEnd w:id="52"/>
          </w:p>
        </w:tc>
        <w:tc>
          <w:tcPr>
            <w:tcW w:w="8010" w:type="dxa"/>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3"/>
      <w:tr w:rsidR="00FE4BEB" w:rsidRPr="00C97934" w14:paraId="367A5430" w14:textId="77777777" w:rsidTr="00C379F0">
        <w:tc>
          <w:tcPr>
            <w:tcW w:w="2430" w:type="dxa"/>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C379F0">
        <w:tc>
          <w:tcPr>
            <w:tcW w:w="2430" w:type="dxa"/>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C379F0">
        <w:tc>
          <w:tcPr>
            <w:tcW w:w="2430" w:type="dxa"/>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C379F0">
        <w:tc>
          <w:tcPr>
            <w:tcW w:w="2430" w:type="dxa"/>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C379F0">
        <w:tc>
          <w:tcPr>
            <w:tcW w:w="2430" w:type="dxa"/>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C379F0">
        <w:tc>
          <w:tcPr>
            <w:tcW w:w="2430" w:type="dxa"/>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C379F0">
        <w:tc>
          <w:tcPr>
            <w:tcW w:w="2430" w:type="dxa"/>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C379F0">
        <w:tc>
          <w:tcPr>
            <w:tcW w:w="2430" w:type="dxa"/>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C379F0">
        <w:tc>
          <w:tcPr>
            <w:tcW w:w="2430" w:type="dxa"/>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C379F0">
        <w:tc>
          <w:tcPr>
            <w:tcW w:w="2430" w:type="dxa"/>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C379F0">
        <w:tc>
          <w:tcPr>
            <w:tcW w:w="2430" w:type="dxa"/>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C379F0">
        <w:tc>
          <w:tcPr>
            <w:tcW w:w="2430" w:type="dxa"/>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C379F0">
        <w:tc>
          <w:tcPr>
            <w:tcW w:w="2430" w:type="dxa"/>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357B21">
        <w:tc>
          <w:tcPr>
            <w:tcW w:w="2430" w:type="dxa"/>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C97934"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C97934"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C97934"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RFP, state “N/A” under “RFP Section &amp; Page Number”.</w:t>
      </w:r>
    </w:p>
    <w:p w14:paraId="34715E35" w14:textId="77777777" w:rsidR="00FE4BEB" w:rsidRPr="00C97934"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w:t>
      </w:r>
      <w:r w:rsidR="00FE4BEB" w:rsidRPr="00C97934">
        <w:rPr>
          <w:rFonts w:ascii="Arial" w:hAnsi="Arial" w:cs="Arial"/>
          <w:i/>
        </w:rPr>
        <w:t>, if necessary.</w:t>
      </w:r>
    </w:p>
    <w:p w14:paraId="7C37D5AA" w14:textId="3A66B3B9" w:rsidR="00EF68D8" w:rsidRDefault="00C01C76" w:rsidP="00C01C76">
      <w:pPr>
        <w:pStyle w:val="DefaultText"/>
        <w:rPr>
          <w:rFonts w:ascii="Arial" w:hAnsi="Arial" w:cs="Arial"/>
          <w:color w:val="000000"/>
        </w:rPr>
      </w:pPr>
      <w:r w:rsidRPr="00C97934">
        <w:rPr>
          <w:rFonts w:ascii="Arial" w:hAnsi="Arial" w:cs="Arial"/>
          <w:color w:val="000000"/>
        </w:rPr>
        <w:t xml:space="preserve"> </w:t>
      </w:r>
    </w:p>
    <w:p w14:paraId="110995B4" w14:textId="37C0D788" w:rsidR="00287332" w:rsidRDefault="00287332" w:rsidP="00C01C76">
      <w:pPr>
        <w:pStyle w:val="DefaultText"/>
        <w:rPr>
          <w:rFonts w:ascii="Arial" w:hAnsi="Arial" w:cs="Arial"/>
          <w:color w:val="000000"/>
        </w:rPr>
      </w:pPr>
    </w:p>
    <w:p w14:paraId="7C195EA2" w14:textId="74507212" w:rsidR="00287332" w:rsidRDefault="00287332" w:rsidP="00C01C76">
      <w:pPr>
        <w:pStyle w:val="DefaultText"/>
        <w:rPr>
          <w:rFonts w:ascii="Arial" w:hAnsi="Arial" w:cs="Arial"/>
          <w:color w:val="000000"/>
        </w:rPr>
      </w:pPr>
    </w:p>
    <w:p w14:paraId="4D351B3E" w14:textId="0962F95C" w:rsidR="00287332" w:rsidRDefault="00287332" w:rsidP="00C01C76">
      <w:pPr>
        <w:pStyle w:val="DefaultText"/>
        <w:rPr>
          <w:rFonts w:ascii="Arial" w:hAnsi="Arial" w:cs="Arial"/>
          <w:color w:val="000000"/>
        </w:rPr>
      </w:pPr>
    </w:p>
    <w:p w14:paraId="3504FE1D" w14:textId="1B956126" w:rsidR="00287332" w:rsidRDefault="00287332" w:rsidP="00C01C76">
      <w:pPr>
        <w:pStyle w:val="DefaultText"/>
        <w:rPr>
          <w:rFonts w:ascii="Arial" w:hAnsi="Arial" w:cs="Arial"/>
          <w:color w:val="000000"/>
        </w:rPr>
      </w:pPr>
    </w:p>
    <w:p w14:paraId="4CBCB4A3" w14:textId="7E6AB624" w:rsidR="00287332" w:rsidRDefault="00287332" w:rsidP="00C01C76">
      <w:pPr>
        <w:pStyle w:val="DefaultText"/>
        <w:rPr>
          <w:rFonts w:ascii="Arial" w:hAnsi="Arial" w:cs="Arial"/>
          <w:color w:val="000000"/>
        </w:rPr>
      </w:pPr>
    </w:p>
    <w:p w14:paraId="5EDA769E" w14:textId="7E0568D5" w:rsidR="00287332" w:rsidRDefault="00287332" w:rsidP="00C01C76">
      <w:pPr>
        <w:pStyle w:val="DefaultText"/>
        <w:rPr>
          <w:rFonts w:ascii="Arial" w:hAnsi="Arial" w:cs="Arial"/>
          <w:color w:val="000000"/>
        </w:rPr>
      </w:pPr>
    </w:p>
    <w:p w14:paraId="3093A0A0" w14:textId="2A85EDAC" w:rsidR="00287332" w:rsidRDefault="00287332" w:rsidP="00C01C76">
      <w:pPr>
        <w:pStyle w:val="DefaultText"/>
        <w:rPr>
          <w:rFonts w:ascii="Arial" w:hAnsi="Arial" w:cs="Arial"/>
          <w:color w:val="000000"/>
        </w:rPr>
      </w:pPr>
    </w:p>
    <w:p w14:paraId="6EFBA743" w14:textId="474CB5FE" w:rsidR="00287332" w:rsidRDefault="00287332" w:rsidP="00C01C76">
      <w:pPr>
        <w:pStyle w:val="DefaultText"/>
        <w:rPr>
          <w:rFonts w:ascii="Arial" w:hAnsi="Arial" w:cs="Arial"/>
          <w:color w:val="000000"/>
        </w:rPr>
      </w:pPr>
    </w:p>
    <w:p w14:paraId="64EEA677" w14:textId="3275113A" w:rsidR="00287332" w:rsidRDefault="00287332" w:rsidP="00C01C76">
      <w:pPr>
        <w:pStyle w:val="DefaultText"/>
        <w:rPr>
          <w:rFonts w:ascii="Arial" w:hAnsi="Arial" w:cs="Arial"/>
          <w:color w:val="000000"/>
        </w:rPr>
      </w:pPr>
    </w:p>
    <w:p w14:paraId="5022AA6C" w14:textId="5CF0CE98" w:rsidR="00287332" w:rsidRDefault="00287332" w:rsidP="00C01C76">
      <w:pPr>
        <w:pStyle w:val="DefaultText"/>
        <w:rPr>
          <w:rFonts w:ascii="Arial" w:hAnsi="Arial" w:cs="Arial"/>
          <w:color w:val="000000"/>
        </w:rPr>
      </w:pPr>
    </w:p>
    <w:p w14:paraId="1D328380" w14:textId="35EB76A7" w:rsidR="00287332" w:rsidRDefault="00287332" w:rsidP="00C01C76">
      <w:pPr>
        <w:pStyle w:val="DefaultText"/>
        <w:rPr>
          <w:rFonts w:ascii="Arial" w:hAnsi="Arial" w:cs="Arial"/>
          <w:color w:val="000000"/>
        </w:rPr>
      </w:pPr>
    </w:p>
    <w:p w14:paraId="2533C481" w14:textId="4E06488D" w:rsidR="00287332" w:rsidRDefault="00287332" w:rsidP="00C01C76">
      <w:pPr>
        <w:pStyle w:val="DefaultText"/>
        <w:rPr>
          <w:rFonts w:ascii="Arial" w:hAnsi="Arial" w:cs="Arial"/>
          <w:color w:val="000000"/>
        </w:rPr>
      </w:pPr>
    </w:p>
    <w:p w14:paraId="621A3232" w14:textId="2204945D" w:rsidR="00287332" w:rsidRDefault="00287332" w:rsidP="00C01C76">
      <w:pPr>
        <w:pStyle w:val="DefaultText"/>
        <w:rPr>
          <w:rFonts w:ascii="Arial" w:hAnsi="Arial" w:cs="Arial"/>
          <w:color w:val="000000"/>
        </w:rPr>
      </w:pPr>
    </w:p>
    <w:p w14:paraId="7C9AF16E" w14:textId="77777777" w:rsidR="00287332" w:rsidRPr="00C97934" w:rsidRDefault="00287332" w:rsidP="00287332">
      <w:pPr>
        <w:pStyle w:val="DefaultText"/>
        <w:rPr>
          <w:rFonts w:ascii="Arial" w:hAnsi="Arial" w:cs="Arial"/>
          <w:b/>
        </w:rPr>
      </w:pPr>
      <w:r w:rsidRPr="00C97934">
        <w:rPr>
          <w:rFonts w:ascii="Arial" w:hAnsi="Arial" w:cs="Arial"/>
          <w:b/>
        </w:rPr>
        <w:lastRenderedPageBreak/>
        <w:t xml:space="preserve">APPENDIX </w:t>
      </w:r>
      <w:r>
        <w:rPr>
          <w:rFonts w:ascii="Arial" w:hAnsi="Arial" w:cs="Arial"/>
          <w:b/>
        </w:rPr>
        <w:t>F</w:t>
      </w:r>
    </w:p>
    <w:p w14:paraId="5F2D1659" w14:textId="77777777" w:rsidR="00287332" w:rsidRPr="00C97934" w:rsidRDefault="00287332" w:rsidP="0028733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FBF4B3E" w14:textId="77777777" w:rsidR="00287332" w:rsidRDefault="00287332" w:rsidP="00287332">
      <w:pPr>
        <w:pStyle w:val="DefaultText"/>
        <w:widowControl/>
        <w:jc w:val="center"/>
        <w:rPr>
          <w:rStyle w:val="InitialStyle"/>
          <w:rFonts w:ascii="Arial" w:hAnsi="Arial" w:cs="Arial"/>
          <w:b/>
          <w:bCs/>
        </w:rPr>
      </w:pPr>
    </w:p>
    <w:p w14:paraId="48B66D7A" w14:textId="77777777" w:rsidR="00287332" w:rsidRPr="00796EE1" w:rsidRDefault="00287332" w:rsidP="00287332">
      <w:pPr>
        <w:pStyle w:val="DefaultText"/>
        <w:widowControl/>
        <w:jc w:val="center"/>
        <w:rPr>
          <w:rStyle w:val="InitialStyle"/>
          <w:rFonts w:ascii="Arial" w:hAnsi="Arial" w:cs="Arial"/>
          <w:b/>
          <w:bCs/>
          <w:sz w:val="28"/>
          <w:szCs w:val="28"/>
        </w:rPr>
      </w:pPr>
      <w:r w:rsidRPr="00796EE1">
        <w:rPr>
          <w:rStyle w:val="InitialStyle"/>
          <w:rFonts w:ascii="Arial" w:hAnsi="Arial" w:cs="Arial"/>
          <w:b/>
          <w:bCs/>
          <w:sz w:val="28"/>
          <w:szCs w:val="28"/>
        </w:rPr>
        <w:t>State of Maine</w:t>
      </w:r>
    </w:p>
    <w:p w14:paraId="1992C700" w14:textId="77777777" w:rsidR="00287332" w:rsidRPr="00796EE1" w:rsidRDefault="00287332" w:rsidP="00287332">
      <w:pPr>
        <w:pStyle w:val="DefaultText"/>
        <w:widowControl/>
        <w:jc w:val="center"/>
        <w:rPr>
          <w:rStyle w:val="InitialStyle"/>
          <w:rFonts w:ascii="Arial" w:hAnsi="Arial" w:cs="Arial"/>
          <w:b/>
          <w:bCs/>
          <w:sz w:val="28"/>
          <w:szCs w:val="28"/>
        </w:rPr>
      </w:pPr>
      <w:r w:rsidRPr="00796EE1">
        <w:rPr>
          <w:rStyle w:val="InitialStyle"/>
          <w:rFonts w:ascii="Arial" w:hAnsi="Arial" w:cs="Arial"/>
          <w:b/>
          <w:bCs/>
          <w:sz w:val="28"/>
          <w:szCs w:val="28"/>
        </w:rPr>
        <w:t xml:space="preserve">Office of the State Treasurer </w:t>
      </w:r>
    </w:p>
    <w:p w14:paraId="2EE91122" w14:textId="2B0D91D0" w:rsidR="00287332" w:rsidRPr="00796EE1" w:rsidRDefault="00287332" w:rsidP="00287332">
      <w:pPr>
        <w:pStyle w:val="DefaultText"/>
        <w:widowControl/>
        <w:jc w:val="center"/>
        <w:rPr>
          <w:rStyle w:val="InitialStyle"/>
          <w:rFonts w:ascii="Arial" w:hAnsi="Arial" w:cs="Arial"/>
          <w:b/>
          <w:bCs/>
          <w:sz w:val="28"/>
          <w:szCs w:val="28"/>
        </w:rPr>
      </w:pPr>
      <w:r w:rsidRPr="00796EE1">
        <w:rPr>
          <w:rStyle w:val="InitialStyle"/>
          <w:rFonts w:ascii="Arial" w:hAnsi="Arial" w:cs="Arial"/>
          <w:b/>
          <w:bCs/>
          <w:sz w:val="28"/>
          <w:szCs w:val="28"/>
        </w:rPr>
        <w:t>RFP#</w:t>
      </w:r>
      <w:r w:rsidR="00796EE1">
        <w:rPr>
          <w:rStyle w:val="InitialStyle"/>
          <w:rFonts w:ascii="Arial" w:hAnsi="Arial" w:cs="Arial"/>
          <w:b/>
          <w:bCs/>
          <w:sz w:val="28"/>
          <w:szCs w:val="28"/>
        </w:rPr>
        <w:t xml:space="preserve"> 202208146</w:t>
      </w:r>
    </w:p>
    <w:p w14:paraId="3E431FCA" w14:textId="379ACD4F" w:rsidR="00287332" w:rsidRPr="00796EE1" w:rsidRDefault="005A7D16" w:rsidP="00287332">
      <w:pPr>
        <w:pStyle w:val="DefaultText"/>
        <w:widowControl/>
        <w:jc w:val="center"/>
        <w:rPr>
          <w:rStyle w:val="InitialStyle"/>
          <w:rFonts w:ascii="Arial" w:hAnsi="Arial" w:cs="Arial"/>
          <w:b/>
          <w:bCs/>
          <w:sz w:val="28"/>
          <w:szCs w:val="28"/>
        </w:rPr>
      </w:pPr>
      <w:r w:rsidRPr="00796EE1">
        <w:rPr>
          <w:rFonts w:ascii="Arial" w:hAnsi="Arial" w:cs="Arial"/>
          <w:b/>
          <w:bCs/>
          <w:sz w:val="28"/>
          <w:szCs w:val="28"/>
        </w:rPr>
        <w:t>SCOPE OF SERVICES</w:t>
      </w:r>
      <w:r w:rsidR="00A27C71">
        <w:rPr>
          <w:rFonts w:ascii="Arial" w:hAnsi="Arial" w:cs="Arial"/>
          <w:b/>
          <w:bCs/>
          <w:sz w:val="28"/>
          <w:szCs w:val="28"/>
        </w:rPr>
        <w:t xml:space="preserve"> FORM</w:t>
      </w:r>
    </w:p>
    <w:p w14:paraId="30276B70" w14:textId="77777777" w:rsidR="00287332" w:rsidRPr="00796EE1" w:rsidRDefault="00287332" w:rsidP="00287332">
      <w:pPr>
        <w:pStyle w:val="DefaultText"/>
        <w:widowControl/>
        <w:jc w:val="center"/>
        <w:rPr>
          <w:rStyle w:val="InitialStyle"/>
          <w:rFonts w:ascii="Arial" w:hAnsi="Arial" w:cs="Arial"/>
          <w:b/>
          <w:bCs/>
          <w:sz w:val="28"/>
          <w:szCs w:val="28"/>
          <w:u w:val="single"/>
        </w:rPr>
      </w:pPr>
      <w:r w:rsidRPr="00796EE1">
        <w:rPr>
          <w:rStyle w:val="InitialStyle"/>
          <w:rFonts w:ascii="Arial" w:hAnsi="Arial" w:cs="Arial"/>
          <w:b/>
          <w:bCs/>
          <w:sz w:val="28"/>
          <w:szCs w:val="28"/>
          <w:u w:val="single"/>
        </w:rPr>
        <w:t>Underwriting Services</w:t>
      </w:r>
    </w:p>
    <w:p w14:paraId="73518678" w14:textId="77777777" w:rsidR="00287332" w:rsidRDefault="00287332" w:rsidP="00287332"/>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287332" w:rsidRPr="00CD62DD" w14:paraId="425437A7" w14:textId="77777777" w:rsidTr="00A9024B">
        <w:trPr>
          <w:trHeight w:val="348"/>
        </w:trPr>
        <w:tc>
          <w:tcPr>
            <w:tcW w:w="10440" w:type="dxa"/>
            <w:tcBorders>
              <w:top w:val="double" w:sz="4" w:space="0" w:color="auto"/>
              <w:bottom w:val="double" w:sz="4" w:space="0" w:color="auto"/>
            </w:tcBorders>
            <w:shd w:val="clear" w:color="auto" w:fill="C6D9F1"/>
            <w:vAlign w:val="center"/>
          </w:tcPr>
          <w:p w14:paraId="19A0A12F" w14:textId="210A780D" w:rsidR="00287332" w:rsidRPr="00CD62DD" w:rsidRDefault="00287332" w:rsidP="00A9024B">
            <w:pPr>
              <w:tabs>
                <w:tab w:val="left" w:pos="720"/>
                <w:tab w:val="left" w:pos="1440"/>
              </w:tabs>
              <w:rPr>
                <w:rFonts w:ascii="Arial" w:hAnsi="Arial" w:cs="Arial"/>
                <w:b/>
                <w:sz w:val="24"/>
                <w:szCs w:val="24"/>
              </w:rPr>
            </w:pPr>
            <w:r w:rsidRPr="00CD62DD">
              <w:rPr>
                <w:rFonts w:ascii="Arial" w:hAnsi="Arial" w:cs="Arial"/>
                <w:b/>
                <w:sz w:val="24"/>
                <w:szCs w:val="24"/>
              </w:rPr>
              <w:t xml:space="preserve">Please respond to the questions below with clear and concise answers. </w:t>
            </w:r>
            <w:r w:rsidR="00196B29">
              <w:rPr>
                <w:rFonts w:ascii="Arial" w:hAnsi="Arial" w:cs="Arial"/>
                <w:b/>
                <w:sz w:val="24"/>
                <w:szCs w:val="24"/>
              </w:rPr>
              <w:t>This form, along with any</w:t>
            </w:r>
            <w:r w:rsidRPr="00CD62DD">
              <w:rPr>
                <w:rFonts w:ascii="Arial" w:hAnsi="Arial" w:cs="Arial"/>
                <w:b/>
                <w:sz w:val="24"/>
                <w:szCs w:val="24"/>
              </w:rPr>
              <w:t xml:space="preserve"> supporting information that the Bidder feels necessary to include</w:t>
            </w:r>
            <w:r w:rsidR="00A27C71">
              <w:rPr>
                <w:rFonts w:ascii="Arial" w:hAnsi="Arial" w:cs="Arial"/>
                <w:b/>
                <w:sz w:val="24"/>
                <w:szCs w:val="24"/>
              </w:rPr>
              <w:t xml:space="preserve"> (with appropriate file naming to indicate which question it pertains to)</w:t>
            </w:r>
            <w:r w:rsidR="00196B29">
              <w:rPr>
                <w:rFonts w:ascii="Arial" w:hAnsi="Arial" w:cs="Arial"/>
                <w:b/>
                <w:sz w:val="24"/>
                <w:szCs w:val="24"/>
              </w:rPr>
              <w:t>,</w:t>
            </w:r>
            <w:r w:rsidRPr="00CD62DD">
              <w:rPr>
                <w:rFonts w:ascii="Arial" w:hAnsi="Arial" w:cs="Arial"/>
                <w:b/>
                <w:sz w:val="24"/>
                <w:szCs w:val="24"/>
              </w:rPr>
              <w:t xml:space="preserve"> </w:t>
            </w:r>
            <w:r w:rsidR="00A27C71">
              <w:rPr>
                <w:rFonts w:ascii="Arial" w:hAnsi="Arial" w:cs="Arial"/>
                <w:b/>
                <w:sz w:val="24"/>
                <w:szCs w:val="24"/>
              </w:rPr>
              <w:t xml:space="preserve">must be submitted as File </w:t>
            </w:r>
            <w:r w:rsidRPr="00CD62DD">
              <w:rPr>
                <w:rFonts w:ascii="Arial" w:hAnsi="Arial" w:cs="Arial"/>
                <w:b/>
                <w:sz w:val="24"/>
                <w:szCs w:val="24"/>
              </w:rPr>
              <w:t>#</w:t>
            </w:r>
            <w:r w:rsidR="00583FDD">
              <w:rPr>
                <w:rFonts w:ascii="Arial" w:hAnsi="Arial" w:cs="Arial"/>
                <w:b/>
                <w:sz w:val="24"/>
                <w:szCs w:val="24"/>
              </w:rPr>
              <w:t>3</w:t>
            </w:r>
            <w:r w:rsidRPr="00CD62DD">
              <w:rPr>
                <w:rFonts w:ascii="Arial" w:hAnsi="Arial" w:cs="Arial"/>
                <w:b/>
                <w:sz w:val="24"/>
                <w:szCs w:val="24"/>
              </w:rPr>
              <w:t xml:space="preserve"> of the proposal</w:t>
            </w:r>
            <w:r w:rsidR="00A27C71">
              <w:rPr>
                <w:rFonts w:ascii="Arial" w:hAnsi="Arial" w:cs="Arial"/>
                <w:b/>
                <w:sz w:val="24"/>
                <w:szCs w:val="24"/>
              </w:rPr>
              <w:t>.</w:t>
            </w:r>
          </w:p>
        </w:tc>
      </w:tr>
      <w:tr w:rsidR="007970BF" w:rsidRPr="00CD62DD" w14:paraId="0EB5D2D2" w14:textId="77777777" w:rsidTr="00A9024B">
        <w:trPr>
          <w:trHeight w:val="888"/>
        </w:trPr>
        <w:tc>
          <w:tcPr>
            <w:tcW w:w="10440" w:type="dxa"/>
            <w:tcBorders>
              <w:top w:val="double" w:sz="4" w:space="0" w:color="auto"/>
              <w:bottom w:val="double" w:sz="4" w:space="0" w:color="auto"/>
            </w:tcBorders>
            <w:shd w:val="clear" w:color="auto" w:fill="C6D9F1"/>
            <w:vAlign w:val="center"/>
          </w:tcPr>
          <w:p w14:paraId="53D0DCDC" w14:textId="1755ECB5" w:rsidR="009549E1" w:rsidRPr="009549E1" w:rsidRDefault="007970BF" w:rsidP="009549E1">
            <w:pPr>
              <w:pStyle w:val="ListParagraph"/>
              <w:numPr>
                <w:ilvl w:val="1"/>
                <w:numId w:val="21"/>
              </w:numPr>
              <w:tabs>
                <w:tab w:val="left" w:pos="720"/>
                <w:tab w:val="left" w:pos="1080"/>
              </w:tabs>
              <w:rPr>
                <w:rFonts w:ascii="Arial" w:hAnsi="Arial" w:cs="Arial"/>
                <w:sz w:val="24"/>
                <w:szCs w:val="24"/>
              </w:rPr>
            </w:pPr>
            <w:r w:rsidRPr="00414A00">
              <w:rPr>
                <w:rFonts w:ascii="Arial" w:hAnsi="Arial" w:cs="Arial"/>
                <w:sz w:val="24"/>
                <w:szCs w:val="24"/>
              </w:rPr>
              <w:t>Describe the marketing approach and overall pricing strategy that your firm believes may provide better results than a competitive sale, and lowest overall interest rate for the State</w:t>
            </w:r>
            <w:r w:rsidR="00BC53E5">
              <w:rPr>
                <w:rFonts w:ascii="Arial" w:hAnsi="Arial" w:cs="Arial"/>
                <w:sz w:val="24"/>
                <w:szCs w:val="24"/>
              </w:rPr>
              <w:t>.</w:t>
            </w:r>
          </w:p>
        </w:tc>
      </w:tr>
      <w:tr w:rsidR="007970BF" w:rsidRPr="00CD62DD" w14:paraId="7E66BD41" w14:textId="77777777" w:rsidTr="00A9024B">
        <w:trPr>
          <w:trHeight w:val="2292"/>
        </w:trPr>
        <w:tc>
          <w:tcPr>
            <w:tcW w:w="10440" w:type="dxa"/>
            <w:tcBorders>
              <w:top w:val="double" w:sz="4" w:space="0" w:color="auto"/>
              <w:bottom w:val="double" w:sz="4" w:space="0" w:color="auto"/>
            </w:tcBorders>
            <w:shd w:val="clear" w:color="auto" w:fill="auto"/>
            <w:vAlign w:val="center"/>
          </w:tcPr>
          <w:p w14:paraId="70656F2B" w14:textId="77777777" w:rsidR="007970BF" w:rsidRPr="00CD62DD" w:rsidRDefault="007970BF" w:rsidP="007970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24"/>
                <w:szCs w:val="24"/>
              </w:rPr>
            </w:pPr>
          </w:p>
        </w:tc>
      </w:tr>
      <w:tr w:rsidR="007970BF" w:rsidRPr="00CD62DD" w14:paraId="6A7FD666" w14:textId="77777777" w:rsidTr="00A9024B">
        <w:trPr>
          <w:trHeight w:val="888"/>
        </w:trPr>
        <w:tc>
          <w:tcPr>
            <w:tcW w:w="10440" w:type="dxa"/>
            <w:tcBorders>
              <w:top w:val="double" w:sz="4" w:space="0" w:color="auto"/>
              <w:bottom w:val="double" w:sz="4" w:space="0" w:color="auto"/>
            </w:tcBorders>
            <w:shd w:val="clear" w:color="auto" w:fill="C6D9F1"/>
            <w:vAlign w:val="center"/>
          </w:tcPr>
          <w:p w14:paraId="46775189" w14:textId="6F1AF95F" w:rsidR="007970BF" w:rsidRPr="00154F2F" w:rsidRDefault="00BC53E5" w:rsidP="00154F2F">
            <w:pPr>
              <w:pStyle w:val="ListParagraph"/>
              <w:numPr>
                <w:ilvl w:val="1"/>
                <w:numId w:val="21"/>
              </w:numPr>
              <w:tabs>
                <w:tab w:val="left" w:pos="720"/>
                <w:tab w:val="left" w:pos="1080"/>
              </w:tabs>
              <w:rPr>
                <w:rFonts w:ascii="Arial" w:hAnsi="Arial" w:cs="Arial"/>
                <w:sz w:val="24"/>
                <w:szCs w:val="24"/>
              </w:rPr>
            </w:pPr>
            <w:r>
              <w:rPr>
                <w:rFonts w:ascii="Arial" w:eastAsia="Calibri" w:hAnsi="Arial" w:cs="Arial"/>
                <w:sz w:val="24"/>
                <w:szCs w:val="24"/>
              </w:rPr>
              <w:t xml:space="preserve">Describe your firm’s efforts to assist </w:t>
            </w:r>
            <w:r w:rsidR="00DF13E3">
              <w:rPr>
                <w:rFonts w:ascii="Arial" w:eastAsia="Calibri" w:hAnsi="Arial" w:cs="Arial"/>
                <w:sz w:val="24"/>
                <w:szCs w:val="24"/>
              </w:rPr>
              <w:t xml:space="preserve">issuers </w:t>
            </w:r>
            <w:r>
              <w:rPr>
                <w:rFonts w:ascii="Arial" w:eastAsia="Calibri" w:hAnsi="Arial" w:cs="Arial"/>
                <w:sz w:val="24"/>
                <w:szCs w:val="24"/>
              </w:rPr>
              <w:t xml:space="preserve">in </w:t>
            </w:r>
            <w:r w:rsidR="00A27C71">
              <w:rPr>
                <w:rFonts w:ascii="Arial" w:eastAsia="Calibri" w:hAnsi="Arial" w:cs="Arial"/>
                <w:sz w:val="24"/>
                <w:szCs w:val="24"/>
              </w:rPr>
              <w:t xml:space="preserve">the development of </w:t>
            </w:r>
            <w:r w:rsidR="00DF13E3">
              <w:rPr>
                <w:rFonts w:ascii="Arial" w:eastAsia="Calibri" w:hAnsi="Arial" w:cs="Arial"/>
                <w:sz w:val="24"/>
                <w:szCs w:val="24"/>
              </w:rPr>
              <w:t>both rating agency and investor presentations.</w:t>
            </w:r>
          </w:p>
        </w:tc>
      </w:tr>
      <w:tr w:rsidR="007970BF" w:rsidRPr="00CD62DD" w14:paraId="4EB5F5FD" w14:textId="77777777" w:rsidTr="00A9024B">
        <w:trPr>
          <w:trHeight w:val="2940"/>
        </w:trPr>
        <w:tc>
          <w:tcPr>
            <w:tcW w:w="10440" w:type="dxa"/>
            <w:tcBorders>
              <w:top w:val="double" w:sz="4" w:space="0" w:color="auto"/>
              <w:bottom w:val="double" w:sz="4" w:space="0" w:color="auto"/>
            </w:tcBorders>
            <w:shd w:val="clear" w:color="auto" w:fill="auto"/>
            <w:vAlign w:val="center"/>
          </w:tcPr>
          <w:p w14:paraId="4550FAE5" w14:textId="33D137A6" w:rsidR="007970BF" w:rsidRPr="00CD62DD" w:rsidRDefault="007970BF" w:rsidP="007970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sz w:val="24"/>
                <w:szCs w:val="24"/>
              </w:rPr>
            </w:pPr>
          </w:p>
        </w:tc>
      </w:tr>
      <w:tr w:rsidR="00154F2F" w:rsidRPr="00CD62DD" w14:paraId="71A43E6E" w14:textId="77777777" w:rsidTr="00A9024B">
        <w:trPr>
          <w:trHeight w:val="888"/>
        </w:trPr>
        <w:tc>
          <w:tcPr>
            <w:tcW w:w="10440" w:type="dxa"/>
            <w:tcBorders>
              <w:top w:val="double" w:sz="4" w:space="0" w:color="auto"/>
              <w:bottom w:val="double" w:sz="4" w:space="0" w:color="auto"/>
            </w:tcBorders>
            <w:shd w:val="clear" w:color="auto" w:fill="C6D9F1"/>
            <w:vAlign w:val="center"/>
          </w:tcPr>
          <w:p w14:paraId="35AAB9BC" w14:textId="29F6EDE0" w:rsidR="00154F2F" w:rsidRPr="00154F2F" w:rsidRDefault="00154F2F" w:rsidP="00154F2F">
            <w:pPr>
              <w:pStyle w:val="ListParagraph"/>
              <w:numPr>
                <w:ilvl w:val="1"/>
                <w:numId w:val="21"/>
              </w:numPr>
              <w:rPr>
                <w:rFonts w:ascii="Arial" w:eastAsia="Calibri" w:hAnsi="Arial" w:cs="Arial"/>
                <w:sz w:val="24"/>
                <w:szCs w:val="24"/>
              </w:rPr>
            </w:pPr>
            <w:r w:rsidRPr="00154F2F">
              <w:rPr>
                <w:rFonts w:ascii="Arial" w:hAnsi="Arial" w:cs="Arial"/>
                <w:sz w:val="24"/>
                <w:szCs w:val="24"/>
              </w:rPr>
              <w:t>Describe examples in which your firm supported a transaction in a difficult market</w:t>
            </w:r>
            <w:r w:rsidR="00D72183">
              <w:rPr>
                <w:rFonts w:ascii="Arial" w:hAnsi="Arial" w:cs="Arial"/>
                <w:sz w:val="24"/>
                <w:szCs w:val="24"/>
              </w:rPr>
              <w:t xml:space="preserve">, as well as the </w:t>
            </w:r>
            <w:r w:rsidRPr="00154F2F">
              <w:rPr>
                <w:rFonts w:ascii="Arial" w:hAnsi="Arial" w:cs="Arial"/>
                <w:sz w:val="24"/>
                <w:szCs w:val="24"/>
              </w:rPr>
              <w:t xml:space="preserve">manner in which your firm made use of its capital to support an issuer.  </w:t>
            </w:r>
            <w:r w:rsidR="00A27C71">
              <w:rPr>
                <w:rFonts w:ascii="Arial" w:hAnsi="Arial" w:cs="Arial"/>
                <w:sz w:val="24"/>
                <w:szCs w:val="24"/>
              </w:rPr>
              <w:t>Include</w:t>
            </w:r>
            <w:r w:rsidRPr="00154F2F">
              <w:rPr>
                <w:rFonts w:ascii="Arial" w:hAnsi="Arial" w:cs="Arial"/>
                <w:sz w:val="24"/>
                <w:szCs w:val="24"/>
              </w:rPr>
              <w:t xml:space="preserve"> the maximum amount your firm is capable of underwriting in a single transaction</w:t>
            </w:r>
            <w:r w:rsidR="002E7E49">
              <w:rPr>
                <w:rFonts w:ascii="Arial" w:hAnsi="Arial" w:cs="Arial"/>
                <w:sz w:val="24"/>
                <w:szCs w:val="24"/>
              </w:rPr>
              <w:t xml:space="preserve"> with the State of Maine</w:t>
            </w:r>
            <w:r w:rsidRPr="00154F2F">
              <w:rPr>
                <w:rFonts w:ascii="Arial" w:hAnsi="Arial" w:cs="Arial"/>
                <w:sz w:val="24"/>
                <w:szCs w:val="24"/>
              </w:rPr>
              <w:t>.</w:t>
            </w:r>
          </w:p>
        </w:tc>
      </w:tr>
      <w:tr w:rsidR="00154F2F" w:rsidRPr="00CD62DD" w14:paraId="11A705B2" w14:textId="77777777" w:rsidTr="00A9024B">
        <w:trPr>
          <w:trHeight w:val="2472"/>
        </w:trPr>
        <w:tc>
          <w:tcPr>
            <w:tcW w:w="10440" w:type="dxa"/>
            <w:tcBorders>
              <w:top w:val="double" w:sz="4" w:space="0" w:color="auto"/>
            </w:tcBorders>
            <w:shd w:val="clear" w:color="auto" w:fill="auto"/>
            <w:vAlign w:val="center"/>
          </w:tcPr>
          <w:p w14:paraId="44FBF9B2" w14:textId="77777777" w:rsidR="00154F2F" w:rsidRPr="00CD62DD" w:rsidRDefault="00154F2F" w:rsidP="00154F2F">
            <w:pPr>
              <w:ind w:left="1080"/>
              <w:jc w:val="both"/>
              <w:rPr>
                <w:rFonts w:ascii="Arial" w:eastAsia="Calibri" w:hAnsi="Arial" w:cs="Arial"/>
                <w:sz w:val="24"/>
                <w:szCs w:val="24"/>
              </w:rPr>
            </w:pPr>
          </w:p>
        </w:tc>
      </w:tr>
      <w:tr w:rsidR="00154F2F" w14:paraId="3945834A" w14:textId="77777777" w:rsidTr="00A9024B">
        <w:trPr>
          <w:trHeight w:val="780"/>
        </w:trPr>
        <w:tc>
          <w:tcPr>
            <w:tcW w:w="10440" w:type="dxa"/>
            <w:tcBorders>
              <w:top w:val="double" w:sz="4" w:space="0" w:color="auto"/>
              <w:bottom w:val="double" w:sz="4" w:space="0" w:color="auto"/>
            </w:tcBorders>
            <w:shd w:val="clear" w:color="auto" w:fill="C6D9F1"/>
            <w:vAlign w:val="center"/>
          </w:tcPr>
          <w:p w14:paraId="4F9243F2" w14:textId="146965B7" w:rsidR="00154F2F" w:rsidRPr="00154F2F" w:rsidRDefault="00154F2F" w:rsidP="00154F2F">
            <w:pPr>
              <w:pStyle w:val="ListParagraph"/>
              <w:numPr>
                <w:ilvl w:val="1"/>
                <w:numId w:val="21"/>
              </w:numPr>
              <w:tabs>
                <w:tab w:val="left" w:pos="720"/>
                <w:tab w:val="left" w:pos="1080"/>
              </w:tabs>
              <w:rPr>
                <w:rFonts w:ascii="Arial" w:hAnsi="Arial" w:cs="Arial"/>
                <w:sz w:val="24"/>
                <w:szCs w:val="24"/>
              </w:rPr>
            </w:pPr>
            <w:r w:rsidRPr="00154F2F">
              <w:rPr>
                <w:rFonts w:ascii="Arial" w:hAnsi="Arial" w:cs="Arial"/>
                <w:sz w:val="24"/>
                <w:szCs w:val="24"/>
              </w:rPr>
              <w:t>Discuss your firm’s views of how the State’s tax-exempt bonds should spread to MMD (Municipal Market Data yield curve).  Assume the bonds have $15,000,000 maturities for each year for 10 years.</w:t>
            </w:r>
          </w:p>
        </w:tc>
      </w:tr>
      <w:tr w:rsidR="00154F2F" w14:paraId="06EAF434" w14:textId="77777777" w:rsidTr="00A9024B">
        <w:trPr>
          <w:trHeight w:val="2481"/>
        </w:trPr>
        <w:tc>
          <w:tcPr>
            <w:tcW w:w="10440" w:type="dxa"/>
            <w:tcBorders>
              <w:top w:val="double" w:sz="4" w:space="0" w:color="auto"/>
              <w:bottom w:val="double" w:sz="4" w:space="0" w:color="auto"/>
            </w:tcBorders>
            <w:shd w:val="clear" w:color="auto" w:fill="auto"/>
            <w:vAlign w:val="center"/>
          </w:tcPr>
          <w:p w14:paraId="3ACA88B2" w14:textId="77777777" w:rsidR="00154F2F" w:rsidRPr="006A2558" w:rsidRDefault="00154F2F" w:rsidP="00154F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tc>
      </w:tr>
      <w:tr w:rsidR="00154F2F" w14:paraId="6A857CD9" w14:textId="77777777" w:rsidTr="00A9024B">
        <w:trPr>
          <w:trHeight w:val="888"/>
        </w:trPr>
        <w:tc>
          <w:tcPr>
            <w:tcW w:w="10440" w:type="dxa"/>
            <w:tcBorders>
              <w:top w:val="double" w:sz="4" w:space="0" w:color="auto"/>
              <w:bottom w:val="double" w:sz="4" w:space="0" w:color="auto"/>
            </w:tcBorders>
            <w:shd w:val="clear" w:color="auto" w:fill="C6D9F1"/>
            <w:vAlign w:val="center"/>
          </w:tcPr>
          <w:p w14:paraId="7EA712B4" w14:textId="6B71647A" w:rsidR="00154F2F" w:rsidRPr="00154F2F" w:rsidRDefault="00154F2F" w:rsidP="00154F2F">
            <w:pPr>
              <w:pStyle w:val="ListParagraph"/>
              <w:numPr>
                <w:ilvl w:val="1"/>
                <w:numId w:val="21"/>
              </w:numPr>
              <w:tabs>
                <w:tab w:val="left" w:pos="720"/>
                <w:tab w:val="left" w:pos="1080"/>
              </w:tabs>
              <w:rPr>
                <w:rFonts w:ascii="Arial" w:hAnsi="Arial" w:cs="Arial"/>
                <w:sz w:val="24"/>
                <w:szCs w:val="24"/>
              </w:rPr>
            </w:pPr>
            <w:r w:rsidRPr="00154F2F">
              <w:rPr>
                <w:rFonts w:ascii="Arial" w:hAnsi="Arial" w:cs="Arial"/>
                <w:sz w:val="24"/>
                <w:szCs w:val="24"/>
              </w:rPr>
              <w:t>The State’s careful debt management is one of its credit strengths.  What recommendations would you make with respect to future General Obligation bonds and what are the costs/benefits of such alternative structures</w:t>
            </w:r>
            <w:r w:rsidR="00196B29">
              <w:rPr>
                <w:rFonts w:ascii="Arial" w:hAnsi="Arial" w:cs="Arial"/>
                <w:sz w:val="24"/>
                <w:szCs w:val="24"/>
              </w:rPr>
              <w:t>?</w:t>
            </w:r>
          </w:p>
        </w:tc>
      </w:tr>
      <w:tr w:rsidR="00154F2F" w14:paraId="6C79BCED" w14:textId="77777777" w:rsidTr="00A9024B">
        <w:trPr>
          <w:trHeight w:val="2472"/>
        </w:trPr>
        <w:tc>
          <w:tcPr>
            <w:tcW w:w="10440" w:type="dxa"/>
            <w:tcBorders>
              <w:top w:val="double" w:sz="4" w:space="0" w:color="auto"/>
              <w:bottom w:val="double" w:sz="4" w:space="0" w:color="auto"/>
            </w:tcBorders>
            <w:shd w:val="clear" w:color="auto" w:fill="auto"/>
            <w:vAlign w:val="center"/>
          </w:tcPr>
          <w:p w14:paraId="1E137B9B" w14:textId="77777777" w:rsidR="00154F2F" w:rsidRPr="006A2558" w:rsidRDefault="00154F2F" w:rsidP="00154F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tc>
      </w:tr>
      <w:tr w:rsidR="00154F2F" w14:paraId="7D077EDB" w14:textId="77777777" w:rsidTr="00A9024B">
        <w:trPr>
          <w:trHeight w:val="888"/>
        </w:trPr>
        <w:tc>
          <w:tcPr>
            <w:tcW w:w="10440" w:type="dxa"/>
            <w:tcBorders>
              <w:top w:val="double" w:sz="4" w:space="0" w:color="auto"/>
              <w:bottom w:val="double" w:sz="4" w:space="0" w:color="auto"/>
            </w:tcBorders>
            <w:shd w:val="clear" w:color="auto" w:fill="C6D9F1"/>
            <w:vAlign w:val="center"/>
          </w:tcPr>
          <w:p w14:paraId="1551C537" w14:textId="0615745F" w:rsidR="00154F2F" w:rsidRPr="00154F2F" w:rsidRDefault="00154F2F" w:rsidP="00154F2F">
            <w:pPr>
              <w:pStyle w:val="ListParagraph"/>
              <w:numPr>
                <w:ilvl w:val="1"/>
                <w:numId w:val="21"/>
              </w:numPr>
              <w:tabs>
                <w:tab w:val="left" w:pos="720"/>
                <w:tab w:val="left" w:pos="1080"/>
              </w:tabs>
              <w:rPr>
                <w:rFonts w:ascii="Arial" w:hAnsi="Arial" w:cs="Arial"/>
                <w:sz w:val="24"/>
                <w:szCs w:val="24"/>
              </w:rPr>
            </w:pPr>
            <w:r w:rsidRPr="00154F2F">
              <w:rPr>
                <w:rFonts w:ascii="Arial" w:eastAsia="Calibri" w:hAnsi="Arial" w:cs="Arial"/>
                <w:sz w:val="24"/>
                <w:szCs w:val="24"/>
              </w:rPr>
              <w:t xml:space="preserve">Describe the investor outreach that your firm would recommend to the State.  Please be specific as to how you would ensure the maximum level of participation in the sale and a widespread distribution of the bonds.  Do you have any concerns if the State were to double its annual bond issuance (to closer to $200 million annually as opposed to the $100 million of the past few years)?  </w:t>
            </w:r>
          </w:p>
        </w:tc>
      </w:tr>
      <w:tr w:rsidR="00154F2F" w14:paraId="7D218122" w14:textId="77777777" w:rsidTr="00A9024B">
        <w:trPr>
          <w:trHeight w:val="2400"/>
        </w:trPr>
        <w:tc>
          <w:tcPr>
            <w:tcW w:w="10440" w:type="dxa"/>
            <w:tcBorders>
              <w:top w:val="double" w:sz="4" w:space="0" w:color="auto"/>
              <w:bottom w:val="double" w:sz="4" w:space="0" w:color="auto"/>
            </w:tcBorders>
            <w:shd w:val="clear" w:color="auto" w:fill="auto"/>
            <w:vAlign w:val="center"/>
          </w:tcPr>
          <w:p w14:paraId="239A9A63" w14:textId="77777777" w:rsidR="00154F2F" w:rsidRPr="006A2558" w:rsidRDefault="00154F2F" w:rsidP="00154F2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tc>
      </w:tr>
      <w:tr w:rsidR="00154F2F" w14:paraId="58775570" w14:textId="77777777" w:rsidTr="00A9024B">
        <w:trPr>
          <w:trHeight w:val="888"/>
        </w:trPr>
        <w:tc>
          <w:tcPr>
            <w:tcW w:w="10440" w:type="dxa"/>
            <w:tcBorders>
              <w:top w:val="double" w:sz="4" w:space="0" w:color="auto"/>
              <w:bottom w:val="double" w:sz="4" w:space="0" w:color="auto"/>
            </w:tcBorders>
            <w:shd w:val="clear" w:color="auto" w:fill="C6D9F1"/>
            <w:vAlign w:val="center"/>
          </w:tcPr>
          <w:p w14:paraId="0963E5E6" w14:textId="3753091D" w:rsidR="00154F2F" w:rsidRPr="00154F2F" w:rsidRDefault="00154F2F" w:rsidP="00154F2F">
            <w:pPr>
              <w:pStyle w:val="ListParagraph"/>
              <w:widowControl/>
              <w:numPr>
                <w:ilvl w:val="1"/>
                <w:numId w:val="21"/>
              </w:numPr>
              <w:rPr>
                <w:rFonts w:ascii="Arial" w:eastAsia="Calibri" w:hAnsi="Arial" w:cs="Arial"/>
                <w:sz w:val="24"/>
                <w:szCs w:val="24"/>
              </w:rPr>
            </w:pPr>
            <w:r w:rsidRPr="00154F2F">
              <w:rPr>
                <w:rFonts w:ascii="Arial" w:hAnsi="Arial" w:cs="Arial"/>
                <w:sz w:val="24"/>
                <w:szCs w:val="24"/>
              </w:rPr>
              <w:t xml:space="preserve">Describe your firm’s distribution capabilities and how those would benefit the State.  Please also discuss your firm’s ability to serve in-state retail investors. Please discuss </w:t>
            </w:r>
            <w:r w:rsidRPr="00154F2F">
              <w:rPr>
                <w:rFonts w:ascii="Arial" w:hAnsi="Arial" w:cs="Arial"/>
                <w:sz w:val="24"/>
                <w:szCs w:val="24"/>
              </w:rPr>
              <w:lastRenderedPageBreak/>
              <w:t>your recommended priority policy and describe whether the State should consider Net Designated or Group Net designation policies when selling bonds.</w:t>
            </w:r>
          </w:p>
        </w:tc>
      </w:tr>
      <w:tr w:rsidR="00154F2F" w14:paraId="544150C7" w14:textId="77777777" w:rsidTr="00A9024B">
        <w:trPr>
          <w:trHeight w:val="2292"/>
        </w:trPr>
        <w:tc>
          <w:tcPr>
            <w:tcW w:w="10440" w:type="dxa"/>
            <w:tcBorders>
              <w:top w:val="double" w:sz="4" w:space="0" w:color="auto"/>
            </w:tcBorders>
            <w:shd w:val="clear" w:color="auto" w:fill="auto"/>
            <w:vAlign w:val="center"/>
          </w:tcPr>
          <w:p w14:paraId="75157BF5" w14:textId="77777777" w:rsidR="00154F2F" w:rsidRPr="0078386A" w:rsidRDefault="00154F2F" w:rsidP="00154F2F">
            <w:pPr>
              <w:widowControl/>
              <w:ind w:left="1080"/>
              <w:jc w:val="both"/>
              <w:rPr>
                <w:rFonts w:ascii="Arial" w:eastAsia="Calibri" w:hAnsi="Arial" w:cs="Arial"/>
                <w:sz w:val="24"/>
                <w:szCs w:val="24"/>
              </w:rPr>
            </w:pPr>
          </w:p>
        </w:tc>
      </w:tr>
      <w:tr w:rsidR="00154F2F" w14:paraId="2E93C7A4" w14:textId="77777777" w:rsidTr="00196B29">
        <w:trPr>
          <w:trHeight w:val="2130"/>
        </w:trPr>
        <w:tc>
          <w:tcPr>
            <w:tcW w:w="10440" w:type="dxa"/>
            <w:tcBorders>
              <w:top w:val="double" w:sz="4" w:space="0" w:color="auto"/>
              <w:bottom w:val="double" w:sz="4" w:space="0" w:color="auto"/>
            </w:tcBorders>
            <w:shd w:val="clear" w:color="auto" w:fill="C6D9F1"/>
            <w:vAlign w:val="center"/>
          </w:tcPr>
          <w:p w14:paraId="46C33404" w14:textId="77777777" w:rsidR="00196B29" w:rsidRPr="00716AFE" w:rsidRDefault="00196B29" w:rsidP="00196B29">
            <w:pPr>
              <w:pStyle w:val="ListParagraph"/>
              <w:numPr>
                <w:ilvl w:val="1"/>
                <w:numId w:val="21"/>
              </w:numPr>
              <w:rPr>
                <w:rFonts w:ascii="Arial" w:hAnsi="Arial" w:cs="Arial"/>
                <w:sz w:val="24"/>
                <w:szCs w:val="24"/>
              </w:rPr>
            </w:pPr>
            <w:r w:rsidRPr="00716AFE">
              <w:rPr>
                <w:rFonts w:ascii="Arial" w:hAnsi="Arial" w:cs="Arial"/>
                <w:sz w:val="24"/>
                <w:szCs w:val="24"/>
              </w:rPr>
              <w:t>During bond and note pricings</w:t>
            </w:r>
            <w:r>
              <w:rPr>
                <w:rFonts w:ascii="Arial" w:hAnsi="Arial" w:cs="Arial"/>
                <w:sz w:val="24"/>
                <w:szCs w:val="24"/>
              </w:rPr>
              <w:t>, describe your firm’s ability to</w:t>
            </w:r>
            <w:r w:rsidRPr="00716AFE">
              <w:rPr>
                <w:rFonts w:ascii="Arial" w:hAnsi="Arial" w:cs="Arial"/>
                <w:sz w:val="24"/>
                <w:szCs w:val="24"/>
              </w:rPr>
              <w:t>:</w:t>
            </w:r>
          </w:p>
          <w:p w14:paraId="49AF6574" w14:textId="77777777" w:rsidR="00196B29" w:rsidRPr="00716AFE" w:rsidRDefault="00196B29" w:rsidP="00196B29">
            <w:pPr>
              <w:pStyle w:val="ListParagraph"/>
              <w:numPr>
                <w:ilvl w:val="2"/>
                <w:numId w:val="21"/>
              </w:numPr>
              <w:rPr>
                <w:rFonts w:ascii="Arial" w:hAnsi="Arial" w:cs="Arial"/>
                <w:sz w:val="24"/>
                <w:szCs w:val="24"/>
              </w:rPr>
            </w:pPr>
            <w:r>
              <w:rPr>
                <w:rFonts w:ascii="Arial" w:hAnsi="Arial" w:cs="Arial"/>
                <w:sz w:val="24"/>
                <w:szCs w:val="24"/>
              </w:rPr>
              <w:t>R</w:t>
            </w:r>
            <w:r w:rsidRPr="00716AFE">
              <w:rPr>
                <w:rFonts w:ascii="Arial" w:hAnsi="Arial" w:cs="Arial"/>
                <w:sz w:val="24"/>
                <w:szCs w:val="24"/>
              </w:rPr>
              <w:t>emotely monitor orders on a real-time basis, including the type of order and firm placing the order</w:t>
            </w:r>
          </w:p>
          <w:p w14:paraId="68D3F179" w14:textId="77777777" w:rsidR="00196B29" w:rsidRPr="00716AFE" w:rsidRDefault="00196B29" w:rsidP="00196B29">
            <w:pPr>
              <w:pStyle w:val="ListParagraph"/>
              <w:numPr>
                <w:ilvl w:val="2"/>
                <w:numId w:val="21"/>
              </w:numPr>
              <w:rPr>
                <w:rFonts w:ascii="Arial" w:hAnsi="Arial" w:cs="Arial"/>
                <w:sz w:val="24"/>
                <w:szCs w:val="24"/>
              </w:rPr>
            </w:pPr>
            <w:r w:rsidRPr="00716AFE">
              <w:rPr>
                <w:rFonts w:ascii="Arial" w:hAnsi="Arial" w:cs="Arial"/>
                <w:sz w:val="24"/>
                <w:szCs w:val="24"/>
              </w:rPr>
              <w:t>Investor feedback and reverse inquiries</w:t>
            </w:r>
          </w:p>
          <w:p w14:paraId="57929B27" w14:textId="77777777" w:rsidR="00196B29" w:rsidRDefault="00196B29" w:rsidP="00196B29">
            <w:pPr>
              <w:pStyle w:val="ListParagraph"/>
              <w:numPr>
                <w:ilvl w:val="2"/>
                <w:numId w:val="21"/>
              </w:numPr>
              <w:rPr>
                <w:rFonts w:ascii="Arial" w:hAnsi="Arial" w:cs="Arial"/>
                <w:sz w:val="24"/>
                <w:szCs w:val="24"/>
              </w:rPr>
            </w:pPr>
            <w:r>
              <w:rPr>
                <w:rFonts w:ascii="Arial" w:hAnsi="Arial" w:cs="Arial"/>
                <w:sz w:val="24"/>
                <w:szCs w:val="24"/>
              </w:rPr>
              <w:t>Provide s</w:t>
            </w:r>
            <w:r w:rsidRPr="00716AFE">
              <w:rPr>
                <w:rFonts w:ascii="Arial" w:hAnsi="Arial" w:cs="Arial"/>
                <w:sz w:val="24"/>
                <w:szCs w:val="24"/>
              </w:rPr>
              <w:t>tatus updates summarizing order flow and intra-day market developments that affect pricing</w:t>
            </w:r>
          </w:p>
          <w:p w14:paraId="0C01728A" w14:textId="67DAFFC2" w:rsidR="00154F2F" w:rsidRPr="00196B29" w:rsidRDefault="00196B29" w:rsidP="00196B29">
            <w:pPr>
              <w:pStyle w:val="ListParagraph"/>
              <w:numPr>
                <w:ilvl w:val="2"/>
                <w:numId w:val="21"/>
              </w:numPr>
              <w:rPr>
                <w:rFonts w:ascii="Arial" w:hAnsi="Arial" w:cs="Arial"/>
                <w:sz w:val="24"/>
                <w:szCs w:val="24"/>
              </w:rPr>
            </w:pPr>
            <w:r w:rsidRPr="00196B29">
              <w:rPr>
                <w:rFonts w:ascii="Arial" w:hAnsi="Arial" w:cs="Arial"/>
                <w:sz w:val="24"/>
                <w:szCs w:val="24"/>
              </w:rPr>
              <w:t>Provide a post-sale analysis.</w:t>
            </w:r>
          </w:p>
        </w:tc>
      </w:tr>
      <w:tr w:rsidR="00196B29" w14:paraId="777B340A" w14:textId="77777777" w:rsidTr="00196B29">
        <w:trPr>
          <w:trHeight w:val="2571"/>
        </w:trPr>
        <w:tc>
          <w:tcPr>
            <w:tcW w:w="10440" w:type="dxa"/>
            <w:tcBorders>
              <w:top w:val="double" w:sz="4" w:space="0" w:color="auto"/>
              <w:bottom w:val="double" w:sz="4" w:space="0" w:color="auto"/>
            </w:tcBorders>
            <w:shd w:val="clear" w:color="auto" w:fill="auto"/>
            <w:vAlign w:val="center"/>
          </w:tcPr>
          <w:p w14:paraId="65C5FCAC" w14:textId="77777777" w:rsidR="00196B29" w:rsidRPr="00196B29" w:rsidRDefault="00196B29" w:rsidP="00196B29">
            <w:pPr>
              <w:rPr>
                <w:rFonts w:ascii="Arial" w:hAnsi="Arial" w:cs="Arial"/>
                <w:sz w:val="24"/>
                <w:szCs w:val="24"/>
              </w:rPr>
            </w:pPr>
          </w:p>
        </w:tc>
      </w:tr>
    </w:tbl>
    <w:p w14:paraId="0F786727" w14:textId="77777777" w:rsidR="00AB2C60" w:rsidRPr="00C97934" w:rsidRDefault="00AB2C60" w:rsidP="00C01C76">
      <w:pPr>
        <w:pStyle w:val="DefaultText"/>
        <w:rPr>
          <w:rFonts w:ascii="Arial" w:hAnsi="Arial" w:cs="Arial"/>
          <w:color w:val="000000"/>
        </w:rPr>
      </w:pPr>
    </w:p>
    <w:sectPr w:rsidR="00AB2C60" w:rsidRPr="00C97934"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6306" w14:textId="77777777" w:rsidR="007A3B37" w:rsidRDefault="007A3B37">
      <w:r>
        <w:separator/>
      </w:r>
    </w:p>
  </w:endnote>
  <w:endnote w:type="continuationSeparator" w:id="0">
    <w:p w14:paraId="7BBB4360" w14:textId="77777777" w:rsidR="007A3B37" w:rsidRDefault="007A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414482" w:rsidRPr="004347C1" w:rsidRDefault="00414482">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3F7EA4AB" w:rsidR="00414482" w:rsidRPr="004347C1" w:rsidRDefault="00414482" w:rsidP="00124485">
    <w:pPr>
      <w:pStyle w:val="DefaultText"/>
      <w:ind w:right="360"/>
      <w:rPr>
        <w:rFonts w:ascii="Arial" w:hAnsi="Arial" w:cs="Arial"/>
        <w:color w:val="FF0000"/>
      </w:rPr>
    </w:pPr>
    <w:r w:rsidRPr="004347C1">
      <w:rPr>
        <w:rFonts w:ascii="Arial" w:hAnsi="Arial" w:cs="Arial"/>
      </w:rPr>
      <w:t>State of Maine RFP</w:t>
    </w:r>
    <w:r>
      <w:rPr>
        <w:rFonts w:ascii="Arial" w:hAnsi="Arial" w:cs="Arial"/>
      </w:rPr>
      <w:t># 202208146</w:t>
    </w:r>
  </w:p>
  <w:p w14:paraId="76487500" w14:textId="4C79A567" w:rsidR="00414482" w:rsidRPr="00B51518" w:rsidRDefault="00414482"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4338" w14:textId="77777777" w:rsidR="007A3B37" w:rsidRDefault="007A3B37">
      <w:r>
        <w:separator/>
      </w:r>
    </w:p>
  </w:footnote>
  <w:footnote w:type="continuationSeparator" w:id="0">
    <w:p w14:paraId="738817CC" w14:textId="77777777" w:rsidR="007A3B37" w:rsidRDefault="007A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6243A"/>
    <w:multiLevelType w:val="hybridMultilevel"/>
    <w:tmpl w:val="1AB4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4850987"/>
    <w:multiLevelType w:val="hybridMultilevel"/>
    <w:tmpl w:val="62306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280E6A09"/>
    <w:multiLevelType w:val="hybridMultilevel"/>
    <w:tmpl w:val="6EECB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DF5BE5"/>
    <w:multiLevelType w:val="hybridMultilevel"/>
    <w:tmpl w:val="8B0E07EC"/>
    <w:lvl w:ilvl="0" w:tplc="3CE6D62E">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66CAE"/>
    <w:multiLevelType w:val="multilevel"/>
    <w:tmpl w:val="4724BE7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ascii="Arial" w:hAnsi="Arial" w:cs="Arial" w:hint="default"/>
        <w:b/>
        <w:sz w:val="24"/>
        <w:szCs w:val="24"/>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795050E9"/>
    <w:multiLevelType w:val="hybridMultilevel"/>
    <w:tmpl w:val="8BDCF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8"/>
  </w:num>
  <w:num w:numId="2">
    <w:abstractNumId w:val="0"/>
  </w:num>
  <w:num w:numId="3">
    <w:abstractNumId w:val="2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3"/>
  </w:num>
  <w:num w:numId="8">
    <w:abstractNumId w:val="15"/>
  </w:num>
  <w:num w:numId="9">
    <w:abstractNumId w:val="27"/>
  </w:num>
  <w:num w:numId="10">
    <w:abstractNumId w:val="36"/>
  </w:num>
  <w:num w:numId="11">
    <w:abstractNumId w:val="37"/>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8"/>
  </w:num>
  <w:num w:numId="15">
    <w:abstractNumId w:val="4"/>
  </w:num>
  <w:num w:numId="16">
    <w:abstractNumId w:val="14"/>
  </w:num>
  <w:num w:numId="17">
    <w:abstractNumId w:val="23"/>
  </w:num>
  <w:num w:numId="18">
    <w:abstractNumId w:val="19"/>
  </w:num>
  <w:num w:numId="19">
    <w:abstractNumId w:val="11"/>
  </w:num>
  <w:num w:numId="20">
    <w:abstractNumId w:val="39"/>
  </w:num>
  <w:num w:numId="21">
    <w:abstractNumId w:val="34"/>
  </w:num>
  <w:num w:numId="22">
    <w:abstractNumId w:val="7"/>
  </w:num>
  <w:num w:numId="23">
    <w:abstractNumId w:val="35"/>
  </w:num>
  <w:num w:numId="24">
    <w:abstractNumId w:val="6"/>
  </w:num>
  <w:num w:numId="25">
    <w:abstractNumId w:val="17"/>
  </w:num>
  <w:num w:numId="26">
    <w:abstractNumId w:val="9"/>
  </w:num>
  <w:num w:numId="27">
    <w:abstractNumId w:val="12"/>
  </w:num>
  <w:num w:numId="28">
    <w:abstractNumId w:val="24"/>
  </w:num>
  <w:num w:numId="29">
    <w:abstractNumId w:val="16"/>
  </w:num>
  <w:num w:numId="30">
    <w:abstractNumId w:val="26"/>
  </w:num>
  <w:num w:numId="31">
    <w:abstractNumId w:val="31"/>
  </w:num>
  <w:num w:numId="32">
    <w:abstractNumId w:val="10"/>
  </w:num>
  <w:num w:numId="33">
    <w:abstractNumId w:val="3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8"/>
  </w:num>
  <w:num w:numId="37">
    <w:abstractNumId w:val="3"/>
  </w:num>
  <w:num w:numId="38">
    <w:abstractNumId w:val="5"/>
  </w:num>
  <w:num w:numId="39">
    <w:abstractNumId w:val="25"/>
  </w:num>
  <w:num w:numId="4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347A"/>
    <w:rsid w:val="000071AC"/>
    <w:rsid w:val="00011898"/>
    <w:rsid w:val="000129C3"/>
    <w:rsid w:val="000130E6"/>
    <w:rsid w:val="0001534A"/>
    <w:rsid w:val="00015741"/>
    <w:rsid w:val="0001618E"/>
    <w:rsid w:val="00017606"/>
    <w:rsid w:val="000177B5"/>
    <w:rsid w:val="00017EB5"/>
    <w:rsid w:val="00020510"/>
    <w:rsid w:val="000208EF"/>
    <w:rsid w:val="0002282C"/>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47BD4"/>
    <w:rsid w:val="0005029F"/>
    <w:rsid w:val="00052486"/>
    <w:rsid w:val="00052766"/>
    <w:rsid w:val="00053FF3"/>
    <w:rsid w:val="00054236"/>
    <w:rsid w:val="00055328"/>
    <w:rsid w:val="00055510"/>
    <w:rsid w:val="000557D3"/>
    <w:rsid w:val="00055C78"/>
    <w:rsid w:val="0005670B"/>
    <w:rsid w:val="00060D94"/>
    <w:rsid w:val="00061805"/>
    <w:rsid w:val="00061FB8"/>
    <w:rsid w:val="00062E9C"/>
    <w:rsid w:val="000636A9"/>
    <w:rsid w:val="0006400F"/>
    <w:rsid w:val="00066082"/>
    <w:rsid w:val="0006712D"/>
    <w:rsid w:val="00067916"/>
    <w:rsid w:val="00070FB6"/>
    <w:rsid w:val="00071E10"/>
    <w:rsid w:val="0007374C"/>
    <w:rsid w:val="00073CE4"/>
    <w:rsid w:val="00074816"/>
    <w:rsid w:val="000763D2"/>
    <w:rsid w:val="0008064A"/>
    <w:rsid w:val="00082E53"/>
    <w:rsid w:val="000835F3"/>
    <w:rsid w:val="000837DB"/>
    <w:rsid w:val="0008506A"/>
    <w:rsid w:val="000864EC"/>
    <w:rsid w:val="00086DCE"/>
    <w:rsid w:val="00087924"/>
    <w:rsid w:val="00087DA0"/>
    <w:rsid w:val="00087E5E"/>
    <w:rsid w:val="00087EBD"/>
    <w:rsid w:val="00090AB0"/>
    <w:rsid w:val="0009354E"/>
    <w:rsid w:val="00093C56"/>
    <w:rsid w:val="00095BA3"/>
    <w:rsid w:val="00097D53"/>
    <w:rsid w:val="00097F1A"/>
    <w:rsid w:val="000A1AA8"/>
    <w:rsid w:val="000A6289"/>
    <w:rsid w:val="000A64F0"/>
    <w:rsid w:val="000A6AFC"/>
    <w:rsid w:val="000A7A59"/>
    <w:rsid w:val="000B0E99"/>
    <w:rsid w:val="000B2615"/>
    <w:rsid w:val="000B4203"/>
    <w:rsid w:val="000B553E"/>
    <w:rsid w:val="000B5ADE"/>
    <w:rsid w:val="000C0044"/>
    <w:rsid w:val="000C015E"/>
    <w:rsid w:val="000C0AED"/>
    <w:rsid w:val="000C104A"/>
    <w:rsid w:val="000C1460"/>
    <w:rsid w:val="000C1E16"/>
    <w:rsid w:val="000C224F"/>
    <w:rsid w:val="000C513C"/>
    <w:rsid w:val="000D0F11"/>
    <w:rsid w:val="000D1D4E"/>
    <w:rsid w:val="000D2F39"/>
    <w:rsid w:val="000D4179"/>
    <w:rsid w:val="000D50AE"/>
    <w:rsid w:val="000D56AE"/>
    <w:rsid w:val="000D7F17"/>
    <w:rsid w:val="000E15E3"/>
    <w:rsid w:val="000E1630"/>
    <w:rsid w:val="000E1678"/>
    <w:rsid w:val="000E1682"/>
    <w:rsid w:val="000E1A07"/>
    <w:rsid w:val="000E1D04"/>
    <w:rsid w:val="000E27AA"/>
    <w:rsid w:val="000E2D9B"/>
    <w:rsid w:val="000E38BD"/>
    <w:rsid w:val="000E5513"/>
    <w:rsid w:val="000E6403"/>
    <w:rsid w:val="000E73C6"/>
    <w:rsid w:val="000F33B2"/>
    <w:rsid w:val="000F3A64"/>
    <w:rsid w:val="000F5DCB"/>
    <w:rsid w:val="000F72CA"/>
    <w:rsid w:val="001009E5"/>
    <w:rsid w:val="001013A2"/>
    <w:rsid w:val="00101636"/>
    <w:rsid w:val="00102301"/>
    <w:rsid w:val="001027F0"/>
    <w:rsid w:val="00102984"/>
    <w:rsid w:val="0010368E"/>
    <w:rsid w:val="00104F0E"/>
    <w:rsid w:val="001072AF"/>
    <w:rsid w:val="00110638"/>
    <w:rsid w:val="001110FC"/>
    <w:rsid w:val="00112042"/>
    <w:rsid w:val="001137DA"/>
    <w:rsid w:val="00113BC6"/>
    <w:rsid w:val="00114E76"/>
    <w:rsid w:val="00115C2D"/>
    <w:rsid w:val="00116EB6"/>
    <w:rsid w:val="001176C5"/>
    <w:rsid w:val="00117E93"/>
    <w:rsid w:val="0012166E"/>
    <w:rsid w:val="00123762"/>
    <w:rsid w:val="0012410B"/>
    <w:rsid w:val="00124440"/>
    <w:rsid w:val="00124485"/>
    <w:rsid w:val="00124ADF"/>
    <w:rsid w:val="00125CDA"/>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1A6D"/>
    <w:rsid w:val="0014301A"/>
    <w:rsid w:val="001435F6"/>
    <w:rsid w:val="0014549F"/>
    <w:rsid w:val="00145755"/>
    <w:rsid w:val="0015002C"/>
    <w:rsid w:val="00150D88"/>
    <w:rsid w:val="001510C6"/>
    <w:rsid w:val="001514A1"/>
    <w:rsid w:val="00151C66"/>
    <w:rsid w:val="00151E56"/>
    <w:rsid w:val="0015445D"/>
    <w:rsid w:val="00154F2F"/>
    <w:rsid w:val="00154F87"/>
    <w:rsid w:val="00155269"/>
    <w:rsid w:val="00156469"/>
    <w:rsid w:val="00157242"/>
    <w:rsid w:val="0016016B"/>
    <w:rsid w:val="001627BB"/>
    <w:rsid w:val="0016478A"/>
    <w:rsid w:val="00165813"/>
    <w:rsid w:val="00166E53"/>
    <w:rsid w:val="001679CD"/>
    <w:rsid w:val="00167A44"/>
    <w:rsid w:val="00170026"/>
    <w:rsid w:val="00171928"/>
    <w:rsid w:val="0017447A"/>
    <w:rsid w:val="00174E27"/>
    <w:rsid w:val="001750C2"/>
    <w:rsid w:val="00176733"/>
    <w:rsid w:val="0017700E"/>
    <w:rsid w:val="0018020C"/>
    <w:rsid w:val="0018073B"/>
    <w:rsid w:val="00180940"/>
    <w:rsid w:val="001812A2"/>
    <w:rsid w:val="00181CAB"/>
    <w:rsid w:val="0018241E"/>
    <w:rsid w:val="00183521"/>
    <w:rsid w:val="0018396D"/>
    <w:rsid w:val="00183C5E"/>
    <w:rsid w:val="001863AD"/>
    <w:rsid w:val="00186A94"/>
    <w:rsid w:val="00190216"/>
    <w:rsid w:val="00190492"/>
    <w:rsid w:val="001904CD"/>
    <w:rsid w:val="0019070A"/>
    <w:rsid w:val="001911A7"/>
    <w:rsid w:val="00192132"/>
    <w:rsid w:val="001958B4"/>
    <w:rsid w:val="00196985"/>
    <w:rsid w:val="00196B29"/>
    <w:rsid w:val="00197669"/>
    <w:rsid w:val="001978E0"/>
    <w:rsid w:val="001A1037"/>
    <w:rsid w:val="001A1D53"/>
    <w:rsid w:val="001A350D"/>
    <w:rsid w:val="001A644E"/>
    <w:rsid w:val="001A6A36"/>
    <w:rsid w:val="001A77C8"/>
    <w:rsid w:val="001B139C"/>
    <w:rsid w:val="001B1B8B"/>
    <w:rsid w:val="001B3063"/>
    <w:rsid w:val="001B3F2D"/>
    <w:rsid w:val="001C0279"/>
    <w:rsid w:val="001C1CFF"/>
    <w:rsid w:val="001C2A70"/>
    <w:rsid w:val="001C2E0F"/>
    <w:rsid w:val="001C3FD4"/>
    <w:rsid w:val="001C563A"/>
    <w:rsid w:val="001C60A6"/>
    <w:rsid w:val="001C638F"/>
    <w:rsid w:val="001D36F2"/>
    <w:rsid w:val="001D39B5"/>
    <w:rsid w:val="001D4591"/>
    <w:rsid w:val="001D4ABD"/>
    <w:rsid w:val="001D514A"/>
    <w:rsid w:val="001D5CEB"/>
    <w:rsid w:val="001D5E1A"/>
    <w:rsid w:val="001D6D40"/>
    <w:rsid w:val="001E028B"/>
    <w:rsid w:val="001E0868"/>
    <w:rsid w:val="001E0CA0"/>
    <w:rsid w:val="001E1A36"/>
    <w:rsid w:val="001E2361"/>
    <w:rsid w:val="001E43D4"/>
    <w:rsid w:val="001E6756"/>
    <w:rsid w:val="001E73D6"/>
    <w:rsid w:val="001F01B8"/>
    <w:rsid w:val="001F040E"/>
    <w:rsid w:val="001F07D2"/>
    <w:rsid w:val="001F16EA"/>
    <w:rsid w:val="001F26C4"/>
    <w:rsid w:val="001F3805"/>
    <w:rsid w:val="001F407C"/>
    <w:rsid w:val="001F44D6"/>
    <w:rsid w:val="001F6CC1"/>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B4"/>
    <w:rsid w:val="002246F2"/>
    <w:rsid w:val="00224755"/>
    <w:rsid w:val="002249DE"/>
    <w:rsid w:val="00225312"/>
    <w:rsid w:val="00225957"/>
    <w:rsid w:val="002278A1"/>
    <w:rsid w:val="00227BF5"/>
    <w:rsid w:val="00232908"/>
    <w:rsid w:val="0023438E"/>
    <w:rsid w:val="00234C2C"/>
    <w:rsid w:val="00235985"/>
    <w:rsid w:val="00240A3D"/>
    <w:rsid w:val="00241BCF"/>
    <w:rsid w:val="0024245B"/>
    <w:rsid w:val="00244C9E"/>
    <w:rsid w:val="00246AD0"/>
    <w:rsid w:val="00246C97"/>
    <w:rsid w:val="00250319"/>
    <w:rsid w:val="002510E0"/>
    <w:rsid w:val="00251EA8"/>
    <w:rsid w:val="0025279E"/>
    <w:rsid w:val="00252B88"/>
    <w:rsid w:val="00252FFC"/>
    <w:rsid w:val="0025317C"/>
    <w:rsid w:val="00253A0E"/>
    <w:rsid w:val="00254FD3"/>
    <w:rsid w:val="00260702"/>
    <w:rsid w:val="00261A00"/>
    <w:rsid w:val="00264731"/>
    <w:rsid w:val="0026540D"/>
    <w:rsid w:val="00266057"/>
    <w:rsid w:val="00270104"/>
    <w:rsid w:val="00271387"/>
    <w:rsid w:val="0027211A"/>
    <w:rsid w:val="00272494"/>
    <w:rsid w:val="00273D85"/>
    <w:rsid w:val="00274796"/>
    <w:rsid w:val="002758D8"/>
    <w:rsid w:val="002774D5"/>
    <w:rsid w:val="002804CD"/>
    <w:rsid w:val="002808C0"/>
    <w:rsid w:val="002811CC"/>
    <w:rsid w:val="00281C98"/>
    <w:rsid w:val="00283902"/>
    <w:rsid w:val="00287332"/>
    <w:rsid w:val="0029027E"/>
    <w:rsid w:val="002904B4"/>
    <w:rsid w:val="00292A42"/>
    <w:rsid w:val="002939A0"/>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2DFD"/>
    <w:rsid w:val="002C341E"/>
    <w:rsid w:val="002C3E7D"/>
    <w:rsid w:val="002C451C"/>
    <w:rsid w:val="002C7489"/>
    <w:rsid w:val="002C7505"/>
    <w:rsid w:val="002D0EDB"/>
    <w:rsid w:val="002D1F20"/>
    <w:rsid w:val="002D2469"/>
    <w:rsid w:val="002D4C40"/>
    <w:rsid w:val="002D59A5"/>
    <w:rsid w:val="002D6435"/>
    <w:rsid w:val="002E0360"/>
    <w:rsid w:val="002E313E"/>
    <w:rsid w:val="002E53A3"/>
    <w:rsid w:val="002E5F85"/>
    <w:rsid w:val="002E6FFF"/>
    <w:rsid w:val="002E7E49"/>
    <w:rsid w:val="002F0869"/>
    <w:rsid w:val="002F0D03"/>
    <w:rsid w:val="002F1824"/>
    <w:rsid w:val="002F3F7D"/>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3366"/>
    <w:rsid w:val="00325F2A"/>
    <w:rsid w:val="00331AB4"/>
    <w:rsid w:val="0033296D"/>
    <w:rsid w:val="003346B0"/>
    <w:rsid w:val="00334B74"/>
    <w:rsid w:val="00335DF1"/>
    <w:rsid w:val="00336191"/>
    <w:rsid w:val="003375B6"/>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779F3"/>
    <w:rsid w:val="003807B4"/>
    <w:rsid w:val="00380CD8"/>
    <w:rsid w:val="00380FBD"/>
    <w:rsid w:val="003812F4"/>
    <w:rsid w:val="00381CAB"/>
    <w:rsid w:val="00382715"/>
    <w:rsid w:val="003835A0"/>
    <w:rsid w:val="0038473D"/>
    <w:rsid w:val="0038507E"/>
    <w:rsid w:val="003869DC"/>
    <w:rsid w:val="0038707C"/>
    <w:rsid w:val="00387E48"/>
    <w:rsid w:val="003902AE"/>
    <w:rsid w:val="00391B57"/>
    <w:rsid w:val="00392042"/>
    <w:rsid w:val="00393D8B"/>
    <w:rsid w:val="00394C9C"/>
    <w:rsid w:val="003956AE"/>
    <w:rsid w:val="00397086"/>
    <w:rsid w:val="003A00E4"/>
    <w:rsid w:val="003A027B"/>
    <w:rsid w:val="003A2DDB"/>
    <w:rsid w:val="003A337E"/>
    <w:rsid w:val="003A5372"/>
    <w:rsid w:val="003A5BC5"/>
    <w:rsid w:val="003A67C7"/>
    <w:rsid w:val="003A741B"/>
    <w:rsid w:val="003B0556"/>
    <w:rsid w:val="003B0E9B"/>
    <w:rsid w:val="003B1851"/>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D656F"/>
    <w:rsid w:val="003E42F2"/>
    <w:rsid w:val="003E4F1A"/>
    <w:rsid w:val="003E5A99"/>
    <w:rsid w:val="003E5E39"/>
    <w:rsid w:val="003E5E78"/>
    <w:rsid w:val="003E7A67"/>
    <w:rsid w:val="003F011C"/>
    <w:rsid w:val="003F0636"/>
    <w:rsid w:val="003F27F0"/>
    <w:rsid w:val="003F498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482"/>
    <w:rsid w:val="0041496A"/>
    <w:rsid w:val="00414A00"/>
    <w:rsid w:val="00416830"/>
    <w:rsid w:val="00420536"/>
    <w:rsid w:val="00420D9F"/>
    <w:rsid w:val="004228B2"/>
    <w:rsid w:val="00422AFD"/>
    <w:rsid w:val="0042449F"/>
    <w:rsid w:val="00424CFD"/>
    <w:rsid w:val="00430596"/>
    <w:rsid w:val="00430D44"/>
    <w:rsid w:val="004311D2"/>
    <w:rsid w:val="00431730"/>
    <w:rsid w:val="00431DAB"/>
    <w:rsid w:val="00433698"/>
    <w:rsid w:val="00433A19"/>
    <w:rsid w:val="004341BB"/>
    <w:rsid w:val="004347C1"/>
    <w:rsid w:val="004358FF"/>
    <w:rsid w:val="00436D93"/>
    <w:rsid w:val="004371C6"/>
    <w:rsid w:val="004374B8"/>
    <w:rsid w:val="004375D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5AE9"/>
    <w:rsid w:val="00456EB8"/>
    <w:rsid w:val="004571D2"/>
    <w:rsid w:val="004610F6"/>
    <w:rsid w:val="0046186F"/>
    <w:rsid w:val="00464E51"/>
    <w:rsid w:val="00465DCC"/>
    <w:rsid w:val="00466EC7"/>
    <w:rsid w:val="00466F99"/>
    <w:rsid w:val="0046700A"/>
    <w:rsid w:val="0047017A"/>
    <w:rsid w:val="004711A8"/>
    <w:rsid w:val="00474311"/>
    <w:rsid w:val="0047442B"/>
    <w:rsid w:val="0047728A"/>
    <w:rsid w:val="00477943"/>
    <w:rsid w:val="004829C4"/>
    <w:rsid w:val="00484391"/>
    <w:rsid w:val="00484B07"/>
    <w:rsid w:val="00486F1E"/>
    <w:rsid w:val="004872A1"/>
    <w:rsid w:val="0048737D"/>
    <w:rsid w:val="00487B2C"/>
    <w:rsid w:val="0049030D"/>
    <w:rsid w:val="00490D8A"/>
    <w:rsid w:val="00492521"/>
    <w:rsid w:val="00492A12"/>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70B"/>
    <w:rsid w:val="004D5C6C"/>
    <w:rsid w:val="004E233E"/>
    <w:rsid w:val="004E23C3"/>
    <w:rsid w:val="004E4AC3"/>
    <w:rsid w:val="004E630F"/>
    <w:rsid w:val="004F0520"/>
    <w:rsid w:val="004F0DF5"/>
    <w:rsid w:val="004F332F"/>
    <w:rsid w:val="004F3D57"/>
    <w:rsid w:val="004F4524"/>
    <w:rsid w:val="004F58E1"/>
    <w:rsid w:val="004F5B74"/>
    <w:rsid w:val="004F60FC"/>
    <w:rsid w:val="004F668E"/>
    <w:rsid w:val="004F7413"/>
    <w:rsid w:val="004F7DC2"/>
    <w:rsid w:val="005003EE"/>
    <w:rsid w:val="00500783"/>
    <w:rsid w:val="005007AA"/>
    <w:rsid w:val="005033EC"/>
    <w:rsid w:val="005039F6"/>
    <w:rsid w:val="0050675C"/>
    <w:rsid w:val="00507C8E"/>
    <w:rsid w:val="00511540"/>
    <w:rsid w:val="0051198B"/>
    <w:rsid w:val="00512859"/>
    <w:rsid w:val="00512D19"/>
    <w:rsid w:val="00512F95"/>
    <w:rsid w:val="00514B7F"/>
    <w:rsid w:val="005172F8"/>
    <w:rsid w:val="00517968"/>
    <w:rsid w:val="0052134F"/>
    <w:rsid w:val="00521E6A"/>
    <w:rsid w:val="0052219F"/>
    <w:rsid w:val="0052495F"/>
    <w:rsid w:val="00524A93"/>
    <w:rsid w:val="005250F0"/>
    <w:rsid w:val="00526145"/>
    <w:rsid w:val="00526297"/>
    <w:rsid w:val="00527C86"/>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23DD"/>
    <w:rsid w:val="00583A7B"/>
    <w:rsid w:val="00583FDD"/>
    <w:rsid w:val="00584F19"/>
    <w:rsid w:val="00585A88"/>
    <w:rsid w:val="00585D19"/>
    <w:rsid w:val="00585F88"/>
    <w:rsid w:val="005861FC"/>
    <w:rsid w:val="00586953"/>
    <w:rsid w:val="00586C57"/>
    <w:rsid w:val="00586DA3"/>
    <w:rsid w:val="0058757E"/>
    <w:rsid w:val="00590521"/>
    <w:rsid w:val="00597160"/>
    <w:rsid w:val="00597659"/>
    <w:rsid w:val="00597DD2"/>
    <w:rsid w:val="005A12E7"/>
    <w:rsid w:val="005A3AEE"/>
    <w:rsid w:val="005A3B73"/>
    <w:rsid w:val="005A51D2"/>
    <w:rsid w:val="005A7D16"/>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4DD9"/>
    <w:rsid w:val="005E52D3"/>
    <w:rsid w:val="005E621E"/>
    <w:rsid w:val="005E63E9"/>
    <w:rsid w:val="005E6AF4"/>
    <w:rsid w:val="005E70F9"/>
    <w:rsid w:val="005E7244"/>
    <w:rsid w:val="005F08FC"/>
    <w:rsid w:val="005F120F"/>
    <w:rsid w:val="005F4DB8"/>
    <w:rsid w:val="005F5453"/>
    <w:rsid w:val="005F68CD"/>
    <w:rsid w:val="005F7BF5"/>
    <w:rsid w:val="00601D16"/>
    <w:rsid w:val="00604FE6"/>
    <w:rsid w:val="00606D6B"/>
    <w:rsid w:val="00611901"/>
    <w:rsid w:val="00613954"/>
    <w:rsid w:val="00614054"/>
    <w:rsid w:val="00615389"/>
    <w:rsid w:val="00616DCB"/>
    <w:rsid w:val="00617DB5"/>
    <w:rsid w:val="00617FD1"/>
    <w:rsid w:val="00623DBE"/>
    <w:rsid w:val="006247F2"/>
    <w:rsid w:val="0062519E"/>
    <w:rsid w:val="0062711D"/>
    <w:rsid w:val="00627485"/>
    <w:rsid w:val="00627E81"/>
    <w:rsid w:val="00630625"/>
    <w:rsid w:val="00631A66"/>
    <w:rsid w:val="006352BD"/>
    <w:rsid w:val="00635571"/>
    <w:rsid w:val="006402F1"/>
    <w:rsid w:val="0064068B"/>
    <w:rsid w:val="00642478"/>
    <w:rsid w:val="00642700"/>
    <w:rsid w:val="00642A74"/>
    <w:rsid w:val="00643A3D"/>
    <w:rsid w:val="0064412F"/>
    <w:rsid w:val="0064515A"/>
    <w:rsid w:val="006457B5"/>
    <w:rsid w:val="00646B4F"/>
    <w:rsid w:val="00646E7F"/>
    <w:rsid w:val="00647D0B"/>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0290"/>
    <w:rsid w:val="00681DF2"/>
    <w:rsid w:val="0068279E"/>
    <w:rsid w:val="00682A6A"/>
    <w:rsid w:val="00684AB2"/>
    <w:rsid w:val="00684D1B"/>
    <w:rsid w:val="00687B27"/>
    <w:rsid w:val="006944BB"/>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36F9"/>
    <w:rsid w:val="006C42EB"/>
    <w:rsid w:val="006C58E4"/>
    <w:rsid w:val="006C6B6C"/>
    <w:rsid w:val="006C708D"/>
    <w:rsid w:val="006C712B"/>
    <w:rsid w:val="006D026D"/>
    <w:rsid w:val="006D2D0B"/>
    <w:rsid w:val="006D38BD"/>
    <w:rsid w:val="006D3EA9"/>
    <w:rsid w:val="006D47AA"/>
    <w:rsid w:val="006D4996"/>
    <w:rsid w:val="006D60E4"/>
    <w:rsid w:val="006D6DE0"/>
    <w:rsid w:val="006D71B7"/>
    <w:rsid w:val="006E07A4"/>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82A"/>
    <w:rsid w:val="00710948"/>
    <w:rsid w:val="0071254F"/>
    <w:rsid w:val="0071312E"/>
    <w:rsid w:val="0071484C"/>
    <w:rsid w:val="0071632C"/>
    <w:rsid w:val="00716AFE"/>
    <w:rsid w:val="00716F23"/>
    <w:rsid w:val="0072095F"/>
    <w:rsid w:val="007232C6"/>
    <w:rsid w:val="00723A5F"/>
    <w:rsid w:val="00724810"/>
    <w:rsid w:val="00724F5F"/>
    <w:rsid w:val="0072627B"/>
    <w:rsid w:val="0072782B"/>
    <w:rsid w:val="00727C8B"/>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97E"/>
    <w:rsid w:val="00762AA5"/>
    <w:rsid w:val="0076361E"/>
    <w:rsid w:val="00764460"/>
    <w:rsid w:val="00766E7B"/>
    <w:rsid w:val="0076700B"/>
    <w:rsid w:val="0076779A"/>
    <w:rsid w:val="00770D24"/>
    <w:rsid w:val="00770F09"/>
    <w:rsid w:val="00771782"/>
    <w:rsid w:val="00773250"/>
    <w:rsid w:val="007732CE"/>
    <w:rsid w:val="0077368A"/>
    <w:rsid w:val="00774E36"/>
    <w:rsid w:val="00775D51"/>
    <w:rsid w:val="00777396"/>
    <w:rsid w:val="0077761C"/>
    <w:rsid w:val="00777AC7"/>
    <w:rsid w:val="0078024D"/>
    <w:rsid w:val="0078087C"/>
    <w:rsid w:val="007808E8"/>
    <w:rsid w:val="00782343"/>
    <w:rsid w:val="0078252F"/>
    <w:rsid w:val="00783E3B"/>
    <w:rsid w:val="0078423E"/>
    <w:rsid w:val="00791DF1"/>
    <w:rsid w:val="00792777"/>
    <w:rsid w:val="00794E3C"/>
    <w:rsid w:val="007955F7"/>
    <w:rsid w:val="00795DD3"/>
    <w:rsid w:val="00796E6D"/>
    <w:rsid w:val="00796EE1"/>
    <w:rsid w:val="007970BF"/>
    <w:rsid w:val="00797A9D"/>
    <w:rsid w:val="00797F8E"/>
    <w:rsid w:val="007A344B"/>
    <w:rsid w:val="007A3B37"/>
    <w:rsid w:val="007A4613"/>
    <w:rsid w:val="007A4D43"/>
    <w:rsid w:val="007A6733"/>
    <w:rsid w:val="007A74FA"/>
    <w:rsid w:val="007B047D"/>
    <w:rsid w:val="007B20EC"/>
    <w:rsid w:val="007B228B"/>
    <w:rsid w:val="007B3AAF"/>
    <w:rsid w:val="007B5C6D"/>
    <w:rsid w:val="007C058B"/>
    <w:rsid w:val="007C13E4"/>
    <w:rsid w:val="007C16A5"/>
    <w:rsid w:val="007C22A8"/>
    <w:rsid w:val="007C2BA8"/>
    <w:rsid w:val="007C32DA"/>
    <w:rsid w:val="007C5544"/>
    <w:rsid w:val="007D104C"/>
    <w:rsid w:val="007D3784"/>
    <w:rsid w:val="007D45CA"/>
    <w:rsid w:val="007D4676"/>
    <w:rsid w:val="007D4A7E"/>
    <w:rsid w:val="007D50B8"/>
    <w:rsid w:val="007D618A"/>
    <w:rsid w:val="007D6FD9"/>
    <w:rsid w:val="007E094E"/>
    <w:rsid w:val="007E144E"/>
    <w:rsid w:val="007E1D3B"/>
    <w:rsid w:val="007E26DE"/>
    <w:rsid w:val="007E2D8A"/>
    <w:rsid w:val="007E2F1A"/>
    <w:rsid w:val="007E35C8"/>
    <w:rsid w:val="007E4883"/>
    <w:rsid w:val="007E553F"/>
    <w:rsid w:val="007E5B36"/>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10EC"/>
    <w:rsid w:val="00804558"/>
    <w:rsid w:val="008045A6"/>
    <w:rsid w:val="0080521F"/>
    <w:rsid w:val="00805BFB"/>
    <w:rsid w:val="00806B17"/>
    <w:rsid w:val="00806E48"/>
    <w:rsid w:val="00807568"/>
    <w:rsid w:val="008104EF"/>
    <w:rsid w:val="008112C8"/>
    <w:rsid w:val="0081250F"/>
    <w:rsid w:val="00812811"/>
    <w:rsid w:val="00813281"/>
    <w:rsid w:val="00813ABE"/>
    <w:rsid w:val="00813DAD"/>
    <w:rsid w:val="00816F41"/>
    <w:rsid w:val="00820062"/>
    <w:rsid w:val="0082009B"/>
    <w:rsid w:val="008207BD"/>
    <w:rsid w:val="008212D5"/>
    <w:rsid w:val="00822AA1"/>
    <w:rsid w:val="00825307"/>
    <w:rsid w:val="00825AD4"/>
    <w:rsid w:val="008262F6"/>
    <w:rsid w:val="008264D3"/>
    <w:rsid w:val="00831D41"/>
    <w:rsid w:val="00832B00"/>
    <w:rsid w:val="00834B15"/>
    <w:rsid w:val="00835732"/>
    <w:rsid w:val="0083647B"/>
    <w:rsid w:val="008365C3"/>
    <w:rsid w:val="00837152"/>
    <w:rsid w:val="00844E2E"/>
    <w:rsid w:val="008477B9"/>
    <w:rsid w:val="00847C6E"/>
    <w:rsid w:val="00850A21"/>
    <w:rsid w:val="00854602"/>
    <w:rsid w:val="008548BD"/>
    <w:rsid w:val="00855061"/>
    <w:rsid w:val="008554B6"/>
    <w:rsid w:val="00857D88"/>
    <w:rsid w:val="0086009F"/>
    <w:rsid w:val="00861B50"/>
    <w:rsid w:val="0086367C"/>
    <w:rsid w:val="008640CE"/>
    <w:rsid w:val="008648F7"/>
    <w:rsid w:val="008668C4"/>
    <w:rsid w:val="00867470"/>
    <w:rsid w:val="00867F24"/>
    <w:rsid w:val="00867F9A"/>
    <w:rsid w:val="0087041F"/>
    <w:rsid w:val="00872363"/>
    <w:rsid w:val="008723C3"/>
    <w:rsid w:val="00874591"/>
    <w:rsid w:val="008757B0"/>
    <w:rsid w:val="00875C2B"/>
    <w:rsid w:val="008763E8"/>
    <w:rsid w:val="00876812"/>
    <w:rsid w:val="00881237"/>
    <w:rsid w:val="00881E89"/>
    <w:rsid w:val="0088281D"/>
    <w:rsid w:val="00882FAB"/>
    <w:rsid w:val="00884FDA"/>
    <w:rsid w:val="008854AD"/>
    <w:rsid w:val="00886546"/>
    <w:rsid w:val="00890025"/>
    <w:rsid w:val="00890AFF"/>
    <w:rsid w:val="008920D1"/>
    <w:rsid w:val="00894428"/>
    <w:rsid w:val="00897520"/>
    <w:rsid w:val="008A05DF"/>
    <w:rsid w:val="008A0B45"/>
    <w:rsid w:val="008A5E16"/>
    <w:rsid w:val="008A642E"/>
    <w:rsid w:val="008A702A"/>
    <w:rsid w:val="008A753C"/>
    <w:rsid w:val="008A7B35"/>
    <w:rsid w:val="008A7C6B"/>
    <w:rsid w:val="008B00D8"/>
    <w:rsid w:val="008B1414"/>
    <w:rsid w:val="008B143A"/>
    <w:rsid w:val="008B2E92"/>
    <w:rsid w:val="008B4E4F"/>
    <w:rsid w:val="008B7843"/>
    <w:rsid w:val="008B7BCE"/>
    <w:rsid w:val="008B7E61"/>
    <w:rsid w:val="008C257A"/>
    <w:rsid w:val="008C346A"/>
    <w:rsid w:val="008C4342"/>
    <w:rsid w:val="008C623C"/>
    <w:rsid w:val="008C7095"/>
    <w:rsid w:val="008D1C42"/>
    <w:rsid w:val="008D25D8"/>
    <w:rsid w:val="008D4BDF"/>
    <w:rsid w:val="008D5D1B"/>
    <w:rsid w:val="008D6C04"/>
    <w:rsid w:val="008D703F"/>
    <w:rsid w:val="008D7E7B"/>
    <w:rsid w:val="008E070F"/>
    <w:rsid w:val="008E0952"/>
    <w:rsid w:val="008E0B24"/>
    <w:rsid w:val="008E1466"/>
    <w:rsid w:val="008E207A"/>
    <w:rsid w:val="008E34B6"/>
    <w:rsid w:val="008E379F"/>
    <w:rsid w:val="008E468D"/>
    <w:rsid w:val="008E4FC0"/>
    <w:rsid w:val="008E5B4B"/>
    <w:rsid w:val="008F01FC"/>
    <w:rsid w:val="008F0C19"/>
    <w:rsid w:val="008F3ABB"/>
    <w:rsid w:val="008F3EA3"/>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07F47"/>
    <w:rsid w:val="00911F19"/>
    <w:rsid w:val="00913345"/>
    <w:rsid w:val="00913E56"/>
    <w:rsid w:val="009143DB"/>
    <w:rsid w:val="00914809"/>
    <w:rsid w:val="009162A8"/>
    <w:rsid w:val="00916465"/>
    <w:rsid w:val="009178AF"/>
    <w:rsid w:val="0091792A"/>
    <w:rsid w:val="00926475"/>
    <w:rsid w:val="00927A8B"/>
    <w:rsid w:val="00931E1B"/>
    <w:rsid w:val="00933F50"/>
    <w:rsid w:val="009344B9"/>
    <w:rsid w:val="00937068"/>
    <w:rsid w:val="00942CF6"/>
    <w:rsid w:val="0094354B"/>
    <w:rsid w:val="00943684"/>
    <w:rsid w:val="00944CD5"/>
    <w:rsid w:val="0094576E"/>
    <w:rsid w:val="00945F2B"/>
    <w:rsid w:val="009460A3"/>
    <w:rsid w:val="00946CC4"/>
    <w:rsid w:val="00950392"/>
    <w:rsid w:val="00951AC1"/>
    <w:rsid w:val="0095231B"/>
    <w:rsid w:val="009549E1"/>
    <w:rsid w:val="00954F6E"/>
    <w:rsid w:val="009558DD"/>
    <w:rsid w:val="009559CC"/>
    <w:rsid w:val="00956324"/>
    <w:rsid w:val="009609F0"/>
    <w:rsid w:val="0096117B"/>
    <w:rsid w:val="00961F49"/>
    <w:rsid w:val="0096350D"/>
    <w:rsid w:val="009637F3"/>
    <w:rsid w:val="00963A87"/>
    <w:rsid w:val="00963C2A"/>
    <w:rsid w:val="00963F3B"/>
    <w:rsid w:val="009642EE"/>
    <w:rsid w:val="009652D0"/>
    <w:rsid w:val="009667AC"/>
    <w:rsid w:val="009673C5"/>
    <w:rsid w:val="0096797E"/>
    <w:rsid w:val="00971820"/>
    <w:rsid w:val="0097301F"/>
    <w:rsid w:val="00973CED"/>
    <w:rsid w:val="00973D38"/>
    <w:rsid w:val="00977010"/>
    <w:rsid w:val="00980785"/>
    <w:rsid w:val="009807E6"/>
    <w:rsid w:val="00980EDE"/>
    <w:rsid w:val="009817BD"/>
    <w:rsid w:val="00982325"/>
    <w:rsid w:val="0098281A"/>
    <w:rsid w:val="0098285E"/>
    <w:rsid w:val="00983A96"/>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3E25"/>
    <w:rsid w:val="009B43B4"/>
    <w:rsid w:val="009B52EF"/>
    <w:rsid w:val="009B6955"/>
    <w:rsid w:val="009B743B"/>
    <w:rsid w:val="009B78B3"/>
    <w:rsid w:val="009B7EEB"/>
    <w:rsid w:val="009C066A"/>
    <w:rsid w:val="009C082C"/>
    <w:rsid w:val="009C102F"/>
    <w:rsid w:val="009C323B"/>
    <w:rsid w:val="009C3380"/>
    <w:rsid w:val="009C64C3"/>
    <w:rsid w:val="009C6DA0"/>
    <w:rsid w:val="009D084C"/>
    <w:rsid w:val="009D1F7A"/>
    <w:rsid w:val="009D278A"/>
    <w:rsid w:val="009D3036"/>
    <w:rsid w:val="009D3C5E"/>
    <w:rsid w:val="009D5D74"/>
    <w:rsid w:val="009D6826"/>
    <w:rsid w:val="009D7652"/>
    <w:rsid w:val="009D7B97"/>
    <w:rsid w:val="009E0849"/>
    <w:rsid w:val="009E1652"/>
    <w:rsid w:val="009E23DF"/>
    <w:rsid w:val="009E2C0E"/>
    <w:rsid w:val="009E346E"/>
    <w:rsid w:val="009E489B"/>
    <w:rsid w:val="009E4F11"/>
    <w:rsid w:val="009E5B01"/>
    <w:rsid w:val="009E6B35"/>
    <w:rsid w:val="009F2106"/>
    <w:rsid w:val="009F4F1B"/>
    <w:rsid w:val="009F6F53"/>
    <w:rsid w:val="00A01495"/>
    <w:rsid w:val="00A0173C"/>
    <w:rsid w:val="00A029E2"/>
    <w:rsid w:val="00A02C54"/>
    <w:rsid w:val="00A035BC"/>
    <w:rsid w:val="00A05321"/>
    <w:rsid w:val="00A10E1C"/>
    <w:rsid w:val="00A11DC9"/>
    <w:rsid w:val="00A143B9"/>
    <w:rsid w:val="00A1479C"/>
    <w:rsid w:val="00A1599F"/>
    <w:rsid w:val="00A1749C"/>
    <w:rsid w:val="00A209A6"/>
    <w:rsid w:val="00A21745"/>
    <w:rsid w:val="00A25046"/>
    <w:rsid w:val="00A26D9B"/>
    <w:rsid w:val="00A27244"/>
    <w:rsid w:val="00A275F1"/>
    <w:rsid w:val="00A27C71"/>
    <w:rsid w:val="00A32638"/>
    <w:rsid w:val="00A32C69"/>
    <w:rsid w:val="00A341A2"/>
    <w:rsid w:val="00A366E8"/>
    <w:rsid w:val="00A36BF4"/>
    <w:rsid w:val="00A42426"/>
    <w:rsid w:val="00A4353B"/>
    <w:rsid w:val="00A44001"/>
    <w:rsid w:val="00A46A52"/>
    <w:rsid w:val="00A46C58"/>
    <w:rsid w:val="00A470A8"/>
    <w:rsid w:val="00A47707"/>
    <w:rsid w:val="00A50F2B"/>
    <w:rsid w:val="00A5398B"/>
    <w:rsid w:val="00A55C89"/>
    <w:rsid w:val="00A57282"/>
    <w:rsid w:val="00A576B1"/>
    <w:rsid w:val="00A60BD2"/>
    <w:rsid w:val="00A60C97"/>
    <w:rsid w:val="00A618A4"/>
    <w:rsid w:val="00A61FFB"/>
    <w:rsid w:val="00A62F45"/>
    <w:rsid w:val="00A636FF"/>
    <w:rsid w:val="00A63826"/>
    <w:rsid w:val="00A63BF4"/>
    <w:rsid w:val="00A6522F"/>
    <w:rsid w:val="00A665C2"/>
    <w:rsid w:val="00A66F93"/>
    <w:rsid w:val="00A67ACB"/>
    <w:rsid w:val="00A70CD4"/>
    <w:rsid w:val="00A73DDD"/>
    <w:rsid w:val="00A7426A"/>
    <w:rsid w:val="00A748B2"/>
    <w:rsid w:val="00A803DF"/>
    <w:rsid w:val="00A805C5"/>
    <w:rsid w:val="00A8232D"/>
    <w:rsid w:val="00A82A21"/>
    <w:rsid w:val="00A83306"/>
    <w:rsid w:val="00A836E5"/>
    <w:rsid w:val="00A84FC2"/>
    <w:rsid w:val="00A85025"/>
    <w:rsid w:val="00A86281"/>
    <w:rsid w:val="00A86AFD"/>
    <w:rsid w:val="00A9024B"/>
    <w:rsid w:val="00A9057E"/>
    <w:rsid w:val="00A9242B"/>
    <w:rsid w:val="00A92D21"/>
    <w:rsid w:val="00A9453E"/>
    <w:rsid w:val="00A94F0E"/>
    <w:rsid w:val="00A95B1F"/>
    <w:rsid w:val="00A9613F"/>
    <w:rsid w:val="00A97BD0"/>
    <w:rsid w:val="00AA0BA8"/>
    <w:rsid w:val="00AA0BB1"/>
    <w:rsid w:val="00AA18B6"/>
    <w:rsid w:val="00AA3518"/>
    <w:rsid w:val="00AA3915"/>
    <w:rsid w:val="00AA460A"/>
    <w:rsid w:val="00AA531C"/>
    <w:rsid w:val="00AA54FA"/>
    <w:rsid w:val="00AA75AC"/>
    <w:rsid w:val="00AA7D24"/>
    <w:rsid w:val="00AB19B3"/>
    <w:rsid w:val="00AB2C60"/>
    <w:rsid w:val="00AB3B8E"/>
    <w:rsid w:val="00AB3CFA"/>
    <w:rsid w:val="00AB6FEB"/>
    <w:rsid w:val="00AB7432"/>
    <w:rsid w:val="00AC1238"/>
    <w:rsid w:val="00AC1C2A"/>
    <w:rsid w:val="00AC2478"/>
    <w:rsid w:val="00AC25CE"/>
    <w:rsid w:val="00AC2613"/>
    <w:rsid w:val="00AC33BD"/>
    <w:rsid w:val="00AC459C"/>
    <w:rsid w:val="00AC4E04"/>
    <w:rsid w:val="00AC4E4D"/>
    <w:rsid w:val="00AC5128"/>
    <w:rsid w:val="00AC58A0"/>
    <w:rsid w:val="00AC6FD1"/>
    <w:rsid w:val="00AD18AA"/>
    <w:rsid w:val="00AD30E0"/>
    <w:rsid w:val="00AD3664"/>
    <w:rsid w:val="00AD3920"/>
    <w:rsid w:val="00AD3FC7"/>
    <w:rsid w:val="00AD4877"/>
    <w:rsid w:val="00AD4F30"/>
    <w:rsid w:val="00AD62EF"/>
    <w:rsid w:val="00AD76E9"/>
    <w:rsid w:val="00AD79CC"/>
    <w:rsid w:val="00AD7C80"/>
    <w:rsid w:val="00AE1251"/>
    <w:rsid w:val="00AE1A07"/>
    <w:rsid w:val="00AE3D11"/>
    <w:rsid w:val="00AE554B"/>
    <w:rsid w:val="00AE5602"/>
    <w:rsid w:val="00AE59B5"/>
    <w:rsid w:val="00AE6900"/>
    <w:rsid w:val="00AE7C28"/>
    <w:rsid w:val="00AF04ED"/>
    <w:rsid w:val="00AF2773"/>
    <w:rsid w:val="00AF2C7B"/>
    <w:rsid w:val="00AF2E25"/>
    <w:rsid w:val="00AF2E85"/>
    <w:rsid w:val="00AF39EF"/>
    <w:rsid w:val="00AF582B"/>
    <w:rsid w:val="00AF7BDE"/>
    <w:rsid w:val="00B008B8"/>
    <w:rsid w:val="00B011F3"/>
    <w:rsid w:val="00B01C42"/>
    <w:rsid w:val="00B02079"/>
    <w:rsid w:val="00B0312C"/>
    <w:rsid w:val="00B0328E"/>
    <w:rsid w:val="00B03502"/>
    <w:rsid w:val="00B04BAE"/>
    <w:rsid w:val="00B0617D"/>
    <w:rsid w:val="00B06933"/>
    <w:rsid w:val="00B06E9D"/>
    <w:rsid w:val="00B07E2B"/>
    <w:rsid w:val="00B10490"/>
    <w:rsid w:val="00B10BC4"/>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26C7"/>
    <w:rsid w:val="00B43416"/>
    <w:rsid w:val="00B442F5"/>
    <w:rsid w:val="00B44469"/>
    <w:rsid w:val="00B44E20"/>
    <w:rsid w:val="00B45203"/>
    <w:rsid w:val="00B462A6"/>
    <w:rsid w:val="00B471CC"/>
    <w:rsid w:val="00B508BC"/>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1F81"/>
    <w:rsid w:val="00BA4F52"/>
    <w:rsid w:val="00BA6836"/>
    <w:rsid w:val="00BA7A4E"/>
    <w:rsid w:val="00BA7B67"/>
    <w:rsid w:val="00BB034E"/>
    <w:rsid w:val="00BB2746"/>
    <w:rsid w:val="00BB3577"/>
    <w:rsid w:val="00BB3A76"/>
    <w:rsid w:val="00BB4664"/>
    <w:rsid w:val="00BB4EC7"/>
    <w:rsid w:val="00BB5857"/>
    <w:rsid w:val="00BB62F7"/>
    <w:rsid w:val="00BC0F89"/>
    <w:rsid w:val="00BC16EA"/>
    <w:rsid w:val="00BC1E97"/>
    <w:rsid w:val="00BC3396"/>
    <w:rsid w:val="00BC33F2"/>
    <w:rsid w:val="00BC37D4"/>
    <w:rsid w:val="00BC41B7"/>
    <w:rsid w:val="00BC4A84"/>
    <w:rsid w:val="00BC53E5"/>
    <w:rsid w:val="00BD11D8"/>
    <w:rsid w:val="00BD28E8"/>
    <w:rsid w:val="00BD5044"/>
    <w:rsid w:val="00BD527C"/>
    <w:rsid w:val="00BD6362"/>
    <w:rsid w:val="00BD71B8"/>
    <w:rsid w:val="00BD7F4C"/>
    <w:rsid w:val="00BE1808"/>
    <w:rsid w:val="00BE36C0"/>
    <w:rsid w:val="00BE5A71"/>
    <w:rsid w:val="00BE671C"/>
    <w:rsid w:val="00BE7FA1"/>
    <w:rsid w:val="00BF15E3"/>
    <w:rsid w:val="00BF1747"/>
    <w:rsid w:val="00BF31E3"/>
    <w:rsid w:val="00BF3A30"/>
    <w:rsid w:val="00C01C76"/>
    <w:rsid w:val="00C01E57"/>
    <w:rsid w:val="00C02C42"/>
    <w:rsid w:val="00C0316B"/>
    <w:rsid w:val="00C05E87"/>
    <w:rsid w:val="00C114E3"/>
    <w:rsid w:val="00C11E87"/>
    <w:rsid w:val="00C13CE1"/>
    <w:rsid w:val="00C15B3C"/>
    <w:rsid w:val="00C15D94"/>
    <w:rsid w:val="00C162B3"/>
    <w:rsid w:val="00C16777"/>
    <w:rsid w:val="00C16933"/>
    <w:rsid w:val="00C1738F"/>
    <w:rsid w:val="00C20093"/>
    <w:rsid w:val="00C219C7"/>
    <w:rsid w:val="00C21B7E"/>
    <w:rsid w:val="00C21D86"/>
    <w:rsid w:val="00C22DE4"/>
    <w:rsid w:val="00C2316B"/>
    <w:rsid w:val="00C23ACD"/>
    <w:rsid w:val="00C244E8"/>
    <w:rsid w:val="00C2496D"/>
    <w:rsid w:val="00C249BB"/>
    <w:rsid w:val="00C25E47"/>
    <w:rsid w:val="00C26527"/>
    <w:rsid w:val="00C26785"/>
    <w:rsid w:val="00C26A9B"/>
    <w:rsid w:val="00C26C7D"/>
    <w:rsid w:val="00C27FC7"/>
    <w:rsid w:val="00C30392"/>
    <w:rsid w:val="00C30F77"/>
    <w:rsid w:val="00C314B4"/>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3AE0"/>
    <w:rsid w:val="00C540CD"/>
    <w:rsid w:val="00C547E7"/>
    <w:rsid w:val="00C54C69"/>
    <w:rsid w:val="00C55554"/>
    <w:rsid w:val="00C566B3"/>
    <w:rsid w:val="00C56860"/>
    <w:rsid w:val="00C5697F"/>
    <w:rsid w:val="00C629C3"/>
    <w:rsid w:val="00C63022"/>
    <w:rsid w:val="00C634EB"/>
    <w:rsid w:val="00C645DC"/>
    <w:rsid w:val="00C64760"/>
    <w:rsid w:val="00C660ED"/>
    <w:rsid w:val="00C6623A"/>
    <w:rsid w:val="00C66F1F"/>
    <w:rsid w:val="00C66FC9"/>
    <w:rsid w:val="00C710F1"/>
    <w:rsid w:val="00C72B6B"/>
    <w:rsid w:val="00C73CE5"/>
    <w:rsid w:val="00C74729"/>
    <w:rsid w:val="00C763A7"/>
    <w:rsid w:val="00C76D26"/>
    <w:rsid w:val="00C80BBD"/>
    <w:rsid w:val="00C814B4"/>
    <w:rsid w:val="00C83DC9"/>
    <w:rsid w:val="00C86525"/>
    <w:rsid w:val="00C8688F"/>
    <w:rsid w:val="00C86CBF"/>
    <w:rsid w:val="00C91BAD"/>
    <w:rsid w:val="00C91C83"/>
    <w:rsid w:val="00C9321B"/>
    <w:rsid w:val="00C93269"/>
    <w:rsid w:val="00C96193"/>
    <w:rsid w:val="00C97934"/>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089"/>
    <w:rsid w:val="00CD0273"/>
    <w:rsid w:val="00CD0477"/>
    <w:rsid w:val="00CD158E"/>
    <w:rsid w:val="00CD1FFF"/>
    <w:rsid w:val="00CD364E"/>
    <w:rsid w:val="00CD469A"/>
    <w:rsid w:val="00CD5593"/>
    <w:rsid w:val="00CD593F"/>
    <w:rsid w:val="00CD5DFA"/>
    <w:rsid w:val="00CD682E"/>
    <w:rsid w:val="00CE2AA1"/>
    <w:rsid w:val="00CE42E6"/>
    <w:rsid w:val="00CE7592"/>
    <w:rsid w:val="00CF1074"/>
    <w:rsid w:val="00CF2C4F"/>
    <w:rsid w:val="00CF2D21"/>
    <w:rsid w:val="00CF38D4"/>
    <w:rsid w:val="00CF5713"/>
    <w:rsid w:val="00CF5795"/>
    <w:rsid w:val="00CF5EBD"/>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4BC8"/>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06E1"/>
    <w:rsid w:val="00D536FE"/>
    <w:rsid w:val="00D54CAA"/>
    <w:rsid w:val="00D55718"/>
    <w:rsid w:val="00D5594F"/>
    <w:rsid w:val="00D56882"/>
    <w:rsid w:val="00D60042"/>
    <w:rsid w:val="00D603F3"/>
    <w:rsid w:val="00D637A6"/>
    <w:rsid w:val="00D64452"/>
    <w:rsid w:val="00D644D6"/>
    <w:rsid w:val="00D656DC"/>
    <w:rsid w:val="00D66428"/>
    <w:rsid w:val="00D673C1"/>
    <w:rsid w:val="00D679F5"/>
    <w:rsid w:val="00D7052F"/>
    <w:rsid w:val="00D706B8"/>
    <w:rsid w:val="00D7074B"/>
    <w:rsid w:val="00D71A57"/>
    <w:rsid w:val="00D72183"/>
    <w:rsid w:val="00D7386C"/>
    <w:rsid w:val="00D74087"/>
    <w:rsid w:val="00D74331"/>
    <w:rsid w:val="00D803B2"/>
    <w:rsid w:val="00D82630"/>
    <w:rsid w:val="00D82E37"/>
    <w:rsid w:val="00D835A4"/>
    <w:rsid w:val="00D87763"/>
    <w:rsid w:val="00D917FE"/>
    <w:rsid w:val="00D93B72"/>
    <w:rsid w:val="00D97347"/>
    <w:rsid w:val="00D97823"/>
    <w:rsid w:val="00DA0053"/>
    <w:rsid w:val="00DA1667"/>
    <w:rsid w:val="00DA17B2"/>
    <w:rsid w:val="00DA1FC9"/>
    <w:rsid w:val="00DA21C6"/>
    <w:rsid w:val="00DA365A"/>
    <w:rsid w:val="00DA3F2F"/>
    <w:rsid w:val="00DA58E8"/>
    <w:rsid w:val="00DA6F97"/>
    <w:rsid w:val="00DB0AD9"/>
    <w:rsid w:val="00DB1D9D"/>
    <w:rsid w:val="00DB2372"/>
    <w:rsid w:val="00DB369A"/>
    <w:rsid w:val="00DB5093"/>
    <w:rsid w:val="00DB5147"/>
    <w:rsid w:val="00DC1D78"/>
    <w:rsid w:val="00DC48F8"/>
    <w:rsid w:val="00DC4C3A"/>
    <w:rsid w:val="00DC60DC"/>
    <w:rsid w:val="00DC66B6"/>
    <w:rsid w:val="00DC7801"/>
    <w:rsid w:val="00DD0AFD"/>
    <w:rsid w:val="00DD12B7"/>
    <w:rsid w:val="00DD2092"/>
    <w:rsid w:val="00DD273E"/>
    <w:rsid w:val="00DD62E2"/>
    <w:rsid w:val="00DD6D57"/>
    <w:rsid w:val="00DD7B15"/>
    <w:rsid w:val="00DD7E27"/>
    <w:rsid w:val="00DE305F"/>
    <w:rsid w:val="00DE3665"/>
    <w:rsid w:val="00DE513E"/>
    <w:rsid w:val="00DE5EDC"/>
    <w:rsid w:val="00DE6455"/>
    <w:rsid w:val="00DE7603"/>
    <w:rsid w:val="00DE7837"/>
    <w:rsid w:val="00DE78B3"/>
    <w:rsid w:val="00DE7F5A"/>
    <w:rsid w:val="00DF13E3"/>
    <w:rsid w:val="00DF19A4"/>
    <w:rsid w:val="00DF2105"/>
    <w:rsid w:val="00DF2D7F"/>
    <w:rsid w:val="00DF3046"/>
    <w:rsid w:val="00E0154A"/>
    <w:rsid w:val="00E04C7D"/>
    <w:rsid w:val="00E0544D"/>
    <w:rsid w:val="00E05683"/>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4BDE"/>
    <w:rsid w:val="00E34E8D"/>
    <w:rsid w:val="00E3589A"/>
    <w:rsid w:val="00E36A4B"/>
    <w:rsid w:val="00E36B76"/>
    <w:rsid w:val="00E37ABB"/>
    <w:rsid w:val="00E41CD3"/>
    <w:rsid w:val="00E42571"/>
    <w:rsid w:val="00E42622"/>
    <w:rsid w:val="00E42B8C"/>
    <w:rsid w:val="00E450DE"/>
    <w:rsid w:val="00E452A2"/>
    <w:rsid w:val="00E46A51"/>
    <w:rsid w:val="00E47B15"/>
    <w:rsid w:val="00E50A5C"/>
    <w:rsid w:val="00E51AD3"/>
    <w:rsid w:val="00E5202A"/>
    <w:rsid w:val="00E524E4"/>
    <w:rsid w:val="00E52B51"/>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1CED"/>
    <w:rsid w:val="00E73A1B"/>
    <w:rsid w:val="00E74411"/>
    <w:rsid w:val="00E74CA7"/>
    <w:rsid w:val="00E75595"/>
    <w:rsid w:val="00E755B9"/>
    <w:rsid w:val="00E767C3"/>
    <w:rsid w:val="00E775DA"/>
    <w:rsid w:val="00E8064E"/>
    <w:rsid w:val="00E80D78"/>
    <w:rsid w:val="00E81352"/>
    <w:rsid w:val="00E81EA0"/>
    <w:rsid w:val="00E8221B"/>
    <w:rsid w:val="00E82530"/>
    <w:rsid w:val="00E82899"/>
    <w:rsid w:val="00E8299A"/>
    <w:rsid w:val="00E829DD"/>
    <w:rsid w:val="00E82FB4"/>
    <w:rsid w:val="00E8330E"/>
    <w:rsid w:val="00E860C5"/>
    <w:rsid w:val="00E9067E"/>
    <w:rsid w:val="00E90745"/>
    <w:rsid w:val="00E92564"/>
    <w:rsid w:val="00E92AAE"/>
    <w:rsid w:val="00E932B5"/>
    <w:rsid w:val="00E939EB"/>
    <w:rsid w:val="00E95D0F"/>
    <w:rsid w:val="00E9601D"/>
    <w:rsid w:val="00E9654F"/>
    <w:rsid w:val="00E96CA3"/>
    <w:rsid w:val="00E96E24"/>
    <w:rsid w:val="00EA03ED"/>
    <w:rsid w:val="00EA18AB"/>
    <w:rsid w:val="00EA25B9"/>
    <w:rsid w:val="00EA3309"/>
    <w:rsid w:val="00EA511A"/>
    <w:rsid w:val="00EB0DF1"/>
    <w:rsid w:val="00EB0EA7"/>
    <w:rsid w:val="00EB615D"/>
    <w:rsid w:val="00EC165B"/>
    <w:rsid w:val="00EC1B8D"/>
    <w:rsid w:val="00EC2126"/>
    <w:rsid w:val="00EC4729"/>
    <w:rsid w:val="00EC4DAC"/>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0CC3"/>
    <w:rsid w:val="00EF13C3"/>
    <w:rsid w:val="00EF1C3D"/>
    <w:rsid w:val="00EF68D8"/>
    <w:rsid w:val="00EF78B8"/>
    <w:rsid w:val="00EF7D70"/>
    <w:rsid w:val="00F00DE5"/>
    <w:rsid w:val="00F0449B"/>
    <w:rsid w:val="00F044F1"/>
    <w:rsid w:val="00F066DD"/>
    <w:rsid w:val="00F0693B"/>
    <w:rsid w:val="00F079A9"/>
    <w:rsid w:val="00F114E8"/>
    <w:rsid w:val="00F132D4"/>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383"/>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6909"/>
    <w:rsid w:val="00F47027"/>
    <w:rsid w:val="00F477ED"/>
    <w:rsid w:val="00F47928"/>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856"/>
    <w:rsid w:val="00F779FD"/>
    <w:rsid w:val="00F77BA4"/>
    <w:rsid w:val="00F80613"/>
    <w:rsid w:val="00F80BEB"/>
    <w:rsid w:val="00F8294C"/>
    <w:rsid w:val="00F871CB"/>
    <w:rsid w:val="00F87DC1"/>
    <w:rsid w:val="00F910F5"/>
    <w:rsid w:val="00F9214D"/>
    <w:rsid w:val="00F921B3"/>
    <w:rsid w:val="00F92E62"/>
    <w:rsid w:val="00F934A0"/>
    <w:rsid w:val="00F94C7F"/>
    <w:rsid w:val="00F95474"/>
    <w:rsid w:val="00F96164"/>
    <w:rsid w:val="00F96C9F"/>
    <w:rsid w:val="00FA00D5"/>
    <w:rsid w:val="00FA0FEB"/>
    <w:rsid w:val="00FA1568"/>
    <w:rsid w:val="00FA2A8E"/>
    <w:rsid w:val="00FA3221"/>
    <w:rsid w:val="00FA7B14"/>
    <w:rsid w:val="00FB0BA3"/>
    <w:rsid w:val="00FB0C26"/>
    <w:rsid w:val="00FB1397"/>
    <w:rsid w:val="00FB5B77"/>
    <w:rsid w:val="00FB6121"/>
    <w:rsid w:val="00FB6976"/>
    <w:rsid w:val="00FB7533"/>
    <w:rsid w:val="00FC0A69"/>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29F40"/>
  <w15:docId w15:val="{FE6E93AF-D8DF-4395-98CF-5ED4E1C7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3" Type="http://schemas.openxmlformats.org/officeDocument/2006/relationships/customXml" Target="../customXml/item3.xml"/><Relationship Id="rId21" Type="http://schemas.openxmlformats.org/officeDocument/2006/relationships/hyperlink" Target="https://www.maine.gov/dafs/bbm/procurementservices/policies-procedures/chapter-120" TargetMode="External"/><Relationship Id="rId7" Type="http://schemas.openxmlformats.org/officeDocument/2006/relationships/settings" Target="settings.xml"/><Relationship Id="rId12" Type="http://schemas.openxmlformats.org/officeDocument/2006/relationships/hyperlink" Target="mailto:amber.griffin@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www.mainelegislature.org/legis/statutes/5/title5sec1825-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policies-procedures/chapter-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2.xml><?xml version="1.0" encoding="utf-8"?>
<ds:datastoreItem xmlns:ds="http://schemas.openxmlformats.org/officeDocument/2006/customXml" ds:itemID="{EEDC2542-C699-4B8D-B618-874FF4A7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6151</Words>
  <Characters>35064</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41133</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2022-10-05T18:16:00Z</cp:lastPrinted>
  <dcterms:created xsi:type="dcterms:W3CDTF">2022-10-06T13:06:00Z</dcterms:created>
  <dcterms:modified xsi:type="dcterms:W3CDTF">2022-10-06T13:06:00Z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0x010100C3BD94471294E145B554B2D0065C8B4D</vt:lpwstr>
  </property>
</Properties>
</file>