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7884184E" w:rsidR="00B80613" w:rsidRPr="008454C9" w:rsidRDefault="008A4F3A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2D540E10" w:rsidR="00B80613" w:rsidRPr="00D067D7" w:rsidRDefault="00397F46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A35CF7">
        <w:rPr>
          <w:rFonts w:ascii="Times New Roman" w:hAnsi="Times New Roman" w:cs="Times New Roman"/>
          <w:b/>
          <w:sz w:val="24"/>
          <w:szCs w:val="24"/>
          <w:u w:val="single"/>
        </w:rPr>
        <w:t>weden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68D7A7D" w14:textId="008427D8" w:rsidR="00287CBE" w:rsidRDefault="00A35CF7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35C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9" w:tgtFrame="_blank" w:history="1">
        <w:r w:rsidRPr="00A35CF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North Waterford quadrangle, Maine</w:t>
        </w:r>
      </w:hyperlink>
      <w:r w:rsidRPr="00A35C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98-207, map, scale 1:24,000.</w:t>
      </w:r>
    </w:p>
    <w:p w14:paraId="12FF5F5A" w14:textId="2DB48232" w:rsidR="005965E5" w:rsidRDefault="004D71AC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D71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0" w:tgtFrame="_blank" w:history="1">
        <w:r w:rsidRPr="004D71A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Fryeburg quadrangle, Maine</w:t>
        </w:r>
      </w:hyperlink>
      <w:r w:rsidRPr="004D71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98-193, map, scale 1:24,000.</w:t>
      </w:r>
    </w:p>
    <w:p w14:paraId="00F3924F" w14:textId="6D2D0E15" w:rsidR="00C7721E" w:rsidRDefault="00C7721E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72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1" w:tgtFrame="_blank" w:history="1">
        <w:r w:rsidRPr="00C7721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Pleasant Mountain quadrangle, Maine</w:t>
        </w:r>
      </w:hyperlink>
      <w:r w:rsidRPr="00C7721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98-194, map, scale 1:24,000.</w:t>
      </w:r>
    </w:p>
    <w:p w14:paraId="74823D7A" w14:textId="45980525" w:rsidR="00C7721E" w:rsidRDefault="00E80F6D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80F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2" w:tgtFrame="_blank" w:history="1">
        <w:r w:rsidRPr="00E80F6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Waterford Flat quadrangle, Maine</w:t>
        </w:r>
      </w:hyperlink>
      <w:r w:rsidRPr="00E80F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98-214, map, scale 1:24,000.</w:t>
      </w:r>
    </w:p>
    <w:p w14:paraId="740A462A" w14:textId="424A31CB" w:rsidR="00FC4CB7" w:rsidRDefault="00FC4CB7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4C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3" w:tgtFrame="_blank" w:history="1">
        <w:r w:rsidRPr="00FC4CB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Bridgton quadrangle, Maine</w:t>
        </w:r>
      </w:hyperlink>
      <w:r w:rsidRPr="00FC4CB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98-150, map, scale 1:24,000.</w:t>
      </w:r>
    </w:p>
    <w:p w14:paraId="336519DB" w14:textId="084530B7" w:rsidR="00FC4CB7" w:rsidRPr="00485EBC" w:rsidRDefault="00945DD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5D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4" w:tgtFrame="_blank" w:history="1">
        <w:r w:rsidRPr="00945DD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Center Lovell quadrangle, Maine</w:t>
        </w:r>
      </w:hyperlink>
      <w:r w:rsidRPr="00945D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98-206, map, scale 1:24,000.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2948B502" w14:textId="7F60F611" w:rsidR="00701526" w:rsidRPr="00663CE7" w:rsidRDefault="00945DD0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45D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1999, </w:t>
      </w:r>
      <w:hyperlink r:id="rId15" w:tgtFrame="_blank" w:history="1">
        <w:r w:rsidRPr="00945DD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North Waterford 7.5-minute quadrangle, Oxford County, Maine</w:t>
        </w:r>
      </w:hyperlink>
      <w:r w:rsidRPr="00945D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Report 99-4, 10 p.</w:t>
      </w:r>
    </w:p>
    <w:p w14:paraId="05062CE1" w14:textId="09BBAFEB" w:rsidR="00D661F3" w:rsidRP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2014, </w:t>
      </w:r>
      <w:hyperlink r:id="rId16" w:tgtFrame="_blank" w:history="1">
        <w:r w:rsidRPr="00116C9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North Waterford quadrangle, Maine</w:t>
        </w:r>
      </w:hyperlink>
      <w:r w:rsidRPr="00116C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14-27, map, scale 1:24,000.</w:t>
      </w:r>
    </w:p>
    <w:p w14:paraId="005876BC" w14:textId="79B7B647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t>Thompson, Woodrow B., 2000, </w:t>
      </w:r>
      <w:hyperlink r:id="rId17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Waterford Flat 7.5-minute quadrangle, Oxford and Cumberland Counties,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00-136, 8 p..</w:t>
      </w:r>
    </w:p>
    <w:p w14:paraId="17D8CA51" w14:textId="0283895A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t>Thompson, Woodrow B., 2007, </w:t>
      </w:r>
      <w:hyperlink r:id="rId18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Waterford Flat quadrangle,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07-78, map, scale 1:24,000.</w:t>
      </w:r>
    </w:p>
    <w:p w14:paraId="0B39049C" w14:textId="2414FA86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t>Hildreth, Carol T., 2000, </w:t>
      </w:r>
      <w:hyperlink r:id="rId19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Bridgton 7.5-minute quadrangle, Cumberland and Oxford Counties,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00-139, 7 p.</w:t>
      </w:r>
    </w:p>
    <w:p w14:paraId="53DBAB3D" w14:textId="36D60DAB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t>Hildreth, Carol T., 2008, </w:t>
      </w:r>
      <w:hyperlink r:id="rId20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Bridgton quadrangle,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08-70, map, scale 1:24,000.</w:t>
      </w:r>
    </w:p>
    <w:p w14:paraId="4CD7373B" w14:textId="2DFF4131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Thompson, Woodrow B., 1999, </w:t>
      </w:r>
      <w:hyperlink r:id="rId21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Pleasant Mountain 7.5-minute quadrangle, Oxford and Cumberland Counties,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99-6, 9 p..</w:t>
      </w:r>
    </w:p>
    <w:p w14:paraId="3474B8C3" w14:textId="366768A3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t>Thompson, Woodrow B., 2014, </w:t>
      </w:r>
      <w:hyperlink r:id="rId22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Pleasant Mountain quadrangle,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14-26, map, scale 1:24,000.</w:t>
      </w:r>
    </w:p>
    <w:p w14:paraId="3825F3A2" w14:textId="16D1C5BB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t>Thompson, Woodrow B., 1999, </w:t>
      </w:r>
      <w:hyperlink r:id="rId23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Fryeburg 7.5-minute quadrangle, Oxford County,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99-8, 20 p..</w:t>
      </w:r>
    </w:p>
    <w:p w14:paraId="089B42B2" w14:textId="145262A5" w:rsidR="00116C98" w:rsidRDefault="00116C98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116C98">
        <w:rPr>
          <w:rFonts w:ascii="Times New Roman" w:hAnsi="Times New Roman" w:cs="Times New Roman"/>
          <w:color w:val="333333"/>
          <w:shd w:val="clear" w:color="auto" w:fill="FFFFFF"/>
        </w:rPr>
        <w:t>Thompson, Woodrow B., 2014, </w:t>
      </w:r>
      <w:hyperlink r:id="rId24" w:tgtFrame="_blank" w:history="1">
        <w:r w:rsidRPr="00116C98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Fryeburg quadrangle, Maine</w:t>
        </w:r>
      </w:hyperlink>
      <w:r w:rsidRPr="00116C98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14-29, map, scale 1:24,000.</w:t>
      </w:r>
    </w:p>
    <w:p w14:paraId="379F0120" w14:textId="765327BE" w:rsidR="00477295" w:rsidRDefault="005F6786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5F6786">
        <w:rPr>
          <w:rFonts w:ascii="Times New Roman" w:hAnsi="Times New Roman" w:cs="Times New Roman"/>
          <w:color w:val="333333"/>
          <w:shd w:val="clear" w:color="auto" w:fill="FFFFFF"/>
        </w:rPr>
        <w:t>Thompson, Woodrow B., 1999, </w:t>
      </w:r>
      <w:hyperlink r:id="rId25" w:tgtFrame="_blank" w:history="1">
        <w:r w:rsidRPr="005F6786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Center Lovell 7.5-minute quadrangle, Oxford County, Maine</w:t>
        </w:r>
      </w:hyperlink>
      <w:r w:rsidRPr="005F6786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99-2, 12 p..</w:t>
      </w:r>
    </w:p>
    <w:p w14:paraId="6F289636" w14:textId="2C190C6E" w:rsidR="005F6786" w:rsidRPr="00701526" w:rsidRDefault="005F6786" w:rsidP="00701526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5F6786">
        <w:rPr>
          <w:rFonts w:ascii="Times New Roman" w:hAnsi="Times New Roman" w:cs="Times New Roman"/>
          <w:color w:val="333333"/>
          <w:shd w:val="clear" w:color="auto" w:fill="FFFFFF"/>
        </w:rPr>
        <w:t>Thompson, Woodrow B., 2014, </w:t>
      </w:r>
      <w:hyperlink r:id="rId26" w:tgtFrame="_blank" w:history="1">
        <w:r w:rsidRPr="005F6786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Center Lovell quadrangle, Maine</w:t>
        </w:r>
      </w:hyperlink>
      <w:r w:rsidRPr="005F6786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14-28, map, scale 1:24,000.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29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1D1737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3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D4058" w14:textId="77777777" w:rsidR="00775EEC" w:rsidRDefault="00775EEC" w:rsidP="000431D2">
      <w:pPr>
        <w:spacing w:after="0" w:line="240" w:lineRule="auto"/>
      </w:pPr>
      <w:r>
        <w:separator/>
      </w:r>
    </w:p>
  </w:endnote>
  <w:endnote w:type="continuationSeparator" w:id="0">
    <w:p w14:paraId="21E421C4" w14:textId="77777777" w:rsidR="00775EEC" w:rsidRDefault="00775EEC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3C274" w14:textId="77777777" w:rsidR="00775EEC" w:rsidRDefault="00775EEC" w:rsidP="000431D2">
      <w:pPr>
        <w:spacing w:after="0" w:line="240" w:lineRule="auto"/>
      </w:pPr>
      <w:r>
        <w:separator/>
      </w:r>
    </w:p>
  </w:footnote>
  <w:footnote w:type="continuationSeparator" w:id="0">
    <w:p w14:paraId="335531FB" w14:textId="77777777" w:rsidR="00775EEC" w:rsidRDefault="00775EEC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30E7"/>
    <w:rsid w:val="00032B7C"/>
    <w:rsid w:val="00042AE6"/>
    <w:rsid w:val="00042FB1"/>
    <w:rsid w:val="000431D2"/>
    <w:rsid w:val="0006073E"/>
    <w:rsid w:val="00060A31"/>
    <w:rsid w:val="000D0836"/>
    <w:rsid w:val="00116C98"/>
    <w:rsid w:val="00135FFD"/>
    <w:rsid w:val="0014080E"/>
    <w:rsid w:val="00150E33"/>
    <w:rsid w:val="001617A6"/>
    <w:rsid w:val="001748E0"/>
    <w:rsid w:val="001B345E"/>
    <w:rsid w:val="001C0296"/>
    <w:rsid w:val="001C3BD3"/>
    <w:rsid w:val="001D1093"/>
    <w:rsid w:val="001D1737"/>
    <w:rsid w:val="002819D8"/>
    <w:rsid w:val="00287CBE"/>
    <w:rsid w:val="002A5011"/>
    <w:rsid w:val="002A6595"/>
    <w:rsid w:val="002C03AC"/>
    <w:rsid w:val="002E5287"/>
    <w:rsid w:val="003570FC"/>
    <w:rsid w:val="003707CE"/>
    <w:rsid w:val="00381859"/>
    <w:rsid w:val="00385B48"/>
    <w:rsid w:val="003873DC"/>
    <w:rsid w:val="00391470"/>
    <w:rsid w:val="0039194F"/>
    <w:rsid w:val="00397F46"/>
    <w:rsid w:val="003A16D5"/>
    <w:rsid w:val="003D31E5"/>
    <w:rsid w:val="003E33D3"/>
    <w:rsid w:val="003E4B09"/>
    <w:rsid w:val="003E53C9"/>
    <w:rsid w:val="003F2821"/>
    <w:rsid w:val="00405DE2"/>
    <w:rsid w:val="00413F6E"/>
    <w:rsid w:val="004149B7"/>
    <w:rsid w:val="00432900"/>
    <w:rsid w:val="004402E8"/>
    <w:rsid w:val="004426A4"/>
    <w:rsid w:val="00445599"/>
    <w:rsid w:val="00477295"/>
    <w:rsid w:val="00485EBC"/>
    <w:rsid w:val="004C0CD4"/>
    <w:rsid w:val="004C3EB7"/>
    <w:rsid w:val="004D71AC"/>
    <w:rsid w:val="00500DF1"/>
    <w:rsid w:val="00555F9D"/>
    <w:rsid w:val="005965E5"/>
    <w:rsid w:val="005C6CE1"/>
    <w:rsid w:val="005E5DE9"/>
    <w:rsid w:val="005E7125"/>
    <w:rsid w:val="005E7A8A"/>
    <w:rsid w:val="005F6786"/>
    <w:rsid w:val="006036D1"/>
    <w:rsid w:val="00657216"/>
    <w:rsid w:val="00663CE7"/>
    <w:rsid w:val="00693120"/>
    <w:rsid w:val="00695FBE"/>
    <w:rsid w:val="006B4630"/>
    <w:rsid w:val="00701526"/>
    <w:rsid w:val="00710620"/>
    <w:rsid w:val="00726F2D"/>
    <w:rsid w:val="00731BF4"/>
    <w:rsid w:val="00775EEC"/>
    <w:rsid w:val="00780879"/>
    <w:rsid w:val="007863EF"/>
    <w:rsid w:val="007C1324"/>
    <w:rsid w:val="007D3E55"/>
    <w:rsid w:val="007E590F"/>
    <w:rsid w:val="00800410"/>
    <w:rsid w:val="00841F2B"/>
    <w:rsid w:val="008454C9"/>
    <w:rsid w:val="008568F1"/>
    <w:rsid w:val="00882F34"/>
    <w:rsid w:val="00885480"/>
    <w:rsid w:val="0089186B"/>
    <w:rsid w:val="008A4F3A"/>
    <w:rsid w:val="008B6717"/>
    <w:rsid w:val="008E37ED"/>
    <w:rsid w:val="008F568C"/>
    <w:rsid w:val="00945DD0"/>
    <w:rsid w:val="009523D3"/>
    <w:rsid w:val="009711FE"/>
    <w:rsid w:val="009A087E"/>
    <w:rsid w:val="009C00A3"/>
    <w:rsid w:val="00A13CE6"/>
    <w:rsid w:val="00A30D67"/>
    <w:rsid w:val="00A32B03"/>
    <w:rsid w:val="00A35CF7"/>
    <w:rsid w:val="00A8432A"/>
    <w:rsid w:val="00AA4856"/>
    <w:rsid w:val="00AE2F2F"/>
    <w:rsid w:val="00B11C45"/>
    <w:rsid w:val="00B17604"/>
    <w:rsid w:val="00B34367"/>
    <w:rsid w:val="00B36F88"/>
    <w:rsid w:val="00B467C9"/>
    <w:rsid w:val="00B66234"/>
    <w:rsid w:val="00B80613"/>
    <w:rsid w:val="00B87AF7"/>
    <w:rsid w:val="00BA0B8C"/>
    <w:rsid w:val="00BB5E67"/>
    <w:rsid w:val="00BD63FD"/>
    <w:rsid w:val="00C20C05"/>
    <w:rsid w:val="00C3230E"/>
    <w:rsid w:val="00C41BBC"/>
    <w:rsid w:val="00C57378"/>
    <w:rsid w:val="00C72F9F"/>
    <w:rsid w:val="00C75273"/>
    <w:rsid w:val="00C7721E"/>
    <w:rsid w:val="00C80224"/>
    <w:rsid w:val="00C86504"/>
    <w:rsid w:val="00CB0B48"/>
    <w:rsid w:val="00CE76B9"/>
    <w:rsid w:val="00D067D7"/>
    <w:rsid w:val="00D22910"/>
    <w:rsid w:val="00D457FE"/>
    <w:rsid w:val="00D47115"/>
    <w:rsid w:val="00D545CD"/>
    <w:rsid w:val="00D650CD"/>
    <w:rsid w:val="00D661F3"/>
    <w:rsid w:val="00D72A3B"/>
    <w:rsid w:val="00DB5CC2"/>
    <w:rsid w:val="00DE0F3B"/>
    <w:rsid w:val="00E172FB"/>
    <w:rsid w:val="00E803C0"/>
    <w:rsid w:val="00E80F6D"/>
    <w:rsid w:val="00EC0702"/>
    <w:rsid w:val="00EC25EB"/>
    <w:rsid w:val="00EF3030"/>
    <w:rsid w:val="00F01786"/>
    <w:rsid w:val="00F229D6"/>
    <w:rsid w:val="00F50AF6"/>
    <w:rsid w:val="00FA7B8D"/>
    <w:rsid w:val="00FC268A"/>
    <w:rsid w:val="00FC3FFA"/>
    <w:rsid w:val="00FC4CB7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gitalmaine.com/mgs_maps/1273" TargetMode="External"/><Relationship Id="rId18" Type="http://schemas.openxmlformats.org/officeDocument/2006/relationships/hyperlink" Target="https://digitalmaine.com/mgs_maps/2028" TargetMode="External"/><Relationship Id="rId26" Type="http://schemas.openxmlformats.org/officeDocument/2006/relationships/hyperlink" Target="https://digitalmaine.com/mgs_maps/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igitalmaine.com/mgs_publications/26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maps/1264" TargetMode="External"/><Relationship Id="rId17" Type="http://schemas.openxmlformats.org/officeDocument/2006/relationships/hyperlink" Target="https://digitalmaine.com/mgs_publications/270" TargetMode="External"/><Relationship Id="rId25" Type="http://schemas.openxmlformats.org/officeDocument/2006/relationships/hyperlink" Target="https://digitalmaine.com/mgs_publications/264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igitalmaine.com/mgs_maps/1" TargetMode="External"/><Relationship Id="rId20" Type="http://schemas.openxmlformats.org/officeDocument/2006/relationships/hyperlink" Target="https://digitalmaine.com/mgs_maps/2027" TargetMode="External"/><Relationship Id="rId29" Type="http://schemas.openxmlformats.org/officeDocument/2006/relationships/hyperlink" Target="http://digitalmaine.com/mgs_publications/2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235" TargetMode="External"/><Relationship Id="rId24" Type="http://schemas.openxmlformats.org/officeDocument/2006/relationships/hyperlink" Target="https://digitalmaine.com/mgs_maps/2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digitalmaine.com/mgs_publications/262" TargetMode="External"/><Relationship Id="rId23" Type="http://schemas.openxmlformats.org/officeDocument/2006/relationships/hyperlink" Target="https://digitalmaine.com/mgs_publications/263" TargetMode="External"/><Relationship Id="rId28" Type="http://schemas.openxmlformats.org/officeDocument/2006/relationships/image" Target="media/image2.png"/><Relationship Id="rId10" Type="http://schemas.openxmlformats.org/officeDocument/2006/relationships/hyperlink" Target="https://digitalmaine.com/mgs_maps/1267" TargetMode="External"/><Relationship Id="rId19" Type="http://schemas.openxmlformats.org/officeDocument/2006/relationships/hyperlink" Target="https://digitalmaine.com/mgs_publications/268" TargetMode="External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228" TargetMode="External"/><Relationship Id="rId14" Type="http://schemas.openxmlformats.org/officeDocument/2006/relationships/hyperlink" Target="https://digitalmaine.com/mgs_maps/1266" TargetMode="External"/><Relationship Id="rId22" Type="http://schemas.openxmlformats.org/officeDocument/2006/relationships/hyperlink" Target="https://digitalmaine.com/mgs_maps/2026" TargetMode="External"/><Relationship Id="rId27" Type="http://schemas.openxmlformats.org/officeDocument/2006/relationships/image" Target="media/image1.png"/><Relationship Id="rId30" Type="http://schemas.openxmlformats.org/officeDocument/2006/relationships/hyperlink" Target="http://www.maine.gov/dacf/mg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832558-E325-42F9-896C-D73660970211}">
  <ds:schemaRefs>
    <ds:schemaRef ds:uri="http://purl.org/dc/dcmitype/"/>
    <ds:schemaRef ds:uri="http://schemas.microsoft.com/office/infopath/2007/PartnerControls"/>
    <ds:schemaRef ds:uri="de6b4673-2888-4890-b725-c00d90a5d6b0"/>
    <ds:schemaRef ds:uri="http://purl.org/dc/elements/1.1/"/>
    <ds:schemaRef ds:uri="http://schemas.microsoft.com/office/2006/documentManagement/types"/>
    <ds:schemaRef ds:uri="http://purl.org/dc/terms/"/>
    <ds:schemaRef ds:uri="3cd0456b-62da-4b1c-92b2-7942a3fdf07d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4</cp:revision>
  <cp:lastPrinted>2020-09-15T13:12:00Z</cp:lastPrinted>
  <dcterms:created xsi:type="dcterms:W3CDTF">2021-03-29T19:55:00Z</dcterms:created>
  <dcterms:modified xsi:type="dcterms:W3CDTF">2021-04-08T19:30:00Z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