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B194A0" w14:textId="77777777" w:rsidR="00B80613" w:rsidRDefault="00B80613"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Comprehensive Planning Resource P</w:t>
      </w:r>
      <w:r w:rsidRPr="008454C9">
        <w:rPr>
          <w:rFonts w:ascii="Times New Roman" w:hAnsi="Times New Roman" w:cs="Times New Roman"/>
          <w:b/>
          <w:sz w:val="24"/>
          <w:szCs w:val="24"/>
        </w:rPr>
        <w:t>ackages</w:t>
      </w:r>
    </w:p>
    <w:p w14:paraId="769F9F74" w14:textId="19C2056D" w:rsidR="00A66D47" w:rsidRPr="008454C9" w:rsidRDefault="00DD2336"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April</w:t>
      </w:r>
      <w:r w:rsidR="00A66D47">
        <w:rPr>
          <w:rFonts w:ascii="Times New Roman" w:hAnsi="Times New Roman" w:cs="Times New Roman"/>
          <w:b/>
          <w:sz w:val="24"/>
          <w:szCs w:val="24"/>
        </w:rPr>
        <w:t xml:space="preserve"> 202</w:t>
      </w:r>
      <w:r>
        <w:rPr>
          <w:rFonts w:ascii="Times New Roman" w:hAnsi="Times New Roman" w:cs="Times New Roman"/>
          <w:b/>
          <w:sz w:val="24"/>
          <w:szCs w:val="24"/>
        </w:rPr>
        <w:t>1</w:t>
      </w:r>
      <w:bookmarkStart w:id="0" w:name="_GoBack"/>
      <w:bookmarkEnd w:id="0"/>
    </w:p>
    <w:p w14:paraId="64B52378" w14:textId="77777777" w:rsidR="00B80613" w:rsidRPr="008454C9" w:rsidRDefault="00B80613" w:rsidP="005F21B2">
      <w:pPr>
        <w:spacing w:after="120" w:line="240" w:lineRule="auto"/>
        <w:jc w:val="center"/>
        <w:rPr>
          <w:rFonts w:ascii="Times New Roman" w:hAnsi="Times New Roman" w:cs="Times New Roman"/>
          <w:b/>
          <w:sz w:val="24"/>
          <w:szCs w:val="24"/>
        </w:rPr>
      </w:pPr>
      <w:r w:rsidRPr="008454C9">
        <w:rPr>
          <w:rFonts w:ascii="Times New Roman" w:hAnsi="Times New Roman" w:cs="Times New Roman"/>
          <w:b/>
          <w:sz w:val="24"/>
          <w:szCs w:val="24"/>
        </w:rPr>
        <w:t>Geological information from the Maine Geological Survey</w:t>
      </w:r>
    </w:p>
    <w:p w14:paraId="141E9607" w14:textId="26D4698F" w:rsidR="00B80613" w:rsidRPr="0012030F" w:rsidRDefault="00F42E84" w:rsidP="00B80613">
      <w:pPr>
        <w:spacing w:after="120"/>
        <w:rPr>
          <w:rFonts w:ascii="Times New Roman" w:hAnsi="Times New Roman" w:cs="Times New Roman"/>
          <w:b/>
          <w:sz w:val="24"/>
          <w:szCs w:val="24"/>
          <w:u w:val="single"/>
        </w:rPr>
      </w:pPr>
      <w:r>
        <w:rPr>
          <w:rFonts w:ascii="Times New Roman" w:hAnsi="Times New Roman" w:cs="Times New Roman"/>
          <w:b/>
          <w:sz w:val="24"/>
          <w:szCs w:val="24"/>
          <w:u w:val="single"/>
        </w:rPr>
        <w:t>Eliot</w:t>
      </w:r>
    </w:p>
    <w:p w14:paraId="746E3F71" w14:textId="77777777" w:rsidR="00B80613" w:rsidRDefault="00B80613" w:rsidP="00B80613">
      <w:pPr>
        <w:spacing w:after="120"/>
        <w:rPr>
          <w:rFonts w:ascii="Times New Roman" w:hAnsi="Times New Roman" w:cs="Times New Roman"/>
          <w:sz w:val="24"/>
          <w:szCs w:val="24"/>
        </w:rPr>
      </w:pPr>
      <w:r w:rsidRPr="0012030F">
        <w:rPr>
          <w:rFonts w:ascii="Times New Roman" w:hAnsi="Times New Roman" w:cs="Times New Roman"/>
          <w:sz w:val="24"/>
          <w:szCs w:val="24"/>
          <w:u w:val="single"/>
        </w:rPr>
        <w:t>Significant Sand and Gravel Aquifer Maps</w:t>
      </w:r>
      <w:r>
        <w:rPr>
          <w:rFonts w:ascii="Times New Roman" w:hAnsi="Times New Roman" w:cs="Times New Roman"/>
          <w:sz w:val="24"/>
          <w:szCs w:val="24"/>
        </w:rPr>
        <w:t xml:space="preserve">:  </w:t>
      </w:r>
    </w:p>
    <w:p w14:paraId="25B1A9B5" w14:textId="5A1FD5F5" w:rsidR="00E778C3" w:rsidRDefault="00681094" w:rsidP="00E778C3">
      <w:pPr>
        <w:ind w:left="360"/>
        <w:rPr>
          <w:rFonts w:ascii="Times New Roman" w:hAnsi="Times New Roman" w:cs="Times New Roman"/>
          <w:color w:val="333333"/>
          <w:sz w:val="24"/>
          <w:szCs w:val="24"/>
          <w:shd w:val="clear" w:color="auto" w:fill="FFFFFF"/>
        </w:rPr>
      </w:pPr>
      <w:r w:rsidRPr="00681094">
        <w:rPr>
          <w:rFonts w:ascii="Times New Roman" w:hAnsi="Times New Roman" w:cs="Times New Roman"/>
          <w:color w:val="333333"/>
          <w:sz w:val="24"/>
          <w:szCs w:val="24"/>
          <w:shd w:val="clear" w:color="auto" w:fill="FFFFFF"/>
        </w:rPr>
        <w:t>Neil, Craig D. (Compiler), Clinch, J. Michael (Mapper), and O'Toole, Patrick B. (Mapper), 1998, </w:t>
      </w:r>
      <w:hyperlink r:id="rId9" w:tgtFrame="_blank" w:history="1">
        <w:r w:rsidRPr="00681094">
          <w:rPr>
            <w:rStyle w:val="Hyperlink"/>
            <w:rFonts w:ascii="Times New Roman" w:hAnsi="Times New Roman" w:cs="Times New Roman"/>
            <w:sz w:val="24"/>
            <w:szCs w:val="24"/>
            <w:shd w:val="clear" w:color="auto" w:fill="FFFFFF"/>
          </w:rPr>
          <w:t>Significant sand and gravel aquifers in the York Harbor quadrangle, Maine</w:t>
        </w:r>
      </w:hyperlink>
      <w:r w:rsidRPr="00681094">
        <w:rPr>
          <w:rFonts w:ascii="Times New Roman" w:hAnsi="Times New Roman" w:cs="Times New Roman"/>
          <w:color w:val="333333"/>
          <w:sz w:val="24"/>
          <w:szCs w:val="24"/>
          <w:shd w:val="clear" w:color="auto" w:fill="FFFFFF"/>
        </w:rPr>
        <w:t>: Maine Geological Survey, Open-File Map 98-132, map, scale 1:24,000.</w:t>
      </w:r>
    </w:p>
    <w:p w14:paraId="0E670C30" w14:textId="1E3241F2" w:rsidR="007A5334" w:rsidRDefault="00E83960" w:rsidP="00E778C3">
      <w:pPr>
        <w:ind w:left="360"/>
        <w:rPr>
          <w:rFonts w:ascii="Times New Roman" w:hAnsi="Times New Roman" w:cs="Times New Roman"/>
          <w:color w:val="333333"/>
          <w:sz w:val="24"/>
          <w:szCs w:val="24"/>
          <w:shd w:val="clear" w:color="auto" w:fill="FFFFFF"/>
        </w:rPr>
      </w:pPr>
      <w:r w:rsidRPr="00E83960">
        <w:rPr>
          <w:rFonts w:ascii="Times New Roman" w:hAnsi="Times New Roman" w:cs="Times New Roman"/>
          <w:color w:val="333333"/>
          <w:sz w:val="24"/>
          <w:szCs w:val="24"/>
          <w:shd w:val="clear" w:color="auto" w:fill="FFFFFF"/>
        </w:rPr>
        <w:t>Neil, Craig D. (Compiler), and Smith, Geoffrey W. (Mapper), 1998, </w:t>
      </w:r>
      <w:hyperlink r:id="rId10" w:tgtFrame="_blank" w:history="1">
        <w:r w:rsidRPr="00E83960">
          <w:rPr>
            <w:rStyle w:val="Hyperlink"/>
            <w:rFonts w:ascii="Times New Roman" w:hAnsi="Times New Roman" w:cs="Times New Roman"/>
            <w:sz w:val="24"/>
            <w:szCs w:val="24"/>
            <w:shd w:val="clear" w:color="auto" w:fill="FFFFFF"/>
          </w:rPr>
          <w:t>Significant sand and gravel aquifers in the Dover East quadrangle, Maine</w:t>
        </w:r>
      </w:hyperlink>
      <w:r w:rsidRPr="00E83960">
        <w:rPr>
          <w:rFonts w:ascii="Times New Roman" w:hAnsi="Times New Roman" w:cs="Times New Roman"/>
          <w:color w:val="333333"/>
          <w:sz w:val="24"/>
          <w:szCs w:val="24"/>
          <w:shd w:val="clear" w:color="auto" w:fill="FFFFFF"/>
        </w:rPr>
        <w:t>: Maine Geological Survey, Open-File Map 98-127, map, scale 1:24,000.</w:t>
      </w:r>
    </w:p>
    <w:p w14:paraId="11857509" w14:textId="0564247C" w:rsidR="00C242A1" w:rsidRPr="007F166D" w:rsidRDefault="00C242A1" w:rsidP="00C242A1">
      <w:pPr>
        <w:ind w:left="360"/>
        <w:rPr>
          <w:rFonts w:ascii="Times New Roman" w:hAnsi="Times New Roman" w:cs="Times New Roman"/>
          <w:color w:val="333333"/>
          <w:sz w:val="24"/>
          <w:szCs w:val="24"/>
          <w:shd w:val="clear" w:color="auto" w:fill="FFFFFF"/>
        </w:rPr>
      </w:pPr>
      <w:r w:rsidRPr="00B050E7">
        <w:rPr>
          <w:rFonts w:ascii="Times New Roman" w:hAnsi="Times New Roman" w:cs="Times New Roman"/>
          <w:color w:val="333333"/>
          <w:sz w:val="24"/>
          <w:szCs w:val="24"/>
          <w:shd w:val="clear" w:color="auto" w:fill="FFFFFF"/>
        </w:rPr>
        <w:t>The Portsmouth 7.5-minute quadrangle has been mapped for significant aquifers, but no significant aquifers were identified.</w:t>
      </w:r>
      <w:r>
        <w:rPr>
          <w:rFonts w:ascii="Times New Roman" w:hAnsi="Times New Roman" w:cs="Times New Roman"/>
          <w:color w:val="333333"/>
          <w:sz w:val="24"/>
          <w:szCs w:val="24"/>
          <w:shd w:val="clear" w:color="auto" w:fill="FFFFFF"/>
        </w:rPr>
        <w:t xml:space="preserve">  </w:t>
      </w:r>
    </w:p>
    <w:p w14:paraId="493785AB" w14:textId="77777777" w:rsidR="00C242A1" w:rsidRPr="00C242A1" w:rsidRDefault="00C242A1" w:rsidP="00C242A1">
      <w:pPr>
        <w:rPr>
          <w:rFonts w:ascii="Times New Roman" w:hAnsi="Times New Roman" w:cs="Times New Roman"/>
          <w:color w:val="333333"/>
          <w:sz w:val="24"/>
          <w:szCs w:val="24"/>
          <w:shd w:val="clear" w:color="auto" w:fill="FFFFFF"/>
        </w:rPr>
      </w:pPr>
      <w:r w:rsidRPr="00C242A1">
        <w:rPr>
          <w:rFonts w:ascii="Times New Roman" w:hAnsi="Times New Roman" w:cs="Times New Roman"/>
          <w:color w:val="333333"/>
          <w:sz w:val="24"/>
          <w:szCs w:val="24"/>
          <w:u w:val="single"/>
          <w:shd w:val="clear" w:color="auto" w:fill="FFFFFF"/>
        </w:rPr>
        <w:t>Surficial geology maps</w:t>
      </w:r>
      <w:r w:rsidRPr="00C242A1">
        <w:rPr>
          <w:rFonts w:ascii="Times New Roman" w:hAnsi="Times New Roman" w:cs="Times New Roman"/>
          <w:color w:val="333333"/>
          <w:sz w:val="24"/>
          <w:szCs w:val="24"/>
          <w:shd w:val="clear" w:color="auto" w:fill="FFFFFF"/>
        </w:rPr>
        <w:t>:</w:t>
      </w:r>
    </w:p>
    <w:p w14:paraId="7729CD89" w14:textId="604F8331" w:rsidR="00E55A3F" w:rsidRDefault="00FA66A4" w:rsidP="00E55A3F">
      <w:pPr>
        <w:spacing w:line="240" w:lineRule="auto"/>
        <w:ind w:left="360"/>
        <w:rPr>
          <w:rFonts w:ascii="Times New Roman" w:hAnsi="Times New Roman" w:cs="Times New Roman"/>
          <w:color w:val="333333"/>
          <w:sz w:val="24"/>
          <w:szCs w:val="24"/>
        </w:rPr>
      </w:pPr>
      <w:r w:rsidRPr="00FA66A4">
        <w:rPr>
          <w:rFonts w:ascii="Times New Roman" w:hAnsi="Times New Roman" w:cs="Times New Roman"/>
          <w:color w:val="333333"/>
          <w:sz w:val="24"/>
          <w:szCs w:val="24"/>
        </w:rPr>
        <w:t>Smith, Geoffrey W., 1999, </w:t>
      </w:r>
      <w:hyperlink r:id="rId11" w:tgtFrame="_blank" w:history="1">
        <w:r w:rsidRPr="00FA66A4">
          <w:rPr>
            <w:rStyle w:val="Hyperlink"/>
            <w:rFonts w:ascii="Times New Roman" w:hAnsi="Times New Roman" w:cs="Times New Roman"/>
            <w:sz w:val="24"/>
            <w:szCs w:val="24"/>
          </w:rPr>
          <w:t>Surficial geology of the Dover East 7.5-minute quadrangle, York County, Maine</w:t>
        </w:r>
      </w:hyperlink>
      <w:r w:rsidRPr="00FA66A4">
        <w:rPr>
          <w:rFonts w:ascii="Times New Roman" w:hAnsi="Times New Roman" w:cs="Times New Roman"/>
          <w:color w:val="333333"/>
          <w:sz w:val="24"/>
          <w:szCs w:val="24"/>
        </w:rPr>
        <w:t>: Maine Geological Survey, Open-File Report 99-113, 10 p..</w:t>
      </w:r>
    </w:p>
    <w:p w14:paraId="6568E5C9" w14:textId="50D42B0B" w:rsidR="00F742AE" w:rsidRDefault="002C1B89" w:rsidP="00E55A3F">
      <w:pPr>
        <w:spacing w:line="240" w:lineRule="auto"/>
        <w:ind w:left="360"/>
        <w:rPr>
          <w:rFonts w:ascii="Times New Roman" w:hAnsi="Times New Roman" w:cs="Times New Roman"/>
          <w:color w:val="333333"/>
          <w:sz w:val="24"/>
          <w:szCs w:val="24"/>
        </w:rPr>
      </w:pPr>
      <w:r w:rsidRPr="002C1B89">
        <w:rPr>
          <w:rFonts w:ascii="Times New Roman" w:hAnsi="Times New Roman" w:cs="Times New Roman"/>
          <w:color w:val="333333"/>
          <w:sz w:val="24"/>
          <w:szCs w:val="24"/>
        </w:rPr>
        <w:t>Smith, Geoffrey W., and Cameron, Cornelia C., 2007, </w:t>
      </w:r>
      <w:hyperlink r:id="rId12" w:tgtFrame="_blank" w:history="1">
        <w:r w:rsidRPr="002C1B89">
          <w:rPr>
            <w:rStyle w:val="Hyperlink"/>
            <w:rFonts w:ascii="Times New Roman" w:hAnsi="Times New Roman" w:cs="Times New Roman"/>
            <w:sz w:val="24"/>
            <w:szCs w:val="24"/>
          </w:rPr>
          <w:t>Surficial geology of the Dover East quadrangle, Maine</w:t>
        </w:r>
      </w:hyperlink>
      <w:r w:rsidRPr="002C1B89">
        <w:rPr>
          <w:rFonts w:ascii="Times New Roman" w:hAnsi="Times New Roman" w:cs="Times New Roman"/>
          <w:color w:val="333333"/>
          <w:sz w:val="24"/>
          <w:szCs w:val="24"/>
        </w:rPr>
        <w:t>: Maine Geological Survey, Open-File Map 07-80, map, scale 1:24,000.</w:t>
      </w:r>
    </w:p>
    <w:p w14:paraId="76841C96" w14:textId="78070EFC" w:rsidR="002C1B89" w:rsidRDefault="009B2296" w:rsidP="00E55A3F">
      <w:pPr>
        <w:spacing w:line="240" w:lineRule="auto"/>
        <w:ind w:left="360"/>
        <w:rPr>
          <w:rFonts w:ascii="Times New Roman" w:hAnsi="Times New Roman" w:cs="Times New Roman"/>
          <w:color w:val="333333"/>
          <w:sz w:val="24"/>
          <w:szCs w:val="24"/>
        </w:rPr>
      </w:pPr>
      <w:r w:rsidRPr="009B2296">
        <w:rPr>
          <w:rFonts w:ascii="Times New Roman" w:hAnsi="Times New Roman" w:cs="Times New Roman"/>
          <w:color w:val="333333"/>
          <w:sz w:val="24"/>
          <w:szCs w:val="24"/>
        </w:rPr>
        <w:t>Clinch, J. Michael, and O'Toole, Patrick B., 1999, </w:t>
      </w:r>
      <w:hyperlink r:id="rId13" w:tgtFrame="_blank" w:history="1">
        <w:r w:rsidRPr="009B2296">
          <w:rPr>
            <w:rStyle w:val="Hyperlink"/>
            <w:rFonts w:ascii="Times New Roman" w:hAnsi="Times New Roman" w:cs="Times New Roman"/>
            <w:sz w:val="24"/>
            <w:szCs w:val="24"/>
          </w:rPr>
          <w:t>Surficial geology of the York Harbor 7.5-minute quadrangle, York County, Maine</w:t>
        </w:r>
      </w:hyperlink>
      <w:r w:rsidRPr="009B2296">
        <w:rPr>
          <w:rFonts w:ascii="Times New Roman" w:hAnsi="Times New Roman" w:cs="Times New Roman"/>
          <w:color w:val="333333"/>
          <w:sz w:val="24"/>
          <w:szCs w:val="24"/>
        </w:rPr>
        <w:t>: Maine Geological Survey, Open-File Report 99-138, 13 p..</w:t>
      </w:r>
    </w:p>
    <w:p w14:paraId="41D6DA0D" w14:textId="59809FE0" w:rsidR="009B2296" w:rsidRDefault="009B2296" w:rsidP="00E55A3F">
      <w:pPr>
        <w:spacing w:line="240" w:lineRule="auto"/>
        <w:ind w:left="360"/>
        <w:rPr>
          <w:rFonts w:ascii="Times New Roman" w:hAnsi="Times New Roman" w:cs="Times New Roman"/>
          <w:color w:val="333333"/>
          <w:sz w:val="24"/>
          <w:szCs w:val="24"/>
        </w:rPr>
      </w:pPr>
      <w:r w:rsidRPr="009B2296">
        <w:rPr>
          <w:rFonts w:ascii="Times New Roman" w:hAnsi="Times New Roman" w:cs="Times New Roman"/>
          <w:color w:val="333333"/>
          <w:sz w:val="24"/>
          <w:szCs w:val="24"/>
        </w:rPr>
        <w:t>Clinch, J. Michael, O'Toole, Patrick B., and Cameron, Cornelia C., 1999, </w:t>
      </w:r>
      <w:hyperlink r:id="rId14" w:tgtFrame="_blank" w:history="1">
        <w:r w:rsidRPr="009B2296">
          <w:rPr>
            <w:rStyle w:val="Hyperlink"/>
            <w:rFonts w:ascii="Times New Roman" w:hAnsi="Times New Roman" w:cs="Times New Roman"/>
            <w:sz w:val="24"/>
            <w:szCs w:val="24"/>
          </w:rPr>
          <w:t>Surficial geology of the York Harbor quadrangle, Maine</w:t>
        </w:r>
      </w:hyperlink>
      <w:r w:rsidRPr="009B2296">
        <w:rPr>
          <w:rFonts w:ascii="Times New Roman" w:hAnsi="Times New Roman" w:cs="Times New Roman"/>
          <w:color w:val="333333"/>
          <w:sz w:val="24"/>
          <w:szCs w:val="24"/>
        </w:rPr>
        <w:t>: Maine Geological Survey, Open-File Map 99-107, map, scale 1:24,000.</w:t>
      </w:r>
    </w:p>
    <w:p w14:paraId="36822ED0" w14:textId="3A2B4FD5" w:rsidR="009B2296" w:rsidRDefault="008A3DC8" w:rsidP="00E55A3F">
      <w:pPr>
        <w:spacing w:line="240" w:lineRule="auto"/>
        <w:ind w:left="360"/>
        <w:rPr>
          <w:rFonts w:ascii="Times New Roman" w:hAnsi="Times New Roman" w:cs="Times New Roman"/>
          <w:color w:val="333333"/>
          <w:sz w:val="24"/>
          <w:szCs w:val="24"/>
        </w:rPr>
      </w:pPr>
      <w:r w:rsidRPr="008A3DC8">
        <w:rPr>
          <w:rFonts w:ascii="Times New Roman" w:hAnsi="Times New Roman" w:cs="Times New Roman"/>
          <w:color w:val="333333"/>
          <w:sz w:val="24"/>
          <w:szCs w:val="24"/>
        </w:rPr>
        <w:t>Smith, Geoffrey W., and Cameron, Cornelia C., 1999, </w:t>
      </w:r>
      <w:hyperlink r:id="rId15" w:tgtFrame="_blank" w:history="1">
        <w:r w:rsidRPr="008A3DC8">
          <w:rPr>
            <w:rStyle w:val="Hyperlink"/>
            <w:rFonts w:ascii="Times New Roman" w:hAnsi="Times New Roman" w:cs="Times New Roman"/>
            <w:sz w:val="24"/>
            <w:szCs w:val="24"/>
          </w:rPr>
          <w:t>Surficial geology of the Portsmouth quadrangle, Maine</w:t>
        </w:r>
      </w:hyperlink>
      <w:r w:rsidRPr="008A3DC8">
        <w:rPr>
          <w:rFonts w:ascii="Times New Roman" w:hAnsi="Times New Roman" w:cs="Times New Roman"/>
          <w:color w:val="333333"/>
          <w:sz w:val="24"/>
          <w:szCs w:val="24"/>
        </w:rPr>
        <w:t>: Maine Geological Survey, Open-File Map 99-96, map, scale 1:24,000.</w:t>
      </w:r>
    </w:p>
    <w:p w14:paraId="2AA27E10" w14:textId="708C44CC" w:rsidR="003951E3" w:rsidRDefault="003951E3" w:rsidP="00E55A3F">
      <w:pPr>
        <w:spacing w:line="240" w:lineRule="auto"/>
        <w:ind w:left="360"/>
        <w:rPr>
          <w:rFonts w:ascii="Times New Roman" w:hAnsi="Times New Roman" w:cs="Times New Roman"/>
          <w:color w:val="333333"/>
          <w:sz w:val="24"/>
          <w:szCs w:val="24"/>
        </w:rPr>
      </w:pPr>
      <w:r w:rsidRPr="003951E3">
        <w:rPr>
          <w:rFonts w:ascii="Times New Roman" w:hAnsi="Times New Roman" w:cs="Times New Roman"/>
          <w:color w:val="333333"/>
          <w:sz w:val="24"/>
          <w:szCs w:val="24"/>
        </w:rPr>
        <w:t>Smith, Geoffrey W., 1999, </w:t>
      </w:r>
      <w:hyperlink r:id="rId16" w:tgtFrame="_blank" w:history="1">
        <w:r w:rsidRPr="003951E3">
          <w:rPr>
            <w:rStyle w:val="Hyperlink"/>
            <w:rFonts w:ascii="Times New Roman" w:hAnsi="Times New Roman" w:cs="Times New Roman"/>
            <w:sz w:val="24"/>
            <w:szCs w:val="24"/>
          </w:rPr>
          <w:t>Surficial geology of the Portsmouth 7.5-minute quadrangle, York County, Maine</w:t>
        </w:r>
      </w:hyperlink>
      <w:r w:rsidRPr="003951E3">
        <w:rPr>
          <w:rFonts w:ascii="Times New Roman" w:hAnsi="Times New Roman" w:cs="Times New Roman"/>
          <w:color w:val="333333"/>
          <w:sz w:val="24"/>
          <w:szCs w:val="24"/>
        </w:rPr>
        <w:t>: Maine Geological Survey, Open-File Report 99-127, 9 p..</w:t>
      </w:r>
    </w:p>
    <w:p w14:paraId="7ABF4109" w14:textId="358AE5C5" w:rsidR="00B80613" w:rsidRDefault="00B80613" w:rsidP="00B80613">
      <w:pPr>
        <w:rPr>
          <w:rFonts w:ascii="Times New Roman" w:hAnsi="Times New Roman" w:cs="Times New Roman"/>
          <w:sz w:val="24"/>
          <w:szCs w:val="24"/>
        </w:rPr>
      </w:pPr>
      <w:r w:rsidRPr="0012030F">
        <w:rPr>
          <w:rFonts w:ascii="Times New Roman" w:hAnsi="Times New Roman" w:cs="Times New Roman"/>
          <w:sz w:val="24"/>
          <w:szCs w:val="24"/>
          <w:u w:val="single"/>
        </w:rPr>
        <w:t>Coastal geology maps</w:t>
      </w:r>
      <w:r>
        <w:rPr>
          <w:rFonts w:ascii="Times New Roman" w:hAnsi="Times New Roman" w:cs="Times New Roman"/>
          <w:sz w:val="24"/>
          <w:szCs w:val="24"/>
        </w:rPr>
        <w:t>:</w:t>
      </w:r>
    </w:p>
    <w:p w14:paraId="4D6714A8" w14:textId="0F08D5C2" w:rsidR="00B73359" w:rsidRDefault="00E8012A" w:rsidP="00A66D47">
      <w:pPr>
        <w:spacing w:line="240" w:lineRule="auto"/>
        <w:ind w:left="360"/>
        <w:rPr>
          <w:rFonts w:ascii="Times New Roman" w:hAnsi="Times New Roman" w:cs="Times New Roman"/>
          <w:color w:val="000000"/>
          <w:sz w:val="24"/>
          <w:szCs w:val="24"/>
          <w:shd w:val="clear" w:color="auto" w:fill="F9F9F9"/>
        </w:rPr>
      </w:pPr>
      <w:proofErr w:type="spellStart"/>
      <w:r w:rsidRPr="00E8012A">
        <w:rPr>
          <w:rFonts w:ascii="Times New Roman" w:hAnsi="Times New Roman" w:cs="Times New Roman"/>
          <w:color w:val="000000"/>
          <w:sz w:val="24"/>
          <w:szCs w:val="24"/>
          <w:shd w:val="clear" w:color="auto" w:fill="F9F9F9"/>
        </w:rPr>
        <w:t>Brandes</w:t>
      </w:r>
      <w:proofErr w:type="spellEnd"/>
      <w:r w:rsidRPr="00E8012A">
        <w:rPr>
          <w:rFonts w:ascii="Times New Roman" w:hAnsi="Times New Roman" w:cs="Times New Roman"/>
          <w:color w:val="000000"/>
          <w:sz w:val="24"/>
          <w:szCs w:val="24"/>
          <w:shd w:val="clear" w:color="auto" w:fill="F9F9F9"/>
        </w:rPr>
        <w:t>, Allison L., Dickson, Stephen M., and Kelley, Joseph T., 2002, </w:t>
      </w:r>
      <w:hyperlink r:id="rId17" w:tgtFrame="_blank" w:history="1">
        <w:r w:rsidRPr="00E8012A">
          <w:rPr>
            <w:rStyle w:val="Hyperlink"/>
            <w:rFonts w:ascii="Times New Roman" w:hAnsi="Times New Roman" w:cs="Times New Roman"/>
            <w:sz w:val="24"/>
            <w:szCs w:val="24"/>
            <w:shd w:val="clear" w:color="auto" w:fill="F9F9F9"/>
          </w:rPr>
          <w:t>Coastal bluffs in the Dover East quadrangle, Maine</w:t>
        </w:r>
      </w:hyperlink>
      <w:r w:rsidRPr="00E8012A">
        <w:rPr>
          <w:rFonts w:ascii="Times New Roman" w:hAnsi="Times New Roman" w:cs="Times New Roman"/>
          <w:color w:val="000000"/>
          <w:sz w:val="24"/>
          <w:szCs w:val="24"/>
          <w:shd w:val="clear" w:color="auto" w:fill="F9F9F9"/>
        </w:rPr>
        <w:t>: Maine Geological Survey, Open-File Map 02-186, map, scale 1:24,000.</w:t>
      </w:r>
    </w:p>
    <w:p w14:paraId="60FD38E5" w14:textId="716D982D" w:rsidR="00E8012A" w:rsidRDefault="00BC3D53" w:rsidP="00A66D47">
      <w:pPr>
        <w:spacing w:line="240" w:lineRule="auto"/>
        <w:ind w:left="360"/>
        <w:rPr>
          <w:rFonts w:ascii="Times New Roman" w:hAnsi="Times New Roman" w:cs="Times New Roman"/>
          <w:color w:val="000000"/>
          <w:sz w:val="24"/>
          <w:szCs w:val="24"/>
          <w:shd w:val="clear" w:color="auto" w:fill="F9F9F9"/>
        </w:rPr>
      </w:pPr>
      <w:proofErr w:type="spellStart"/>
      <w:r w:rsidRPr="00BC3D53">
        <w:rPr>
          <w:rFonts w:ascii="Times New Roman" w:hAnsi="Times New Roman" w:cs="Times New Roman"/>
          <w:color w:val="000000"/>
          <w:sz w:val="24"/>
          <w:szCs w:val="24"/>
          <w:shd w:val="clear" w:color="auto" w:fill="F9F9F9"/>
        </w:rPr>
        <w:lastRenderedPageBreak/>
        <w:t>Brandes</w:t>
      </w:r>
      <w:proofErr w:type="spellEnd"/>
      <w:r w:rsidRPr="00BC3D53">
        <w:rPr>
          <w:rFonts w:ascii="Times New Roman" w:hAnsi="Times New Roman" w:cs="Times New Roman"/>
          <w:color w:val="000000"/>
          <w:sz w:val="24"/>
          <w:szCs w:val="24"/>
          <w:shd w:val="clear" w:color="auto" w:fill="F9F9F9"/>
        </w:rPr>
        <w:t xml:space="preserve">, Allison L., Dickson, Stephen M., and Kelley, </w:t>
      </w:r>
      <w:proofErr w:type="spellStart"/>
      <w:r w:rsidRPr="00BC3D53">
        <w:rPr>
          <w:rFonts w:ascii="Times New Roman" w:hAnsi="Times New Roman" w:cs="Times New Roman"/>
          <w:color w:val="000000"/>
          <w:sz w:val="24"/>
          <w:szCs w:val="24"/>
          <w:shd w:val="clear" w:color="auto" w:fill="F9F9F9"/>
        </w:rPr>
        <w:t>Josepth</w:t>
      </w:r>
      <w:proofErr w:type="spellEnd"/>
      <w:r w:rsidRPr="00BC3D53">
        <w:rPr>
          <w:rFonts w:ascii="Times New Roman" w:hAnsi="Times New Roman" w:cs="Times New Roman"/>
          <w:color w:val="000000"/>
          <w:sz w:val="24"/>
          <w:szCs w:val="24"/>
          <w:shd w:val="clear" w:color="auto" w:fill="F9F9F9"/>
        </w:rPr>
        <w:t xml:space="preserve"> T., 2002, </w:t>
      </w:r>
      <w:hyperlink r:id="rId18" w:tgtFrame="_blank" w:history="1">
        <w:r w:rsidRPr="00BC3D53">
          <w:rPr>
            <w:rStyle w:val="Hyperlink"/>
            <w:rFonts w:ascii="Times New Roman" w:hAnsi="Times New Roman" w:cs="Times New Roman"/>
            <w:sz w:val="24"/>
            <w:szCs w:val="24"/>
            <w:shd w:val="clear" w:color="auto" w:fill="F9F9F9"/>
          </w:rPr>
          <w:t>Coastal bluffs in the Portsmouth quadrangle, Maine</w:t>
        </w:r>
      </w:hyperlink>
      <w:r w:rsidRPr="00BC3D53">
        <w:rPr>
          <w:rFonts w:ascii="Times New Roman" w:hAnsi="Times New Roman" w:cs="Times New Roman"/>
          <w:color w:val="000000"/>
          <w:sz w:val="24"/>
          <w:szCs w:val="24"/>
          <w:shd w:val="clear" w:color="auto" w:fill="F9F9F9"/>
        </w:rPr>
        <w:t>: Maine Geological Survey, Open-File Map 02-207, map, scale 1:24,000.</w:t>
      </w:r>
    </w:p>
    <w:p w14:paraId="6D87DA6A" w14:textId="6F1705C6" w:rsidR="007A35BC" w:rsidRDefault="00FF53B4" w:rsidP="00A66D47">
      <w:pPr>
        <w:spacing w:line="240" w:lineRule="auto"/>
        <w:ind w:left="360"/>
        <w:rPr>
          <w:rFonts w:ascii="Times New Roman" w:hAnsi="Times New Roman" w:cs="Times New Roman"/>
          <w:color w:val="000000"/>
          <w:sz w:val="24"/>
          <w:szCs w:val="24"/>
          <w:shd w:val="clear" w:color="auto" w:fill="F9F9F9"/>
        </w:rPr>
      </w:pPr>
      <w:r w:rsidRPr="00FF53B4">
        <w:rPr>
          <w:rFonts w:ascii="Times New Roman" w:hAnsi="Times New Roman" w:cs="Times New Roman"/>
          <w:color w:val="000000"/>
          <w:sz w:val="24"/>
          <w:szCs w:val="24"/>
          <w:shd w:val="clear" w:color="auto" w:fill="F9F9F9"/>
        </w:rPr>
        <w:t>Dickson, Stephen M., 2001, </w:t>
      </w:r>
      <w:hyperlink r:id="rId19" w:tgtFrame="_blank" w:history="1">
        <w:r w:rsidRPr="00FF53B4">
          <w:rPr>
            <w:rStyle w:val="Hyperlink"/>
            <w:rFonts w:ascii="Times New Roman" w:hAnsi="Times New Roman" w:cs="Times New Roman"/>
            <w:sz w:val="24"/>
            <w:szCs w:val="24"/>
            <w:shd w:val="clear" w:color="auto" w:fill="F9F9F9"/>
          </w:rPr>
          <w:t>Coastal landslide hazards in the Dover East quadrangle, Maine</w:t>
        </w:r>
      </w:hyperlink>
      <w:r w:rsidRPr="00FF53B4">
        <w:rPr>
          <w:rFonts w:ascii="Times New Roman" w:hAnsi="Times New Roman" w:cs="Times New Roman"/>
          <w:color w:val="000000"/>
          <w:sz w:val="24"/>
          <w:szCs w:val="24"/>
          <w:shd w:val="clear" w:color="auto" w:fill="F9F9F9"/>
        </w:rPr>
        <w:t>: Maine Geological Survey, Open-File Map 01-515, map, scale 1:24,000.</w:t>
      </w:r>
    </w:p>
    <w:p w14:paraId="2F0AE4A9" w14:textId="36D2E00D" w:rsidR="007A35BC" w:rsidRDefault="00B028DF" w:rsidP="00A66D47">
      <w:pPr>
        <w:spacing w:line="240" w:lineRule="auto"/>
        <w:ind w:left="360"/>
        <w:rPr>
          <w:rFonts w:ascii="Times New Roman" w:hAnsi="Times New Roman" w:cs="Times New Roman"/>
          <w:color w:val="000000"/>
          <w:sz w:val="24"/>
          <w:szCs w:val="24"/>
          <w:shd w:val="clear" w:color="auto" w:fill="F9F9F9"/>
        </w:rPr>
      </w:pPr>
      <w:r w:rsidRPr="00B028DF">
        <w:rPr>
          <w:rFonts w:ascii="Times New Roman" w:hAnsi="Times New Roman" w:cs="Times New Roman"/>
          <w:color w:val="000000"/>
          <w:sz w:val="24"/>
          <w:szCs w:val="24"/>
          <w:shd w:val="clear" w:color="auto" w:fill="F9F9F9"/>
        </w:rPr>
        <w:t>Dickson, Stephen M., 2001, </w:t>
      </w:r>
      <w:hyperlink r:id="rId20" w:tgtFrame="_blank" w:history="1">
        <w:r w:rsidRPr="00B028DF">
          <w:rPr>
            <w:rStyle w:val="Hyperlink"/>
            <w:rFonts w:ascii="Times New Roman" w:hAnsi="Times New Roman" w:cs="Times New Roman"/>
            <w:sz w:val="24"/>
            <w:szCs w:val="24"/>
            <w:shd w:val="clear" w:color="auto" w:fill="F9F9F9"/>
          </w:rPr>
          <w:t>Coastal landslide hazards in the Portsmouth quadrangle, Maine</w:t>
        </w:r>
      </w:hyperlink>
      <w:r w:rsidRPr="00B028DF">
        <w:rPr>
          <w:rFonts w:ascii="Times New Roman" w:hAnsi="Times New Roman" w:cs="Times New Roman"/>
          <w:color w:val="000000"/>
          <w:sz w:val="24"/>
          <w:szCs w:val="24"/>
          <w:shd w:val="clear" w:color="auto" w:fill="F9F9F9"/>
        </w:rPr>
        <w:t>: Maine Geological Survey, Open-File Map 01-536, map, scale 1:24,000.</w:t>
      </w:r>
    </w:p>
    <w:p w14:paraId="4DD89626" w14:textId="77777777" w:rsidR="00C735A6" w:rsidRDefault="00C735A6">
      <w:pPr>
        <w:rPr>
          <w:rFonts w:ascii="Times New Roman" w:hAnsi="Times New Roman" w:cs="Times New Roman"/>
          <w:color w:val="000000"/>
          <w:sz w:val="24"/>
          <w:szCs w:val="24"/>
          <w:shd w:val="clear" w:color="auto" w:fill="F9F9F9"/>
        </w:rPr>
      </w:pPr>
      <w:r>
        <w:rPr>
          <w:rFonts w:ascii="Times New Roman" w:hAnsi="Times New Roman" w:cs="Times New Roman"/>
          <w:color w:val="000000"/>
          <w:sz w:val="24"/>
          <w:szCs w:val="24"/>
          <w:shd w:val="clear" w:color="auto" w:fill="F9F9F9"/>
        </w:rPr>
        <w:br w:type="page"/>
      </w:r>
    </w:p>
    <w:p w14:paraId="09050B4C" w14:textId="77777777" w:rsidR="00C735A6" w:rsidRPr="0012030F" w:rsidRDefault="00C735A6" w:rsidP="00A66D47">
      <w:pPr>
        <w:spacing w:line="240" w:lineRule="auto"/>
        <w:ind w:left="360"/>
        <w:rPr>
          <w:rFonts w:ascii="Times New Roman" w:hAnsi="Times New Roman" w:cs="Times New Roman"/>
          <w:sz w:val="24"/>
          <w:szCs w:val="24"/>
          <w:u w:val="single"/>
        </w:rPr>
      </w:pPr>
      <w:r w:rsidRPr="0012030F">
        <w:rPr>
          <w:rFonts w:ascii="Times New Roman" w:hAnsi="Times New Roman" w:cs="Times New Roman"/>
          <w:sz w:val="24"/>
          <w:szCs w:val="24"/>
          <w:u w:val="single"/>
        </w:rPr>
        <w:lastRenderedPageBreak/>
        <w:t>Sea-level Rise and Storm Surge</w:t>
      </w:r>
    </w:p>
    <w:p w14:paraId="218F0DC5" w14:textId="77777777" w:rsidR="00A12C93" w:rsidRDefault="001549AC" w:rsidP="00A66D47">
      <w:pPr>
        <w:spacing w:line="240" w:lineRule="auto"/>
        <w:ind w:left="360"/>
        <w:rPr>
          <w:rFonts w:ascii="Times New Roman" w:hAnsi="Times New Roman" w:cs="Times New Roman"/>
          <w:sz w:val="24"/>
          <w:szCs w:val="24"/>
        </w:rPr>
      </w:pPr>
      <w:r w:rsidRPr="001549AC">
        <w:rPr>
          <w:rFonts w:ascii="Times New Roman" w:hAnsi="Times New Roman" w:cs="Times New Roman"/>
          <w:sz w:val="24"/>
          <w:szCs w:val="24"/>
        </w:rPr>
        <w:t>Th</w:t>
      </w:r>
      <w:r>
        <w:rPr>
          <w:rFonts w:ascii="Times New Roman" w:hAnsi="Times New Roman" w:cs="Times New Roman"/>
          <w:sz w:val="24"/>
          <w:szCs w:val="24"/>
        </w:rPr>
        <w:t>e Maine Geological Survey’s mapping portal</w:t>
      </w:r>
      <w:r w:rsidRPr="001549AC">
        <w:rPr>
          <w:rFonts w:ascii="Times New Roman" w:hAnsi="Times New Roman" w:cs="Times New Roman"/>
          <w:sz w:val="24"/>
          <w:szCs w:val="24"/>
        </w:rPr>
        <w:t xml:space="preserve"> approximates the potential inland extent of inundation from several scenarios (1.2, 1.6, 3.9, 6.1, 8.8 and 10.9 feet) of sea level rise or storm surge along the Maine coastline on top of the Highest Astronomical Tide. </w:t>
      </w:r>
      <w:r>
        <w:rPr>
          <w:rFonts w:ascii="Times New Roman" w:hAnsi="Times New Roman" w:cs="Times New Roman"/>
          <w:sz w:val="24"/>
          <w:szCs w:val="24"/>
        </w:rPr>
        <w:t xml:space="preserve"> </w:t>
      </w:r>
      <w:r w:rsidRPr="001549AC">
        <w:rPr>
          <w:rFonts w:ascii="Times New Roman" w:hAnsi="Times New Roman" w:cs="Times New Roman"/>
          <w:sz w:val="24"/>
          <w:szCs w:val="24"/>
        </w:rPr>
        <w:t xml:space="preserve">Scenarios include low, intermediate low, intermediate, intermediate high, high, and extreme sea level rise at the 50% confidence interval. </w:t>
      </w:r>
      <w:r>
        <w:rPr>
          <w:rFonts w:ascii="Times New Roman" w:hAnsi="Times New Roman" w:cs="Times New Roman"/>
          <w:sz w:val="24"/>
          <w:szCs w:val="24"/>
        </w:rPr>
        <w:t xml:space="preserve"> </w:t>
      </w:r>
      <w:r w:rsidRPr="001549AC">
        <w:rPr>
          <w:rFonts w:ascii="Times New Roman" w:hAnsi="Times New Roman" w:cs="Times New Roman"/>
          <w:sz w:val="24"/>
          <w:szCs w:val="24"/>
        </w:rPr>
        <w:t>The data were developed with a static (“bathtub”) inundation model that uses LiDAR topographic data as a base digital elevation model</w:t>
      </w:r>
      <w:r>
        <w:rPr>
          <w:rFonts w:ascii="Times New Roman" w:hAnsi="Times New Roman" w:cs="Times New Roman"/>
          <w:sz w:val="24"/>
          <w:szCs w:val="24"/>
        </w:rPr>
        <w:t>.</w:t>
      </w:r>
      <w:r w:rsidRPr="001549A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49AC">
        <w:rPr>
          <w:rFonts w:ascii="Times New Roman" w:hAnsi="Times New Roman" w:cs="Times New Roman"/>
          <w:sz w:val="24"/>
          <w:szCs w:val="24"/>
        </w:rPr>
        <w:t>The primary purpose of these data is to help inform storm surge and sea level rise vulnerability assessments and community planning.</w:t>
      </w:r>
    </w:p>
    <w:p w14:paraId="08100A06" w14:textId="77777777" w:rsidR="007B0F1C" w:rsidRDefault="007B0F1C" w:rsidP="00A66D47">
      <w:pPr>
        <w:spacing w:line="240" w:lineRule="auto"/>
        <w:ind w:left="360"/>
        <w:rPr>
          <w:rFonts w:ascii="Times New Roman" w:hAnsi="Times New Roman" w:cs="Times New Roman"/>
          <w:sz w:val="24"/>
          <w:szCs w:val="24"/>
        </w:rPr>
      </w:pPr>
      <w:r>
        <w:rPr>
          <w:rFonts w:ascii="Times New Roman" w:hAnsi="Times New Roman" w:cs="Times New Roman"/>
          <w:sz w:val="24"/>
          <w:szCs w:val="24"/>
        </w:rPr>
        <w:t xml:space="preserve">Sea-level rise and storm surge mapping portal:  </w:t>
      </w:r>
      <w:hyperlink r:id="rId21" w:history="1">
        <w:r w:rsidRPr="004453C2">
          <w:rPr>
            <w:rStyle w:val="Hyperlink"/>
            <w:rFonts w:ascii="Times New Roman" w:hAnsi="Times New Roman" w:cs="Times New Roman"/>
            <w:sz w:val="24"/>
            <w:szCs w:val="24"/>
          </w:rPr>
          <w:t>https://www.maine.gov/dacf/mgs/hazards/slr_ss/index.shtml</w:t>
        </w:r>
      </w:hyperlink>
    </w:p>
    <w:p w14:paraId="6A5D3848" w14:textId="5F7F24BB" w:rsidR="00C735A6" w:rsidRDefault="00065AD4" w:rsidP="00C735A6">
      <w:pPr>
        <w:spacing w:line="240" w:lineRule="auto"/>
        <w:ind w:left="360"/>
        <w:rPr>
          <w:noProof/>
        </w:rPr>
      </w:pPr>
      <w:r>
        <w:rPr>
          <w:noProof/>
        </w:rPr>
        <w:drawing>
          <wp:inline distT="0" distB="0" distL="0" distR="0" wp14:anchorId="51A9A9A1" wp14:editId="728E7DDB">
            <wp:extent cx="5943600" cy="36626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3662680"/>
                    </a:xfrm>
                    <a:prstGeom prst="rect">
                      <a:avLst/>
                    </a:prstGeom>
                  </pic:spPr>
                </pic:pic>
              </a:graphicData>
            </a:graphic>
          </wp:inline>
        </w:drawing>
      </w:r>
    </w:p>
    <w:p w14:paraId="15451387" w14:textId="6DAB5025" w:rsidR="007B0F1C" w:rsidRDefault="007B0F1C" w:rsidP="00C735A6">
      <w:pPr>
        <w:spacing w:line="240" w:lineRule="auto"/>
        <w:ind w:left="360"/>
        <w:rPr>
          <w:rFonts w:ascii="Times New Roman" w:hAnsi="Times New Roman" w:cs="Times New Roman"/>
          <w:noProof/>
          <w:sz w:val="24"/>
          <w:szCs w:val="24"/>
        </w:rPr>
      </w:pPr>
      <w:r w:rsidRPr="007B0F1C">
        <w:rPr>
          <w:rFonts w:ascii="Times New Roman" w:hAnsi="Times New Roman" w:cs="Times New Roman"/>
          <w:noProof/>
          <w:sz w:val="24"/>
          <w:szCs w:val="24"/>
        </w:rPr>
        <w:t xml:space="preserve">This image is example output from the portal for the </w:t>
      </w:r>
      <w:r w:rsidR="00065AD4">
        <w:rPr>
          <w:rFonts w:ascii="Times New Roman" w:hAnsi="Times New Roman" w:cs="Times New Roman"/>
          <w:noProof/>
          <w:sz w:val="24"/>
          <w:szCs w:val="24"/>
        </w:rPr>
        <w:t>Eliot</w:t>
      </w:r>
      <w:r w:rsidRPr="007B0F1C">
        <w:rPr>
          <w:rFonts w:ascii="Times New Roman" w:hAnsi="Times New Roman" w:cs="Times New Roman"/>
          <w:noProof/>
          <w:sz w:val="24"/>
          <w:szCs w:val="24"/>
        </w:rPr>
        <w:t xml:space="preserve"> area.</w:t>
      </w:r>
    </w:p>
    <w:p w14:paraId="160ACEB4" w14:textId="77777777" w:rsidR="002B01D0" w:rsidRDefault="002B01D0">
      <w:pPr>
        <w:rPr>
          <w:rFonts w:ascii="Times New Roman" w:hAnsi="Times New Roman" w:cs="Times New Roman"/>
          <w:noProof/>
          <w:sz w:val="24"/>
          <w:szCs w:val="24"/>
        </w:rPr>
      </w:pPr>
      <w:r>
        <w:rPr>
          <w:rFonts w:ascii="Times New Roman" w:hAnsi="Times New Roman" w:cs="Times New Roman"/>
          <w:noProof/>
          <w:sz w:val="24"/>
          <w:szCs w:val="24"/>
        </w:rPr>
        <w:br w:type="page"/>
      </w:r>
    </w:p>
    <w:p w14:paraId="37A88CC2" w14:textId="77777777" w:rsidR="0012030F" w:rsidRDefault="0012030F" w:rsidP="00C735A6">
      <w:pPr>
        <w:spacing w:line="240" w:lineRule="auto"/>
        <w:ind w:left="360"/>
        <w:rPr>
          <w:rFonts w:ascii="Times New Roman" w:hAnsi="Times New Roman" w:cs="Times New Roman"/>
          <w:noProof/>
          <w:sz w:val="24"/>
          <w:szCs w:val="24"/>
          <w:u w:val="single"/>
        </w:rPr>
      </w:pPr>
      <w:r w:rsidRPr="0012030F">
        <w:rPr>
          <w:rFonts w:ascii="Times New Roman" w:hAnsi="Times New Roman" w:cs="Times New Roman"/>
          <w:noProof/>
          <w:sz w:val="24"/>
          <w:szCs w:val="24"/>
          <w:u w:val="single"/>
        </w:rPr>
        <w:t>Sea Lake and Overland Surges from Hurricanes (SLOSH) Maps</w:t>
      </w:r>
    </w:p>
    <w:p w14:paraId="582CBF40" w14:textId="77777777" w:rsidR="0012030F" w:rsidRDefault="0012030F" w:rsidP="00C735A6">
      <w:pPr>
        <w:spacing w:line="240" w:lineRule="auto"/>
        <w:ind w:left="360"/>
        <w:rPr>
          <w:rFonts w:ascii="Times New Roman" w:hAnsi="Times New Roman" w:cs="Times New Roman"/>
          <w:noProof/>
          <w:sz w:val="24"/>
          <w:szCs w:val="24"/>
        </w:rPr>
      </w:pPr>
      <w:r w:rsidRPr="0012030F">
        <w:rPr>
          <w:rFonts w:ascii="Times New Roman" w:hAnsi="Times New Roman" w:cs="Times New Roman"/>
          <w:noProof/>
          <w:sz w:val="24"/>
          <w:szCs w:val="24"/>
        </w:rPr>
        <w:t>This dataset displays areas along the Maine coast that would potentially be inundated due to Category 1, 2, 3, or 4 hurricanes at mean high tide. Areas of inundation shown are expected to be below the overall storm tide, which is a combination of predicted astronomical tide and storm surge. Additional layers show potential inundation depths associated with the different events. These data were produced using the Sea, Lake, and Overland Surges from Hurricanes, or SLOSH, model. Data is meant to support emergency and evacuation planning purposes.</w:t>
      </w:r>
    </w:p>
    <w:p w14:paraId="47B1CCBF" w14:textId="145A88B7" w:rsidR="0012030F" w:rsidRDefault="0012030F" w:rsidP="00C735A6">
      <w:pPr>
        <w:spacing w:line="240" w:lineRule="auto"/>
        <w:ind w:left="360"/>
        <w:rPr>
          <w:rStyle w:val="Hyperlink"/>
          <w:rFonts w:ascii="Times New Roman" w:hAnsi="Times New Roman" w:cs="Times New Roman"/>
          <w:noProof/>
          <w:sz w:val="24"/>
          <w:szCs w:val="24"/>
        </w:rPr>
      </w:pPr>
      <w:r>
        <w:rPr>
          <w:rFonts w:ascii="Times New Roman" w:hAnsi="Times New Roman" w:cs="Times New Roman"/>
          <w:noProof/>
          <w:sz w:val="24"/>
          <w:szCs w:val="24"/>
        </w:rPr>
        <w:t xml:space="preserve">SLOSH mapping portal:  </w:t>
      </w:r>
      <w:hyperlink r:id="rId23" w:history="1">
        <w:r w:rsidRPr="00771572">
          <w:rPr>
            <w:rStyle w:val="Hyperlink"/>
            <w:rFonts w:ascii="Times New Roman" w:hAnsi="Times New Roman" w:cs="Times New Roman"/>
            <w:noProof/>
            <w:sz w:val="24"/>
            <w:szCs w:val="24"/>
          </w:rPr>
          <w:t>https://www.maine.gov/dacf/mgs/hazards/slosh/index.shtml</w:t>
        </w:r>
      </w:hyperlink>
    </w:p>
    <w:p w14:paraId="703B9F68" w14:textId="01215AEF" w:rsidR="00263E61" w:rsidRDefault="00263E61" w:rsidP="00C735A6">
      <w:pPr>
        <w:spacing w:line="240" w:lineRule="auto"/>
        <w:ind w:left="360"/>
        <w:rPr>
          <w:rFonts w:ascii="Times New Roman" w:hAnsi="Times New Roman" w:cs="Times New Roman"/>
          <w:noProof/>
          <w:sz w:val="24"/>
          <w:szCs w:val="24"/>
        </w:rPr>
      </w:pPr>
      <w:r w:rsidRPr="00263E61">
        <w:rPr>
          <w:noProof/>
        </w:rPr>
        <w:drawing>
          <wp:inline distT="0" distB="0" distL="0" distR="0" wp14:anchorId="77AA2B48" wp14:editId="1009F568">
            <wp:extent cx="5943600" cy="3846195"/>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846195"/>
                    </a:xfrm>
                    <a:prstGeom prst="rect">
                      <a:avLst/>
                    </a:prstGeom>
                  </pic:spPr>
                </pic:pic>
              </a:graphicData>
            </a:graphic>
          </wp:inline>
        </w:drawing>
      </w:r>
    </w:p>
    <w:p w14:paraId="633D84A5" w14:textId="41AF1DC5" w:rsidR="00A555E0" w:rsidRPr="007B0F1C" w:rsidRDefault="00A555E0" w:rsidP="00C735A6">
      <w:pPr>
        <w:spacing w:line="240" w:lineRule="auto"/>
        <w:ind w:left="360"/>
        <w:rPr>
          <w:rFonts w:ascii="Times New Roman" w:hAnsi="Times New Roman" w:cs="Times New Roman"/>
          <w:noProof/>
          <w:sz w:val="24"/>
          <w:szCs w:val="24"/>
        </w:rPr>
      </w:pPr>
      <w:r w:rsidRPr="00A555E0">
        <w:rPr>
          <w:rFonts w:ascii="Times New Roman" w:hAnsi="Times New Roman" w:cs="Times New Roman"/>
          <w:noProof/>
          <w:sz w:val="24"/>
          <w:szCs w:val="24"/>
        </w:rPr>
        <w:t xml:space="preserve">This image is example output from the </w:t>
      </w:r>
      <w:r>
        <w:rPr>
          <w:rFonts w:ascii="Times New Roman" w:hAnsi="Times New Roman" w:cs="Times New Roman"/>
          <w:noProof/>
          <w:sz w:val="24"/>
          <w:szCs w:val="24"/>
        </w:rPr>
        <w:t xml:space="preserve">SLOSH </w:t>
      </w:r>
      <w:r w:rsidRPr="00A555E0">
        <w:rPr>
          <w:rFonts w:ascii="Times New Roman" w:hAnsi="Times New Roman" w:cs="Times New Roman"/>
          <w:noProof/>
          <w:sz w:val="24"/>
          <w:szCs w:val="24"/>
        </w:rPr>
        <w:t xml:space="preserve">portal for the </w:t>
      </w:r>
      <w:r w:rsidR="00FC6877">
        <w:rPr>
          <w:rFonts w:ascii="Times New Roman" w:hAnsi="Times New Roman" w:cs="Times New Roman"/>
          <w:noProof/>
          <w:sz w:val="24"/>
          <w:szCs w:val="24"/>
        </w:rPr>
        <w:t>Eliot</w:t>
      </w:r>
      <w:r w:rsidRPr="00A555E0">
        <w:rPr>
          <w:rFonts w:ascii="Times New Roman" w:hAnsi="Times New Roman" w:cs="Times New Roman"/>
          <w:noProof/>
          <w:sz w:val="24"/>
          <w:szCs w:val="24"/>
        </w:rPr>
        <w:t xml:space="preserve"> area.</w:t>
      </w:r>
    </w:p>
    <w:p w14:paraId="4A16A42E" w14:textId="77777777" w:rsidR="00D650CD" w:rsidRPr="007B0F1C" w:rsidRDefault="00D650CD" w:rsidP="00C735A6">
      <w:pPr>
        <w:spacing w:line="240" w:lineRule="auto"/>
        <w:ind w:left="360"/>
        <w:rPr>
          <w:rFonts w:ascii="Times New Roman" w:hAnsi="Times New Roman" w:cs="Times New Roman"/>
          <w:sz w:val="24"/>
          <w:szCs w:val="24"/>
        </w:rPr>
      </w:pPr>
      <w:r w:rsidRPr="007B0F1C">
        <w:rPr>
          <w:rFonts w:ascii="Times New Roman" w:hAnsi="Times New Roman" w:cs="Times New Roman"/>
          <w:sz w:val="24"/>
          <w:szCs w:val="24"/>
        </w:rPr>
        <w:br w:type="page"/>
      </w:r>
    </w:p>
    <w:p w14:paraId="61A54450"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Sand and gravel aquifer map information</w:t>
      </w:r>
    </w:p>
    <w:p w14:paraId="1C3A9578"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From the map explanation:</w:t>
      </w:r>
    </w:p>
    <w:p w14:paraId="0E84DF5C"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3268E13F" wp14:editId="7C95FC55">
            <wp:extent cx="6202680" cy="3412799"/>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214391" cy="3419243"/>
                    </a:xfrm>
                    <a:prstGeom prst="rect">
                      <a:avLst/>
                    </a:prstGeom>
                  </pic:spPr>
                </pic:pic>
              </a:graphicData>
            </a:graphic>
          </wp:inline>
        </w:drawing>
      </w:r>
    </w:p>
    <w:p w14:paraId="1A7979D5"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20FE4FE7" wp14:editId="574C10AE">
            <wp:extent cx="5943600" cy="3000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3000375"/>
                    </a:xfrm>
                    <a:prstGeom prst="rect">
                      <a:avLst/>
                    </a:prstGeom>
                  </pic:spPr>
                </pic:pic>
              </a:graphicData>
            </a:graphic>
          </wp:inline>
        </w:drawing>
      </w:r>
    </w:p>
    <w:p w14:paraId="414396B4" w14:textId="77777777" w:rsidR="0006073E" w:rsidRPr="0006073E" w:rsidRDefault="0006073E" w:rsidP="0006073E">
      <w:pPr>
        <w:spacing w:after="120"/>
        <w:rPr>
          <w:rFonts w:ascii="Times New Roman" w:hAnsi="Times New Roman" w:cs="Times New Roman"/>
          <w:sz w:val="24"/>
          <w:szCs w:val="24"/>
          <w:u w:val="single"/>
        </w:rPr>
      </w:pPr>
    </w:p>
    <w:p w14:paraId="58F94551" w14:textId="77777777" w:rsidR="0006073E" w:rsidRPr="0006073E" w:rsidRDefault="0006073E" w:rsidP="0006073E">
      <w:pPr>
        <w:spacing w:after="120"/>
        <w:rPr>
          <w:rFonts w:ascii="Times New Roman" w:hAnsi="Times New Roman" w:cs="Times New Roman"/>
          <w:sz w:val="24"/>
          <w:szCs w:val="24"/>
          <w:u w:val="single"/>
        </w:rPr>
      </w:pPr>
    </w:p>
    <w:p w14:paraId="6DE50AAA" w14:textId="77777777" w:rsidR="0006073E" w:rsidRPr="0006073E" w:rsidRDefault="0006073E" w:rsidP="0006073E">
      <w:pPr>
        <w:spacing w:after="120"/>
        <w:rPr>
          <w:rFonts w:ascii="Times New Roman" w:hAnsi="Times New Roman" w:cs="Times New Roman"/>
          <w:sz w:val="24"/>
          <w:szCs w:val="24"/>
          <w:u w:val="single"/>
        </w:rPr>
      </w:pPr>
    </w:p>
    <w:p w14:paraId="06D71E96" w14:textId="77777777" w:rsidR="00D545CD" w:rsidRPr="005E5DE9" w:rsidRDefault="005E5DE9" w:rsidP="00AA4856">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bluff map information</w:t>
      </w:r>
    </w:p>
    <w:p w14:paraId="05BD19AB" w14:textId="77777777" w:rsidR="00D545CD" w:rsidRDefault="00C20C05">
      <w:pPr>
        <w:rPr>
          <w:rFonts w:ascii="Times New Roman" w:hAnsi="Times New Roman" w:cs="Times New Roman"/>
          <w:sz w:val="24"/>
          <w:szCs w:val="24"/>
        </w:rPr>
      </w:pPr>
      <w:r>
        <w:rPr>
          <w:noProof/>
        </w:rPr>
        <w:drawing>
          <wp:inline distT="0" distB="0" distL="0" distR="0" wp14:anchorId="1C28D328" wp14:editId="6539673E">
            <wp:extent cx="5943600" cy="2846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2846705"/>
                    </a:xfrm>
                    <a:prstGeom prst="rect">
                      <a:avLst/>
                    </a:prstGeom>
                  </pic:spPr>
                </pic:pic>
              </a:graphicData>
            </a:graphic>
          </wp:inline>
        </w:drawing>
      </w:r>
    </w:p>
    <w:p w14:paraId="428E58F0" w14:textId="77777777" w:rsidR="00C20C05" w:rsidRDefault="00C20C05">
      <w:pPr>
        <w:rPr>
          <w:rFonts w:ascii="Times New Roman" w:hAnsi="Times New Roman" w:cs="Times New Roman"/>
          <w:sz w:val="24"/>
          <w:szCs w:val="24"/>
        </w:rPr>
      </w:pPr>
      <w:r>
        <w:rPr>
          <w:rFonts w:ascii="Times New Roman" w:hAnsi="Times New Roman" w:cs="Times New Roman"/>
          <w:sz w:val="24"/>
          <w:szCs w:val="24"/>
        </w:rPr>
        <w:t xml:space="preserve">Additional information on coastal bluff maps:  </w:t>
      </w:r>
      <w:hyperlink r:id="rId28" w:history="1">
        <w:r w:rsidRPr="001C7D14">
          <w:rPr>
            <w:rStyle w:val="Hyperlink"/>
            <w:rFonts w:ascii="Times New Roman" w:hAnsi="Times New Roman" w:cs="Times New Roman"/>
            <w:sz w:val="24"/>
            <w:szCs w:val="24"/>
          </w:rPr>
          <w:t>http://www.maine.gov/dacf/mgs/pubs/mapuse/series/descrip-bluff.htm</w:t>
        </w:r>
      </w:hyperlink>
    </w:p>
    <w:p w14:paraId="69F6C248" w14:textId="77777777" w:rsidR="005E5DE9" w:rsidRPr="00C20C05" w:rsidRDefault="005E5DE9" w:rsidP="00C20C05">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landslide hazard map information</w:t>
      </w:r>
    </w:p>
    <w:p w14:paraId="3A882EDB" w14:textId="77777777" w:rsidR="005E5DE9" w:rsidRDefault="00C20C05">
      <w:pPr>
        <w:rPr>
          <w:rFonts w:ascii="Times New Roman" w:hAnsi="Times New Roman" w:cs="Times New Roman"/>
          <w:sz w:val="24"/>
          <w:szCs w:val="24"/>
        </w:rPr>
      </w:pPr>
      <w:r>
        <w:rPr>
          <w:noProof/>
        </w:rPr>
        <w:drawing>
          <wp:inline distT="0" distB="0" distL="0" distR="0" wp14:anchorId="663A9AD3" wp14:editId="715280AB">
            <wp:extent cx="5943600" cy="28492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2849245"/>
                    </a:xfrm>
                    <a:prstGeom prst="rect">
                      <a:avLst/>
                    </a:prstGeom>
                  </pic:spPr>
                </pic:pic>
              </a:graphicData>
            </a:graphic>
          </wp:inline>
        </w:drawing>
      </w:r>
    </w:p>
    <w:p w14:paraId="157A5437" w14:textId="77777777" w:rsidR="005E5DE9" w:rsidRDefault="005E5DE9">
      <w:pPr>
        <w:rPr>
          <w:rStyle w:val="Hyperlink"/>
          <w:rFonts w:ascii="Times New Roman" w:hAnsi="Times New Roman" w:cs="Times New Roman"/>
          <w:sz w:val="24"/>
          <w:szCs w:val="24"/>
        </w:rPr>
      </w:pPr>
      <w:r>
        <w:rPr>
          <w:rFonts w:ascii="Times New Roman" w:hAnsi="Times New Roman" w:cs="Times New Roman"/>
          <w:sz w:val="24"/>
          <w:szCs w:val="24"/>
        </w:rPr>
        <w:t xml:space="preserve">Additional information on coastal hazards:  </w:t>
      </w:r>
      <w:hyperlink r:id="rId30" w:history="1">
        <w:r w:rsidRPr="001C7D14">
          <w:rPr>
            <w:rStyle w:val="Hyperlink"/>
            <w:rFonts w:ascii="Times New Roman" w:hAnsi="Times New Roman" w:cs="Times New Roman"/>
            <w:sz w:val="24"/>
            <w:szCs w:val="24"/>
          </w:rPr>
          <w:t>http://www.maine.gov/dacf/mgs/explore/marine/facts/coastal-hazard.htm</w:t>
        </w:r>
      </w:hyperlink>
    </w:p>
    <w:p w14:paraId="10FD6E7E" w14:textId="77777777" w:rsidR="001C0296" w:rsidRDefault="001C0296">
      <w:pPr>
        <w:rPr>
          <w:rStyle w:val="Hyperlink"/>
          <w:rFonts w:ascii="Times New Roman" w:hAnsi="Times New Roman" w:cs="Times New Roman"/>
          <w:sz w:val="24"/>
          <w:szCs w:val="24"/>
        </w:rPr>
      </w:pPr>
    </w:p>
    <w:p w14:paraId="65848733" w14:textId="77777777" w:rsidR="001C0296" w:rsidRDefault="001C0296">
      <w:pPr>
        <w:rPr>
          <w:rFonts w:ascii="Times New Roman" w:hAnsi="Times New Roman" w:cs="Times New Roman"/>
          <w:sz w:val="24"/>
          <w:szCs w:val="24"/>
        </w:rPr>
      </w:pPr>
    </w:p>
    <w:p w14:paraId="2843AEE8" w14:textId="77777777" w:rsidR="005E5DE9" w:rsidRPr="00445599" w:rsidRDefault="00445599">
      <w:pPr>
        <w:rPr>
          <w:rFonts w:ascii="Times New Roman" w:hAnsi="Times New Roman" w:cs="Times New Roman"/>
          <w:sz w:val="24"/>
          <w:szCs w:val="24"/>
          <w:u w:val="single"/>
        </w:rPr>
      </w:pPr>
      <w:r w:rsidRPr="00445599">
        <w:rPr>
          <w:rFonts w:ascii="Times New Roman" w:hAnsi="Times New Roman" w:cs="Times New Roman"/>
          <w:sz w:val="24"/>
          <w:szCs w:val="24"/>
          <w:u w:val="single"/>
        </w:rPr>
        <w:t>Surficial geology information</w:t>
      </w:r>
    </w:p>
    <w:p w14:paraId="4799CC07"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Surficial deposits are the unconsolidated earth materials that overlie bedrock.  They cover a large percentage of the State and include sediments deposited by wind, water, and glacial ice.  Glacial deposits are by far the most abundant surficial materials in Maine. </w:t>
      </w:r>
    </w:p>
    <w:p w14:paraId="723508E6"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Consideration of surficial materials is important for land-use planning.  The properties of these materials affect their values as aquifers, landfill or sewage disposal sites, construction sites, and sources of gravel and other resources.  </w:t>
      </w:r>
    </w:p>
    <w:p w14:paraId="77A35005"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sand and gravel deposits:  These coarse-grained deposits are often good groundwater aquifers; sources of gravel aggregate</w:t>
      </w:r>
    </w:p>
    <w:p w14:paraId="4F41C262"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marine mud and lake deposits:  these fine-grained deposits are poorly drained and are the material in which most landslides occur in Maine.</w:t>
      </w:r>
    </w:p>
    <w:p w14:paraId="28CAF91A" w14:textId="77777777" w:rsidR="00FC3FFA" w:rsidRDefault="00FC3FFA" w:rsidP="00FC3FFA">
      <w:pPr>
        <w:rPr>
          <w:rStyle w:val="Hyperlink"/>
          <w:rFonts w:ascii="Times New Roman" w:hAnsi="Times New Roman" w:cs="Times New Roman"/>
          <w:sz w:val="24"/>
          <w:szCs w:val="24"/>
        </w:rPr>
      </w:pPr>
      <w:r>
        <w:rPr>
          <w:rFonts w:ascii="Times New Roman" w:hAnsi="Times New Roman" w:cs="Times New Roman"/>
          <w:sz w:val="24"/>
          <w:szCs w:val="24"/>
        </w:rPr>
        <w:t xml:space="preserve">Further information can be found in </w:t>
      </w:r>
      <w:hyperlink r:id="rId31" w:history="1">
        <w:r w:rsidRPr="00FC3FFA">
          <w:rPr>
            <w:rStyle w:val="Hyperlink"/>
            <w:rFonts w:ascii="Times New Roman" w:hAnsi="Times New Roman" w:cs="Times New Roman"/>
            <w:sz w:val="24"/>
            <w:szCs w:val="24"/>
          </w:rPr>
          <w:t>Bulletin 44:  Surficial geology handbook for southern Maine.</w:t>
        </w:r>
      </w:hyperlink>
    </w:p>
    <w:p w14:paraId="0DC32993"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All maps, reports, and digital data are available from the Maine Geological Survey</w:t>
      </w:r>
    </w:p>
    <w:p w14:paraId="131E98B0" w14:textId="77777777" w:rsidR="00060A31" w:rsidRPr="00060A31" w:rsidRDefault="00BD0975" w:rsidP="00060A31">
      <w:pPr>
        <w:spacing w:after="120"/>
        <w:rPr>
          <w:rFonts w:ascii="Times New Roman" w:hAnsi="Times New Roman" w:cs="Times New Roman"/>
          <w:sz w:val="24"/>
          <w:szCs w:val="24"/>
        </w:rPr>
      </w:pPr>
      <w:hyperlink r:id="rId32" w:history="1">
        <w:r w:rsidR="00060A31" w:rsidRPr="00060A31">
          <w:rPr>
            <w:rFonts w:ascii="Times New Roman" w:hAnsi="Times New Roman" w:cs="Times New Roman"/>
            <w:color w:val="0000FF"/>
            <w:sz w:val="24"/>
            <w:szCs w:val="24"/>
            <w:u w:val="single"/>
          </w:rPr>
          <w:t>http://www.maine.gov/dacf/mgs/</w:t>
        </w:r>
      </w:hyperlink>
    </w:p>
    <w:p w14:paraId="17D458D4"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207-287-2801</w:t>
      </w:r>
    </w:p>
    <w:p w14:paraId="48607C08" w14:textId="77777777" w:rsidR="00060A31" w:rsidRPr="008454C9" w:rsidRDefault="00060A31" w:rsidP="00DC55B6">
      <w:pPr>
        <w:spacing w:after="120"/>
        <w:rPr>
          <w:rFonts w:ascii="Times New Roman" w:hAnsi="Times New Roman" w:cs="Times New Roman"/>
          <w:sz w:val="24"/>
          <w:szCs w:val="24"/>
        </w:rPr>
      </w:pPr>
      <w:r w:rsidRPr="00060A31">
        <w:rPr>
          <w:rFonts w:ascii="Times New Roman" w:hAnsi="Times New Roman" w:cs="Times New Roman"/>
          <w:sz w:val="24"/>
          <w:szCs w:val="24"/>
        </w:rPr>
        <w:t>93 State House Station, Augusta ME 04333</w:t>
      </w:r>
    </w:p>
    <w:sectPr w:rsidR="00060A31" w:rsidRPr="008454C9" w:rsidSect="006F65A4">
      <w:headerReference w:type="even" r:id="rId33"/>
      <w:headerReference w:type="default" r:id="rId34"/>
      <w:footerReference w:type="even" r:id="rId35"/>
      <w:footerReference w:type="default" r:id="rId36"/>
      <w:headerReference w:type="first" r:id="rId37"/>
      <w:footerReference w:type="first" r:id="rId38"/>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448DF1" w14:textId="77777777" w:rsidR="00D5617D" w:rsidRDefault="00D5617D" w:rsidP="00DB0C6A">
      <w:pPr>
        <w:spacing w:after="0" w:line="240" w:lineRule="auto"/>
      </w:pPr>
      <w:r>
        <w:separator/>
      </w:r>
    </w:p>
  </w:endnote>
  <w:endnote w:type="continuationSeparator" w:id="0">
    <w:p w14:paraId="73B30C1C" w14:textId="77777777" w:rsidR="00D5617D" w:rsidRDefault="00D5617D" w:rsidP="00DB0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16FA0" w14:textId="77777777" w:rsidR="006F65A4" w:rsidRDefault="006F65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8442741"/>
      <w:docPartObj>
        <w:docPartGallery w:val="Page Numbers (Bottom of Page)"/>
        <w:docPartUnique/>
      </w:docPartObj>
    </w:sdtPr>
    <w:sdtEndPr>
      <w:rPr>
        <w:noProof/>
      </w:rPr>
    </w:sdtEndPr>
    <w:sdtContent>
      <w:p w14:paraId="412E6834" w14:textId="77777777" w:rsidR="00DB0C6A" w:rsidRDefault="00DB0C6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2C6071FA" w14:textId="77777777" w:rsidR="00DB0C6A" w:rsidRDefault="00DB0C6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A73431" w14:textId="77777777" w:rsidR="006F65A4" w:rsidRPr="001C737C" w:rsidRDefault="006F65A4" w:rsidP="001C73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E40043" w14:textId="77777777" w:rsidR="00D5617D" w:rsidRDefault="00D5617D" w:rsidP="00DB0C6A">
      <w:pPr>
        <w:spacing w:after="0" w:line="240" w:lineRule="auto"/>
      </w:pPr>
      <w:r>
        <w:separator/>
      </w:r>
    </w:p>
  </w:footnote>
  <w:footnote w:type="continuationSeparator" w:id="0">
    <w:p w14:paraId="68A78332" w14:textId="77777777" w:rsidR="00D5617D" w:rsidRDefault="00D5617D" w:rsidP="00DB0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D58AD6" w14:textId="77777777" w:rsidR="006F65A4" w:rsidRDefault="006F65A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4D9A1" w14:textId="77777777" w:rsidR="00DB0C6A" w:rsidRPr="006F65A4" w:rsidRDefault="00DB0C6A" w:rsidP="006F65A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95EF0B" w14:textId="77777777" w:rsidR="006F65A4" w:rsidRDefault="006F65A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Q0NbQwMDI1NTQ3tTRS0lEKTi0uzszPAykwrgUAt3wz2SwAAAA="/>
  </w:docVars>
  <w:rsids>
    <w:rsidRoot w:val="008454C9"/>
    <w:rsid w:val="00005372"/>
    <w:rsid w:val="00032A92"/>
    <w:rsid w:val="0006073E"/>
    <w:rsid w:val="00060A31"/>
    <w:rsid w:val="00065AD4"/>
    <w:rsid w:val="00086C7D"/>
    <w:rsid w:val="00092C89"/>
    <w:rsid w:val="00094F42"/>
    <w:rsid w:val="0012030F"/>
    <w:rsid w:val="001549AC"/>
    <w:rsid w:val="001711C0"/>
    <w:rsid w:val="001C0296"/>
    <w:rsid w:val="001C737C"/>
    <w:rsid w:val="001E1E43"/>
    <w:rsid w:val="00205649"/>
    <w:rsid w:val="00245FCD"/>
    <w:rsid w:val="002610DB"/>
    <w:rsid w:val="00263E61"/>
    <w:rsid w:val="002A6595"/>
    <w:rsid w:val="002B01D0"/>
    <w:rsid w:val="002C03AC"/>
    <w:rsid w:val="002C1B89"/>
    <w:rsid w:val="002C1C43"/>
    <w:rsid w:val="002F364B"/>
    <w:rsid w:val="0039194F"/>
    <w:rsid w:val="003951E3"/>
    <w:rsid w:val="003B6E34"/>
    <w:rsid w:val="003B72EC"/>
    <w:rsid w:val="003E33D3"/>
    <w:rsid w:val="003F13AB"/>
    <w:rsid w:val="00417FA5"/>
    <w:rsid w:val="00442994"/>
    <w:rsid w:val="00445599"/>
    <w:rsid w:val="004500FF"/>
    <w:rsid w:val="0046653E"/>
    <w:rsid w:val="004D6707"/>
    <w:rsid w:val="00525FE1"/>
    <w:rsid w:val="005A69BF"/>
    <w:rsid w:val="005E5DE9"/>
    <w:rsid w:val="005E7A8A"/>
    <w:rsid w:val="005F21B2"/>
    <w:rsid w:val="006036D1"/>
    <w:rsid w:val="006616BB"/>
    <w:rsid w:val="00681094"/>
    <w:rsid w:val="00693120"/>
    <w:rsid w:val="006B1B22"/>
    <w:rsid w:val="006F65A4"/>
    <w:rsid w:val="00751F0B"/>
    <w:rsid w:val="007A35BC"/>
    <w:rsid w:val="007A5334"/>
    <w:rsid w:val="007B0F1C"/>
    <w:rsid w:val="007D3E55"/>
    <w:rsid w:val="007D430D"/>
    <w:rsid w:val="007F166D"/>
    <w:rsid w:val="007F3711"/>
    <w:rsid w:val="008232AE"/>
    <w:rsid w:val="0083731B"/>
    <w:rsid w:val="008454C9"/>
    <w:rsid w:val="008869F5"/>
    <w:rsid w:val="00886F98"/>
    <w:rsid w:val="008A0B83"/>
    <w:rsid w:val="008A0DCC"/>
    <w:rsid w:val="008A3DC8"/>
    <w:rsid w:val="00913CB8"/>
    <w:rsid w:val="00941C06"/>
    <w:rsid w:val="00982E61"/>
    <w:rsid w:val="009A44C4"/>
    <w:rsid w:val="009A5DAD"/>
    <w:rsid w:val="009B2296"/>
    <w:rsid w:val="009E3035"/>
    <w:rsid w:val="009F33FC"/>
    <w:rsid w:val="00A12C93"/>
    <w:rsid w:val="00A44F8C"/>
    <w:rsid w:val="00A555E0"/>
    <w:rsid w:val="00A66D47"/>
    <w:rsid w:val="00AA4856"/>
    <w:rsid w:val="00AB6468"/>
    <w:rsid w:val="00B028DF"/>
    <w:rsid w:val="00B050E7"/>
    <w:rsid w:val="00B067B6"/>
    <w:rsid w:val="00B11C45"/>
    <w:rsid w:val="00B154E5"/>
    <w:rsid w:val="00B467C9"/>
    <w:rsid w:val="00B73359"/>
    <w:rsid w:val="00B80613"/>
    <w:rsid w:val="00BA284D"/>
    <w:rsid w:val="00BC3D53"/>
    <w:rsid w:val="00BC5C4A"/>
    <w:rsid w:val="00BD0975"/>
    <w:rsid w:val="00BE6E4A"/>
    <w:rsid w:val="00C20C05"/>
    <w:rsid w:val="00C242A1"/>
    <w:rsid w:val="00C4759C"/>
    <w:rsid w:val="00C735A6"/>
    <w:rsid w:val="00C86093"/>
    <w:rsid w:val="00C954BD"/>
    <w:rsid w:val="00CB1829"/>
    <w:rsid w:val="00CD05D5"/>
    <w:rsid w:val="00CE2589"/>
    <w:rsid w:val="00CE5EC9"/>
    <w:rsid w:val="00D15D8E"/>
    <w:rsid w:val="00D263AF"/>
    <w:rsid w:val="00D45133"/>
    <w:rsid w:val="00D545CD"/>
    <w:rsid w:val="00D5617D"/>
    <w:rsid w:val="00D650CD"/>
    <w:rsid w:val="00DA3ECD"/>
    <w:rsid w:val="00DB0C6A"/>
    <w:rsid w:val="00DC55B6"/>
    <w:rsid w:val="00DD2336"/>
    <w:rsid w:val="00E55A3F"/>
    <w:rsid w:val="00E778C3"/>
    <w:rsid w:val="00E8012A"/>
    <w:rsid w:val="00E83960"/>
    <w:rsid w:val="00EB0D2D"/>
    <w:rsid w:val="00EC0702"/>
    <w:rsid w:val="00EC7E89"/>
    <w:rsid w:val="00F42E84"/>
    <w:rsid w:val="00F742AE"/>
    <w:rsid w:val="00FA66A4"/>
    <w:rsid w:val="00FB21A5"/>
    <w:rsid w:val="00FC3FFA"/>
    <w:rsid w:val="00FC6877"/>
    <w:rsid w:val="00FF5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D9A3C0"/>
  <w15:chartTrackingRefBased/>
  <w15:docId w15:val="{9CB5A9EC-1473-472E-AE13-387C42AD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54C9"/>
    <w:rPr>
      <w:color w:val="0000FF"/>
      <w:u w:val="single"/>
    </w:rPr>
  </w:style>
  <w:style w:type="character" w:styleId="FollowedHyperlink">
    <w:name w:val="FollowedHyperlink"/>
    <w:basedOn w:val="DefaultParagraphFont"/>
    <w:uiPriority w:val="99"/>
    <w:semiHidden/>
    <w:unhideWhenUsed/>
    <w:rsid w:val="008454C9"/>
    <w:rPr>
      <w:color w:val="800080" w:themeColor="followedHyperlink"/>
      <w:u w:val="single"/>
    </w:rPr>
  </w:style>
  <w:style w:type="character" w:styleId="Mention">
    <w:name w:val="Mention"/>
    <w:basedOn w:val="DefaultParagraphFont"/>
    <w:uiPriority w:val="99"/>
    <w:semiHidden/>
    <w:unhideWhenUsed/>
    <w:rsid w:val="008454C9"/>
    <w:rPr>
      <w:color w:val="2B579A"/>
      <w:shd w:val="clear" w:color="auto" w:fill="E6E6E6"/>
    </w:rPr>
  </w:style>
  <w:style w:type="character" w:styleId="UnresolvedMention">
    <w:name w:val="Unresolved Mention"/>
    <w:basedOn w:val="DefaultParagraphFont"/>
    <w:uiPriority w:val="99"/>
    <w:semiHidden/>
    <w:unhideWhenUsed/>
    <w:rsid w:val="00B067B6"/>
    <w:rPr>
      <w:color w:val="808080"/>
      <w:shd w:val="clear" w:color="auto" w:fill="E6E6E6"/>
    </w:rPr>
  </w:style>
  <w:style w:type="paragraph" w:styleId="Header">
    <w:name w:val="header"/>
    <w:basedOn w:val="Normal"/>
    <w:link w:val="HeaderChar"/>
    <w:uiPriority w:val="99"/>
    <w:unhideWhenUsed/>
    <w:rsid w:val="00DB0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C6A"/>
  </w:style>
  <w:style w:type="paragraph" w:styleId="Footer">
    <w:name w:val="footer"/>
    <w:basedOn w:val="Normal"/>
    <w:link w:val="FooterChar"/>
    <w:uiPriority w:val="99"/>
    <w:unhideWhenUsed/>
    <w:rsid w:val="00DB0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C6A"/>
  </w:style>
  <w:style w:type="paragraph" w:styleId="BalloonText">
    <w:name w:val="Balloon Text"/>
    <w:basedOn w:val="Normal"/>
    <w:link w:val="BalloonTextChar"/>
    <w:uiPriority w:val="99"/>
    <w:semiHidden/>
    <w:unhideWhenUsed/>
    <w:rsid w:val="00092C8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C89"/>
    <w:rPr>
      <w:rFonts w:ascii="Segoe UI" w:hAnsi="Segoe UI" w:cs="Segoe UI"/>
      <w:sz w:val="18"/>
      <w:szCs w:val="18"/>
    </w:rPr>
  </w:style>
  <w:style w:type="character" w:styleId="CommentReference">
    <w:name w:val="annotation reference"/>
    <w:basedOn w:val="DefaultParagraphFont"/>
    <w:uiPriority w:val="99"/>
    <w:semiHidden/>
    <w:unhideWhenUsed/>
    <w:rsid w:val="00417FA5"/>
    <w:rPr>
      <w:sz w:val="16"/>
      <w:szCs w:val="16"/>
    </w:rPr>
  </w:style>
  <w:style w:type="paragraph" w:styleId="CommentText">
    <w:name w:val="annotation text"/>
    <w:basedOn w:val="Normal"/>
    <w:link w:val="CommentTextChar"/>
    <w:uiPriority w:val="99"/>
    <w:semiHidden/>
    <w:unhideWhenUsed/>
    <w:rsid w:val="00417FA5"/>
    <w:pPr>
      <w:spacing w:line="240" w:lineRule="auto"/>
    </w:pPr>
    <w:rPr>
      <w:sz w:val="20"/>
      <w:szCs w:val="20"/>
    </w:rPr>
  </w:style>
  <w:style w:type="character" w:customStyle="1" w:styleId="CommentTextChar">
    <w:name w:val="Comment Text Char"/>
    <w:basedOn w:val="DefaultParagraphFont"/>
    <w:link w:val="CommentText"/>
    <w:uiPriority w:val="99"/>
    <w:semiHidden/>
    <w:rsid w:val="00417FA5"/>
    <w:rPr>
      <w:sz w:val="20"/>
      <w:szCs w:val="20"/>
    </w:rPr>
  </w:style>
  <w:style w:type="paragraph" w:styleId="CommentSubject">
    <w:name w:val="annotation subject"/>
    <w:basedOn w:val="CommentText"/>
    <w:next w:val="CommentText"/>
    <w:link w:val="CommentSubjectChar"/>
    <w:uiPriority w:val="99"/>
    <w:semiHidden/>
    <w:unhideWhenUsed/>
    <w:rsid w:val="00417FA5"/>
    <w:rPr>
      <w:b/>
      <w:bCs/>
    </w:rPr>
  </w:style>
  <w:style w:type="character" w:customStyle="1" w:styleId="CommentSubjectChar">
    <w:name w:val="Comment Subject Char"/>
    <w:basedOn w:val="CommentTextChar"/>
    <w:link w:val="CommentSubject"/>
    <w:uiPriority w:val="99"/>
    <w:semiHidden/>
    <w:rsid w:val="00417FA5"/>
    <w:rPr>
      <w:b/>
      <w:bCs/>
      <w:sz w:val="20"/>
      <w:szCs w:val="20"/>
    </w:rPr>
  </w:style>
  <w:style w:type="paragraph" w:styleId="Revision">
    <w:name w:val="Revision"/>
    <w:hidden/>
    <w:uiPriority w:val="99"/>
    <w:semiHidden/>
    <w:rsid w:val="00C242A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7545230">
      <w:bodyDiv w:val="1"/>
      <w:marLeft w:val="0"/>
      <w:marRight w:val="0"/>
      <w:marTop w:val="0"/>
      <w:marBottom w:val="0"/>
      <w:divBdr>
        <w:top w:val="none" w:sz="0" w:space="0" w:color="auto"/>
        <w:left w:val="none" w:sz="0" w:space="0" w:color="auto"/>
        <w:bottom w:val="none" w:sz="0" w:space="0" w:color="auto"/>
        <w:right w:val="none" w:sz="0" w:space="0" w:color="auto"/>
      </w:divBdr>
    </w:div>
    <w:div w:id="1972512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digitalmaine.com/mgs_publications/235" TargetMode="External"/><Relationship Id="rId18" Type="http://schemas.openxmlformats.org/officeDocument/2006/relationships/hyperlink" Target="https://digitalmaine.com/mgs_maps/487" TargetMode="External"/><Relationship Id="rId26" Type="http://schemas.openxmlformats.org/officeDocument/2006/relationships/image" Target="media/image4.png"/><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maine.gov/dacf/mgs/hazards/slr_ss/index.shtml" TargetMode="External"/><Relationship Id="rId34"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hyperlink" Target="https://digitalmaine.com/mgs_maps/2025" TargetMode="External"/><Relationship Id="rId17" Type="http://schemas.openxmlformats.org/officeDocument/2006/relationships/hyperlink" Target="https://digitalmaine.com/mgs_maps/488" TargetMode="External"/><Relationship Id="rId25" Type="http://schemas.openxmlformats.org/officeDocument/2006/relationships/image" Target="media/image3.pn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digitalmaine.com/mgs_publications/253" TargetMode="External"/><Relationship Id="rId20" Type="http://schemas.openxmlformats.org/officeDocument/2006/relationships/hyperlink" Target="https://digitalmaine.com/mgs_maps/276" TargetMode="Externa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igitalmaine.com/mgs_publications/256" TargetMode="External"/><Relationship Id="rId24" Type="http://schemas.openxmlformats.org/officeDocument/2006/relationships/image" Target="media/image2.png"/><Relationship Id="rId32" Type="http://schemas.openxmlformats.org/officeDocument/2006/relationships/hyperlink" Target="http://www.maine.gov/dacf/mgs/" TargetMode="External"/><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digitalmaine.com/mgs_maps/1015" TargetMode="External"/><Relationship Id="rId23" Type="http://schemas.openxmlformats.org/officeDocument/2006/relationships/hyperlink" Target="https://www.maine.gov/dacf/mgs/hazards/slosh/index.shtml" TargetMode="External"/><Relationship Id="rId28" Type="http://schemas.openxmlformats.org/officeDocument/2006/relationships/hyperlink" Target="http://www.maine.gov/dacf/mgs/pubs/mapuse/series/descrip-bluff.htm" TargetMode="External"/><Relationship Id="rId36" Type="http://schemas.openxmlformats.org/officeDocument/2006/relationships/footer" Target="footer2.xml"/><Relationship Id="rId10" Type="http://schemas.openxmlformats.org/officeDocument/2006/relationships/hyperlink" Target="https://digitalmaine.com/mgs_maps/1252" TargetMode="External"/><Relationship Id="rId19" Type="http://schemas.openxmlformats.org/officeDocument/2006/relationships/hyperlink" Target="https://digitalmaine.com/mgs_maps/263" TargetMode="External"/><Relationship Id="rId31" Type="http://schemas.openxmlformats.org/officeDocument/2006/relationships/hyperlink" Target="http://digitalmaine.com/mgs_publications/2/" TargetMode="External"/><Relationship Id="rId4" Type="http://schemas.openxmlformats.org/officeDocument/2006/relationships/styles" Target="styles.xml"/><Relationship Id="rId9" Type="http://schemas.openxmlformats.org/officeDocument/2006/relationships/hyperlink" Target="https://digitalmaine.com/mgs_maps/1246" TargetMode="External"/><Relationship Id="rId14" Type="http://schemas.openxmlformats.org/officeDocument/2006/relationships/hyperlink" Target="https://digitalmaine.com/mgs_maps/998" TargetMode="External"/><Relationship Id="rId22" Type="http://schemas.openxmlformats.org/officeDocument/2006/relationships/image" Target="media/image1.png"/><Relationship Id="rId27" Type="http://schemas.openxmlformats.org/officeDocument/2006/relationships/image" Target="media/image5.png"/><Relationship Id="rId30" Type="http://schemas.openxmlformats.org/officeDocument/2006/relationships/hyperlink" Target="http://www.maine.gov/dacf/mgs/explore/marine/facts/coastal-hazard.htm" TargetMode="External"/><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8804E72778422409527498E7AE36199" ma:contentTypeVersion="11" ma:contentTypeDescription="Create a new document." ma:contentTypeScope="" ma:versionID="c8c6796c4451174ff8d3888207791028">
  <xsd:schema xmlns:xsd="http://www.w3.org/2001/XMLSchema" xmlns:xs="http://www.w3.org/2001/XMLSchema" xmlns:p="http://schemas.microsoft.com/office/2006/metadata/properties" xmlns:ns3="de6b4673-2888-4890-b725-c00d90a5d6b0" xmlns:ns4="3cd0456b-62da-4b1c-92b2-7942a3fdf07d" targetNamespace="http://schemas.microsoft.com/office/2006/metadata/properties" ma:root="true" ma:fieldsID="8e36b8f84def4752ff40e1c5d9a14d42" ns3:_="" ns4:_="">
    <xsd:import namespace="de6b4673-2888-4890-b725-c00d90a5d6b0"/>
    <xsd:import namespace="3cd0456b-62da-4b1c-92b2-7942a3fdf07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Loca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6b4673-2888-4890-b725-c00d90a5d6b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d0456b-62da-4b1c-92b2-7942a3fdf07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0BB78C9-9749-4CCA-878A-D355A2F05CE2}">
  <ds:schemaRefs>
    <ds:schemaRef ds:uri="http://schemas.microsoft.com/office/2006/documentManagement/types"/>
    <ds:schemaRef ds:uri="http://schemas.microsoft.com/office/infopath/2007/PartnerControls"/>
    <ds:schemaRef ds:uri="de6b4673-2888-4890-b725-c00d90a5d6b0"/>
    <ds:schemaRef ds:uri="http://purl.org/dc/elements/1.1/"/>
    <ds:schemaRef ds:uri="http://schemas.microsoft.com/office/2006/metadata/properties"/>
    <ds:schemaRef ds:uri="http://purl.org/dc/terms/"/>
    <ds:schemaRef ds:uri="3cd0456b-62da-4b1c-92b2-7942a3fdf07d"/>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8BA3C3C7-B657-4048-A65F-CE544D6910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6b4673-2888-4890-b725-c00d90a5d6b0"/>
    <ds:schemaRef ds:uri="3cd0456b-62da-4b1c-92b2-7942a3fdf0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C7C66F8-A795-4CD3-911F-FA849B64CC5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7</Pages>
  <Words>1026</Words>
  <Characters>5852</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Marvinney, Robert G.</dc:creator>
  <cp:keywords/>
  <dc:description/>
  <cp:lastModifiedBy>Marvinney, Robert G.</cp:lastModifiedBy>
  <cp:revision>13</cp:revision>
  <dcterms:created xsi:type="dcterms:W3CDTF">2021-03-18T19:13:00Z</dcterms:created>
  <dcterms:modified xsi:type="dcterms:W3CDTF">2021-04-12T16:40:00Z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0x01010038804E72778422409527498E7AE36199</vt:lpwstr>
  </property>
</Properties>
</file>