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1F93860C" w:rsidR="00A66D47" w:rsidRPr="008454C9" w:rsidRDefault="005569A4"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April</w:t>
      </w:r>
      <w:r w:rsidR="00A66D47">
        <w:rPr>
          <w:rFonts w:ascii="Times New Roman" w:hAnsi="Times New Roman" w:cs="Times New Roman"/>
          <w:b/>
          <w:sz w:val="24"/>
          <w:szCs w:val="24"/>
        </w:rPr>
        <w:t xml:space="preserve"> 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184E59E1" w:rsidR="00B80613" w:rsidRPr="0012030F" w:rsidRDefault="00B067B6" w:rsidP="00B80613">
      <w:pPr>
        <w:spacing w:after="120"/>
        <w:rPr>
          <w:rFonts w:ascii="Times New Roman" w:hAnsi="Times New Roman" w:cs="Times New Roman"/>
          <w:b/>
          <w:sz w:val="24"/>
          <w:szCs w:val="24"/>
          <w:u w:val="single"/>
        </w:rPr>
      </w:pPr>
      <w:r w:rsidRPr="0012030F">
        <w:rPr>
          <w:rFonts w:ascii="Times New Roman" w:hAnsi="Times New Roman" w:cs="Times New Roman"/>
          <w:b/>
          <w:sz w:val="24"/>
          <w:szCs w:val="24"/>
          <w:u w:val="single"/>
        </w:rPr>
        <w:t>B</w:t>
      </w:r>
      <w:r w:rsidR="00EB0D2D">
        <w:rPr>
          <w:rFonts w:ascii="Times New Roman" w:hAnsi="Times New Roman" w:cs="Times New Roman"/>
          <w:b/>
          <w:sz w:val="24"/>
          <w:szCs w:val="24"/>
          <w:u w:val="single"/>
        </w:rPr>
        <w:t>rooklin</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3221CBCC" w14:textId="07897A0A" w:rsidR="00A66D47" w:rsidRPr="00A66D47" w:rsidRDefault="005C7D66" w:rsidP="00EB0D2D">
      <w:pPr>
        <w:ind w:left="360"/>
        <w:rPr>
          <w:rFonts w:ascii="Times New Roman" w:hAnsi="Times New Roman" w:cs="Times New Roman"/>
          <w:color w:val="333333"/>
          <w:sz w:val="24"/>
          <w:szCs w:val="24"/>
          <w:shd w:val="clear" w:color="auto" w:fill="FFFFFF"/>
        </w:rPr>
      </w:pPr>
      <w:r w:rsidRPr="005C7D66">
        <w:rPr>
          <w:rFonts w:ascii="Times New Roman" w:hAnsi="Times New Roman" w:cs="Times New Roman"/>
          <w:color w:val="333333"/>
          <w:sz w:val="24"/>
          <w:szCs w:val="24"/>
          <w:shd w:val="clear" w:color="auto" w:fill="FFFFFF"/>
        </w:rPr>
        <w:t>The Brooklin 7.5-minute quadrangle has been mapped for significant aquifers, but no significant aquifers were identified</w:t>
      </w:r>
      <w:r w:rsidR="004B06F1">
        <w:rPr>
          <w:rFonts w:ascii="Times New Roman" w:hAnsi="Times New Roman" w:cs="Times New Roman"/>
          <w:color w:val="333333"/>
          <w:sz w:val="24"/>
          <w:szCs w:val="24"/>
          <w:shd w:val="clear" w:color="auto" w:fill="FFFFFF"/>
        </w:rPr>
        <w:t>.</w:t>
      </w:r>
    </w:p>
    <w:p w14:paraId="55942D6C" w14:textId="77777777"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1A067ABD" w14:textId="77777777" w:rsidR="00BA284D" w:rsidRDefault="00BA284D" w:rsidP="00A66D47">
      <w:pPr>
        <w:spacing w:line="240" w:lineRule="auto"/>
        <w:ind w:left="360"/>
        <w:rPr>
          <w:rFonts w:ascii="Times New Roman" w:hAnsi="Times New Roman" w:cs="Times New Roman"/>
          <w:color w:val="333333"/>
          <w:sz w:val="24"/>
          <w:szCs w:val="24"/>
        </w:rPr>
      </w:pPr>
      <w:r w:rsidRPr="00094F42">
        <w:rPr>
          <w:rFonts w:ascii="Times New Roman" w:hAnsi="Times New Roman" w:cs="Times New Roman"/>
          <w:color w:val="333333"/>
          <w:sz w:val="24"/>
          <w:szCs w:val="24"/>
        </w:rPr>
        <w:t xml:space="preserve">Thompson, Woodrow B., and </w:t>
      </w:r>
      <w:proofErr w:type="spellStart"/>
      <w:r w:rsidRPr="00094F42">
        <w:rPr>
          <w:rFonts w:ascii="Times New Roman" w:hAnsi="Times New Roman" w:cs="Times New Roman"/>
          <w:color w:val="333333"/>
          <w:sz w:val="24"/>
          <w:szCs w:val="24"/>
        </w:rPr>
        <w:t>Borns</w:t>
      </w:r>
      <w:proofErr w:type="spellEnd"/>
      <w:r w:rsidRPr="00094F42">
        <w:rPr>
          <w:rFonts w:ascii="Times New Roman" w:hAnsi="Times New Roman" w:cs="Times New Roman"/>
          <w:color w:val="333333"/>
          <w:sz w:val="24"/>
          <w:szCs w:val="24"/>
        </w:rPr>
        <w:t>, Harold W., Jr., 1977,</w:t>
      </w:r>
      <w:r>
        <w:rPr>
          <w:rFonts w:ascii="Times New Roman" w:hAnsi="Times New Roman" w:cs="Times New Roman"/>
          <w:color w:val="333333"/>
          <w:sz w:val="24"/>
          <w:szCs w:val="24"/>
        </w:rPr>
        <w:t xml:space="preserve"> </w:t>
      </w:r>
      <w:hyperlink r:id="rId9" w:tgtFrame="_blank" w:history="1">
        <w:r w:rsidRPr="00094F42">
          <w:rPr>
            <w:rStyle w:val="Hyperlink"/>
            <w:rFonts w:ascii="Times New Roman" w:hAnsi="Times New Roman" w:cs="Times New Roman"/>
            <w:color w:val="336699"/>
            <w:sz w:val="24"/>
            <w:szCs w:val="24"/>
          </w:rPr>
          <w:t>Reconnaissance surficial geology of the Blue Hill [15-minute] quadrangle, Maine</w:t>
        </w:r>
      </w:hyperlink>
      <w:r w:rsidRPr="00094F42">
        <w:rPr>
          <w:rFonts w:ascii="Times New Roman" w:hAnsi="Times New Roman" w:cs="Times New Roman"/>
          <w:color w:val="333333"/>
          <w:sz w:val="24"/>
          <w:szCs w:val="24"/>
        </w:rPr>
        <w:t>: Maine Geological Survey, Open-File Map 77-36, map, scale 1:62,500.</w:t>
      </w:r>
    </w:p>
    <w:p w14:paraId="7ABF4109" w14:textId="77777777"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162EE757" w14:textId="77777777" w:rsidR="00A66D47" w:rsidRPr="00A66D47" w:rsidRDefault="00A66D47" w:rsidP="00A66D47">
      <w:pPr>
        <w:spacing w:line="240" w:lineRule="auto"/>
        <w:ind w:left="360"/>
        <w:rPr>
          <w:rFonts w:ascii="Times New Roman" w:hAnsi="Times New Roman" w:cs="Times New Roman"/>
          <w:color w:val="000000"/>
          <w:sz w:val="24"/>
          <w:szCs w:val="24"/>
          <w:shd w:val="clear" w:color="auto" w:fill="F9F9F9"/>
        </w:rPr>
      </w:pPr>
      <w:r w:rsidRPr="00A66D47">
        <w:rPr>
          <w:rFonts w:ascii="Times New Roman" w:hAnsi="Times New Roman" w:cs="Times New Roman"/>
          <w:color w:val="000000"/>
          <w:sz w:val="24"/>
          <w:szCs w:val="24"/>
          <w:shd w:val="clear" w:color="auto" w:fill="F9F9F9"/>
        </w:rPr>
        <w:t>Dickson, Stephen M., 2001, </w:t>
      </w:r>
      <w:hyperlink r:id="rId10" w:tgtFrame="_blank" w:history="1">
        <w:r w:rsidRPr="00A66D47">
          <w:rPr>
            <w:rFonts w:ascii="Times New Roman" w:hAnsi="Times New Roman" w:cs="Times New Roman"/>
            <w:color w:val="3366CC"/>
            <w:sz w:val="24"/>
            <w:szCs w:val="24"/>
            <w:u w:val="single"/>
            <w:shd w:val="clear" w:color="auto" w:fill="F9F9F9"/>
          </w:rPr>
          <w:t>Coastal landslide hazards in the Belfast quadrangle, Maine</w:t>
        </w:r>
      </w:hyperlink>
      <w:r w:rsidRPr="00A66D47">
        <w:rPr>
          <w:rFonts w:ascii="Times New Roman" w:hAnsi="Times New Roman" w:cs="Times New Roman"/>
          <w:color w:val="000000"/>
          <w:sz w:val="24"/>
          <w:szCs w:val="24"/>
          <w:shd w:val="clear" w:color="auto" w:fill="F9F9F9"/>
        </w:rPr>
        <w:t>: Maine Geological Survey, Open-File Map 01-501, map, scale 1:24,000.</w:t>
      </w:r>
    </w:p>
    <w:p w14:paraId="206DABD4" w14:textId="77777777" w:rsidR="00A66D47" w:rsidRPr="00A66D47" w:rsidRDefault="00A66D47" w:rsidP="00A66D47">
      <w:pPr>
        <w:spacing w:line="240" w:lineRule="auto"/>
        <w:ind w:left="360"/>
        <w:rPr>
          <w:rFonts w:ascii="Times New Roman" w:hAnsi="Times New Roman" w:cs="Times New Roman"/>
          <w:color w:val="000000"/>
          <w:sz w:val="24"/>
          <w:szCs w:val="24"/>
          <w:shd w:val="clear" w:color="auto" w:fill="F9F9F9"/>
        </w:rPr>
      </w:pPr>
      <w:r w:rsidRPr="00A66D47">
        <w:rPr>
          <w:rFonts w:ascii="Times New Roman" w:hAnsi="Times New Roman" w:cs="Times New Roman"/>
          <w:color w:val="000000"/>
          <w:sz w:val="24"/>
          <w:szCs w:val="24"/>
          <w:shd w:val="clear" w:color="auto" w:fill="F9F9F9"/>
        </w:rPr>
        <w:t>Dickson, Stephen M., 2003, </w:t>
      </w:r>
      <w:hyperlink r:id="rId11" w:tgtFrame="_blank" w:history="1">
        <w:r w:rsidRPr="00A66D47">
          <w:rPr>
            <w:rFonts w:ascii="Times New Roman" w:hAnsi="Times New Roman" w:cs="Times New Roman"/>
            <w:color w:val="CC0000"/>
            <w:sz w:val="24"/>
            <w:szCs w:val="24"/>
            <w:u w:val="single"/>
            <w:shd w:val="clear" w:color="auto" w:fill="F9F9F9"/>
          </w:rPr>
          <w:t>Coastal landslide hazards in the Searsport quadrangle, Maine</w:t>
        </w:r>
      </w:hyperlink>
      <w:r w:rsidRPr="00A66D47">
        <w:rPr>
          <w:rFonts w:ascii="Times New Roman" w:hAnsi="Times New Roman" w:cs="Times New Roman"/>
          <w:color w:val="000000"/>
          <w:sz w:val="24"/>
          <w:szCs w:val="24"/>
          <w:shd w:val="clear" w:color="auto" w:fill="F9F9F9"/>
        </w:rPr>
        <w:t>: Maine Geological Survey, Open-File Map 03-23, map, scale 1:24,000.</w:t>
      </w:r>
    </w:p>
    <w:p w14:paraId="2A65B8D6" w14:textId="77777777" w:rsidR="00B80613" w:rsidRPr="00A66D47" w:rsidRDefault="00A66D47" w:rsidP="00A66D47">
      <w:pPr>
        <w:spacing w:line="240" w:lineRule="auto"/>
        <w:ind w:left="360"/>
        <w:rPr>
          <w:rFonts w:ascii="Times New Roman" w:hAnsi="Times New Roman" w:cs="Times New Roman"/>
          <w:sz w:val="24"/>
          <w:szCs w:val="24"/>
        </w:rPr>
      </w:pPr>
      <w:r w:rsidRPr="00A66D47">
        <w:rPr>
          <w:rFonts w:ascii="Times New Roman" w:hAnsi="Times New Roman" w:cs="Times New Roman"/>
          <w:color w:val="000000"/>
          <w:sz w:val="24"/>
          <w:szCs w:val="24"/>
          <w:shd w:val="clear" w:color="auto" w:fill="F9F9F9"/>
        </w:rPr>
        <w:t>Bryant, Marita, Barnhardt, Walter A., Dickson, Stephen M., Kelley, Joseph T., 2002, </w:t>
      </w:r>
      <w:hyperlink r:id="rId12" w:tgtFrame="_blank" w:history="1">
        <w:r w:rsidRPr="00A66D47">
          <w:rPr>
            <w:rFonts w:ascii="Times New Roman" w:hAnsi="Times New Roman" w:cs="Times New Roman"/>
            <w:color w:val="3366CC"/>
            <w:sz w:val="24"/>
            <w:szCs w:val="24"/>
            <w:u w:val="single"/>
            <w:shd w:val="clear" w:color="auto" w:fill="F9F9F9"/>
          </w:rPr>
          <w:t>Coastal bluffs in the Belfast quadrangle, Maine</w:t>
        </w:r>
      </w:hyperlink>
      <w:r w:rsidRPr="00A66D47">
        <w:rPr>
          <w:rFonts w:ascii="Times New Roman" w:hAnsi="Times New Roman" w:cs="Times New Roman"/>
          <w:color w:val="000000"/>
          <w:sz w:val="24"/>
          <w:szCs w:val="24"/>
          <w:shd w:val="clear" w:color="auto" w:fill="F9F9F9"/>
        </w:rPr>
        <w:t>: Maine Geological Survey, Open-File Map 02-172, map, scale 1:24,000.</w:t>
      </w:r>
    </w:p>
    <w:p w14:paraId="1B70B4E6" w14:textId="77777777" w:rsidR="009F33FC" w:rsidRDefault="00A66D47" w:rsidP="00A66D47">
      <w:pPr>
        <w:spacing w:line="240" w:lineRule="auto"/>
        <w:ind w:left="360"/>
        <w:rPr>
          <w:rFonts w:ascii="Times New Roman" w:hAnsi="Times New Roman" w:cs="Times New Roman"/>
          <w:color w:val="000000"/>
          <w:sz w:val="24"/>
          <w:szCs w:val="24"/>
          <w:shd w:val="clear" w:color="auto" w:fill="F9F9F9"/>
        </w:rPr>
      </w:pPr>
      <w:r w:rsidRPr="00A66D47">
        <w:rPr>
          <w:rFonts w:ascii="Times New Roman" w:hAnsi="Times New Roman" w:cs="Times New Roman"/>
          <w:color w:val="000000"/>
          <w:sz w:val="24"/>
          <w:szCs w:val="24"/>
          <w:shd w:val="clear" w:color="auto" w:fill="F9F9F9"/>
        </w:rPr>
        <w:t xml:space="preserve">Bryant, Marita, Barnhardt, Walter A., Murray, Kendra, </w:t>
      </w:r>
      <w:proofErr w:type="spellStart"/>
      <w:r w:rsidRPr="00A66D47">
        <w:rPr>
          <w:rFonts w:ascii="Times New Roman" w:hAnsi="Times New Roman" w:cs="Times New Roman"/>
          <w:color w:val="000000"/>
          <w:sz w:val="24"/>
          <w:szCs w:val="24"/>
          <w:shd w:val="clear" w:color="auto" w:fill="F9F9F9"/>
        </w:rPr>
        <w:t>Keblinsky</w:t>
      </w:r>
      <w:proofErr w:type="spellEnd"/>
      <w:r w:rsidRPr="00A66D47">
        <w:rPr>
          <w:rFonts w:ascii="Times New Roman" w:hAnsi="Times New Roman" w:cs="Times New Roman"/>
          <w:color w:val="000000"/>
          <w:sz w:val="24"/>
          <w:szCs w:val="24"/>
          <w:shd w:val="clear" w:color="auto" w:fill="F9F9F9"/>
        </w:rPr>
        <w:t xml:space="preserve">, </w:t>
      </w:r>
      <w:proofErr w:type="spellStart"/>
      <w:r w:rsidRPr="00A66D47">
        <w:rPr>
          <w:rFonts w:ascii="Times New Roman" w:hAnsi="Times New Roman" w:cs="Times New Roman"/>
          <w:color w:val="000000"/>
          <w:sz w:val="24"/>
          <w:szCs w:val="24"/>
          <w:shd w:val="clear" w:color="auto" w:fill="F9F9F9"/>
        </w:rPr>
        <w:t>Corinn</w:t>
      </w:r>
      <w:proofErr w:type="spellEnd"/>
      <w:r w:rsidRPr="00A66D47">
        <w:rPr>
          <w:rFonts w:ascii="Times New Roman" w:hAnsi="Times New Roman" w:cs="Times New Roman"/>
          <w:color w:val="000000"/>
          <w:sz w:val="24"/>
          <w:szCs w:val="24"/>
          <w:shd w:val="clear" w:color="auto" w:fill="F9F9F9"/>
        </w:rPr>
        <w:t xml:space="preserve"> C., Dickson, Stephen M., Kelley, Joseph T., 2003, </w:t>
      </w:r>
      <w:hyperlink r:id="rId13" w:tgtFrame="_blank" w:history="1">
        <w:r w:rsidRPr="00A66D47">
          <w:rPr>
            <w:rFonts w:ascii="Times New Roman" w:hAnsi="Times New Roman" w:cs="Times New Roman"/>
            <w:color w:val="CC0000"/>
            <w:sz w:val="24"/>
            <w:szCs w:val="24"/>
            <w:u w:val="single"/>
            <w:shd w:val="clear" w:color="auto" w:fill="F9F9F9"/>
          </w:rPr>
          <w:t>Coastal bluffs in the Searsport quadrangle, Maine</w:t>
        </w:r>
      </w:hyperlink>
      <w:r w:rsidRPr="00A66D47">
        <w:rPr>
          <w:rFonts w:ascii="Times New Roman" w:hAnsi="Times New Roman" w:cs="Times New Roman"/>
          <w:color w:val="000000"/>
          <w:sz w:val="24"/>
          <w:szCs w:val="24"/>
          <w:shd w:val="clear" w:color="auto" w:fill="F9F9F9"/>
        </w:rPr>
        <w:t>: Maine Geological Survey, Open-File Map 03-24, map, scale 1:24,000.</w:t>
      </w:r>
    </w:p>
    <w:p w14:paraId="4DD89626" w14:textId="77777777" w:rsidR="00C735A6" w:rsidRDefault="00C735A6">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4" w:history="1">
        <w:r w:rsidRPr="004453C2">
          <w:rPr>
            <w:rStyle w:val="Hyperlink"/>
            <w:rFonts w:ascii="Times New Roman" w:hAnsi="Times New Roman" w:cs="Times New Roman"/>
            <w:sz w:val="24"/>
            <w:szCs w:val="24"/>
          </w:rPr>
          <w:t>https://www.maine.gov/dacf/mgs/hazards/slr_ss/index.shtml</w:t>
        </w:r>
      </w:hyperlink>
    </w:p>
    <w:p w14:paraId="6A5D3848" w14:textId="33FDB276" w:rsidR="00C735A6" w:rsidRDefault="0078222E" w:rsidP="00C735A6">
      <w:pPr>
        <w:spacing w:line="240" w:lineRule="auto"/>
        <w:ind w:left="360"/>
        <w:rPr>
          <w:noProof/>
        </w:rPr>
      </w:pPr>
      <w:r>
        <w:rPr>
          <w:noProof/>
        </w:rPr>
        <w:drawing>
          <wp:inline distT="0" distB="0" distL="0" distR="0" wp14:anchorId="26B42B71" wp14:editId="4DCB3CF0">
            <wp:extent cx="5943600" cy="41192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119245"/>
                    </a:xfrm>
                    <a:prstGeom prst="rect">
                      <a:avLst/>
                    </a:prstGeom>
                  </pic:spPr>
                </pic:pic>
              </a:graphicData>
            </a:graphic>
          </wp:inline>
        </w:drawing>
      </w:r>
    </w:p>
    <w:p w14:paraId="15451387" w14:textId="4D589664"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This image is example output from the portal for the B</w:t>
      </w:r>
      <w:r w:rsidR="0078222E">
        <w:rPr>
          <w:rFonts w:ascii="Times New Roman" w:hAnsi="Times New Roman" w:cs="Times New Roman"/>
          <w:noProof/>
          <w:sz w:val="24"/>
          <w:szCs w:val="24"/>
        </w:rPr>
        <w:t>rooklin</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6" w:history="1">
        <w:r w:rsidRPr="00771572">
          <w:rPr>
            <w:rStyle w:val="Hyperlink"/>
            <w:rFonts w:ascii="Times New Roman" w:hAnsi="Times New Roman" w:cs="Times New Roman"/>
            <w:noProof/>
            <w:sz w:val="24"/>
            <w:szCs w:val="24"/>
          </w:rPr>
          <w:t>https://www.maine.gov/dacf/mgs/hazards/slosh/index.shtml</w:t>
        </w:r>
      </w:hyperlink>
    </w:p>
    <w:p w14:paraId="0B0894B4" w14:textId="1F547778" w:rsidR="0012030F" w:rsidRDefault="002B775A" w:rsidP="00C735A6">
      <w:pPr>
        <w:spacing w:line="240" w:lineRule="auto"/>
        <w:ind w:left="360"/>
        <w:rPr>
          <w:rFonts w:ascii="Times New Roman" w:hAnsi="Times New Roman" w:cs="Times New Roman"/>
          <w:noProof/>
          <w:sz w:val="24"/>
          <w:szCs w:val="24"/>
        </w:rPr>
      </w:pPr>
      <w:r w:rsidRPr="002B775A">
        <w:rPr>
          <w:noProof/>
        </w:rPr>
        <w:drawing>
          <wp:inline distT="0" distB="0" distL="0" distR="0" wp14:anchorId="45FFCC8E" wp14:editId="2474212A">
            <wp:extent cx="5943600" cy="392176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921760"/>
                    </a:xfrm>
                    <a:prstGeom prst="rect">
                      <a:avLst/>
                    </a:prstGeom>
                  </pic:spPr>
                </pic:pic>
              </a:graphicData>
            </a:graphic>
          </wp:inline>
        </w:drawing>
      </w:r>
    </w:p>
    <w:p w14:paraId="633D84A5" w14:textId="2F94511C"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portal for the B</w:t>
      </w:r>
      <w:r w:rsidR="00A16207">
        <w:rPr>
          <w:rFonts w:ascii="Times New Roman" w:hAnsi="Times New Roman" w:cs="Times New Roman"/>
          <w:noProof/>
          <w:sz w:val="24"/>
          <w:szCs w:val="24"/>
        </w:rPr>
        <w:t>rooklin</w:t>
      </w:r>
      <w:r w:rsidRPr="00A555E0">
        <w:rPr>
          <w:rFonts w:ascii="Times New Roman" w:hAnsi="Times New Roman" w:cs="Times New Roman"/>
          <w:noProof/>
          <w:sz w:val="24"/>
          <w:szCs w:val="24"/>
        </w:rPr>
        <w:t xml:space="preserve"> area.</w:t>
      </w:r>
    </w:p>
    <w:p w14:paraId="6DE50AAA" w14:textId="0120B863" w:rsidR="00DF6E63" w:rsidRDefault="00DF6E63">
      <w:pPr>
        <w:rPr>
          <w:rFonts w:ascii="Times New Roman" w:hAnsi="Times New Roman" w:cs="Times New Roman"/>
          <w:sz w:val="24"/>
          <w:szCs w:val="24"/>
          <w:u w:val="single"/>
        </w:rPr>
      </w:pPr>
      <w:bookmarkStart w:id="0" w:name="_GoBack"/>
      <w:bookmarkEnd w:id="0"/>
      <w:r>
        <w:rPr>
          <w:rFonts w:ascii="Times New Roman" w:hAnsi="Times New Roman" w:cs="Times New Roman"/>
          <w:sz w:val="24"/>
          <w:szCs w:val="24"/>
          <w:u w:val="single"/>
        </w:rPr>
        <w:br w:type="page"/>
      </w: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19"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21"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22"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FB570E" w:rsidP="00060A31">
      <w:pPr>
        <w:spacing w:after="120"/>
        <w:rPr>
          <w:rFonts w:ascii="Times New Roman" w:hAnsi="Times New Roman" w:cs="Times New Roman"/>
          <w:sz w:val="24"/>
          <w:szCs w:val="24"/>
        </w:rPr>
      </w:pPr>
      <w:hyperlink r:id="rId23"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24"/>
      <w:headerReference w:type="default" r:id="rId25"/>
      <w:footerReference w:type="even" r:id="rId26"/>
      <w:footerReference w:type="default" r:id="rId27"/>
      <w:headerReference w:type="first" r:id="rId28"/>
      <w:footerReference w:type="first" r:id="rId2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1E8AE1" w14:textId="77777777" w:rsidR="00DB0C6A" w:rsidRDefault="00DB0C6A" w:rsidP="00DB0C6A">
      <w:pPr>
        <w:spacing w:after="0" w:line="240" w:lineRule="auto"/>
      </w:pPr>
      <w:r>
        <w:separator/>
      </w:r>
    </w:p>
  </w:endnote>
  <w:endnote w:type="continuationSeparator" w:id="0">
    <w:p w14:paraId="29679256" w14:textId="77777777" w:rsidR="00DB0C6A" w:rsidRDefault="00DB0C6A"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959F98" w14:textId="77777777" w:rsidR="00DB0C6A" w:rsidRDefault="00DB0C6A" w:rsidP="00DB0C6A">
      <w:pPr>
        <w:spacing w:after="0" w:line="240" w:lineRule="auto"/>
      </w:pPr>
      <w:r>
        <w:separator/>
      </w:r>
    </w:p>
  </w:footnote>
  <w:footnote w:type="continuationSeparator" w:id="0">
    <w:p w14:paraId="32BBCA92" w14:textId="77777777" w:rsidR="00DB0C6A" w:rsidRDefault="00DB0C6A"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Q0sTA2MLU0NTa2MDZT0lEKTi0uzszPAykwqgUA/fCfBywAAAA="/>
  </w:docVars>
  <w:rsids>
    <w:rsidRoot w:val="008454C9"/>
    <w:rsid w:val="00005372"/>
    <w:rsid w:val="0006073E"/>
    <w:rsid w:val="00060A31"/>
    <w:rsid w:val="00092C89"/>
    <w:rsid w:val="00094F42"/>
    <w:rsid w:val="0012030F"/>
    <w:rsid w:val="001549AC"/>
    <w:rsid w:val="001C0296"/>
    <w:rsid w:val="001C737C"/>
    <w:rsid w:val="001E1E43"/>
    <w:rsid w:val="00292FFB"/>
    <w:rsid w:val="002A6595"/>
    <w:rsid w:val="002B01D0"/>
    <w:rsid w:val="002B775A"/>
    <w:rsid w:val="002C03AC"/>
    <w:rsid w:val="0039194F"/>
    <w:rsid w:val="003E33D3"/>
    <w:rsid w:val="00445599"/>
    <w:rsid w:val="004B06F1"/>
    <w:rsid w:val="005569A4"/>
    <w:rsid w:val="005C7D66"/>
    <w:rsid w:val="005E5DE9"/>
    <w:rsid w:val="005E7A8A"/>
    <w:rsid w:val="005F21B2"/>
    <w:rsid w:val="006036D1"/>
    <w:rsid w:val="00693120"/>
    <w:rsid w:val="006F65A4"/>
    <w:rsid w:val="0078222E"/>
    <w:rsid w:val="007B0F1C"/>
    <w:rsid w:val="007D3E55"/>
    <w:rsid w:val="008454C9"/>
    <w:rsid w:val="00962792"/>
    <w:rsid w:val="009F33FC"/>
    <w:rsid w:val="00A12C93"/>
    <w:rsid w:val="00A16207"/>
    <w:rsid w:val="00A555E0"/>
    <w:rsid w:val="00A66D47"/>
    <w:rsid w:val="00AA4856"/>
    <w:rsid w:val="00AB6468"/>
    <w:rsid w:val="00B067B6"/>
    <w:rsid w:val="00B11C45"/>
    <w:rsid w:val="00B467C9"/>
    <w:rsid w:val="00B80613"/>
    <w:rsid w:val="00BA284D"/>
    <w:rsid w:val="00BC5C4A"/>
    <w:rsid w:val="00C20C05"/>
    <w:rsid w:val="00C735A6"/>
    <w:rsid w:val="00C954BD"/>
    <w:rsid w:val="00CE2589"/>
    <w:rsid w:val="00D15D8E"/>
    <w:rsid w:val="00D545CD"/>
    <w:rsid w:val="00D650CD"/>
    <w:rsid w:val="00DB0C6A"/>
    <w:rsid w:val="00DC55B6"/>
    <w:rsid w:val="00DF6E63"/>
    <w:rsid w:val="00EB0D2D"/>
    <w:rsid w:val="00EC0702"/>
    <w:rsid w:val="00FB570E"/>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4B06F1"/>
    <w:rPr>
      <w:sz w:val="16"/>
      <w:szCs w:val="16"/>
    </w:rPr>
  </w:style>
  <w:style w:type="paragraph" w:styleId="CommentText">
    <w:name w:val="annotation text"/>
    <w:basedOn w:val="Normal"/>
    <w:link w:val="CommentTextChar"/>
    <w:uiPriority w:val="99"/>
    <w:semiHidden/>
    <w:unhideWhenUsed/>
    <w:rsid w:val="004B06F1"/>
    <w:pPr>
      <w:spacing w:line="240" w:lineRule="auto"/>
    </w:pPr>
    <w:rPr>
      <w:sz w:val="20"/>
      <w:szCs w:val="20"/>
    </w:rPr>
  </w:style>
  <w:style w:type="character" w:customStyle="1" w:styleId="CommentTextChar">
    <w:name w:val="Comment Text Char"/>
    <w:basedOn w:val="DefaultParagraphFont"/>
    <w:link w:val="CommentText"/>
    <w:uiPriority w:val="99"/>
    <w:semiHidden/>
    <w:rsid w:val="004B06F1"/>
    <w:rPr>
      <w:sz w:val="20"/>
      <w:szCs w:val="20"/>
    </w:rPr>
  </w:style>
  <w:style w:type="paragraph" w:styleId="CommentSubject">
    <w:name w:val="annotation subject"/>
    <w:basedOn w:val="CommentText"/>
    <w:next w:val="CommentText"/>
    <w:link w:val="CommentSubjectChar"/>
    <w:uiPriority w:val="99"/>
    <w:semiHidden/>
    <w:unhideWhenUsed/>
    <w:rsid w:val="004B06F1"/>
    <w:rPr>
      <w:b/>
      <w:bCs/>
    </w:rPr>
  </w:style>
  <w:style w:type="character" w:customStyle="1" w:styleId="CommentSubjectChar">
    <w:name w:val="Comment Subject Char"/>
    <w:basedOn w:val="CommentTextChar"/>
    <w:link w:val="CommentSubject"/>
    <w:uiPriority w:val="99"/>
    <w:semiHidden/>
    <w:rsid w:val="004B06F1"/>
    <w:rPr>
      <w:b/>
      <w:bCs/>
      <w:sz w:val="20"/>
      <w:szCs w:val="20"/>
    </w:rPr>
  </w:style>
  <w:style w:type="paragraph" w:styleId="Revision">
    <w:name w:val="Revision"/>
    <w:hidden/>
    <w:uiPriority w:val="99"/>
    <w:semiHidden/>
    <w:rsid w:val="0096279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igitalmaine.com/mgs_maps/348" TargetMode="External"/><Relationship Id="rId18" Type="http://schemas.openxmlformats.org/officeDocument/2006/relationships/image" Target="media/image3.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maine.gov/dacf/mgs/explore/marine/facts/coastal-hazard.htm" TargetMode="External"/><Relationship Id="rId7" Type="http://schemas.openxmlformats.org/officeDocument/2006/relationships/footnotes" Target="footnotes.xml"/><Relationship Id="rId12" Type="http://schemas.openxmlformats.org/officeDocument/2006/relationships/hyperlink" Target="https://digitalmaine.com/mgs_maps/507" TargetMode="External"/><Relationship Id="rId17" Type="http://schemas.openxmlformats.org/officeDocument/2006/relationships/image" Target="media/image2.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www.maine.gov/dacf/mgs/hazards/slosh/index.shtml" TargetMode="External"/><Relationship Id="rId20" Type="http://schemas.openxmlformats.org/officeDocument/2006/relationships/image" Target="media/image4.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maps/355"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hyperlink" Target="http://www.maine.gov/dacf/mgs/" TargetMode="External"/><Relationship Id="rId28" Type="http://schemas.openxmlformats.org/officeDocument/2006/relationships/header" Target="header3.xml"/><Relationship Id="rId10" Type="http://schemas.openxmlformats.org/officeDocument/2006/relationships/hyperlink" Target="https://digitalmaine.com/mgs_maps/238" TargetMode="External"/><Relationship Id="rId19" Type="http://schemas.openxmlformats.org/officeDocument/2006/relationships/hyperlink" Target="http://www.maine.gov/dacf/mgs/pubs/mapuse/series/descrip-bluff.htm"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digitalmaine.com/mgs_maps/574" TargetMode="External"/><Relationship Id="rId14" Type="http://schemas.openxmlformats.org/officeDocument/2006/relationships/hyperlink" Target="https://www.maine.gov/dacf/mgs/hazards/slr_ss/index.shtml" TargetMode="External"/><Relationship Id="rId22" Type="http://schemas.openxmlformats.org/officeDocument/2006/relationships/hyperlink" Target="http://digitalmaine.com/mgs_publications/2/" TargetMode="External"/><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BB78C9-9749-4CCA-878A-D355A2F05CE2}">
  <ds:schemaRefs>
    <ds:schemaRef ds:uri="http://purl.org/dc/terms/"/>
    <ds:schemaRef ds:uri="3cd0456b-62da-4b1c-92b2-7942a3fdf07d"/>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de6b4673-2888-4890-b725-c00d90a5d6b0"/>
    <ds:schemaRef ds:uri="http://www.w3.org/XML/1998/namespace"/>
  </ds:schemaRefs>
</ds:datastoreItem>
</file>

<file path=customXml/itemProps2.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7C66F8-A795-4CD3-911F-FA849B64C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5</Pages>
  <Words>757</Words>
  <Characters>4316</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Roberts, Tammara</cp:lastModifiedBy>
  <cp:revision>11</cp:revision>
  <dcterms:created xsi:type="dcterms:W3CDTF">2021-03-11T18:56:00Z</dcterms:created>
  <dcterms:modified xsi:type="dcterms:W3CDTF">2021-04-08T19:26:00Z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