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07F9" w14:textId="77777777" w:rsidR="00AD1C67" w:rsidRPr="00F55ABF" w:rsidRDefault="00AD1C67" w:rsidP="00AD1C67">
      <w:pPr>
        <w:ind w:left="360"/>
        <w:jc w:val="center"/>
        <w:rPr>
          <w:b/>
        </w:rPr>
      </w:pPr>
      <w:bookmarkStart w:id="0" w:name="_GoBack"/>
      <w:bookmarkEnd w:id="0"/>
      <w:r w:rsidRPr="00F55ABF">
        <w:rPr>
          <w:b/>
        </w:rPr>
        <w:t>State of Maine</w:t>
      </w:r>
    </w:p>
    <w:p w14:paraId="22748545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6B29692D" w14:textId="77777777" w:rsidR="00AD1C67" w:rsidRDefault="00AD1C67" w:rsidP="00AD1C67">
      <w:pPr>
        <w:ind w:left="360"/>
        <w:jc w:val="center"/>
      </w:pPr>
    </w:p>
    <w:p w14:paraId="2EB4DDA2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6BA7541C" w14:textId="77777777" w:rsidR="00AD1C67" w:rsidRDefault="008A635A" w:rsidP="00AD1C67">
      <w:pPr>
        <w:ind w:left="360"/>
        <w:jc w:val="center"/>
      </w:pPr>
      <w:r>
        <w:t>Minutes of August 28</w:t>
      </w:r>
      <w:r w:rsidR="00982BBF">
        <w:t>, 2019</w:t>
      </w:r>
      <w:r w:rsidR="00AD1C67">
        <w:t xml:space="preserve"> Meeting</w:t>
      </w:r>
    </w:p>
    <w:p w14:paraId="0D52A239" w14:textId="77777777" w:rsidR="00636C7A" w:rsidRDefault="00636C7A" w:rsidP="00636C7A"/>
    <w:p w14:paraId="3626157C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6E131966" w14:textId="77777777" w:rsidR="00AD1C67" w:rsidRDefault="00AD1C67" w:rsidP="00636C7A">
      <w:r>
        <w:t>Thomas Peters II, Esq., Public Member, Chairman</w:t>
      </w:r>
    </w:p>
    <w:p w14:paraId="6DC258B6" w14:textId="77777777" w:rsidR="00AD1C67" w:rsidRDefault="00AD1C67" w:rsidP="00636C7A">
      <w:r>
        <w:t>Detective Seth Blodgett, Office of the Attorney General</w:t>
      </w:r>
    </w:p>
    <w:p w14:paraId="53D2254B" w14:textId="77777777"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  <w:r w:rsidR="00EA4047">
        <w:t xml:space="preserve"> </w:t>
      </w:r>
    </w:p>
    <w:p w14:paraId="3FED8CBB" w14:textId="77777777" w:rsidR="00AD1C67" w:rsidRDefault="00AD1C67" w:rsidP="00636C7A"/>
    <w:p w14:paraId="173CBDA6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1044495F" w14:textId="77777777" w:rsidR="00AD1C67" w:rsidRDefault="00ED54DA" w:rsidP="00636C7A">
      <w:r>
        <w:t>Andrew Black, AAG, Legal Counsel</w:t>
      </w:r>
    </w:p>
    <w:p w14:paraId="26BF809A" w14:textId="77777777" w:rsidR="00AD1C67" w:rsidRDefault="00AD1C67" w:rsidP="00636C7A"/>
    <w:p w14:paraId="1BB56B8A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19EB4D93" w14:textId="77777777" w:rsidR="00AD1C67" w:rsidRDefault="00AD1C67" w:rsidP="00AD1C67">
      <w:r>
        <w:t>Chair Peters c</w:t>
      </w:r>
      <w:r w:rsidR="0016761B">
        <w:t>a</w:t>
      </w:r>
      <w:r w:rsidR="00982BBF">
        <w:t>l</w:t>
      </w:r>
      <w:r w:rsidR="00212C80">
        <w:t>led the meeting to order at 0845</w:t>
      </w:r>
      <w:r>
        <w:t>.</w:t>
      </w:r>
    </w:p>
    <w:p w14:paraId="730BBBF8" w14:textId="77777777" w:rsidR="007C6327" w:rsidRDefault="007C6327" w:rsidP="00AD1C67"/>
    <w:p w14:paraId="24370272" w14:textId="77777777"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6D6591DF" w14:textId="77777777" w:rsidR="007C6327" w:rsidRDefault="007C6327" w:rsidP="00AD1C67">
      <w:r>
        <w:t xml:space="preserve">The </w:t>
      </w:r>
      <w:r w:rsidR="00212C80">
        <w:t xml:space="preserve">proposed </w:t>
      </w:r>
      <w:r>
        <w:t>minute</w:t>
      </w:r>
      <w:r w:rsidR="0016761B">
        <w:t xml:space="preserve">s </w:t>
      </w:r>
      <w:r w:rsidR="002C3EE3">
        <w:t>for the</w:t>
      </w:r>
      <w:r w:rsidR="008A635A">
        <w:t xml:space="preserve"> CRC Meeting of June 19</w:t>
      </w:r>
      <w:r w:rsidR="0000223A">
        <w:t>, 2019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>ved by a vote of 3-0</w:t>
      </w:r>
      <w:r>
        <w:t>.</w:t>
      </w:r>
    </w:p>
    <w:p w14:paraId="6C9A1CA2" w14:textId="77777777" w:rsidR="003F4988" w:rsidRDefault="003F4988" w:rsidP="00AD1C67"/>
    <w:p w14:paraId="6F49602B" w14:textId="77777777" w:rsidR="003F4988" w:rsidRPr="003F4988" w:rsidRDefault="003F4988" w:rsidP="00AD1C67">
      <w:pPr>
        <w:rPr>
          <w:b/>
          <w:u w:val="single"/>
        </w:rPr>
      </w:pPr>
      <w:r w:rsidRPr="003F4988">
        <w:rPr>
          <w:b/>
          <w:u w:val="single"/>
        </w:rPr>
        <w:t>INFORMAL CONFERENCES</w:t>
      </w:r>
    </w:p>
    <w:p w14:paraId="6CFB526C" w14:textId="77777777"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14:paraId="0095DC5E" w14:textId="77777777" w:rsidR="003F4988" w:rsidRDefault="003F4988" w:rsidP="00AD1C67"/>
    <w:p w14:paraId="1033C19E" w14:textId="77777777" w:rsidR="003F4988" w:rsidRDefault="003F4988" w:rsidP="00AD1C67">
      <w:r>
        <w:t xml:space="preserve">The CRC went into </w:t>
      </w:r>
      <w:r w:rsidR="002C3EE3">
        <w:t xml:space="preserve">executive session at </w:t>
      </w:r>
      <w:r w:rsidR="008A635A">
        <w:t>0852</w:t>
      </w:r>
      <w:r>
        <w:t xml:space="preserve"> and held conferences in th</w:t>
      </w:r>
      <w:r w:rsidR="00215AF6">
        <w:t>e following case</w:t>
      </w:r>
      <w:r>
        <w:t>s:</w:t>
      </w:r>
    </w:p>
    <w:p w14:paraId="2C97781B" w14:textId="77777777"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8A635A">
        <w:t>. 2019</w:t>
      </w:r>
      <w:r w:rsidR="0000223A">
        <w:t>-</w:t>
      </w:r>
      <w:r w:rsidR="008A635A">
        <w:t>010</w:t>
      </w:r>
      <w:r w:rsidR="00B50355">
        <w:t xml:space="preserve"> </w:t>
      </w:r>
    </w:p>
    <w:p w14:paraId="49E78182" w14:textId="77777777" w:rsidR="002C3EE3" w:rsidRDefault="008A635A" w:rsidP="00E1304F">
      <w:pPr>
        <w:pStyle w:val="ListParagraph"/>
        <w:numPr>
          <w:ilvl w:val="0"/>
          <w:numId w:val="6"/>
        </w:numPr>
      </w:pPr>
      <w:r>
        <w:t>Case No. 2019-023</w:t>
      </w:r>
      <w:r w:rsidR="00B50355">
        <w:t xml:space="preserve"> </w:t>
      </w:r>
    </w:p>
    <w:p w14:paraId="51602451" w14:textId="77777777" w:rsidR="002C3EE3" w:rsidRDefault="002C3EE3" w:rsidP="0000223A">
      <w:pPr>
        <w:pStyle w:val="ListParagraph"/>
        <w:numPr>
          <w:ilvl w:val="0"/>
          <w:numId w:val="6"/>
        </w:numPr>
      </w:pPr>
      <w:r>
        <w:t>Ca</w:t>
      </w:r>
      <w:r w:rsidR="008A635A">
        <w:t>se No. 2019-02</w:t>
      </w:r>
      <w:r w:rsidR="00212C80">
        <w:t>4</w:t>
      </w:r>
    </w:p>
    <w:p w14:paraId="705E0F8A" w14:textId="77777777" w:rsidR="008A635A" w:rsidRDefault="008A635A" w:rsidP="0000223A">
      <w:pPr>
        <w:pStyle w:val="ListParagraph"/>
        <w:numPr>
          <w:ilvl w:val="0"/>
          <w:numId w:val="6"/>
        </w:numPr>
      </w:pPr>
      <w:r>
        <w:t>Case No. 2019-021</w:t>
      </w:r>
    </w:p>
    <w:p w14:paraId="63871259" w14:textId="77777777" w:rsidR="008A635A" w:rsidRDefault="008A635A" w:rsidP="0000223A">
      <w:pPr>
        <w:pStyle w:val="ListParagraph"/>
        <w:numPr>
          <w:ilvl w:val="0"/>
          <w:numId w:val="6"/>
        </w:numPr>
      </w:pPr>
      <w:r>
        <w:t>Case No. 2018-029</w:t>
      </w:r>
    </w:p>
    <w:p w14:paraId="4FD7CBDA" w14:textId="77777777" w:rsidR="002C3EE3" w:rsidRDefault="002C3EE3" w:rsidP="002C3EE3"/>
    <w:p w14:paraId="24B45D23" w14:textId="77777777" w:rsidR="002C3EE3" w:rsidRDefault="008A635A" w:rsidP="00212C80">
      <w:r>
        <w:t>From 1129 to 1201</w:t>
      </w:r>
      <w:r w:rsidR="00212C80">
        <w:t xml:space="preserve"> the CR</w:t>
      </w:r>
      <w:r>
        <w:t>C recessed for lunch and at 1201</w:t>
      </w:r>
      <w:r w:rsidR="00212C80">
        <w:t xml:space="preserve"> reconvened in executive session </w:t>
      </w:r>
      <w:r w:rsidR="0000223A">
        <w:t xml:space="preserve">to </w:t>
      </w:r>
      <w:r w:rsidR="00922B2F">
        <w:t>discuss open cases.</w:t>
      </w:r>
    </w:p>
    <w:p w14:paraId="3665D39E" w14:textId="77777777" w:rsidR="0000223A" w:rsidRDefault="0000223A" w:rsidP="0000223A"/>
    <w:p w14:paraId="7B742E4F" w14:textId="77777777" w:rsidR="00C80A61" w:rsidRDefault="00C80A61" w:rsidP="00C80A61">
      <w:pPr>
        <w:pStyle w:val="ListParagraph"/>
        <w:ind w:left="0"/>
        <w:rPr>
          <w:b/>
          <w:u w:val="single"/>
        </w:rPr>
      </w:pPr>
      <w:r w:rsidRPr="00C80A61">
        <w:rPr>
          <w:b/>
          <w:u w:val="single"/>
        </w:rPr>
        <w:t>CASE DISCUSSIONS</w:t>
      </w:r>
    </w:p>
    <w:p w14:paraId="33218BB4" w14:textId="77777777" w:rsidR="003F4988" w:rsidRDefault="003F4988" w:rsidP="00AD1C67">
      <w:r>
        <w:t xml:space="preserve">The CRC discussed </w:t>
      </w:r>
      <w:r w:rsidR="005B2FE1">
        <w:t xml:space="preserve">all open cases and possible </w:t>
      </w:r>
      <w:r>
        <w:t>resolution</w:t>
      </w:r>
      <w:r w:rsidR="00C80A61">
        <w:t>s</w:t>
      </w:r>
      <w:r>
        <w:t xml:space="preserve"> </w:t>
      </w:r>
      <w:r w:rsidR="00C80A61">
        <w:t>for</w:t>
      </w:r>
      <w:r w:rsidR="009A798D">
        <w:t xml:space="preserve"> the following matter</w:t>
      </w:r>
      <w:r w:rsidR="00F47EB5">
        <w:t>s</w:t>
      </w:r>
      <w:r>
        <w:t>:</w:t>
      </w:r>
    </w:p>
    <w:p w14:paraId="28F94DBC" w14:textId="77777777" w:rsidR="00C85130" w:rsidRDefault="00AC6F1A" w:rsidP="00762862">
      <w:pPr>
        <w:pStyle w:val="ListParagraph"/>
        <w:numPr>
          <w:ilvl w:val="0"/>
          <w:numId w:val="8"/>
        </w:numPr>
        <w:ind w:left="1440"/>
      </w:pPr>
      <w:r>
        <w:t>Case No. 2018</w:t>
      </w:r>
      <w:r w:rsidR="007518BD">
        <w:t>-0</w:t>
      </w:r>
      <w:r w:rsidR="008A635A">
        <w:t>29</w:t>
      </w:r>
      <w:r w:rsidR="00D96ACF">
        <w:t xml:space="preserve"> </w:t>
      </w:r>
    </w:p>
    <w:p w14:paraId="7F27FADD" w14:textId="77777777" w:rsidR="00922B2F" w:rsidRDefault="00F47EB5" w:rsidP="00762862">
      <w:pPr>
        <w:pStyle w:val="ListParagraph"/>
        <w:numPr>
          <w:ilvl w:val="0"/>
          <w:numId w:val="8"/>
        </w:numPr>
        <w:ind w:left="1440"/>
      </w:pPr>
      <w:r>
        <w:t>C</w:t>
      </w:r>
      <w:r w:rsidR="007C6327">
        <w:t>ase N</w:t>
      </w:r>
      <w:r w:rsidR="008A635A">
        <w:t>o. 2018-033</w:t>
      </w:r>
      <w:r w:rsidR="00D96ACF">
        <w:t xml:space="preserve"> </w:t>
      </w:r>
    </w:p>
    <w:p w14:paraId="3BCFDAC2" w14:textId="77777777" w:rsidR="007518BD" w:rsidRDefault="008A635A" w:rsidP="00762862">
      <w:pPr>
        <w:pStyle w:val="ListParagraph"/>
        <w:numPr>
          <w:ilvl w:val="0"/>
          <w:numId w:val="8"/>
        </w:numPr>
        <w:ind w:left="1440"/>
      </w:pPr>
      <w:r>
        <w:t>Case No. 2019-014</w:t>
      </w:r>
    </w:p>
    <w:p w14:paraId="300822AA" w14:textId="77777777" w:rsidR="00922B2F" w:rsidRDefault="008A635A" w:rsidP="0000223A">
      <w:pPr>
        <w:pStyle w:val="ListParagraph"/>
        <w:numPr>
          <w:ilvl w:val="0"/>
          <w:numId w:val="8"/>
        </w:numPr>
        <w:ind w:left="1440"/>
      </w:pPr>
      <w:r>
        <w:t>Case No. 2019-018</w:t>
      </w:r>
    </w:p>
    <w:p w14:paraId="43269399" w14:textId="77777777" w:rsidR="008A635A" w:rsidRPr="008A635A" w:rsidRDefault="008A635A" w:rsidP="00762862">
      <w:pPr>
        <w:pStyle w:val="ListParagraph"/>
        <w:numPr>
          <w:ilvl w:val="0"/>
          <w:numId w:val="8"/>
        </w:numPr>
        <w:ind w:left="1440"/>
        <w:rPr>
          <w:i/>
        </w:rPr>
      </w:pPr>
      <w:r>
        <w:t>Case No. 2019-021</w:t>
      </w:r>
    </w:p>
    <w:p w14:paraId="39F92521" w14:textId="77777777" w:rsidR="00097C85" w:rsidRPr="008A635A" w:rsidRDefault="008A635A" w:rsidP="00762862">
      <w:pPr>
        <w:pStyle w:val="ListParagraph"/>
        <w:numPr>
          <w:ilvl w:val="0"/>
          <w:numId w:val="8"/>
        </w:numPr>
        <w:ind w:left="1440"/>
        <w:rPr>
          <w:i/>
        </w:rPr>
      </w:pPr>
      <w:r>
        <w:t>Case No. 2019-023</w:t>
      </w:r>
    </w:p>
    <w:p w14:paraId="261246F2" w14:textId="77777777" w:rsidR="008A635A" w:rsidRPr="00D96ACF" w:rsidRDefault="008A635A" w:rsidP="00762862">
      <w:pPr>
        <w:pStyle w:val="ListParagraph"/>
        <w:numPr>
          <w:ilvl w:val="0"/>
          <w:numId w:val="8"/>
        </w:numPr>
        <w:ind w:left="1440"/>
        <w:rPr>
          <w:i/>
        </w:rPr>
      </w:pPr>
      <w:r>
        <w:t>Case No. 2019-024</w:t>
      </w:r>
    </w:p>
    <w:p w14:paraId="2638713B" w14:textId="77777777" w:rsidR="00922B2F" w:rsidRDefault="00922B2F" w:rsidP="00AD1C67"/>
    <w:p w14:paraId="5E5CAA91" w14:textId="77777777" w:rsidR="00AD1C67" w:rsidRDefault="003F4988" w:rsidP="00AD1C67">
      <w:r>
        <w:lastRenderedPageBreak/>
        <w:t>The CRC came out o</w:t>
      </w:r>
      <w:r w:rsidR="00DD244F">
        <w:t>f executive session</w:t>
      </w:r>
      <w:r w:rsidR="008A635A">
        <w:t xml:space="preserve"> at 132</w:t>
      </w:r>
      <w:r w:rsidR="00212C80">
        <w:t>5</w:t>
      </w:r>
      <w:r w:rsidR="00EC03F7">
        <w:t>.</w:t>
      </w:r>
    </w:p>
    <w:p w14:paraId="2408571E" w14:textId="77777777" w:rsidR="00AD1C67" w:rsidRDefault="00AD1C67" w:rsidP="00636C7A"/>
    <w:p w14:paraId="6F02D696" w14:textId="77777777" w:rsidR="00AD1C67" w:rsidRPr="009A798D" w:rsidRDefault="00EA4047" w:rsidP="00636C7A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="009A798D" w:rsidRPr="009A798D">
        <w:rPr>
          <w:b/>
          <w:u w:val="single"/>
        </w:rPr>
        <w:t>RECOMMENDATIONS</w:t>
      </w:r>
    </w:p>
    <w:p w14:paraId="5AEF3DA3" w14:textId="77777777" w:rsidR="009A798D" w:rsidRDefault="009A798D" w:rsidP="00636C7A"/>
    <w:p w14:paraId="271C8DE1" w14:textId="208F4072" w:rsidR="00DD244F" w:rsidRDefault="00DD244F" w:rsidP="00636C7A">
      <w:r>
        <w:rPr>
          <w:u w:val="single"/>
        </w:rPr>
        <w:t>Case No. 201</w:t>
      </w:r>
      <w:r w:rsidR="008A635A">
        <w:rPr>
          <w:u w:val="single"/>
        </w:rPr>
        <w:t>8-029</w:t>
      </w:r>
      <w:r w:rsidR="001461AB">
        <w:rPr>
          <w:u w:val="single"/>
        </w:rPr>
        <w:t>.</w:t>
      </w:r>
      <w:r w:rsidR="00F81726">
        <w:t xml:space="preserve"> </w:t>
      </w:r>
      <w:r w:rsidR="001461AB">
        <w:t xml:space="preserve"> </w:t>
      </w:r>
      <w:r w:rsidR="004927F7">
        <w:t>On a motio</w:t>
      </w:r>
      <w:r w:rsidR="007518BD">
        <w:t>n</w:t>
      </w:r>
      <w:r w:rsidR="00AC6F1A">
        <w:t xml:space="preserve"> by </w:t>
      </w:r>
      <w:r w:rsidR="00212C80">
        <w:t>Blodgett</w:t>
      </w:r>
      <w:r w:rsidR="00AC6F1A">
        <w:t xml:space="preserve"> seconded by </w:t>
      </w:r>
      <w:r w:rsidR="008A635A">
        <w:t>Peters</w:t>
      </w:r>
      <w:r w:rsidR="004927F7">
        <w:t>, the CRC voted 3-0</w:t>
      </w:r>
      <w:r w:rsidR="004927F7" w:rsidRPr="00EE1500">
        <w:t xml:space="preserve"> </w:t>
      </w:r>
      <w:r w:rsidR="004927F7">
        <w:t xml:space="preserve">to </w:t>
      </w:r>
      <w:r w:rsidR="007F4D11">
        <w:t xml:space="preserve">present this case to the Board and recommend that </w:t>
      </w:r>
      <w:r w:rsidR="0091602D">
        <w:t xml:space="preserve">the Board </w:t>
      </w:r>
      <w:r w:rsidR="008A635A">
        <w:t>take no further action on this case</w:t>
      </w:r>
      <w:r w:rsidR="00AC6F1A">
        <w:t>.</w:t>
      </w:r>
      <w:r w:rsidR="00A72F50">
        <w:t xml:space="preserve">  </w:t>
      </w:r>
    </w:p>
    <w:p w14:paraId="0D7BA74A" w14:textId="77777777" w:rsidR="0091602D" w:rsidRDefault="0091602D" w:rsidP="00636C7A"/>
    <w:p w14:paraId="5BCD7E59" w14:textId="63E903E0" w:rsidR="00DD244F" w:rsidRDefault="008A635A" w:rsidP="00636C7A">
      <w:r>
        <w:rPr>
          <w:u w:val="single"/>
        </w:rPr>
        <w:t>Case No. 2018-033</w:t>
      </w:r>
      <w:r w:rsidR="00DD244F" w:rsidRPr="00CB2265">
        <w:t xml:space="preserve">. </w:t>
      </w:r>
      <w:r w:rsidR="001461AB">
        <w:t xml:space="preserve"> </w:t>
      </w:r>
      <w:r w:rsidR="00AC6F1A" w:rsidRPr="00CB2265">
        <w:t xml:space="preserve">On a motion by </w:t>
      </w:r>
      <w:r>
        <w:t>Rumsey</w:t>
      </w:r>
      <w:r w:rsidR="00AC6F1A" w:rsidRPr="00CB2265">
        <w:t xml:space="preserve"> seconded by </w:t>
      </w:r>
      <w:r w:rsidR="006328E8">
        <w:t>Pet</w:t>
      </w:r>
      <w:r>
        <w:t>ers</w:t>
      </w:r>
      <w:r w:rsidR="007F4D11" w:rsidRPr="00CB2265">
        <w:t xml:space="preserve">, the CRC voted 3-0 to present this case to the Board and recommend </w:t>
      </w:r>
      <w:r w:rsidR="00CB2265">
        <w:t xml:space="preserve">that the Board </w:t>
      </w:r>
      <w:r>
        <w:t xml:space="preserve">issue a </w:t>
      </w:r>
      <w:r w:rsidR="006328E8">
        <w:t>summary</w:t>
      </w:r>
      <w:r>
        <w:t xml:space="preserve"> revocation to this full-time law enforcement officer p</w:t>
      </w:r>
      <w:r w:rsidR="00CB2265">
        <w:t xml:space="preserve">ursuant to 25 M.R.S. </w:t>
      </w:r>
      <w:r w:rsidR="00CB2265">
        <w:rPr>
          <w:rFonts w:cs="Times New Roman"/>
        </w:rPr>
        <w:t>§</w:t>
      </w:r>
      <w:r>
        <w:t xml:space="preserve"> 2806-A(5)(</w:t>
      </w:r>
      <w:r w:rsidR="003C3634">
        <w:t>C</w:t>
      </w:r>
      <w:r w:rsidR="00CB2265">
        <w:t xml:space="preserve">) for </w:t>
      </w:r>
      <w:r>
        <w:t>being convicted of</w:t>
      </w:r>
      <w:r w:rsidR="00CB2265">
        <w:t xml:space="preserve"> a Class D crime (</w:t>
      </w:r>
      <w:r w:rsidR="00B73A7E">
        <w:t>tampering with public records</w:t>
      </w:r>
      <w:r w:rsidR="00CB2265">
        <w:t xml:space="preserve"> 17-A M.R.S. </w:t>
      </w:r>
      <w:r w:rsidR="00CB2265">
        <w:rPr>
          <w:rFonts w:cs="Times New Roman"/>
        </w:rPr>
        <w:t>§</w:t>
      </w:r>
      <w:r w:rsidR="00B73A7E">
        <w:t xml:space="preserve"> 456(1)(C</w:t>
      </w:r>
      <w:r>
        <w:t>)</w:t>
      </w:r>
      <w:proofErr w:type="gramStart"/>
      <w:r>
        <w:t xml:space="preserve">) </w:t>
      </w:r>
      <w:r w:rsidR="0091602D" w:rsidRPr="00CB2265">
        <w:t>.</w:t>
      </w:r>
      <w:proofErr w:type="gramEnd"/>
      <w:r w:rsidR="00A72F50">
        <w:t xml:space="preserve"> </w:t>
      </w:r>
    </w:p>
    <w:p w14:paraId="75750C92" w14:textId="77777777" w:rsidR="007F4D11" w:rsidRDefault="007F4D11" w:rsidP="00636C7A"/>
    <w:p w14:paraId="267040FD" w14:textId="72A90DE9" w:rsidR="00DD244F" w:rsidRDefault="007D25DF" w:rsidP="00636C7A">
      <w:r>
        <w:rPr>
          <w:u w:val="single"/>
        </w:rPr>
        <w:t>Case No. 201</w:t>
      </w:r>
      <w:r w:rsidR="003C3634">
        <w:rPr>
          <w:u w:val="single"/>
        </w:rPr>
        <w:t>9-010</w:t>
      </w:r>
      <w:r w:rsidR="007F4D11">
        <w:t xml:space="preserve">. </w:t>
      </w:r>
      <w:r w:rsidR="001461AB">
        <w:t xml:space="preserve"> </w:t>
      </w:r>
      <w:r w:rsidR="00CF7CAF" w:rsidRPr="00CB2265">
        <w:t xml:space="preserve">On a motion by </w:t>
      </w:r>
      <w:r w:rsidR="003C3634">
        <w:t>Rumsey seconded by Blodgett</w:t>
      </w:r>
      <w:r>
        <w:t xml:space="preserve">, </w:t>
      </w:r>
      <w:r w:rsidR="00CF7CAF">
        <w:t>the CRC voted 3-0</w:t>
      </w:r>
      <w:r w:rsidR="00CF7CAF" w:rsidRPr="00EE1500">
        <w:t xml:space="preserve"> </w:t>
      </w:r>
      <w:r w:rsidR="00CF7CAF">
        <w:t xml:space="preserve">to present this case to the Board and recommend that it </w:t>
      </w:r>
      <w:r w:rsidR="003C3634">
        <w:t>offer a consent agreement to this corre</w:t>
      </w:r>
      <w:r w:rsidR="00CF7CAF">
        <w:t xml:space="preserve">ctions officer pursuant to 25 M.R.S. </w:t>
      </w:r>
      <w:r w:rsidR="00CF7CAF">
        <w:rPr>
          <w:rFonts w:cs="Times New Roman"/>
        </w:rPr>
        <w:t>§</w:t>
      </w:r>
      <w:r w:rsidR="003C3634">
        <w:t xml:space="preserve"> 2806-A(5)(C</w:t>
      </w:r>
      <w:r w:rsidR="00CF7CAF">
        <w:t xml:space="preserve">) </w:t>
      </w:r>
      <w:r w:rsidR="003C3634">
        <w:t>for being convicted of a Class D crime (OUI 29-A M.R.S. § 2411(1-</w:t>
      </w:r>
      <w:proofErr w:type="gramStart"/>
      <w:r w:rsidR="003C3634">
        <w:t>A)(</w:t>
      </w:r>
      <w:proofErr w:type="gramEnd"/>
      <w:r w:rsidR="003C3634">
        <w:t>A)(1)).  The consent agreement would impose a warning and a 3-year period of probation</w:t>
      </w:r>
      <w:r w:rsidR="00CF7CAF">
        <w:t>.</w:t>
      </w:r>
    </w:p>
    <w:p w14:paraId="3B79FECE" w14:textId="77777777" w:rsidR="00CF7CAF" w:rsidRDefault="00CF7CAF" w:rsidP="00636C7A"/>
    <w:p w14:paraId="5230F6F5" w14:textId="2D93D9FC" w:rsidR="00A72F50" w:rsidRDefault="003C3634" w:rsidP="00636C7A">
      <w:r>
        <w:rPr>
          <w:u w:val="single"/>
        </w:rPr>
        <w:t>Case No. 2019-014</w:t>
      </w:r>
      <w:r w:rsidR="00FE10BA">
        <w:t xml:space="preserve">. </w:t>
      </w:r>
      <w:r w:rsidR="001461AB">
        <w:t xml:space="preserve"> </w:t>
      </w:r>
      <w:r w:rsidR="00CF7CAF" w:rsidRPr="00CB2265">
        <w:t xml:space="preserve">On a motion by </w:t>
      </w:r>
      <w:r>
        <w:t>Rumsey seconded by Blodgett</w:t>
      </w:r>
      <w:r w:rsidR="00CF7CAF">
        <w:t>, the CRC voted 3-0</w:t>
      </w:r>
      <w:r w:rsidR="00CF7CAF" w:rsidRPr="00EE1500">
        <w:t xml:space="preserve"> </w:t>
      </w:r>
      <w:r w:rsidR="00CF7CAF">
        <w:t xml:space="preserve">to present this case to the Board and </w:t>
      </w:r>
      <w:r w:rsidR="006328E8">
        <w:t>recommend that it issue a notice</w:t>
      </w:r>
      <w:r w:rsidR="00CF7CAF">
        <w:t xml:space="preserve"> of revocation to this </w:t>
      </w:r>
      <w:r w:rsidR="00651F47">
        <w:t>corrections officer and P</w:t>
      </w:r>
      <w:r w:rsidR="00CF7CAF">
        <w:t xml:space="preserve">T law enforcement officer </w:t>
      </w:r>
      <w:r w:rsidR="00651F47">
        <w:t xml:space="preserve">pursuant to 25 M.R.S. </w:t>
      </w:r>
      <w:r w:rsidR="00651F47">
        <w:rPr>
          <w:rFonts w:cs="Times New Roman"/>
        </w:rPr>
        <w:t>§</w:t>
      </w:r>
      <w:r w:rsidR="00651F47">
        <w:t xml:space="preserve"> 2806-A(5)(E) based on a guilty plea pursuant to a deferred disposition to a Class </w:t>
      </w:r>
      <w:r w:rsidR="00C807A0">
        <w:t>B</w:t>
      </w:r>
      <w:r w:rsidR="00651F47">
        <w:t xml:space="preserve"> crime (unlawful sexual contact 17-A M.R.S. </w:t>
      </w:r>
      <w:r w:rsidR="00651F47">
        <w:rPr>
          <w:rFonts w:cs="Times New Roman"/>
        </w:rPr>
        <w:t>§</w:t>
      </w:r>
      <w:r w:rsidR="00C807A0">
        <w:t xml:space="preserve"> 255-A</w:t>
      </w:r>
      <w:r w:rsidR="00651F47">
        <w:t>(1)(</w:t>
      </w:r>
      <w:r w:rsidR="00C807A0">
        <w:t>E-1</w:t>
      </w:r>
      <w:r w:rsidR="00651F47">
        <w:t>))</w:t>
      </w:r>
      <w:r w:rsidR="00A84B13">
        <w:t>.</w:t>
      </w:r>
    </w:p>
    <w:p w14:paraId="3B7EF1D7" w14:textId="77777777" w:rsidR="00A72F50" w:rsidRDefault="00A72F50" w:rsidP="00636C7A"/>
    <w:p w14:paraId="1010A0F9" w14:textId="19696715" w:rsidR="007D25DF" w:rsidRDefault="00651F47" w:rsidP="00636C7A">
      <w:r>
        <w:rPr>
          <w:u w:val="single"/>
        </w:rPr>
        <w:t>Case No. 2019-018</w:t>
      </w:r>
      <w:r w:rsidR="00A72F50">
        <w:t xml:space="preserve">. </w:t>
      </w:r>
      <w:r w:rsidR="001461AB">
        <w:t xml:space="preserve"> </w:t>
      </w:r>
      <w:r w:rsidR="00F374C8" w:rsidRPr="00CB2265">
        <w:t xml:space="preserve">On a motion by </w:t>
      </w:r>
      <w:r>
        <w:t>Rumsey seconded by Blodgett</w:t>
      </w:r>
      <w:r w:rsidR="00F374C8" w:rsidRPr="00CB2265">
        <w:t xml:space="preserve">, the CRC voted 3-0 to present this case to the Board and recommend </w:t>
      </w:r>
      <w:r w:rsidR="00F374C8">
        <w:t xml:space="preserve">that the Board </w:t>
      </w:r>
      <w:r w:rsidR="006328E8">
        <w:t>issue a notice</w:t>
      </w:r>
      <w:r>
        <w:t xml:space="preserve"> of revocation to this FT law enforcement officer pursuant to 25 M.R.S. </w:t>
      </w:r>
      <w:r>
        <w:rPr>
          <w:rFonts w:cs="Times New Roman"/>
        </w:rPr>
        <w:t>§</w:t>
      </w:r>
      <w:r>
        <w:t xml:space="preserve"> 2806-A(5)(E) based on a guilty plea pursuant to a deferred disposition to a Class D crime (domestic violence assault 17-A M.R.S. </w:t>
      </w:r>
      <w:r>
        <w:rPr>
          <w:rFonts w:cs="Times New Roman"/>
        </w:rPr>
        <w:t>§</w:t>
      </w:r>
      <w:r>
        <w:t xml:space="preserve"> 207(1)(A)).</w:t>
      </w:r>
    </w:p>
    <w:p w14:paraId="68FC1818" w14:textId="77777777" w:rsidR="00C807A0" w:rsidRDefault="00C807A0" w:rsidP="00636C7A"/>
    <w:p w14:paraId="2A352DEE" w14:textId="6F3215F3" w:rsidR="002A5114" w:rsidRDefault="00C807A0" w:rsidP="00636C7A">
      <w:r w:rsidRPr="00C807A0">
        <w:rPr>
          <w:u w:val="single"/>
        </w:rPr>
        <w:t>Case No. 2019-021</w:t>
      </w:r>
      <w:r>
        <w:t xml:space="preserve">. </w:t>
      </w:r>
      <w:r w:rsidR="001461AB">
        <w:t xml:space="preserve"> </w:t>
      </w:r>
      <w:r w:rsidRPr="00CB2265">
        <w:t xml:space="preserve">On a motion by </w:t>
      </w:r>
      <w:r>
        <w:t>Peters seconded by Blodgett</w:t>
      </w:r>
      <w:r w:rsidRPr="00CB2265">
        <w:t xml:space="preserve">, the CRC voted 3-0 to present this case to the Board and recommend </w:t>
      </w:r>
      <w:r>
        <w:t>that the Board deny the waiv</w:t>
      </w:r>
      <w:r w:rsidR="006328E8">
        <w:t>er request of and issue a notice</w:t>
      </w:r>
      <w:r>
        <w:t xml:space="preserve"> of revocation to this PT law enforcement officer pursuant to 25 M.R.S. </w:t>
      </w:r>
      <w:r>
        <w:rPr>
          <w:rFonts w:cs="Times New Roman"/>
        </w:rPr>
        <w:t>§</w:t>
      </w:r>
      <w:r>
        <w:t xml:space="preserve"> 2806-A(5)(F) for engaging in conduct that is prohibited or penalized by state law as a Class D</w:t>
      </w:r>
      <w:r w:rsidR="000A2C9D">
        <w:t xml:space="preserve"> crime:</w:t>
      </w:r>
    </w:p>
    <w:p w14:paraId="552FDBCD" w14:textId="77777777" w:rsidR="002A5114" w:rsidRDefault="00C807A0" w:rsidP="002A5114">
      <w:pPr>
        <w:pStyle w:val="ListParagraph"/>
        <w:numPr>
          <w:ilvl w:val="0"/>
          <w:numId w:val="11"/>
        </w:numPr>
      </w:pPr>
      <w:r>
        <w:t xml:space="preserve">failure to </w:t>
      </w:r>
      <w:r w:rsidR="007740FA">
        <w:t>pay</w:t>
      </w:r>
      <w:r>
        <w:t xml:space="preserve"> tax 36 M.R.S. </w:t>
      </w:r>
      <w:r w:rsidRPr="002A5114">
        <w:rPr>
          <w:rFonts w:cs="Times New Roman"/>
        </w:rPr>
        <w:t>§</w:t>
      </w:r>
      <w:r>
        <w:t xml:space="preserve"> 5332(1)(</w:t>
      </w:r>
      <w:r w:rsidR="007740FA">
        <w:t>A);</w:t>
      </w:r>
    </w:p>
    <w:p w14:paraId="2810273C" w14:textId="77777777" w:rsidR="002A5114" w:rsidRDefault="007740FA" w:rsidP="002A5114">
      <w:pPr>
        <w:pStyle w:val="ListParagraph"/>
        <w:numPr>
          <w:ilvl w:val="0"/>
          <w:numId w:val="11"/>
        </w:numPr>
      </w:pPr>
      <w:r>
        <w:t xml:space="preserve">failure to file tax return 36 M.R.S. </w:t>
      </w:r>
      <w:r w:rsidRPr="002A5114">
        <w:rPr>
          <w:rFonts w:cs="Times New Roman"/>
        </w:rPr>
        <w:t>§</w:t>
      </w:r>
      <w:r>
        <w:t xml:space="preserve"> 5332(1)(B)</w:t>
      </w:r>
      <w:r w:rsidR="002A5114">
        <w:t>;</w:t>
      </w:r>
    </w:p>
    <w:p w14:paraId="0EBDE185" w14:textId="77777777" w:rsidR="002A5114" w:rsidRDefault="007740FA" w:rsidP="002A5114">
      <w:pPr>
        <w:pStyle w:val="ListParagraph"/>
        <w:numPr>
          <w:ilvl w:val="0"/>
          <w:numId w:val="11"/>
        </w:numPr>
      </w:pPr>
      <w:r>
        <w:t xml:space="preserve">filing a false tax return 36 M.R.S. </w:t>
      </w:r>
      <w:r w:rsidRPr="002A5114">
        <w:rPr>
          <w:rFonts w:cs="Times New Roman"/>
        </w:rPr>
        <w:t>§</w:t>
      </w:r>
      <w:r>
        <w:t xml:space="preserve"> 5333(1)</w:t>
      </w:r>
      <w:r w:rsidR="002A5114">
        <w:t>;</w:t>
      </w:r>
    </w:p>
    <w:p w14:paraId="2581720D" w14:textId="77777777" w:rsidR="002A5114" w:rsidRDefault="007740FA" w:rsidP="002A5114">
      <w:pPr>
        <w:pStyle w:val="ListParagraph"/>
        <w:numPr>
          <w:ilvl w:val="0"/>
          <w:numId w:val="11"/>
        </w:numPr>
      </w:pPr>
      <w:r>
        <w:t>operating under the influence 29-A M.R.S. § 2411(1-A)(A)</w:t>
      </w:r>
      <w:r w:rsidR="002A5114">
        <w:t>;</w:t>
      </w:r>
    </w:p>
    <w:p w14:paraId="7201222E" w14:textId="77777777" w:rsidR="002A5114" w:rsidRDefault="007740FA" w:rsidP="002A5114">
      <w:pPr>
        <w:pStyle w:val="ListParagraph"/>
        <w:numPr>
          <w:ilvl w:val="0"/>
          <w:numId w:val="11"/>
        </w:numPr>
      </w:pPr>
      <w:r>
        <w:t xml:space="preserve">possession of a schedule W drug 17-A M.R.S. </w:t>
      </w:r>
      <w:r w:rsidRPr="002A5114">
        <w:rPr>
          <w:rFonts w:cs="Times New Roman"/>
        </w:rPr>
        <w:t>§</w:t>
      </w:r>
      <w:r>
        <w:t xml:space="preserve"> 1107-A(C)</w:t>
      </w:r>
      <w:r w:rsidR="002A5114">
        <w:t>;</w:t>
      </w:r>
    </w:p>
    <w:p w14:paraId="3089272A" w14:textId="77777777" w:rsidR="002A5114" w:rsidRDefault="007740FA" w:rsidP="002A5114">
      <w:pPr>
        <w:pStyle w:val="ListParagraph"/>
        <w:numPr>
          <w:ilvl w:val="0"/>
          <w:numId w:val="11"/>
        </w:numPr>
      </w:pPr>
      <w:r>
        <w:t xml:space="preserve">night hunting 12 M.R.S. </w:t>
      </w:r>
      <w:r w:rsidRPr="002A5114">
        <w:rPr>
          <w:rFonts w:cs="Times New Roman"/>
        </w:rPr>
        <w:t>§</w:t>
      </w:r>
      <w:r>
        <w:t xml:space="preserve"> 11206(1)(A)</w:t>
      </w:r>
      <w:r w:rsidR="002A5114">
        <w:t>;</w:t>
      </w:r>
    </w:p>
    <w:p w14:paraId="18B031D4" w14:textId="77777777" w:rsidR="002A5114" w:rsidRDefault="000A2C9D" w:rsidP="002A5114">
      <w:pPr>
        <w:pStyle w:val="ListParagraph"/>
        <w:numPr>
          <w:ilvl w:val="0"/>
          <w:numId w:val="11"/>
        </w:numPr>
      </w:pPr>
      <w:r>
        <w:t xml:space="preserve">criminal mischief 17-A M.R.S. </w:t>
      </w:r>
      <w:r w:rsidRPr="002A5114">
        <w:rPr>
          <w:rFonts w:cs="Times New Roman"/>
        </w:rPr>
        <w:t>§</w:t>
      </w:r>
      <w:r>
        <w:t xml:space="preserve"> 17-A M.R.S. </w:t>
      </w:r>
      <w:r w:rsidRPr="002A5114">
        <w:rPr>
          <w:rFonts w:cs="Times New Roman"/>
        </w:rPr>
        <w:t>§</w:t>
      </w:r>
      <w:r w:rsidR="002A5114">
        <w:t xml:space="preserve"> 806</w:t>
      </w:r>
      <w:r>
        <w:t>(</w:t>
      </w:r>
      <w:r w:rsidR="002A5114">
        <w:t>A</w:t>
      </w:r>
      <w:r w:rsidR="007740FA">
        <w:t>)</w:t>
      </w:r>
      <w:r w:rsidR="002A5114">
        <w:t>;</w:t>
      </w:r>
    </w:p>
    <w:p w14:paraId="3A745501" w14:textId="77777777" w:rsidR="00C807A0" w:rsidRDefault="000A2C9D" w:rsidP="002A5114">
      <w:pPr>
        <w:pStyle w:val="ListParagraph"/>
        <w:numPr>
          <w:ilvl w:val="0"/>
          <w:numId w:val="11"/>
        </w:numPr>
      </w:pPr>
      <w:r>
        <w:t xml:space="preserve">receiving stolen property 17-A M.R.S. </w:t>
      </w:r>
      <w:r w:rsidRPr="002A5114">
        <w:rPr>
          <w:rFonts w:cs="Times New Roman"/>
        </w:rPr>
        <w:t>§</w:t>
      </w:r>
      <w:r>
        <w:t>359(B)(5)</w:t>
      </w:r>
    </w:p>
    <w:p w14:paraId="1BEDC9AD" w14:textId="77777777" w:rsidR="002A5114" w:rsidRDefault="002A5114" w:rsidP="002A5114"/>
    <w:p w14:paraId="0C5EC22D" w14:textId="21FBF624" w:rsidR="002A5114" w:rsidRDefault="002A5114" w:rsidP="002A5114">
      <w:r w:rsidRPr="002A5114">
        <w:rPr>
          <w:u w:val="single"/>
        </w:rPr>
        <w:t>Case No. 2019-023</w:t>
      </w:r>
      <w:r>
        <w:t xml:space="preserve">. </w:t>
      </w:r>
      <w:r w:rsidR="001461AB">
        <w:t xml:space="preserve"> </w:t>
      </w:r>
      <w:r w:rsidRPr="00CB2265">
        <w:t xml:space="preserve">On a motion by </w:t>
      </w:r>
      <w:r>
        <w:t>Peters seconded by Blodgett</w:t>
      </w:r>
      <w:r w:rsidRPr="00CB2265">
        <w:t>, the CRC voted 3-0 to</w:t>
      </w:r>
      <w:r>
        <w:t xml:space="preserve"> table this matter and request that this applicant for a waiver obtain an alcohol abuse evaluation from a licensed counselor and provide a report from the counselor.</w:t>
      </w:r>
    </w:p>
    <w:p w14:paraId="2A4BE109" w14:textId="77777777" w:rsidR="000A2C9D" w:rsidRDefault="000A2C9D" w:rsidP="00636C7A"/>
    <w:p w14:paraId="3C04E1F3" w14:textId="1EA2B42C" w:rsidR="007D25DF" w:rsidRDefault="002A5114" w:rsidP="00636C7A">
      <w:r w:rsidRPr="002A5114">
        <w:rPr>
          <w:u w:val="single"/>
        </w:rPr>
        <w:t>Case No. 2019-024</w:t>
      </w:r>
      <w:r>
        <w:t xml:space="preserve">. </w:t>
      </w:r>
      <w:r w:rsidR="001461AB">
        <w:t xml:space="preserve"> </w:t>
      </w:r>
      <w:r w:rsidRPr="00CB2265">
        <w:t xml:space="preserve">On a motion by </w:t>
      </w:r>
      <w:r>
        <w:t>Peters seconded by Blodgett</w:t>
      </w:r>
      <w:r w:rsidRPr="00CB2265">
        <w:t>, the CRC voted 3-0 to</w:t>
      </w:r>
      <w:r>
        <w:t xml:space="preserve"> approve the application for a waiver (OUI) for this candidate for the BLETP.</w:t>
      </w:r>
    </w:p>
    <w:p w14:paraId="225CEC4A" w14:textId="77777777" w:rsidR="002A5114" w:rsidRDefault="002A5114" w:rsidP="00636C7A"/>
    <w:p w14:paraId="61E19185" w14:textId="77777777" w:rsidR="00C85130" w:rsidRDefault="0045284E" w:rsidP="00636C7A">
      <w:pPr>
        <w:rPr>
          <w:b/>
          <w:u w:val="single"/>
        </w:rPr>
      </w:pPr>
      <w:r w:rsidRPr="0045284E">
        <w:rPr>
          <w:b/>
          <w:u w:val="single"/>
        </w:rPr>
        <w:t>ADJOURN</w:t>
      </w:r>
    </w:p>
    <w:p w14:paraId="259895D3" w14:textId="77777777" w:rsidR="0045284E" w:rsidRDefault="0045284E" w:rsidP="00636C7A">
      <w:r>
        <w:t xml:space="preserve">There being no further business, </w:t>
      </w:r>
      <w:r w:rsidR="00DD244F">
        <w:t>the CRC adjourned</w:t>
      </w:r>
      <w:r w:rsidR="008A635A">
        <w:t xml:space="preserve"> at 1340</w:t>
      </w:r>
      <w:r>
        <w:t>.</w:t>
      </w:r>
    </w:p>
    <w:sectPr w:rsidR="00452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3CA6" w14:textId="77777777" w:rsidR="003F6CA0" w:rsidRDefault="003F6CA0" w:rsidP="00E71E9F">
      <w:r>
        <w:separator/>
      </w:r>
    </w:p>
  </w:endnote>
  <w:endnote w:type="continuationSeparator" w:id="0">
    <w:p w14:paraId="23726638" w14:textId="77777777" w:rsidR="003F6CA0" w:rsidRDefault="003F6CA0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A1AD" w14:textId="77777777"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93C1A0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5F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5F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77F829" w14:textId="77777777"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2CC7" w14:textId="77777777"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699B" w14:textId="77777777" w:rsidR="003F6CA0" w:rsidRDefault="003F6CA0" w:rsidP="00E71E9F">
      <w:r>
        <w:separator/>
      </w:r>
    </w:p>
  </w:footnote>
  <w:footnote w:type="continuationSeparator" w:id="0">
    <w:p w14:paraId="6BDDD93C" w14:textId="77777777" w:rsidR="003F6CA0" w:rsidRDefault="003F6CA0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95A8" w14:textId="77777777"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C0F7" w14:textId="77777777" w:rsidR="007A1990" w:rsidRDefault="007A1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CF4F" w14:textId="77777777"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F89"/>
    <w:multiLevelType w:val="hybridMultilevel"/>
    <w:tmpl w:val="CFFE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0223A"/>
    <w:rsid w:val="000063A7"/>
    <w:rsid w:val="00011AB3"/>
    <w:rsid w:val="000317F4"/>
    <w:rsid w:val="000409A2"/>
    <w:rsid w:val="00050625"/>
    <w:rsid w:val="000774F8"/>
    <w:rsid w:val="00085CF5"/>
    <w:rsid w:val="00093837"/>
    <w:rsid w:val="00097C85"/>
    <w:rsid w:val="000A2C9D"/>
    <w:rsid w:val="000A3E41"/>
    <w:rsid w:val="000B1F5E"/>
    <w:rsid w:val="000C3FF4"/>
    <w:rsid w:val="000F0B8D"/>
    <w:rsid w:val="000F6B8E"/>
    <w:rsid w:val="0012203E"/>
    <w:rsid w:val="001461AB"/>
    <w:rsid w:val="0015179B"/>
    <w:rsid w:val="001547BC"/>
    <w:rsid w:val="00155D38"/>
    <w:rsid w:val="0016761B"/>
    <w:rsid w:val="001A5B3B"/>
    <w:rsid w:val="001C1519"/>
    <w:rsid w:val="001C306B"/>
    <w:rsid w:val="001C7553"/>
    <w:rsid w:val="001D3CC4"/>
    <w:rsid w:val="00201A15"/>
    <w:rsid w:val="00212C80"/>
    <w:rsid w:val="00215AF6"/>
    <w:rsid w:val="00222AF6"/>
    <w:rsid w:val="002371BA"/>
    <w:rsid w:val="002A5114"/>
    <w:rsid w:val="002C3EE3"/>
    <w:rsid w:val="002F02AC"/>
    <w:rsid w:val="002F0DB3"/>
    <w:rsid w:val="003126C0"/>
    <w:rsid w:val="003130DE"/>
    <w:rsid w:val="0033009E"/>
    <w:rsid w:val="003A6580"/>
    <w:rsid w:val="003C3634"/>
    <w:rsid w:val="003C6785"/>
    <w:rsid w:val="003F2509"/>
    <w:rsid w:val="003F4988"/>
    <w:rsid w:val="003F6CA0"/>
    <w:rsid w:val="0040063D"/>
    <w:rsid w:val="00400861"/>
    <w:rsid w:val="00425FF8"/>
    <w:rsid w:val="00435547"/>
    <w:rsid w:val="0043667A"/>
    <w:rsid w:val="0045284E"/>
    <w:rsid w:val="00453B25"/>
    <w:rsid w:val="00473FB1"/>
    <w:rsid w:val="004927F7"/>
    <w:rsid w:val="00494677"/>
    <w:rsid w:val="004D33B2"/>
    <w:rsid w:val="00534D5D"/>
    <w:rsid w:val="00570BA9"/>
    <w:rsid w:val="005A47E9"/>
    <w:rsid w:val="005B2FE1"/>
    <w:rsid w:val="005B3070"/>
    <w:rsid w:val="005D28C0"/>
    <w:rsid w:val="005F024D"/>
    <w:rsid w:val="006328E8"/>
    <w:rsid w:val="00636C7A"/>
    <w:rsid w:val="00651F47"/>
    <w:rsid w:val="006A02F0"/>
    <w:rsid w:val="007518BD"/>
    <w:rsid w:val="00756599"/>
    <w:rsid w:val="00762862"/>
    <w:rsid w:val="00772512"/>
    <w:rsid w:val="007740FA"/>
    <w:rsid w:val="0079328E"/>
    <w:rsid w:val="007A1990"/>
    <w:rsid w:val="007C6327"/>
    <w:rsid w:val="007D25DF"/>
    <w:rsid w:val="007F4D11"/>
    <w:rsid w:val="00803219"/>
    <w:rsid w:val="008A635A"/>
    <w:rsid w:val="008D5FB8"/>
    <w:rsid w:val="00907D03"/>
    <w:rsid w:val="00910589"/>
    <w:rsid w:val="0091602D"/>
    <w:rsid w:val="00922B2F"/>
    <w:rsid w:val="00950E77"/>
    <w:rsid w:val="009513A0"/>
    <w:rsid w:val="009661AB"/>
    <w:rsid w:val="00982BBF"/>
    <w:rsid w:val="009A186C"/>
    <w:rsid w:val="009A2C48"/>
    <w:rsid w:val="009A60B0"/>
    <w:rsid w:val="009A798D"/>
    <w:rsid w:val="009E2C14"/>
    <w:rsid w:val="009E3607"/>
    <w:rsid w:val="00A6088F"/>
    <w:rsid w:val="00A72F50"/>
    <w:rsid w:val="00A84B13"/>
    <w:rsid w:val="00AA0191"/>
    <w:rsid w:val="00AA5592"/>
    <w:rsid w:val="00AA7489"/>
    <w:rsid w:val="00AC6F1A"/>
    <w:rsid w:val="00AD1C67"/>
    <w:rsid w:val="00AD4AB2"/>
    <w:rsid w:val="00AE7A0E"/>
    <w:rsid w:val="00B347FB"/>
    <w:rsid w:val="00B50355"/>
    <w:rsid w:val="00B73A7E"/>
    <w:rsid w:val="00B91271"/>
    <w:rsid w:val="00BC7C78"/>
    <w:rsid w:val="00BE1A64"/>
    <w:rsid w:val="00C47C6F"/>
    <w:rsid w:val="00C715DD"/>
    <w:rsid w:val="00C807A0"/>
    <w:rsid w:val="00C80A61"/>
    <w:rsid w:val="00C85130"/>
    <w:rsid w:val="00C85E6A"/>
    <w:rsid w:val="00CB0F46"/>
    <w:rsid w:val="00CB2265"/>
    <w:rsid w:val="00CF7CAF"/>
    <w:rsid w:val="00D00601"/>
    <w:rsid w:val="00D041CD"/>
    <w:rsid w:val="00D44B6A"/>
    <w:rsid w:val="00D53012"/>
    <w:rsid w:val="00D62DDC"/>
    <w:rsid w:val="00D702DF"/>
    <w:rsid w:val="00D96ACF"/>
    <w:rsid w:val="00D972EF"/>
    <w:rsid w:val="00D97CCA"/>
    <w:rsid w:val="00DD215F"/>
    <w:rsid w:val="00DD244F"/>
    <w:rsid w:val="00E01BA7"/>
    <w:rsid w:val="00E053D3"/>
    <w:rsid w:val="00E1304F"/>
    <w:rsid w:val="00E667A9"/>
    <w:rsid w:val="00E71E9F"/>
    <w:rsid w:val="00E93780"/>
    <w:rsid w:val="00EA254D"/>
    <w:rsid w:val="00EA4047"/>
    <w:rsid w:val="00EC028D"/>
    <w:rsid w:val="00EC03F7"/>
    <w:rsid w:val="00ED54DA"/>
    <w:rsid w:val="00EE1500"/>
    <w:rsid w:val="00F12EFD"/>
    <w:rsid w:val="00F27E7A"/>
    <w:rsid w:val="00F374C8"/>
    <w:rsid w:val="00F47EB5"/>
    <w:rsid w:val="00F55ABF"/>
    <w:rsid w:val="00F77C42"/>
    <w:rsid w:val="00F81726"/>
    <w:rsid w:val="00FB7D77"/>
    <w:rsid w:val="00FC156F"/>
    <w:rsid w:val="00FC4C93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7EE45B"/>
  <w15:docId w15:val="{15DBF121-4C42-4741-AB22-3523856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1440-A3E4-4942-8910-DCAD358A97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38D281-4072-46B9-8945-FC8A5D835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95128-B130-4D6A-8605-7D22BA5CE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8B22F-FCBF-4837-80DB-0493556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Andrew</dc:creator>
  <cp:lastModifiedBy>Finnegan, Edwin D</cp:lastModifiedBy>
  <cp:revision>2</cp:revision>
  <cp:lastPrinted>2019-09-03T16:13:00Z</cp:lastPrinted>
  <dcterms:created xsi:type="dcterms:W3CDTF">2019-10-29T16:31:00Z</dcterms:created>
  <dcterms:modified xsi:type="dcterms:W3CDTF">2019-10-29T16:31:00Z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