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67" w:rsidRPr="00F55ABF" w:rsidRDefault="00AD1C67" w:rsidP="00AD1C67">
      <w:pPr>
        <w:ind w:left="360"/>
        <w:jc w:val="center"/>
        <w:rPr>
          <w:b/>
        </w:rPr>
      </w:pPr>
      <w:bookmarkStart w:id="0" w:name="_GoBack"/>
      <w:bookmarkEnd w:id="0"/>
      <w:r w:rsidRPr="00F55ABF">
        <w:rPr>
          <w:b/>
        </w:rPr>
        <w:t>State of Maine</w:t>
      </w:r>
    </w:p>
    <w:p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:rsidR="00AD1C67" w:rsidRDefault="00AD1C67" w:rsidP="00AD1C67">
      <w:pPr>
        <w:ind w:left="360"/>
        <w:jc w:val="center"/>
      </w:pPr>
    </w:p>
    <w:p w:rsidR="00AD1C67" w:rsidRDefault="00AD1C67" w:rsidP="00AD1C67">
      <w:pPr>
        <w:ind w:left="360"/>
        <w:jc w:val="center"/>
      </w:pPr>
      <w:r>
        <w:t>Complaint Review Committee</w:t>
      </w:r>
    </w:p>
    <w:p w:rsidR="00AD1C67" w:rsidRDefault="00212C80" w:rsidP="00AD1C67">
      <w:pPr>
        <w:ind w:left="360"/>
        <w:jc w:val="center"/>
      </w:pPr>
      <w:r>
        <w:t>Minutes of June 19</w:t>
      </w:r>
      <w:r w:rsidR="00982BBF">
        <w:t>, 2019</w:t>
      </w:r>
      <w:r w:rsidR="00AD1C67">
        <w:t xml:space="preserve"> Meeting</w:t>
      </w:r>
    </w:p>
    <w:p w:rsidR="00636C7A" w:rsidRDefault="00636C7A" w:rsidP="00636C7A"/>
    <w:p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:rsidR="00AD1C67" w:rsidRDefault="00AD1C67" w:rsidP="00636C7A">
      <w:r>
        <w:t>Thomas Peters II, Esq., Public Member, Chairman</w:t>
      </w:r>
    </w:p>
    <w:p w:rsidR="00AD1C67" w:rsidRDefault="00AD1C67" w:rsidP="00636C7A">
      <w:r>
        <w:t>Detective Seth Blodgett, Office of the Attorney General</w:t>
      </w:r>
    </w:p>
    <w:p w:rsidR="00EA4047" w:rsidRDefault="007C6327" w:rsidP="00636C7A">
      <w:r>
        <w:t>Chief Charles J. Rumsey, IV</w:t>
      </w:r>
      <w:r w:rsidR="00EA4047">
        <w:t xml:space="preserve">, </w:t>
      </w:r>
      <w:r>
        <w:t>Cumberland Police Department</w:t>
      </w:r>
      <w:r w:rsidR="00EA4047">
        <w:t xml:space="preserve"> </w:t>
      </w:r>
    </w:p>
    <w:p w:rsidR="00AD1C67" w:rsidRDefault="00AD1C67" w:rsidP="00636C7A"/>
    <w:p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:rsidR="00AD1C67" w:rsidRDefault="00ED54DA" w:rsidP="00636C7A">
      <w:r>
        <w:t>Andrew Black, AAG, Legal Counsel</w:t>
      </w:r>
    </w:p>
    <w:p w:rsidR="00AD1C67" w:rsidRDefault="00AD1C67" w:rsidP="00636C7A"/>
    <w:p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:rsidR="00AD1C67" w:rsidRDefault="00AD1C67" w:rsidP="00AD1C67">
      <w:r>
        <w:t>Chair Peters c</w:t>
      </w:r>
      <w:r w:rsidR="0016761B">
        <w:t>a</w:t>
      </w:r>
      <w:r w:rsidR="00982BBF">
        <w:t>l</w:t>
      </w:r>
      <w:r w:rsidR="00212C80">
        <w:t>led the meeting to order at 0845</w:t>
      </w:r>
      <w:r>
        <w:t>.</w:t>
      </w:r>
    </w:p>
    <w:p w:rsidR="007C6327" w:rsidRDefault="007C6327" w:rsidP="00AD1C67"/>
    <w:p w:rsidR="007C6327" w:rsidRPr="007C6327" w:rsidRDefault="007C6327" w:rsidP="00AD1C67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:rsidR="007C6327" w:rsidRDefault="007C6327" w:rsidP="00AD1C67">
      <w:r>
        <w:t xml:space="preserve">The </w:t>
      </w:r>
      <w:r w:rsidR="00212C80">
        <w:t xml:space="preserve">proposed </w:t>
      </w:r>
      <w:r>
        <w:t>minute</w:t>
      </w:r>
      <w:r w:rsidR="0016761B">
        <w:t xml:space="preserve">s </w:t>
      </w:r>
      <w:r w:rsidR="002C3EE3">
        <w:t>for the</w:t>
      </w:r>
      <w:r w:rsidR="00212C80">
        <w:t xml:space="preserve"> CRC Meeting of May 2</w:t>
      </w:r>
      <w:r w:rsidR="0000223A">
        <w:t>, 2019</w:t>
      </w:r>
      <w:r w:rsidR="001C306B">
        <w:t>,</w:t>
      </w:r>
      <w:r>
        <w:t xml:space="preserve"> were reviewed</w:t>
      </w:r>
      <w:r w:rsidR="002C3EE3">
        <w:t xml:space="preserve"> </w:t>
      </w:r>
      <w:r w:rsidR="00756599">
        <w:t>and appro</w:t>
      </w:r>
      <w:r w:rsidR="00982BBF">
        <w:t>ved by a vote of 3-0</w:t>
      </w:r>
      <w:r w:rsidR="00212C80">
        <w:t xml:space="preserve"> with an edit to the case recommendation in 2018-033 to reflect that the CRC removed this matter from consideration by the full Board pri</w:t>
      </w:r>
      <w:r w:rsidR="00201A15">
        <w:t>or to the Board meeting on May 10</w:t>
      </w:r>
      <w:r w:rsidR="00212C80">
        <w:t>, 2019</w:t>
      </w:r>
      <w:r>
        <w:t>.</w:t>
      </w:r>
    </w:p>
    <w:p w:rsidR="003F4988" w:rsidRDefault="003F4988" w:rsidP="00AD1C67"/>
    <w:p w:rsidR="003F4988" w:rsidRPr="003F4988" w:rsidRDefault="003F4988" w:rsidP="00AD1C67">
      <w:pPr>
        <w:rPr>
          <w:b/>
          <w:u w:val="single"/>
        </w:rPr>
      </w:pPr>
      <w:r w:rsidRPr="003F4988">
        <w:rPr>
          <w:b/>
          <w:u w:val="single"/>
        </w:rPr>
        <w:t>INFORMAL CONFERENCES</w:t>
      </w:r>
    </w:p>
    <w:p w:rsidR="003F4988" w:rsidRDefault="00F81726" w:rsidP="00AD1C67"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</w:p>
    <w:p w:rsidR="003F4988" w:rsidRDefault="003F4988" w:rsidP="00AD1C67"/>
    <w:p w:rsidR="003F4988" w:rsidRDefault="003F4988" w:rsidP="00AD1C67">
      <w:r>
        <w:t xml:space="preserve">The CRC went into </w:t>
      </w:r>
      <w:r w:rsidR="002C3EE3">
        <w:t xml:space="preserve">executive session at </w:t>
      </w:r>
      <w:r w:rsidR="00212C80">
        <w:t>0850</w:t>
      </w:r>
      <w:r>
        <w:t xml:space="preserve"> and held conferences in th</w:t>
      </w:r>
      <w:r w:rsidR="00215AF6">
        <w:t>e following case</w:t>
      </w:r>
      <w:r>
        <w:t>s:</w:t>
      </w:r>
    </w:p>
    <w:p w:rsidR="00F47EB5" w:rsidRPr="00B5035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212C80">
        <w:t>. 2016</w:t>
      </w:r>
      <w:r w:rsidR="0000223A">
        <w:t>-</w:t>
      </w:r>
      <w:r w:rsidR="00212C80">
        <w:t>034</w:t>
      </w:r>
      <w:r w:rsidR="00B50355">
        <w:t xml:space="preserve"> </w:t>
      </w:r>
    </w:p>
    <w:p w:rsidR="002C3EE3" w:rsidRDefault="00212C80" w:rsidP="00E1304F">
      <w:pPr>
        <w:pStyle w:val="ListParagraph"/>
        <w:numPr>
          <w:ilvl w:val="0"/>
          <w:numId w:val="6"/>
        </w:numPr>
      </w:pPr>
      <w:r>
        <w:t>Case No. 2019-017</w:t>
      </w:r>
      <w:r w:rsidR="00B50355">
        <w:t xml:space="preserve"> </w:t>
      </w:r>
    </w:p>
    <w:p w:rsidR="002C3EE3" w:rsidRDefault="002C3EE3" w:rsidP="0000223A">
      <w:pPr>
        <w:pStyle w:val="ListParagraph"/>
        <w:numPr>
          <w:ilvl w:val="0"/>
          <w:numId w:val="6"/>
        </w:numPr>
      </w:pPr>
      <w:r>
        <w:t>Ca</w:t>
      </w:r>
      <w:r w:rsidR="00212C80">
        <w:t>se No. 2019-004</w:t>
      </w:r>
      <w:r w:rsidR="00D96ACF">
        <w:t xml:space="preserve"> </w:t>
      </w:r>
    </w:p>
    <w:p w:rsidR="002C3EE3" w:rsidRDefault="002C3EE3" w:rsidP="002C3EE3"/>
    <w:p w:rsidR="0000223A" w:rsidRDefault="0000223A" w:rsidP="0000223A">
      <w:r>
        <w:t>No conferences</w:t>
      </w:r>
      <w:r w:rsidR="00212C80">
        <w:t xml:space="preserve"> were held in Case Nos. 2017-036 and 2019-016</w:t>
      </w:r>
      <w:r>
        <w:t xml:space="preserve"> because the certificate holders elected not to come.</w:t>
      </w:r>
    </w:p>
    <w:p w:rsidR="00212C80" w:rsidRDefault="00212C80" w:rsidP="0000223A"/>
    <w:p w:rsidR="002C3EE3" w:rsidRDefault="00212C80" w:rsidP="00212C80">
      <w:r>
        <w:t xml:space="preserve">From 1150 to 1225 the CRC recessed for lunch and at 1225 reconvened in executive session </w:t>
      </w:r>
      <w:r w:rsidR="0000223A">
        <w:t xml:space="preserve">to </w:t>
      </w:r>
      <w:r w:rsidR="00922B2F">
        <w:t>discuss open cases.</w:t>
      </w:r>
    </w:p>
    <w:p w:rsidR="0000223A" w:rsidRDefault="0000223A" w:rsidP="0000223A"/>
    <w:p w:rsidR="00C80A61" w:rsidRDefault="00C80A61" w:rsidP="00C80A61">
      <w:pPr>
        <w:pStyle w:val="ListParagraph"/>
        <w:ind w:left="0"/>
        <w:rPr>
          <w:b/>
          <w:u w:val="single"/>
        </w:rPr>
      </w:pPr>
      <w:r w:rsidRPr="00C80A61">
        <w:rPr>
          <w:b/>
          <w:u w:val="single"/>
        </w:rPr>
        <w:t>CASE DISCUSSIONS</w:t>
      </w:r>
    </w:p>
    <w:p w:rsidR="003F4988" w:rsidRDefault="003F4988" w:rsidP="00AD1C67">
      <w:r>
        <w:t xml:space="preserve">The CRC discussed </w:t>
      </w:r>
      <w:r w:rsidR="005B2FE1">
        <w:t xml:space="preserve">all open cases and possible </w:t>
      </w:r>
      <w:r>
        <w:t>resolution</w:t>
      </w:r>
      <w:r w:rsidR="00C80A61">
        <w:t>s</w:t>
      </w:r>
      <w:r>
        <w:t xml:space="preserve"> </w:t>
      </w:r>
      <w:r w:rsidR="00C80A61">
        <w:t>for</w:t>
      </w:r>
      <w:r w:rsidR="009A798D">
        <w:t xml:space="preserve"> the following matter</w:t>
      </w:r>
      <w:r w:rsidR="00F47EB5">
        <w:t>s</w:t>
      </w:r>
      <w:r>
        <w:t>:</w:t>
      </w:r>
    </w:p>
    <w:p w:rsidR="00C85130" w:rsidRDefault="00AC6F1A" w:rsidP="00762862">
      <w:pPr>
        <w:pStyle w:val="ListParagraph"/>
        <w:numPr>
          <w:ilvl w:val="0"/>
          <w:numId w:val="8"/>
        </w:numPr>
        <w:ind w:left="1440"/>
      </w:pPr>
      <w:r>
        <w:t>Case No. 2018</w:t>
      </w:r>
      <w:r w:rsidR="007518BD">
        <w:t>-0</w:t>
      </w:r>
      <w:r w:rsidR="00212C80">
        <w:t>14</w:t>
      </w:r>
      <w:r w:rsidR="00D96ACF">
        <w:t xml:space="preserve"> </w:t>
      </w:r>
    </w:p>
    <w:p w:rsidR="00922B2F" w:rsidRDefault="00F47EB5" w:rsidP="00762862">
      <w:pPr>
        <w:pStyle w:val="ListParagraph"/>
        <w:numPr>
          <w:ilvl w:val="0"/>
          <w:numId w:val="8"/>
        </w:numPr>
        <w:ind w:left="1440"/>
      </w:pPr>
      <w:r>
        <w:t>C</w:t>
      </w:r>
      <w:r w:rsidR="007C6327">
        <w:t>ase N</w:t>
      </w:r>
      <w:r w:rsidR="00212C80">
        <w:t>o. 2019-001</w:t>
      </w:r>
      <w:r w:rsidR="00D96ACF">
        <w:t xml:space="preserve"> </w:t>
      </w:r>
    </w:p>
    <w:p w:rsidR="007518BD" w:rsidRDefault="00212C80" w:rsidP="00762862">
      <w:pPr>
        <w:pStyle w:val="ListParagraph"/>
        <w:numPr>
          <w:ilvl w:val="0"/>
          <w:numId w:val="8"/>
        </w:numPr>
        <w:ind w:left="1440"/>
      </w:pPr>
      <w:r>
        <w:t>Case No. 2019-011</w:t>
      </w:r>
    </w:p>
    <w:p w:rsidR="00922B2F" w:rsidRDefault="00212C80" w:rsidP="0000223A">
      <w:pPr>
        <w:pStyle w:val="ListParagraph"/>
        <w:numPr>
          <w:ilvl w:val="0"/>
          <w:numId w:val="8"/>
        </w:numPr>
        <w:ind w:left="1440"/>
      </w:pPr>
      <w:r>
        <w:t>Case No. 2019-016</w:t>
      </w:r>
      <w:r w:rsidR="00D96ACF">
        <w:t xml:space="preserve"> </w:t>
      </w:r>
    </w:p>
    <w:p w:rsidR="00097C85" w:rsidRPr="00D96ACF" w:rsidRDefault="00212C80" w:rsidP="00762862">
      <w:pPr>
        <w:pStyle w:val="ListParagraph"/>
        <w:numPr>
          <w:ilvl w:val="0"/>
          <w:numId w:val="8"/>
        </w:numPr>
        <w:ind w:left="1440"/>
        <w:rPr>
          <w:i/>
        </w:rPr>
      </w:pPr>
      <w:r>
        <w:t>Case No. 2019-017</w:t>
      </w:r>
      <w:r w:rsidR="00D96ACF">
        <w:t xml:space="preserve"> </w:t>
      </w:r>
    </w:p>
    <w:p w:rsidR="00922B2F" w:rsidRDefault="00922B2F" w:rsidP="00AD1C67"/>
    <w:p w:rsidR="00AD1C67" w:rsidRDefault="003F4988" w:rsidP="00AD1C67">
      <w:r>
        <w:lastRenderedPageBreak/>
        <w:t>The CRC came out o</w:t>
      </w:r>
      <w:r w:rsidR="00DD244F">
        <w:t>f executive session</w:t>
      </w:r>
      <w:r w:rsidR="00212C80">
        <w:t xml:space="preserve"> at 1435</w:t>
      </w:r>
      <w:r w:rsidR="00EC03F7">
        <w:t>.</w:t>
      </w:r>
    </w:p>
    <w:p w:rsidR="00AD1C67" w:rsidRDefault="00AD1C67" w:rsidP="00636C7A"/>
    <w:p w:rsidR="00AD1C67" w:rsidRPr="009A798D" w:rsidRDefault="00EA4047" w:rsidP="00636C7A">
      <w:pPr>
        <w:rPr>
          <w:b/>
          <w:u w:val="single"/>
        </w:rPr>
      </w:pPr>
      <w:r>
        <w:rPr>
          <w:b/>
          <w:u w:val="single"/>
        </w:rPr>
        <w:t xml:space="preserve">CASE </w:t>
      </w:r>
      <w:r w:rsidR="009A798D" w:rsidRPr="009A798D">
        <w:rPr>
          <w:b/>
          <w:u w:val="single"/>
        </w:rPr>
        <w:t>RECOMMENDATIONS</w:t>
      </w:r>
    </w:p>
    <w:p w:rsidR="009A798D" w:rsidRDefault="009A798D" w:rsidP="00636C7A"/>
    <w:p w:rsidR="00DD244F" w:rsidRDefault="00DD244F" w:rsidP="00636C7A">
      <w:r>
        <w:rPr>
          <w:u w:val="single"/>
        </w:rPr>
        <w:t>Case No. 201</w:t>
      </w:r>
      <w:r w:rsidR="00212C80">
        <w:rPr>
          <w:u w:val="single"/>
        </w:rPr>
        <w:t>8-014</w:t>
      </w:r>
      <w:r w:rsidR="00C85E6A">
        <w:rPr>
          <w:u w:val="single"/>
        </w:rPr>
        <w:t>.</w:t>
      </w:r>
      <w:r w:rsidR="00F81726">
        <w:t xml:space="preserve"> </w:t>
      </w:r>
      <w:r w:rsidR="004927F7">
        <w:t>On a motio</w:t>
      </w:r>
      <w:r w:rsidR="007518BD">
        <w:t>n</w:t>
      </w:r>
      <w:r w:rsidR="00AC6F1A">
        <w:t xml:space="preserve"> by </w:t>
      </w:r>
      <w:r w:rsidR="00212C80">
        <w:t>Blodgett</w:t>
      </w:r>
      <w:r w:rsidR="00AC6F1A">
        <w:t xml:space="preserve"> seconded by </w:t>
      </w:r>
      <w:r w:rsidR="00212C80">
        <w:t>Rumsey</w:t>
      </w:r>
      <w:r w:rsidR="004927F7">
        <w:t>, the CRC voted 3-0</w:t>
      </w:r>
      <w:r w:rsidR="004927F7" w:rsidRPr="00EE1500">
        <w:t xml:space="preserve"> </w:t>
      </w:r>
      <w:r w:rsidR="004927F7">
        <w:t xml:space="preserve">to </w:t>
      </w:r>
      <w:r w:rsidR="007F4D11">
        <w:t xml:space="preserve">present this case to the Board and recommend that </w:t>
      </w:r>
      <w:r w:rsidR="0091602D">
        <w:t xml:space="preserve">the Board issue a letter of </w:t>
      </w:r>
      <w:r w:rsidR="00212C80">
        <w:t xml:space="preserve">guidance </w:t>
      </w:r>
      <w:r w:rsidR="005B3070">
        <w:t xml:space="preserve">to this PT </w:t>
      </w:r>
      <w:r w:rsidR="0091602D">
        <w:t xml:space="preserve">law enforcement officer </w:t>
      </w:r>
      <w:r w:rsidR="005B3070">
        <w:t xml:space="preserve">and former corrections officer </w:t>
      </w:r>
      <w:r w:rsidR="0091602D">
        <w:t xml:space="preserve">pursuant to 25 M.R.S. </w:t>
      </w:r>
      <w:r w:rsidR="0091602D">
        <w:rPr>
          <w:rFonts w:cs="Times New Roman"/>
        </w:rPr>
        <w:t>§</w:t>
      </w:r>
      <w:r w:rsidR="0091602D">
        <w:t xml:space="preserve"> 28</w:t>
      </w:r>
      <w:r w:rsidR="005B3070">
        <w:t>06-A(7</w:t>
      </w:r>
      <w:r w:rsidR="0091602D">
        <w:t>)</w:t>
      </w:r>
      <w:r w:rsidR="005B3070">
        <w:t xml:space="preserve"> emphasizing the importance of completing mandatory training</w:t>
      </w:r>
      <w:r w:rsidR="00AC6F1A">
        <w:t>.</w:t>
      </w:r>
      <w:r w:rsidR="00A72F50">
        <w:t xml:space="preserve">  </w:t>
      </w:r>
    </w:p>
    <w:p w:rsidR="0091602D" w:rsidRDefault="0091602D" w:rsidP="00636C7A"/>
    <w:p w:rsidR="00DD244F" w:rsidRDefault="00CB2265" w:rsidP="00636C7A">
      <w:r>
        <w:rPr>
          <w:u w:val="single"/>
        </w:rPr>
        <w:t>Case No. 2019-001</w:t>
      </w:r>
      <w:r w:rsidR="00DD244F" w:rsidRPr="00CB2265">
        <w:t xml:space="preserve">. </w:t>
      </w:r>
      <w:r w:rsidR="00AC6F1A" w:rsidRPr="00CB2265">
        <w:t xml:space="preserve">On a motion by </w:t>
      </w:r>
      <w:r>
        <w:t>Peters</w:t>
      </w:r>
      <w:r w:rsidR="00AC6F1A" w:rsidRPr="00CB2265">
        <w:t xml:space="preserve"> seconded by </w:t>
      </w:r>
      <w:r w:rsidR="0091602D" w:rsidRPr="00CB2265">
        <w:t>Rumsey</w:t>
      </w:r>
      <w:r w:rsidR="007F4D11" w:rsidRPr="00CB2265">
        <w:t xml:space="preserve">, the CRC voted 3-0 to present this case to the Board and recommend </w:t>
      </w:r>
      <w:r>
        <w:t xml:space="preserve">that the Board offer a consent agreement to this corrections officer pursuant to 25 M.R.S. </w:t>
      </w:r>
      <w:r>
        <w:rPr>
          <w:rFonts w:cs="Times New Roman"/>
        </w:rPr>
        <w:t>§</w:t>
      </w:r>
      <w:r>
        <w:t xml:space="preserve"> 2806-A(5)(F) for engaging in conduct that is prohibited or penalized as a Class D crime (</w:t>
      </w:r>
      <w:r w:rsidR="007A1990">
        <w:t>assau</w:t>
      </w:r>
      <w:r>
        <w:t xml:space="preserve">lt 17-A M.R.S. </w:t>
      </w:r>
      <w:r>
        <w:rPr>
          <w:rFonts w:cs="Times New Roman"/>
        </w:rPr>
        <w:t>§</w:t>
      </w:r>
      <w:r>
        <w:t xml:space="preserve"> 207(1)(A))  The consent agreement would impose a warning and a 3-year probation</w:t>
      </w:r>
      <w:r w:rsidR="0091602D" w:rsidRPr="00CB2265">
        <w:t>.</w:t>
      </w:r>
      <w:r w:rsidR="00A72F50">
        <w:t xml:space="preserve"> </w:t>
      </w:r>
    </w:p>
    <w:p w:rsidR="007F4D11" w:rsidRDefault="007F4D11" w:rsidP="00636C7A"/>
    <w:p w:rsidR="00DD244F" w:rsidRDefault="007D25DF" w:rsidP="00636C7A">
      <w:r>
        <w:rPr>
          <w:u w:val="single"/>
        </w:rPr>
        <w:t>Case No. 201</w:t>
      </w:r>
      <w:r w:rsidR="00CF7CAF">
        <w:rPr>
          <w:u w:val="single"/>
        </w:rPr>
        <w:t>9-011</w:t>
      </w:r>
      <w:r w:rsidR="007F4D11">
        <w:t xml:space="preserve">. </w:t>
      </w:r>
      <w:r w:rsidR="00CF7CAF" w:rsidRPr="00CB2265">
        <w:t xml:space="preserve">On a motion by </w:t>
      </w:r>
      <w:r w:rsidR="00CF7CAF">
        <w:t>Peters</w:t>
      </w:r>
      <w:r w:rsidR="00CF7CAF" w:rsidRPr="00CB2265">
        <w:t xml:space="preserve"> seconded by Rumsey</w:t>
      </w:r>
      <w:r>
        <w:t xml:space="preserve">, </w:t>
      </w:r>
      <w:r w:rsidR="00CF7CAF">
        <w:t>the CRC voted 3-0</w:t>
      </w:r>
      <w:r w:rsidR="00CF7CAF" w:rsidRPr="00EE1500">
        <w:t xml:space="preserve"> </w:t>
      </w:r>
      <w:r w:rsidR="00CF7CAF">
        <w:t xml:space="preserve">to present this case to the Board and recommend that it issue a letter of revocation to this corrections officer pursuant to 25 M.R.S. </w:t>
      </w:r>
      <w:r w:rsidR="00CF7CAF">
        <w:rPr>
          <w:rFonts w:cs="Times New Roman"/>
        </w:rPr>
        <w:t>§</w:t>
      </w:r>
      <w:r w:rsidR="00CF7CAF">
        <w:t xml:space="preserve"> 2806-A(5)(E) based on a guilty plea pursuant to a deferred disposition to a Class D crime (DV assault 17-A M.R.S. </w:t>
      </w:r>
      <w:r w:rsidR="00CF7CAF">
        <w:rPr>
          <w:rFonts w:cs="Times New Roman"/>
        </w:rPr>
        <w:t>§</w:t>
      </w:r>
      <w:r w:rsidR="00CF7CAF">
        <w:t xml:space="preserve"> 207-A(1)(A)).</w:t>
      </w:r>
    </w:p>
    <w:p w:rsidR="00CF7CAF" w:rsidRDefault="00CF7CAF" w:rsidP="00636C7A"/>
    <w:p w:rsidR="00A72F50" w:rsidRDefault="00CF7CAF" w:rsidP="00636C7A">
      <w:r>
        <w:rPr>
          <w:u w:val="single"/>
        </w:rPr>
        <w:t>Case No. 2019-016</w:t>
      </w:r>
      <w:r w:rsidR="00FE10BA">
        <w:t xml:space="preserve">. </w:t>
      </w:r>
      <w:r w:rsidRPr="00CB2265">
        <w:t xml:space="preserve">On a motion by </w:t>
      </w:r>
      <w:r>
        <w:t>Peters</w:t>
      </w:r>
      <w:r w:rsidRPr="00CB2265">
        <w:t xml:space="preserve"> seconded by Rumsey</w:t>
      </w:r>
      <w:r>
        <w:t>, the CRC voted 3-0</w:t>
      </w:r>
      <w:r w:rsidRPr="00EE1500">
        <w:t xml:space="preserve"> </w:t>
      </w:r>
      <w:r>
        <w:t xml:space="preserve">to present this case to the Board and recommend that it issue a letter of revocation to this FT law enforcement officer pursuant to </w:t>
      </w:r>
      <w:r w:rsidR="00F374C8">
        <w:t xml:space="preserve">25 M.R.S. </w:t>
      </w:r>
      <w:r w:rsidR="00F374C8">
        <w:rPr>
          <w:rFonts w:cs="Times New Roman"/>
        </w:rPr>
        <w:t>§</w:t>
      </w:r>
      <w:r w:rsidR="00F374C8">
        <w:t xml:space="preserve"> </w:t>
      </w:r>
      <w:r>
        <w:t>2806-A(5)(H) for engaging in conduct in another state that is prohibited or penalized by Maine law as a Class D crime and which is punishable as a crime in the other state (OUI 29-A M.R.S. § 2411(1-A)(A)(1))</w:t>
      </w:r>
      <w:r w:rsidR="00A84B13">
        <w:t>.</w:t>
      </w:r>
    </w:p>
    <w:p w:rsidR="00A72F50" w:rsidRDefault="00A72F50" w:rsidP="00636C7A"/>
    <w:p w:rsidR="007D25DF" w:rsidRDefault="00F374C8" w:rsidP="00636C7A">
      <w:r>
        <w:rPr>
          <w:u w:val="single"/>
        </w:rPr>
        <w:t>Case No. 2019-017</w:t>
      </w:r>
      <w:r w:rsidR="00A72F50">
        <w:t xml:space="preserve">. </w:t>
      </w:r>
      <w:r w:rsidRPr="00CB2265">
        <w:t xml:space="preserve">On a motion by </w:t>
      </w:r>
      <w:r>
        <w:t>Peters</w:t>
      </w:r>
      <w:r w:rsidRPr="00CB2265">
        <w:t xml:space="preserve"> seconded by Rumsey, the CRC voted 3-0 to present this case to the Board and recommend </w:t>
      </w:r>
      <w:r>
        <w:t xml:space="preserve">that the Board offer a consent agreement to this corrections officer pursuant to 25 M.R.S. </w:t>
      </w:r>
      <w:r>
        <w:rPr>
          <w:rFonts w:cs="Times New Roman"/>
        </w:rPr>
        <w:t>§</w:t>
      </w:r>
      <w:r>
        <w:t xml:space="preserve"> 2806-A(5)(F) for engaging in conduct that is prohibited or penalized as a Class D crime (</w:t>
      </w:r>
      <w:proofErr w:type="spellStart"/>
      <w:r>
        <w:t>assualt</w:t>
      </w:r>
      <w:proofErr w:type="spellEnd"/>
      <w:r>
        <w:t xml:space="preserve"> 17-A M.R.S. </w:t>
      </w:r>
      <w:r>
        <w:rPr>
          <w:rFonts w:cs="Times New Roman"/>
        </w:rPr>
        <w:t>§</w:t>
      </w:r>
      <w:r>
        <w:t xml:space="preserve"> 207(1)(A))  The consent agreement would impose a warning and a 3-year probation during which time the officer would have to complete anger management training</w:t>
      </w:r>
      <w:r w:rsidR="00BE1A64">
        <w:t>.</w:t>
      </w:r>
    </w:p>
    <w:p w:rsidR="007D25DF" w:rsidRDefault="007D25DF" w:rsidP="00636C7A"/>
    <w:p w:rsidR="00C85130" w:rsidRDefault="0045284E" w:rsidP="00636C7A">
      <w:pPr>
        <w:rPr>
          <w:b/>
          <w:u w:val="single"/>
        </w:rPr>
      </w:pPr>
      <w:r w:rsidRPr="0045284E">
        <w:rPr>
          <w:b/>
          <w:u w:val="single"/>
        </w:rPr>
        <w:t>ADJOURN</w:t>
      </w:r>
    </w:p>
    <w:p w:rsidR="0045284E" w:rsidRDefault="0045284E" w:rsidP="00636C7A">
      <w:r>
        <w:t xml:space="preserve">There being no further business, </w:t>
      </w:r>
      <w:r w:rsidR="00DD244F">
        <w:t>the CRC adjourned</w:t>
      </w:r>
      <w:r w:rsidR="00F374C8">
        <w:t xml:space="preserve"> at 1444</w:t>
      </w:r>
      <w:r>
        <w:t>.</w:t>
      </w:r>
    </w:p>
    <w:sectPr w:rsidR="0045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9B" w:rsidRDefault="0098159B" w:rsidP="00E71E9F">
      <w:r>
        <w:separator/>
      </w:r>
    </w:p>
  </w:endnote>
  <w:endnote w:type="continuationSeparator" w:id="0">
    <w:p w:rsidR="0098159B" w:rsidRDefault="0098159B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0" w:rsidRDefault="007A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6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60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71E9F" w:rsidRDefault="00E7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0" w:rsidRDefault="007A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9B" w:rsidRDefault="0098159B" w:rsidP="00E71E9F">
      <w:r>
        <w:separator/>
      </w:r>
    </w:p>
  </w:footnote>
  <w:footnote w:type="continuationSeparator" w:id="0">
    <w:p w:rsidR="0098159B" w:rsidRDefault="0098159B" w:rsidP="00E7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0" w:rsidRDefault="007A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0" w:rsidRDefault="007A1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0" w:rsidRDefault="007A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B3"/>
    <w:rsid w:val="0000223A"/>
    <w:rsid w:val="000063A7"/>
    <w:rsid w:val="00011AB3"/>
    <w:rsid w:val="000317F4"/>
    <w:rsid w:val="00050625"/>
    <w:rsid w:val="00085CF5"/>
    <w:rsid w:val="00093837"/>
    <w:rsid w:val="00097C85"/>
    <w:rsid w:val="000A3E41"/>
    <w:rsid w:val="000B1F5E"/>
    <w:rsid w:val="000C3FF4"/>
    <w:rsid w:val="000F6B8E"/>
    <w:rsid w:val="0012203E"/>
    <w:rsid w:val="0015179B"/>
    <w:rsid w:val="001547BC"/>
    <w:rsid w:val="00155D38"/>
    <w:rsid w:val="0016761B"/>
    <w:rsid w:val="001C1519"/>
    <w:rsid w:val="001C306B"/>
    <w:rsid w:val="001C7553"/>
    <w:rsid w:val="001D3CC4"/>
    <w:rsid w:val="00201A15"/>
    <w:rsid w:val="00212C80"/>
    <w:rsid w:val="00215AF6"/>
    <w:rsid w:val="00222AF6"/>
    <w:rsid w:val="002371BA"/>
    <w:rsid w:val="0027782A"/>
    <w:rsid w:val="002C3EE3"/>
    <w:rsid w:val="002F02AC"/>
    <w:rsid w:val="002F0DB3"/>
    <w:rsid w:val="003126C0"/>
    <w:rsid w:val="003130DE"/>
    <w:rsid w:val="0033009E"/>
    <w:rsid w:val="003A6580"/>
    <w:rsid w:val="003C6785"/>
    <w:rsid w:val="003F2509"/>
    <w:rsid w:val="003F4988"/>
    <w:rsid w:val="003F6CA0"/>
    <w:rsid w:val="0040063D"/>
    <w:rsid w:val="00400861"/>
    <w:rsid w:val="00425FF8"/>
    <w:rsid w:val="00435547"/>
    <w:rsid w:val="0045284E"/>
    <w:rsid w:val="00453B25"/>
    <w:rsid w:val="00473FB1"/>
    <w:rsid w:val="004927F7"/>
    <w:rsid w:val="00494677"/>
    <w:rsid w:val="004D33B2"/>
    <w:rsid w:val="0051600C"/>
    <w:rsid w:val="00534D5D"/>
    <w:rsid w:val="00570BA9"/>
    <w:rsid w:val="005A47E9"/>
    <w:rsid w:val="005B2FE1"/>
    <w:rsid w:val="005B3070"/>
    <w:rsid w:val="005D28C0"/>
    <w:rsid w:val="005F024D"/>
    <w:rsid w:val="00636C7A"/>
    <w:rsid w:val="007518BD"/>
    <w:rsid w:val="00756599"/>
    <w:rsid w:val="00762862"/>
    <w:rsid w:val="00772512"/>
    <w:rsid w:val="0079328E"/>
    <w:rsid w:val="007A1990"/>
    <w:rsid w:val="007C6327"/>
    <w:rsid w:val="007D25DF"/>
    <w:rsid w:val="007F4D11"/>
    <w:rsid w:val="00803219"/>
    <w:rsid w:val="00910589"/>
    <w:rsid w:val="0091602D"/>
    <w:rsid w:val="00922B2F"/>
    <w:rsid w:val="00950E77"/>
    <w:rsid w:val="009513A0"/>
    <w:rsid w:val="009661AB"/>
    <w:rsid w:val="0098159B"/>
    <w:rsid w:val="00982BBF"/>
    <w:rsid w:val="00986B1C"/>
    <w:rsid w:val="009A186C"/>
    <w:rsid w:val="009A2C48"/>
    <w:rsid w:val="009A60B0"/>
    <w:rsid w:val="009A798D"/>
    <w:rsid w:val="009E2C14"/>
    <w:rsid w:val="009E3607"/>
    <w:rsid w:val="00A6088F"/>
    <w:rsid w:val="00A72F50"/>
    <w:rsid w:val="00A84B13"/>
    <w:rsid w:val="00AA0191"/>
    <w:rsid w:val="00AA5592"/>
    <w:rsid w:val="00AA7489"/>
    <w:rsid w:val="00AC6F1A"/>
    <w:rsid w:val="00AD1C67"/>
    <w:rsid w:val="00AD4AB2"/>
    <w:rsid w:val="00AE7A0E"/>
    <w:rsid w:val="00B347FB"/>
    <w:rsid w:val="00B50355"/>
    <w:rsid w:val="00B91271"/>
    <w:rsid w:val="00BC7C78"/>
    <w:rsid w:val="00BE1A64"/>
    <w:rsid w:val="00C47C6F"/>
    <w:rsid w:val="00C80A61"/>
    <w:rsid w:val="00C85130"/>
    <w:rsid w:val="00C85E6A"/>
    <w:rsid w:val="00CB0F46"/>
    <w:rsid w:val="00CB2265"/>
    <w:rsid w:val="00CF7CAF"/>
    <w:rsid w:val="00D00601"/>
    <w:rsid w:val="00D44B6A"/>
    <w:rsid w:val="00D53012"/>
    <w:rsid w:val="00D62DDC"/>
    <w:rsid w:val="00D702DF"/>
    <w:rsid w:val="00D96ACF"/>
    <w:rsid w:val="00D972EF"/>
    <w:rsid w:val="00DD215F"/>
    <w:rsid w:val="00DD244F"/>
    <w:rsid w:val="00E01BA7"/>
    <w:rsid w:val="00E053D3"/>
    <w:rsid w:val="00E1304F"/>
    <w:rsid w:val="00E667A9"/>
    <w:rsid w:val="00E71E9F"/>
    <w:rsid w:val="00E93780"/>
    <w:rsid w:val="00EA254D"/>
    <w:rsid w:val="00EA4047"/>
    <w:rsid w:val="00EC028D"/>
    <w:rsid w:val="00EC03F7"/>
    <w:rsid w:val="00ED54DA"/>
    <w:rsid w:val="00EE1500"/>
    <w:rsid w:val="00F12EFD"/>
    <w:rsid w:val="00F27E7A"/>
    <w:rsid w:val="00F374C8"/>
    <w:rsid w:val="00F47EB5"/>
    <w:rsid w:val="00F55ABF"/>
    <w:rsid w:val="00F81726"/>
    <w:rsid w:val="00FB7D77"/>
    <w:rsid w:val="00FC156F"/>
    <w:rsid w:val="00FC4C93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53004-A602-442C-8890-433D7FAF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96B5-1CEC-4F4B-8B9D-33B0B3CA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Andrew</dc:creator>
  <cp:lastModifiedBy>Rogers, John</cp:lastModifiedBy>
  <cp:revision>3</cp:revision>
  <cp:lastPrinted>2019-06-26T19:12:00Z</cp:lastPrinted>
  <dcterms:created xsi:type="dcterms:W3CDTF">2019-08-27T19:13:00Z</dcterms:created>
  <dcterms:modified xsi:type="dcterms:W3CDTF">2019-09-10T19:53:00Z</dcterms:modified>
</cp:coreProperties>
</file>