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5D947" w14:textId="77777777" w:rsidR="00F90DA6" w:rsidRDefault="00F90DA6">
      <w:pPr>
        <w:rPr>
          <w:rFonts w:ascii="Arial Narrow" w:eastAsia="Arial Narrow" w:hAnsi="Arial Narrow" w:cs="Arial Narrow"/>
        </w:rPr>
      </w:pPr>
    </w:p>
    <w:tbl>
      <w:tblPr>
        <w:tblStyle w:val="af1"/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0"/>
      </w:tblGrid>
      <w:tr w:rsidR="00F90DA6" w14:paraId="1AC8FBF3" w14:textId="77777777">
        <w:tc>
          <w:tcPr>
            <w:tcW w:w="13230" w:type="dxa"/>
          </w:tcPr>
          <w:p w14:paraId="22686A76" w14:textId="77777777" w:rsidR="00F90DA6" w:rsidRDefault="000327B0">
            <w:pPr>
              <w:rPr>
                <w:rFonts w:ascii="Arial Narrow" w:eastAsia="Arial Narrow" w:hAnsi="Arial Narrow" w:cs="Arial Narrow"/>
                <w:shd w:val="clear" w:color="auto" w:fill="8EAADB"/>
              </w:rPr>
            </w:pPr>
            <w:r>
              <w:rPr>
                <w:rFonts w:ascii="Arial Narrow" w:eastAsia="Arial Narrow" w:hAnsi="Arial Narrow" w:cs="Arial Narrow"/>
                <w:b/>
              </w:rPr>
              <w:t>Strand                                               Physical Education</w:t>
            </w:r>
          </w:p>
        </w:tc>
      </w:tr>
      <w:tr w:rsidR="00F90DA6" w14:paraId="74711986" w14:textId="77777777">
        <w:trPr>
          <w:trHeight w:val="37"/>
        </w:trPr>
        <w:tc>
          <w:tcPr>
            <w:tcW w:w="13230" w:type="dxa"/>
          </w:tcPr>
          <w:p w14:paraId="2B764CE8" w14:textId="77777777" w:rsidR="00F90DA6" w:rsidRDefault="000327B0">
            <w:pPr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</w:rPr>
              <w:t>Standard PE. 1 - Motor Skills and Movement Patterns</w:t>
            </w:r>
          </w:p>
        </w:tc>
      </w:tr>
      <w:tr w:rsidR="00F90DA6" w14:paraId="711F23D9" w14:textId="77777777">
        <w:tc>
          <w:tcPr>
            <w:tcW w:w="13230" w:type="dxa"/>
          </w:tcPr>
          <w:p w14:paraId="31ED213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2 - Concepts and Strategies</w:t>
            </w:r>
          </w:p>
        </w:tc>
      </w:tr>
      <w:tr w:rsidR="00F90DA6" w14:paraId="257FAF89" w14:textId="77777777">
        <w:tc>
          <w:tcPr>
            <w:tcW w:w="13230" w:type="dxa"/>
          </w:tcPr>
          <w:p w14:paraId="52AF2DD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Standard PE. 3 – Fitness Education</w:t>
            </w:r>
          </w:p>
        </w:tc>
      </w:tr>
      <w:tr w:rsidR="00F90DA6" w14:paraId="2F210D3C" w14:textId="77777777">
        <w:tc>
          <w:tcPr>
            <w:tcW w:w="13230" w:type="dxa"/>
          </w:tcPr>
          <w:p w14:paraId="2E7DE75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4 - Responsible Personal and Social Behavior</w:t>
            </w:r>
          </w:p>
        </w:tc>
      </w:tr>
      <w:tr w:rsidR="00F90DA6" w14:paraId="4A8D6EC2" w14:textId="77777777">
        <w:tc>
          <w:tcPr>
            <w:tcW w:w="13230" w:type="dxa"/>
          </w:tcPr>
          <w:p w14:paraId="220590B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5 - Recognition of the Value of Physical Activity</w:t>
            </w:r>
          </w:p>
        </w:tc>
      </w:tr>
    </w:tbl>
    <w:p w14:paraId="2EDEDDBF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2"/>
        <w:tblW w:w="1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10215"/>
      </w:tblGrid>
      <w:tr w:rsidR="00F90DA6" w14:paraId="6CEAD2D0" w14:textId="77777777">
        <w:trPr>
          <w:trHeight w:val="350"/>
        </w:trPr>
        <w:tc>
          <w:tcPr>
            <w:tcW w:w="3030" w:type="dxa"/>
          </w:tcPr>
          <w:p w14:paraId="36EDB6FD" w14:textId="77777777" w:rsidR="00F90DA6" w:rsidRDefault="000327B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1</w:t>
            </w:r>
          </w:p>
        </w:tc>
        <w:tc>
          <w:tcPr>
            <w:tcW w:w="10215" w:type="dxa"/>
          </w:tcPr>
          <w:p w14:paraId="5891D024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Motor Skills and Movement Patterns:</w:t>
            </w:r>
            <w:r>
              <w:rPr>
                <w:rFonts w:ascii="Arial Narrow" w:eastAsia="Arial Narrow" w:hAnsi="Arial Narrow" w:cs="Arial Narrow"/>
                <w:b/>
              </w:rPr>
              <w:t xml:space="preserve"> Physically literate students demonstrate competency in a variety of motor skills and movement patterns. </w:t>
            </w:r>
          </w:p>
        </w:tc>
      </w:tr>
    </w:tbl>
    <w:p w14:paraId="229577E4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7F69C63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4"/>
        <w:tblW w:w="13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5280"/>
        <w:gridCol w:w="5265"/>
      </w:tblGrid>
      <w:tr w:rsidR="00F90DA6" w14:paraId="75116F32" w14:textId="77777777">
        <w:trPr>
          <w:trHeight w:val="306"/>
        </w:trPr>
        <w:tc>
          <w:tcPr>
            <w:tcW w:w="13530" w:type="dxa"/>
            <w:gridSpan w:val="3"/>
          </w:tcPr>
          <w:p w14:paraId="17E631CE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</w:rPr>
              <w:t>Adolescence</w:t>
            </w:r>
          </w:p>
        </w:tc>
      </w:tr>
      <w:tr w:rsidR="00F90DA6" w14:paraId="12D623A9" w14:textId="77777777">
        <w:trPr>
          <w:trHeight w:val="420"/>
        </w:trPr>
        <w:tc>
          <w:tcPr>
            <w:tcW w:w="13530" w:type="dxa"/>
            <w:gridSpan w:val="3"/>
          </w:tcPr>
          <w:p w14:paraId="38E3B651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9-Diploma</w:t>
            </w:r>
          </w:p>
        </w:tc>
      </w:tr>
      <w:tr w:rsidR="00F90DA6" w14:paraId="76F7268A" w14:textId="77777777">
        <w:trPr>
          <w:trHeight w:val="306"/>
        </w:trPr>
        <w:tc>
          <w:tcPr>
            <w:tcW w:w="2985" w:type="dxa"/>
          </w:tcPr>
          <w:p w14:paraId="3C22C2E4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5280" w:type="dxa"/>
          </w:tcPr>
          <w:p w14:paraId="1C9B7D05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Level 1</w:t>
            </w:r>
          </w:p>
        </w:tc>
        <w:tc>
          <w:tcPr>
            <w:tcW w:w="5265" w:type="dxa"/>
          </w:tcPr>
          <w:p w14:paraId="1417FAA4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Level 2</w:t>
            </w:r>
          </w:p>
        </w:tc>
      </w:tr>
      <w:tr w:rsidR="00F90DA6" w14:paraId="2988BE55" w14:textId="77777777">
        <w:trPr>
          <w:trHeight w:val="306"/>
        </w:trPr>
        <w:tc>
          <w:tcPr>
            <w:tcW w:w="2985" w:type="dxa"/>
          </w:tcPr>
          <w:p w14:paraId="028E687C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1.1 Movement and Rhythm</w:t>
            </w:r>
          </w:p>
        </w:tc>
        <w:tc>
          <w:tcPr>
            <w:tcW w:w="5280" w:type="dxa"/>
          </w:tcPr>
          <w:p w14:paraId="2C4B0356" w14:textId="257C1088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Creates movement combinations in rhythmic activities with an emphasis on keeping to the </w:t>
            </w:r>
            <w:r w:rsidR="004411AC">
              <w:rPr>
                <w:rFonts w:ascii="Arial Narrow" w:eastAsia="Arial Narrow" w:hAnsi="Arial Narrow" w:cs="Arial Narrow"/>
              </w:rPr>
              <w:t>beat.</w:t>
            </w:r>
          </w:p>
        </w:tc>
        <w:tc>
          <w:tcPr>
            <w:tcW w:w="5265" w:type="dxa"/>
          </w:tcPr>
          <w:p w14:paraId="54CBCD1D" w14:textId="2392F093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Performs movement combinations in rhythmic activities with an emphasis on keeping to the beat.</w:t>
            </w:r>
          </w:p>
        </w:tc>
      </w:tr>
      <w:tr w:rsidR="00F90DA6" w14:paraId="2ED6702C" w14:textId="77777777">
        <w:trPr>
          <w:trHeight w:val="306"/>
        </w:trPr>
        <w:tc>
          <w:tcPr>
            <w:tcW w:w="2985" w:type="dxa"/>
          </w:tcPr>
          <w:p w14:paraId="7DFA92D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Game and Sport Skills</w:t>
            </w:r>
          </w:p>
        </w:tc>
        <w:tc>
          <w:tcPr>
            <w:tcW w:w="5280" w:type="dxa"/>
          </w:tcPr>
          <w:p w14:paraId="10DFA197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basic and/or advanced skills to participate proficiently in at least three individual, dual, or team games, sports or physical activities.</w:t>
            </w:r>
          </w:p>
        </w:tc>
        <w:tc>
          <w:tcPr>
            <w:tcW w:w="5265" w:type="dxa"/>
          </w:tcPr>
          <w:p w14:paraId="6E46D7EC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Refines basic and/or advanced skills to participate proficiently in at least three individual, dual, or team games, sports or physical activities.</w:t>
            </w:r>
          </w:p>
        </w:tc>
      </w:tr>
      <w:tr w:rsidR="00F90DA6" w14:paraId="30EEF988" w14:textId="77777777">
        <w:trPr>
          <w:trHeight w:val="306"/>
        </w:trPr>
        <w:tc>
          <w:tcPr>
            <w:tcW w:w="2985" w:type="dxa"/>
          </w:tcPr>
          <w:p w14:paraId="739A102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Lifetime Activities</w:t>
            </w:r>
          </w:p>
          <w:p w14:paraId="786A0BD8" w14:textId="77777777" w:rsidR="00F90DA6" w:rsidRDefault="00F90DA6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280" w:type="dxa"/>
          </w:tcPr>
          <w:p w14:paraId="1755447F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competency and/or refines activity-specific movement skills in a variety of lifetime activities.</w:t>
            </w:r>
          </w:p>
        </w:tc>
        <w:tc>
          <w:tcPr>
            <w:tcW w:w="5265" w:type="dxa"/>
          </w:tcPr>
          <w:p w14:paraId="3D318CAF" w14:textId="77777777" w:rsidR="00F90DA6" w:rsidRDefault="000327B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Refines activity-specific movement skills in a variety of lifetime activities.</w:t>
            </w:r>
          </w:p>
        </w:tc>
      </w:tr>
    </w:tbl>
    <w:p w14:paraId="5AE795B8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5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0575"/>
      </w:tblGrid>
      <w:tr w:rsidR="008A5059" w14:paraId="2DF7F81C" w14:textId="77777777">
        <w:trPr>
          <w:trHeight w:val="350"/>
        </w:trPr>
        <w:tc>
          <w:tcPr>
            <w:tcW w:w="3000" w:type="dxa"/>
          </w:tcPr>
          <w:p w14:paraId="71EBB324" w14:textId="77777777" w:rsidR="008A5059" w:rsidRDefault="008A5059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575" w:type="dxa"/>
          </w:tcPr>
          <w:p w14:paraId="7A446C34" w14:textId="77777777" w:rsidR="008A5059" w:rsidRDefault="008A5059">
            <w:pPr>
              <w:keepNext/>
              <w:keepLines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8A5059" w14:paraId="723CB84D" w14:textId="77777777">
        <w:trPr>
          <w:trHeight w:val="350"/>
        </w:trPr>
        <w:tc>
          <w:tcPr>
            <w:tcW w:w="3000" w:type="dxa"/>
          </w:tcPr>
          <w:p w14:paraId="54FFE068" w14:textId="77777777" w:rsidR="008A5059" w:rsidRDefault="008A5059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575" w:type="dxa"/>
          </w:tcPr>
          <w:p w14:paraId="7750CFB1" w14:textId="77777777" w:rsidR="008A5059" w:rsidRDefault="008A5059">
            <w:pPr>
              <w:keepNext/>
              <w:keepLines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F90DA6" w14:paraId="46CAFD0D" w14:textId="77777777">
        <w:trPr>
          <w:trHeight w:val="350"/>
        </w:trPr>
        <w:tc>
          <w:tcPr>
            <w:tcW w:w="3000" w:type="dxa"/>
          </w:tcPr>
          <w:p w14:paraId="0167A058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Standard 2</w:t>
            </w:r>
          </w:p>
        </w:tc>
        <w:tc>
          <w:tcPr>
            <w:tcW w:w="10575" w:type="dxa"/>
          </w:tcPr>
          <w:p w14:paraId="7F7F040A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Concepts and Strategies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apply knowledge of concepts, principles, strategies and tactics related to movement and performance.</w:t>
            </w:r>
          </w:p>
        </w:tc>
      </w:tr>
    </w:tbl>
    <w:p w14:paraId="32D9F8F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057E7075" w14:textId="77777777" w:rsidR="00F90DA6" w:rsidRDefault="000327B0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</w:t>
      </w:r>
    </w:p>
    <w:tbl>
      <w:tblPr>
        <w:tblStyle w:val="af7"/>
        <w:tblW w:w="1363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325"/>
        <w:gridCol w:w="5310"/>
      </w:tblGrid>
      <w:tr w:rsidR="00F90DA6" w14:paraId="2C727C03" w14:textId="77777777">
        <w:trPr>
          <w:trHeight w:val="420"/>
        </w:trPr>
        <w:tc>
          <w:tcPr>
            <w:tcW w:w="136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F651" w14:textId="77777777" w:rsidR="00F90DA6" w:rsidRDefault="000327B0">
            <w:pPr>
              <w:keepNext/>
              <w:keepLines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Adolescence</w:t>
            </w:r>
          </w:p>
        </w:tc>
      </w:tr>
      <w:tr w:rsidR="00F90DA6" w14:paraId="52EE2B7C" w14:textId="77777777">
        <w:trPr>
          <w:trHeight w:val="420"/>
        </w:trPr>
        <w:tc>
          <w:tcPr>
            <w:tcW w:w="136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38DC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9- Diploma</w:t>
            </w:r>
          </w:p>
        </w:tc>
      </w:tr>
      <w:tr w:rsidR="00F90DA6" w14:paraId="21E53563" w14:textId="77777777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0C8A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D177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1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9912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2</w:t>
            </w:r>
          </w:p>
        </w:tc>
      </w:tr>
      <w:tr w:rsidR="00F90DA6" w14:paraId="5B33357C" w14:textId="77777777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D561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2.1 Movement Concepts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CFD7" w14:textId="77777777" w:rsidR="00F90DA6" w:rsidRPr="004411AC" w:rsidRDefault="000327B0">
            <w:pPr>
              <w:widowControl w:val="0"/>
              <w:rPr>
                <w:rFonts w:ascii="Arial Narrow" w:eastAsia="Arial Narrow" w:hAnsi="Arial Narrow" w:cs="Arial Narrow"/>
                <w:bCs/>
              </w:rPr>
            </w:pPr>
            <w:r w:rsidRPr="004411AC">
              <w:rPr>
                <w:rFonts w:ascii="Arial Narrow" w:eastAsia="Arial Narrow" w:hAnsi="Arial Narrow" w:cs="Arial Narrow"/>
                <w:bCs/>
              </w:rPr>
              <w:t>Applies complex movement concepts to refine learned skills and acquire new, advanced skills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50A3" w14:textId="77777777" w:rsidR="00F90DA6" w:rsidRPr="004411AC" w:rsidRDefault="000327B0">
            <w:pPr>
              <w:widowControl w:val="0"/>
              <w:rPr>
                <w:rFonts w:ascii="Arial Narrow" w:eastAsia="Arial Narrow" w:hAnsi="Arial Narrow" w:cs="Arial Narrow"/>
                <w:bCs/>
              </w:rPr>
            </w:pPr>
            <w:r w:rsidRPr="004411AC">
              <w:rPr>
                <w:rFonts w:ascii="Arial Narrow" w:eastAsia="Arial Narrow" w:hAnsi="Arial Narrow" w:cs="Arial Narrow"/>
                <w:bCs/>
              </w:rPr>
              <w:t>Integrates increasing complex, content-specific knowledge (biomechanics) with movement skills.</w:t>
            </w:r>
          </w:p>
        </w:tc>
      </w:tr>
      <w:tr w:rsidR="00F90DA6" w14:paraId="44A16717" w14:textId="77777777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BFB2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2.2 Strategies and Tactics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F951" w14:textId="77777777" w:rsidR="00F90DA6" w:rsidRPr="004411AC" w:rsidRDefault="000327B0">
            <w:pPr>
              <w:widowControl w:val="0"/>
              <w:rPr>
                <w:rFonts w:ascii="Arial Narrow" w:eastAsia="Arial Narrow" w:hAnsi="Arial Narrow" w:cs="Arial Narrow"/>
                <w:bCs/>
              </w:rPr>
            </w:pPr>
            <w:r w:rsidRPr="004411AC">
              <w:rPr>
                <w:rFonts w:ascii="Arial Narrow" w:eastAsia="Arial Narrow" w:hAnsi="Arial Narrow" w:cs="Arial Narrow"/>
                <w:bCs/>
              </w:rPr>
              <w:t>Applies/integrates appropriate game strategies and tactics during game play and activities.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03F" w14:textId="77777777" w:rsidR="00F90DA6" w:rsidRPr="004411AC" w:rsidRDefault="000327B0">
            <w:pPr>
              <w:widowControl w:val="0"/>
              <w:rPr>
                <w:rFonts w:ascii="Arial Narrow" w:eastAsia="Arial Narrow" w:hAnsi="Arial Narrow" w:cs="Arial Narrow"/>
                <w:bCs/>
              </w:rPr>
            </w:pPr>
            <w:r w:rsidRPr="004411AC">
              <w:rPr>
                <w:rFonts w:ascii="Arial Narrow" w:eastAsia="Arial Narrow" w:hAnsi="Arial Narrow" w:cs="Arial Narrow"/>
                <w:bCs/>
              </w:rPr>
              <w:t xml:space="preserve">Creates and applies multiple offensive and defensive strategies for game play and activity.  </w:t>
            </w:r>
          </w:p>
        </w:tc>
      </w:tr>
    </w:tbl>
    <w:tbl>
      <w:tblPr>
        <w:tblStyle w:val="af8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0695"/>
      </w:tblGrid>
      <w:tr w:rsidR="00F90DA6" w14:paraId="7D80C62C" w14:textId="77777777">
        <w:trPr>
          <w:trHeight w:val="350"/>
        </w:trPr>
        <w:tc>
          <w:tcPr>
            <w:tcW w:w="3000" w:type="dxa"/>
          </w:tcPr>
          <w:p w14:paraId="3EA85ADF" w14:textId="405F0F26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>Standard 3</w:t>
            </w:r>
          </w:p>
        </w:tc>
        <w:tc>
          <w:tcPr>
            <w:tcW w:w="10695" w:type="dxa"/>
          </w:tcPr>
          <w:p w14:paraId="5BB302D7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Fitness Education: </w:t>
            </w:r>
            <w:r>
              <w:rPr>
                <w:rFonts w:ascii="Arial Narrow" w:eastAsia="Arial Narrow" w:hAnsi="Arial Narrow" w:cs="Arial Narrow"/>
                <w:b/>
              </w:rPr>
              <w:t>Physically literate students demonstrate the knowledge and skills to plan, execute, self-monitor, achieve, and maintain a health-enhancing level of physical activity and/or fitness.</w:t>
            </w:r>
          </w:p>
        </w:tc>
      </w:tr>
    </w:tbl>
    <w:p w14:paraId="38431BEE" w14:textId="77777777" w:rsidR="00F90DA6" w:rsidRDefault="00F90D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hd w:val="clear" w:color="auto" w:fill="CFE2F3"/>
        </w:rPr>
      </w:pPr>
    </w:p>
    <w:p w14:paraId="2D07B443" w14:textId="77777777" w:rsidR="00F90DA6" w:rsidRDefault="00F90D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tbl>
      <w:tblPr>
        <w:tblStyle w:val="afa"/>
        <w:tblW w:w="135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5625"/>
        <w:gridCol w:w="5220"/>
      </w:tblGrid>
      <w:tr w:rsidR="00F90DA6" w14:paraId="2D472B3E" w14:textId="77777777">
        <w:trPr>
          <w:trHeight w:val="420"/>
        </w:trPr>
        <w:tc>
          <w:tcPr>
            <w:tcW w:w="135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3B85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Adolescence</w:t>
            </w:r>
          </w:p>
        </w:tc>
      </w:tr>
      <w:tr w:rsidR="00F90DA6" w14:paraId="67939EAA" w14:textId="77777777">
        <w:trPr>
          <w:trHeight w:val="420"/>
        </w:trPr>
        <w:tc>
          <w:tcPr>
            <w:tcW w:w="135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BFC5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9- Diploma</w:t>
            </w:r>
          </w:p>
        </w:tc>
      </w:tr>
      <w:tr w:rsidR="00F90DA6" w14:paraId="0A7C9299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BF2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AAAF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1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D6E9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2</w:t>
            </w:r>
          </w:p>
        </w:tc>
      </w:tr>
      <w:tr w:rsidR="00F90DA6" w14:paraId="7230D316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A4E9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Health-Related Fitness and Exercise.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7AB9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Executes with proper form and technique a wide variety of exercises in each of the health-related fitness components addressing all major muscle groups. </w:t>
            </w:r>
          </w:p>
          <w:p w14:paraId="71D8039D" w14:textId="77777777" w:rsidR="00F90DA6" w:rsidRDefault="00F90DA6">
            <w:pPr>
              <w:widowControl w:val="0"/>
              <w:rPr>
                <w:rFonts w:ascii="Arial Narrow" w:eastAsia="Arial Narrow" w:hAnsi="Arial Narrow" w:cs="Arial Narrow"/>
              </w:rPr>
            </w:pPr>
          </w:p>
          <w:p w14:paraId="070F9A4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Engages in cardiorespiratory activities.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02D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Analyzes one’s personal preferences and/or choices of exercise and exercise tools for the benefits, risk, safety, accessibility, adherence, and enjoyment.</w:t>
            </w:r>
          </w:p>
          <w:p w14:paraId="54DFA74E" w14:textId="77777777" w:rsidR="00F90DA6" w:rsidRDefault="00F90DA6">
            <w:pPr>
              <w:widowControl w:val="0"/>
              <w:rPr>
                <w:rFonts w:ascii="Arial Narrow" w:eastAsia="Arial Narrow" w:hAnsi="Arial Narrow" w:cs="Arial Narrow"/>
              </w:rPr>
            </w:pPr>
          </w:p>
          <w:p w14:paraId="232233FA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Develops and maintains a fitness portfolio that includes. assessments, goals, activities, and a tracking system for personal improvement.</w:t>
            </w:r>
          </w:p>
        </w:tc>
      </w:tr>
      <w:tr w:rsidR="008A5059" w14:paraId="722A6847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EC34" w14:textId="77777777" w:rsidR="008A5059" w:rsidRDefault="008A5059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6681" w14:textId="77777777" w:rsidR="008A5059" w:rsidRDefault="008A5059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0DA5" w14:textId="77777777" w:rsidR="008A5059" w:rsidRDefault="008A5059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</w:tr>
      <w:tr w:rsidR="00F90DA6" w14:paraId="33C0175F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E7F4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3.2 Skill-Related Fitness and Training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6A4E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and examines exercise programs that train each of the skill-related fitness components.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3D68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Designs or implements a training plan that incorporates one or more training principles.</w:t>
            </w:r>
          </w:p>
          <w:p w14:paraId="7C8C770D" w14:textId="77777777" w:rsidR="00F90DA6" w:rsidRDefault="00F90DA6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</w:tr>
      <w:tr w:rsidR="00F90DA6" w14:paraId="5A554E44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75D8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3.3 Training Principles for Fitness and Sport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D39C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Applies training principles to health-related fitness exercise plan or a sport skill or sport fitness improvement plan.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D020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Evaluates performance data and applies training principles to revise health-related fitness or sport skill/fitness plan to improve performance. </w:t>
            </w:r>
          </w:p>
        </w:tc>
      </w:tr>
      <w:tr w:rsidR="00F90DA6" w14:paraId="48E0E8E3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5D40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3.4 Health-related and/or sport fitness or training plan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0BDB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Creates, implements, monitors (log), reassess, and revises a personal health-related and/or sport fitness plan for home, community, and school.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C5D2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Creates, monitors (log), and revises one or more personal health-related and/or sport fitness plan implemented by one or more peers.</w:t>
            </w:r>
          </w:p>
          <w:p w14:paraId="5356ED78" w14:textId="77777777" w:rsidR="00F90DA6" w:rsidRDefault="00F90DA6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</w:tr>
      <w:tr w:rsidR="00F90DA6" w14:paraId="22CA3EE3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3390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3.5 Fitness, Sport, and Technology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191E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Investigates and uses available technology tools, applications, and connections on social media as tools for supporting a healthy, active lifestyle and/or to self-monitor exercise and/or physical activity. 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6CD7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Investigates and uses available technology tools, applications, and connections on social media as tools for supporting a healthy, active lifestyle and/or to self-monitor exercise and/or physical activity.  </w:t>
            </w:r>
          </w:p>
        </w:tc>
      </w:tr>
      <w:tr w:rsidR="00F90DA6" w14:paraId="1FD1361A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489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3.6 Physical Activity, Community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45DC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Evaluates one or more recreation or sport activities that can be pursued in the local community and evaluates the activity and/or activities based on benefits, social support networks, and participation requirements.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D893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Evaluates one or more recreation or sport activities that can be pursued in the local community and evaluates the activity and/or activities based on benefits, social support networks, and participation requirements</w:t>
            </w:r>
          </w:p>
        </w:tc>
      </w:tr>
    </w:tbl>
    <w:tbl>
      <w:tblPr>
        <w:tblStyle w:val="afb"/>
        <w:tblW w:w="1356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0830"/>
      </w:tblGrid>
      <w:tr w:rsidR="00F90DA6" w14:paraId="5280886E" w14:textId="77777777">
        <w:trPr>
          <w:trHeight w:val="306"/>
        </w:trPr>
        <w:tc>
          <w:tcPr>
            <w:tcW w:w="2730" w:type="dxa"/>
          </w:tcPr>
          <w:p w14:paraId="6E477AB6" w14:textId="187C712C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4 </w:t>
            </w:r>
          </w:p>
        </w:tc>
        <w:tc>
          <w:tcPr>
            <w:tcW w:w="10830" w:type="dxa"/>
          </w:tcPr>
          <w:p w14:paraId="473B8C42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Responsible Personal and Social Behavior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exhibit responsible personal and social behavior that respects self and others.</w:t>
            </w:r>
          </w:p>
        </w:tc>
      </w:tr>
    </w:tbl>
    <w:p w14:paraId="13525993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4243288C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56E96847" w14:textId="77777777" w:rsidR="00F90DA6" w:rsidRDefault="000327B0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</w:p>
    <w:p w14:paraId="53523DEA" w14:textId="77777777" w:rsidR="00F90DA6" w:rsidRDefault="00F90DA6">
      <w:pPr>
        <w:keepNext/>
        <w:keepLines/>
        <w:spacing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fe"/>
        <w:tblW w:w="1345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5055"/>
        <w:gridCol w:w="5595"/>
      </w:tblGrid>
      <w:tr w:rsidR="00F90DA6" w14:paraId="3E5F3855" w14:textId="77777777">
        <w:trPr>
          <w:trHeight w:val="420"/>
        </w:trPr>
        <w:tc>
          <w:tcPr>
            <w:tcW w:w="134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16D9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Adolescence</w:t>
            </w:r>
          </w:p>
        </w:tc>
      </w:tr>
      <w:tr w:rsidR="00F90DA6" w14:paraId="4B0CAEF3" w14:textId="77777777">
        <w:trPr>
          <w:trHeight w:val="420"/>
        </w:trPr>
        <w:tc>
          <w:tcPr>
            <w:tcW w:w="134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E2E1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Grades 9 - Diploma</w:t>
            </w:r>
          </w:p>
        </w:tc>
      </w:tr>
      <w:tr w:rsidR="00F90DA6" w14:paraId="457ACA21" w14:textId="77777777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789E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2528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1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4E9E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2</w:t>
            </w:r>
          </w:p>
        </w:tc>
      </w:tr>
      <w:tr w:rsidR="00F90DA6" w14:paraId="2C8FF169" w14:textId="77777777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FD0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Personal Responsibility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D0A7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personal responsibility in all physical education activities.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5217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Implements leadership skills to promote responsibility in self and others.</w:t>
            </w:r>
          </w:p>
        </w:tc>
      </w:tr>
      <w:tr w:rsidR="00F90DA6" w14:paraId="16648A88" w14:textId="77777777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0457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4.2 Cooperative Skills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441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Apply appropriate communication and cooperative skills including problem solving and resolving conflict in a variety of physical activities and team or group situations.</w:t>
            </w:r>
          </w:p>
          <w:p w14:paraId="549DE373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482BA79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Compares factors in different cultures and/or social settings that influence the choice of physical activity.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2C8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Selects the most appropriate ways of responding and mediation to settle conflicts.</w:t>
            </w:r>
          </w:p>
          <w:p w14:paraId="39BD8391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366D33A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Explains the influence of physical activity on cultural competence and the development of self-awareness</w:t>
            </w:r>
          </w:p>
        </w:tc>
      </w:tr>
      <w:tr w:rsidR="00F90DA6" w14:paraId="57A4AB02" w14:textId="77777777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4199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4.3 Rules, Etiquette, and Safety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B4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activities.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A4A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activities.</w:t>
            </w:r>
          </w:p>
        </w:tc>
      </w:tr>
    </w:tbl>
    <w:p w14:paraId="634158F8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f"/>
        <w:tblW w:w="13485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10680"/>
      </w:tblGrid>
      <w:tr w:rsidR="00F90DA6" w14:paraId="3D8503F3" w14:textId="77777777">
        <w:trPr>
          <w:trHeight w:val="350"/>
        </w:trPr>
        <w:tc>
          <w:tcPr>
            <w:tcW w:w="2805" w:type="dxa"/>
          </w:tcPr>
          <w:p w14:paraId="5CFF1BD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5</w:t>
            </w:r>
          </w:p>
        </w:tc>
        <w:tc>
          <w:tcPr>
            <w:tcW w:w="10680" w:type="dxa"/>
          </w:tcPr>
          <w:p w14:paraId="41DC5A67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Recognition of the Value of Physical Activity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recognize the value of physical activity for health, enjoyment, challenge, self-expression, and /or social interaction.</w:t>
            </w:r>
          </w:p>
        </w:tc>
      </w:tr>
    </w:tbl>
    <w:p w14:paraId="30914C4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6CA74A95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44D5E2B4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f2"/>
        <w:tblW w:w="1353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025"/>
        <w:gridCol w:w="5535"/>
      </w:tblGrid>
      <w:tr w:rsidR="00F90DA6" w14:paraId="74097DB5" w14:textId="77777777">
        <w:trPr>
          <w:trHeight w:val="420"/>
        </w:trPr>
        <w:tc>
          <w:tcPr>
            <w:tcW w:w="13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EFC7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Adolescence</w:t>
            </w:r>
          </w:p>
        </w:tc>
      </w:tr>
      <w:tr w:rsidR="00F90DA6" w14:paraId="49499CB9" w14:textId="77777777">
        <w:trPr>
          <w:trHeight w:val="420"/>
        </w:trPr>
        <w:tc>
          <w:tcPr>
            <w:tcW w:w="13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6F7B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9 - Diploma</w:t>
            </w:r>
          </w:p>
        </w:tc>
      </w:tr>
      <w:tr w:rsidR="00F90DA6" w14:paraId="40CCA700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3349" w14:textId="77777777" w:rsidR="00F90DA6" w:rsidRDefault="00F90DA6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3556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F875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Level 2</w:t>
            </w:r>
          </w:p>
        </w:tc>
      </w:tr>
      <w:tr w:rsidR="00F90DA6" w14:paraId="753F50AA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86A4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Health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FAAC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Analyze the health benefits of physical activity.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820E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Analyzes the health benefits of a self-selected physical activity.</w:t>
            </w:r>
          </w:p>
        </w:tc>
      </w:tr>
      <w:tr w:rsidR="00F90DA6" w14:paraId="58130C16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741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5.2 Challenge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19E1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Choose an appropriate level of challenge to experience success in a physical activity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94D2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Choose an appropriate level of challenge to experience success in a self-selected physical activity</w:t>
            </w:r>
          </w:p>
        </w:tc>
      </w:tr>
      <w:tr w:rsidR="00F90DA6" w14:paraId="2A42CB12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92FD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5.3 Self-expression and Enjoyment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DC70" w14:textId="01321A6A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Participate </w:t>
            </w:r>
            <w:r w:rsidR="004411AC"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</w:rPr>
              <w:t xml:space="preserve"> a self-selected physical activity for self-expression and enjoyment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7727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self-selected physical activity for self-expression and enjoyment</w:t>
            </w:r>
          </w:p>
        </w:tc>
      </w:tr>
      <w:tr w:rsidR="00F90DA6" w14:paraId="56D882B3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28FA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5.4 Social Interaction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D94C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opportunities for social interaction in a self-selected physical activity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0BEE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Evaluates opportunities for social interaction and social support in a self-selected physical activity.</w:t>
            </w:r>
          </w:p>
        </w:tc>
      </w:tr>
    </w:tbl>
    <w:p w14:paraId="4B1AF3AE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64032E34" w14:textId="77777777" w:rsidR="00F90DA6" w:rsidRDefault="00F90DA6">
      <w:pPr>
        <w:keepNext/>
        <w:keepLines/>
        <w:spacing w:line="240" w:lineRule="auto"/>
        <w:rPr>
          <w:rFonts w:ascii="Arial Narrow" w:eastAsia="Arial Narrow" w:hAnsi="Arial Narrow" w:cs="Arial Narrow"/>
        </w:rPr>
      </w:pPr>
    </w:p>
    <w:sectPr w:rsidR="00F90DA6">
      <w:headerReference w:type="default" r:id="rId8"/>
      <w:pgSz w:w="15840" w:h="12240" w:orient="landscape"/>
      <w:pgMar w:top="810" w:right="1152" w:bottom="1152" w:left="1152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4E56" w14:textId="77777777" w:rsidR="001B7791" w:rsidRDefault="000327B0">
      <w:pPr>
        <w:spacing w:line="240" w:lineRule="auto"/>
      </w:pPr>
      <w:r>
        <w:separator/>
      </w:r>
    </w:p>
  </w:endnote>
  <w:endnote w:type="continuationSeparator" w:id="0">
    <w:p w14:paraId="47FCC58C" w14:textId="77777777" w:rsidR="001B7791" w:rsidRDefault="00032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727B" w14:textId="77777777" w:rsidR="001B7791" w:rsidRDefault="000327B0">
      <w:pPr>
        <w:spacing w:line="240" w:lineRule="auto"/>
      </w:pPr>
      <w:r>
        <w:separator/>
      </w:r>
    </w:p>
  </w:footnote>
  <w:footnote w:type="continuationSeparator" w:id="0">
    <w:p w14:paraId="4C5DF80A" w14:textId="77777777" w:rsidR="001B7791" w:rsidRDefault="00032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73B5" w14:textId="4AA88D1C" w:rsidR="00F90DA6" w:rsidRDefault="000327B0">
    <w:pPr>
      <w:tabs>
        <w:tab w:val="center" w:pos="4680"/>
        <w:tab w:val="right" w:pos="9360"/>
      </w:tabs>
      <w:spacing w:line="240" w:lineRule="auto"/>
      <w:jc w:val="center"/>
    </w:pPr>
    <w:r>
      <w:rPr>
        <w:rFonts w:ascii="Arial Narrow" w:eastAsia="Arial Narrow" w:hAnsi="Arial Narrow" w:cs="Arial Narrow"/>
        <w:b/>
        <w:sz w:val="32"/>
        <w:szCs w:val="32"/>
      </w:rPr>
      <w:t>2021 Maine Learning Results: Physical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183"/>
    <w:multiLevelType w:val="multilevel"/>
    <w:tmpl w:val="CD6075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6"/>
    <w:rsid w:val="000327B0"/>
    <w:rsid w:val="001B7791"/>
    <w:rsid w:val="00275195"/>
    <w:rsid w:val="003F5E2B"/>
    <w:rsid w:val="00412F71"/>
    <w:rsid w:val="004411AC"/>
    <w:rsid w:val="005A3C81"/>
    <w:rsid w:val="00670BFA"/>
    <w:rsid w:val="00756D5B"/>
    <w:rsid w:val="0076509B"/>
    <w:rsid w:val="008A5059"/>
    <w:rsid w:val="008B47F8"/>
    <w:rsid w:val="00A274B8"/>
    <w:rsid w:val="00DA15CF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ED6C"/>
  <w15:docId w15:val="{0E29156E-BD28-4554-926F-D193844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F8"/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t71vOtJBgOMHr77Bom7lqFZg==">AMUW2mVWjg2pdpOprMHTwdxHEI/4FCumNQRlw3R/vCcQ5NwJzr/mGpSIEUskM8W7JbWy0QadAJamb4/2NWQobg91f3SKc3FS3Lktqm7Ot+hgIstC145Fuvs=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Jean</dc:creator>
  <cp:lastModifiedBy>Zimmerman, Jean</cp:lastModifiedBy>
  <cp:revision>3</cp:revision>
  <dcterms:created xsi:type="dcterms:W3CDTF">2022-08-16T18:57:00Z</dcterms:created>
  <dcterms:modified xsi:type="dcterms:W3CDTF">2022-08-16T19:16:00Z</dcterms:modified>
</cp:coreProperties>
</file>