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1C0" w:rsidRPr="00F046D9" w:rsidRDefault="009C7276" w:rsidP="00F9461B">
      <w:pPr>
        <w:rPr>
          <w:b/>
        </w:rPr>
      </w:pPr>
      <w:bookmarkStart w:id="0" w:name="_GoBack"/>
      <w:bookmarkEnd w:id="0"/>
      <w:r>
        <w:rPr>
          <w:b/>
        </w:rPr>
        <w:t>Date:</w:t>
      </w:r>
      <w:r w:rsidR="00A461C0" w:rsidRPr="00F046D9">
        <w:rPr>
          <w:b/>
        </w:rPr>
        <w:tab/>
      </w:r>
      <w:r w:rsidR="00C10B55">
        <w:rPr>
          <w:b/>
        </w:rPr>
        <w:tab/>
      </w:r>
      <w:r w:rsidR="001F10B0">
        <w:rPr>
          <w:b/>
        </w:rPr>
        <w:t>May</w:t>
      </w:r>
      <w:r w:rsidR="00B80343">
        <w:rPr>
          <w:b/>
        </w:rPr>
        <w:t xml:space="preserve"> 1</w:t>
      </w:r>
      <w:r w:rsidR="0030291A">
        <w:rPr>
          <w:b/>
        </w:rPr>
        <w:t>, 2014</w:t>
      </w:r>
    </w:p>
    <w:p w:rsidR="00A461C0" w:rsidRPr="00F046D9" w:rsidRDefault="00A461C0" w:rsidP="00A461C0">
      <w:pPr>
        <w:rPr>
          <w:b/>
        </w:rPr>
      </w:pPr>
    </w:p>
    <w:p w:rsidR="005B4607" w:rsidRPr="00F5245E" w:rsidRDefault="00A461C0" w:rsidP="005B4607">
      <w:pPr>
        <w:ind w:left="1440" w:hanging="1440"/>
        <w:rPr>
          <w:b/>
        </w:rPr>
      </w:pPr>
      <w:r w:rsidRPr="0019690A">
        <w:rPr>
          <w:b/>
        </w:rPr>
        <w:t>Project</w:t>
      </w:r>
      <w:r w:rsidRPr="0019690A">
        <w:t>:</w:t>
      </w:r>
      <w:r w:rsidRPr="0019690A">
        <w:tab/>
      </w:r>
      <w:r w:rsidR="00FB1691">
        <w:rPr>
          <w:b/>
          <w:bCs/>
        </w:rPr>
        <w:t>RiverRidge Bed Complement Change</w:t>
      </w:r>
    </w:p>
    <w:p w:rsidR="00A461C0" w:rsidRPr="0019690A" w:rsidRDefault="00A461C0" w:rsidP="00A461C0">
      <w:pPr>
        <w:ind w:left="1080" w:hanging="1080"/>
        <w:rPr>
          <w:b/>
        </w:rPr>
      </w:pPr>
    </w:p>
    <w:p w:rsidR="00A461C0" w:rsidRPr="0019690A" w:rsidRDefault="00A461C0" w:rsidP="00A461C0">
      <w:pPr>
        <w:ind w:left="1080" w:hanging="1080"/>
      </w:pPr>
      <w:r w:rsidRPr="0019690A">
        <w:rPr>
          <w:b/>
        </w:rPr>
        <w:t xml:space="preserve">Proposal by: </w:t>
      </w:r>
      <w:r w:rsidRPr="0019690A">
        <w:rPr>
          <w:b/>
        </w:rPr>
        <w:tab/>
      </w:r>
      <w:r w:rsidR="00701E1A">
        <w:rPr>
          <w:b/>
        </w:rPr>
        <w:t xml:space="preserve">Genesis HealthCare </w:t>
      </w:r>
      <w:r w:rsidR="00FB1691">
        <w:rPr>
          <w:b/>
        </w:rPr>
        <w:t>Kennebunk Operations</w:t>
      </w:r>
      <w:r w:rsidR="00701E1A">
        <w:rPr>
          <w:b/>
        </w:rPr>
        <w:t>,</w:t>
      </w:r>
      <w:r w:rsidR="00FB1691">
        <w:rPr>
          <w:b/>
        </w:rPr>
        <w:t xml:space="preserve"> LLC</w:t>
      </w:r>
    </w:p>
    <w:p w:rsidR="00A461C0" w:rsidRPr="0019690A" w:rsidRDefault="00A461C0" w:rsidP="00A461C0"/>
    <w:p w:rsidR="00B8242F" w:rsidRPr="0019690A" w:rsidRDefault="00A461C0" w:rsidP="00F046D9">
      <w:pPr>
        <w:rPr>
          <w:b/>
        </w:rPr>
      </w:pPr>
      <w:r w:rsidRPr="0019690A">
        <w:rPr>
          <w:b/>
        </w:rPr>
        <w:t>Prepared by:</w:t>
      </w:r>
      <w:r w:rsidRPr="0019690A">
        <w:rPr>
          <w:b/>
        </w:rPr>
        <w:tab/>
        <w:t>Larry Carbonne</w:t>
      </w:r>
      <w:r w:rsidR="001804AF" w:rsidRPr="0019690A">
        <w:rPr>
          <w:b/>
        </w:rPr>
        <w:t xml:space="preserve">au, </w:t>
      </w:r>
      <w:r w:rsidR="00980B48">
        <w:rPr>
          <w:b/>
        </w:rPr>
        <w:t>Manager Health Care Oversight Program</w:t>
      </w:r>
      <w:r w:rsidR="00256A62">
        <w:rPr>
          <w:b/>
        </w:rPr>
        <w:t>, DLRS</w:t>
      </w:r>
    </w:p>
    <w:p w:rsidR="001804AF" w:rsidRDefault="00B8242F" w:rsidP="00A461C0">
      <w:pPr>
        <w:ind w:left="1440"/>
        <w:rPr>
          <w:b/>
        </w:rPr>
      </w:pPr>
      <w:r w:rsidRPr="0019690A">
        <w:rPr>
          <w:b/>
        </w:rPr>
        <w:t>Richard Lawrence, Senior Health</w:t>
      </w:r>
      <w:r w:rsidR="00C10B55">
        <w:rPr>
          <w:b/>
        </w:rPr>
        <w:t xml:space="preserve"> C</w:t>
      </w:r>
      <w:r w:rsidRPr="0019690A">
        <w:rPr>
          <w:b/>
        </w:rPr>
        <w:t>are Financial Analyst</w:t>
      </w:r>
      <w:r w:rsidR="00256A62">
        <w:rPr>
          <w:b/>
        </w:rPr>
        <w:t>, DLRS</w:t>
      </w:r>
    </w:p>
    <w:p w:rsidR="00CD5108" w:rsidRPr="0019690A" w:rsidRDefault="00CD5108" w:rsidP="009C7276">
      <w:pPr>
        <w:rPr>
          <w:b/>
        </w:rPr>
      </w:pPr>
    </w:p>
    <w:p w:rsidR="00BF0D2E" w:rsidRPr="0019690A" w:rsidRDefault="00A461C0" w:rsidP="00A461C0">
      <w:pPr>
        <w:rPr>
          <w:b/>
        </w:rPr>
      </w:pPr>
      <w:r w:rsidRPr="0019690A">
        <w:rPr>
          <w:b/>
        </w:rPr>
        <w:t>Directly Affected Party:</w:t>
      </w:r>
      <w:r w:rsidR="00256A62">
        <w:rPr>
          <w:b/>
        </w:rPr>
        <w:t xml:space="preserve"> </w:t>
      </w:r>
      <w:r w:rsidR="00D76F46" w:rsidRPr="0019690A">
        <w:rPr>
          <w:b/>
        </w:rPr>
        <w:t>None</w:t>
      </w:r>
    </w:p>
    <w:p w:rsidR="00A461C0" w:rsidRPr="0019690A" w:rsidRDefault="00A461C0" w:rsidP="00362413">
      <w:pPr>
        <w:rPr>
          <w:b/>
        </w:rPr>
      </w:pPr>
    </w:p>
    <w:p w:rsidR="00A461C0" w:rsidRPr="0019690A" w:rsidRDefault="006A7CB7" w:rsidP="00A461C0">
      <w:pPr>
        <w:rPr>
          <w:b/>
        </w:rPr>
      </w:pPr>
      <w:r w:rsidRPr="0019690A">
        <w:rPr>
          <w:b/>
        </w:rPr>
        <w:t xml:space="preserve">Certificate of Need Unit </w:t>
      </w:r>
      <w:r w:rsidR="008F244E" w:rsidRPr="0019690A">
        <w:rPr>
          <w:b/>
        </w:rPr>
        <w:t>Recommendation</w:t>
      </w:r>
      <w:r w:rsidR="00A461C0" w:rsidRPr="0019690A">
        <w:rPr>
          <w:b/>
        </w:rPr>
        <w:t xml:space="preserve">: </w:t>
      </w:r>
      <w:r w:rsidR="00256A62">
        <w:rPr>
          <w:b/>
        </w:rPr>
        <w:t>Approval</w:t>
      </w:r>
    </w:p>
    <w:p w:rsidR="00A461C0" w:rsidRPr="0019690A" w:rsidRDefault="00A461C0" w:rsidP="00A461C0">
      <w:pPr>
        <w:rPr>
          <w:b/>
        </w:rPr>
      </w:pPr>
    </w:p>
    <w:p w:rsidR="00A461C0" w:rsidRPr="0019690A" w:rsidRDefault="00A461C0" w:rsidP="00A461C0">
      <w:pPr>
        <w:pBdr>
          <w:bottom w:val="single" w:sz="12" w:space="1" w:color="auto"/>
        </w:pBdr>
        <w:rPr>
          <w:b/>
        </w:rPr>
      </w:pPr>
      <w:r w:rsidRPr="0019690A">
        <w:tab/>
      </w:r>
      <w:r w:rsidRPr="0019690A">
        <w:tab/>
      </w:r>
      <w:r w:rsidRPr="0019690A">
        <w:tab/>
      </w:r>
      <w:r w:rsidRPr="0019690A">
        <w:tab/>
      </w:r>
      <w:r w:rsidRPr="0019690A">
        <w:tab/>
      </w:r>
      <w:r w:rsidRPr="0019690A">
        <w:tab/>
      </w:r>
      <w:r w:rsidRPr="0019690A">
        <w:tab/>
      </w:r>
      <w:r w:rsidRPr="0019690A">
        <w:rPr>
          <w:b/>
        </w:rPr>
        <w:t>Proposed</w:t>
      </w:r>
      <w:r w:rsidRPr="0019690A">
        <w:rPr>
          <w:b/>
        </w:rPr>
        <w:tab/>
      </w:r>
      <w:r w:rsidRPr="0019690A">
        <w:rPr>
          <w:b/>
        </w:rPr>
        <w:tab/>
        <w:t>Approved</w:t>
      </w:r>
    </w:p>
    <w:p w:rsidR="00A461C0" w:rsidRPr="0019690A" w:rsidRDefault="00A461C0" w:rsidP="00A461C0">
      <w:pPr>
        <w:pBdr>
          <w:bottom w:val="single" w:sz="12" w:space="1" w:color="auto"/>
        </w:pBdr>
      </w:pPr>
      <w:r w:rsidRPr="0019690A">
        <w:rPr>
          <w:b/>
        </w:rPr>
        <w:tab/>
      </w:r>
      <w:r w:rsidRPr="0019690A">
        <w:rPr>
          <w:b/>
        </w:rPr>
        <w:tab/>
      </w:r>
      <w:r w:rsidRPr="0019690A">
        <w:rPr>
          <w:b/>
        </w:rPr>
        <w:tab/>
      </w:r>
      <w:r w:rsidRPr="0019690A">
        <w:rPr>
          <w:b/>
        </w:rPr>
        <w:tab/>
      </w:r>
      <w:r w:rsidRPr="0019690A">
        <w:rPr>
          <w:b/>
        </w:rPr>
        <w:tab/>
      </w:r>
      <w:r w:rsidRPr="0019690A">
        <w:rPr>
          <w:b/>
        </w:rPr>
        <w:tab/>
      </w:r>
      <w:r w:rsidRPr="0019690A">
        <w:rPr>
          <w:b/>
        </w:rPr>
        <w:tab/>
        <w:t>Per Applicant</w:t>
      </w:r>
      <w:r w:rsidRPr="0019690A">
        <w:tab/>
      </w:r>
      <w:r w:rsidRPr="0019690A">
        <w:tab/>
      </w:r>
      <w:r w:rsidRPr="0019690A">
        <w:rPr>
          <w:b/>
        </w:rPr>
        <w:t>CON</w:t>
      </w:r>
    </w:p>
    <w:p w:rsidR="00A461C0" w:rsidRPr="0019690A" w:rsidRDefault="00A461C0" w:rsidP="00A461C0"/>
    <w:p w:rsidR="00C634AE" w:rsidRPr="0019690A" w:rsidRDefault="00A461C0" w:rsidP="00A461C0">
      <w:r w:rsidRPr="0019690A">
        <w:t xml:space="preserve">Estimated Capital Expenditure </w:t>
      </w:r>
      <w:r w:rsidRPr="0019690A">
        <w:tab/>
      </w:r>
      <w:r w:rsidRPr="0019690A">
        <w:tab/>
      </w:r>
      <w:r w:rsidRPr="0019690A">
        <w:tab/>
        <w:t>$</w:t>
      </w:r>
      <w:r w:rsidR="00510D23">
        <w:tab/>
      </w:r>
      <w:r w:rsidR="004F17E7">
        <w:t>200,00</w:t>
      </w:r>
      <w:r w:rsidR="00510D23">
        <w:t>0</w:t>
      </w:r>
      <w:r w:rsidR="00510D23">
        <w:tab/>
      </w:r>
      <w:r w:rsidRPr="0019690A">
        <w:t>$</w:t>
      </w:r>
      <w:r w:rsidR="00EC7048">
        <w:t xml:space="preserve"> </w:t>
      </w:r>
      <w:r w:rsidR="002F5C70">
        <w:t xml:space="preserve">    </w:t>
      </w:r>
      <w:r w:rsidR="00EC7048">
        <w:t xml:space="preserve"> </w:t>
      </w:r>
      <w:r w:rsidR="002F5C70">
        <w:t xml:space="preserve"> </w:t>
      </w:r>
      <w:r w:rsidR="004F17E7">
        <w:t>200,00</w:t>
      </w:r>
      <w:r w:rsidR="00510D23">
        <w:t>0</w:t>
      </w:r>
    </w:p>
    <w:p w:rsidR="00A461C0" w:rsidRPr="0019690A" w:rsidRDefault="00635431" w:rsidP="00A461C0">
      <w:r>
        <w:t>Maximum Contingency</w:t>
      </w:r>
      <w:r w:rsidR="005B4607" w:rsidRPr="0019690A">
        <w:tab/>
      </w:r>
      <w:r w:rsidR="005B4607" w:rsidRPr="0019690A">
        <w:tab/>
      </w:r>
      <w:r w:rsidR="005B4607" w:rsidRPr="0019690A">
        <w:tab/>
      </w:r>
      <w:r w:rsidR="005B4607" w:rsidRPr="0019690A">
        <w:tab/>
        <w:t xml:space="preserve">$          </w:t>
      </w:r>
      <w:r w:rsidR="00BF7534">
        <w:t xml:space="preserve">           0   </w:t>
      </w:r>
      <w:r w:rsidR="00510D23">
        <w:tab/>
      </w:r>
      <w:r w:rsidR="00A461C0" w:rsidRPr="0019690A">
        <w:t>$</w:t>
      </w:r>
      <w:r w:rsidR="00510D23">
        <w:t xml:space="preserve"> </w:t>
      </w:r>
      <w:r w:rsidR="002F5C70">
        <w:t xml:space="preserve">     </w:t>
      </w:r>
      <w:r w:rsidR="00510D23">
        <w:t xml:space="preserve"> </w:t>
      </w:r>
      <w:r w:rsidR="00BF7534">
        <w:tab/>
        <w:t xml:space="preserve">        </w:t>
      </w:r>
      <w:r w:rsidR="00510D23">
        <w:t>0</w:t>
      </w:r>
    </w:p>
    <w:p w:rsidR="00541CDA" w:rsidRDefault="00A461C0" w:rsidP="00541CDA">
      <w:r w:rsidRPr="0019690A">
        <w:t>Total Capital Expenditure with Contingency</w:t>
      </w:r>
      <w:r w:rsidRPr="0019690A">
        <w:tab/>
      </w:r>
      <w:r w:rsidRPr="0019690A">
        <w:tab/>
        <w:t>$</w:t>
      </w:r>
      <w:r w:rsidR="00510D23">
        <w:tab/>
      </w:r>
      <w:r w:rsidR="004F17E7">
        <w:t>200,00</w:t>
      </w:r>
      <w:r w:rsidR="00510D23">
        <w:t>0</w:t>
      </w:r>
      <w:r w:rsidR="00510D23">
        <w:tab/>
      </w:r>
      <w:r w:rsidRPr="0019690A">
        <w:t xml:space="preserve">$ </w:t>
      </w:r>
      <w:r w:rsidR="002F5C70">
        <w:t xml:space="preserve">     </w:t>
      </w:r>
      <w:r w:rsidR="000A30A4">
        <w:t xml:space="preserve"> </w:t>
      </w:r>
      <w:r w:rsidR="004F17E7">
        <w:t>200,00</w:t>
      </w:r>
      <w:r w:rsidR="006D70A1">
        <w:t>0</w:t>
      </w:r>
    </w:p>
    <w:p w:rsidR="00F803AB" w:rsidRDefault="00B92A34" w:rsidP="00541CDA">
      <w:r w:rsidRPr="0019690A">
        <w:t>Pro-Forma Marginal Operating Costs</w:t>
      </w:r>
      <w:r w:rsidRPr="0019690A">
        <w:tab/>
      </w:r>
      <w:r w:rsidRPr="0019690A">
        <w:tab/>
      </w:r>
      <w:r w:rsidR="008B0356" w:rsidRPr="0019690A">
        <w:tab/>
        <w:t>$</w:t>
      </w:r>
      <w:r w:rsidR="00510D23">
        <w:t xml:space="preserve">       </w:t>
      </w:r>
      <w:r w:rsidR="00063E3C">
        <w:t>1,</w:t>
      </w:r>
      <w:r w:rsidR="00C73ADF">
        <w:t>315,230</w:t>
      </w:r>
      <w:r w:rsidR="00510D23">
        <w:tab/>
      </w:r>
      <w:r w:rsidR="00B8242F" w:rsidRPr="0019690A">
        <w:t xml:space="preserve">$ </w:t>
      </w:r>
      <w:r w:rsidR="002F5C70">
        <w:t xml:space="preserve">   </w:t>
      </w:r>
      <w:r w:rsidR="00063E3C">
        <w:t>1,</w:t>
      </w:r>
      <w:r w:rsidR="00C73ADF">
        <w:t>315,230</w:t>
      </w:r>
    </w:p>
    <w:p w:rsidR="00A461C0" w:rsidRPr="0019690A" w:rsidRDefault="00F803AB" w:rsidP="00A461C0">
      <w:pPr>
        <w:pBdr>
          <w:bottom w:val="single" w:sz="12" w:space="1" w:color="auto"/>
        </w:pBdr>
      </w:pPr>
      <w:r>
        <w:t>MaineCare Neutrality Established</w:t>
      </w:r>
      <w:r w:rsidR="00062BF0" w:rsidRPr="0019690A">
        <w:t xml:space="preserve">        </w:t>
      </w:r>
      <w:r w:rsidR="00C10B55">
        <w:tab/>
      </w:r>
      <w:r w:rsidR="00C10B55">
        <w:tab/>
      </w:r>
      <w:r w:rsidR="00C10B55">
        <w:tab/>
      </w:r>
      <w:r w:rsidR="00C10B55">
        <w:tab/>
      </w:r>
      <w:r w:rsidR="00C10B55">
        <w:tab/>
      </w:r>
      <w:r w:rsidR="002F5C70">
        <w:t xml:space="preserve">     </w:t>
      </w:r>
      <w:r w:rsidR="0016526A">
        <w:t xml:space="preserve">           </w:t>
      </w:r>
      <w:r>
        <w:t>Yes</w:t>
      </w:r>
    </w:p>
    <w:p w:rsidR="00A461C0" w:rsidRPr="0019690A" w:rsidRDefault="00A461C0" w:rsidP="00A461C0">
      <w:pPr>
        <w:pBdr>
          <w:bottom w:val="single" w:sz="12" w:space="1" w:color="auto"/>
        </w:pBdr>
      </w:pPr>
    </w:p>
    <w:p w:rsidR="00A461C0" w:rsidRPr="0019690A" w:rsidRDefault="00A461C0" w:rsidP="00A461C0">
      <w:pPr>
        <w:pStyle w:val="Heading1"/>
        <w:rPr>
          <w:rFonts w:ascii="Times New Roman" w:hAnsi="Times New Roman" w:cs="Times New Roman"/>
        </w:rPr>
        <w:sectPr w:rsidR="00A461C0" w:rsidRPr="0019690A" w:rsidSect="00F5629C">
          <w:headerReference w:type="default" r:id="rId9"/>
          <w:footerReference w:type="default" r:id="rId10"/>
          <w:headerReference w:type="first" r:id="rId11"/>
          <w:pgSz w:w="12240" w:h="15840"/>
          <w:pgMar w:top="1440" w:right="1800" w:bottom="1440" w:left="1800" w:header="720" w:footer="720" w:gutter="0"/>
          <w:pgNumType w:start="1"/>
          <w:cols w:space="720"/>
          <w:titlePg/>
          <w:docGrid w:linePitch="360"/>
        </w:sectPr>
      </w:pPr>
    </w:p>
    <w:p w:rsidR="00AE764D" w:rsidRPr="002254DB" w:rsidRDefault="00434034" w:rsidP="00DA266C">
      <w:pPr>
        <w:pStyle w:val="Heading1"/>
        <w:jc w:val="both"/>
        <w:rPr>
          <w:rFonts w:ascii="Times New Roman" w:hAnsi="Times New Roman" w:cs="Times New Roman"/>
        </w:rPr>
      </w:pPr>
      <w:r w:rsidRPr="002254DB">
        <w:rPr>
          <w:rFonts w:ascii="Times New Roman" w:hAnsi="Times New Roman" w:cs="Times New Roman"/>
        </w:rPr>
        <w:lastRenderedPageBreak/>
        <w:fldChar w:fldCharType="begin">
          <w:ffData>
            <w:name w:val="Text77"/>
            <w:enabled/>
            <w:calcOnExit w:val="0"/>
            <w:textInput/>
          </w:ffData>
        </w:fldChar>
      </w:r>
      <w:bookmarkStart w:id="1" w:name="Text77"/>
      <w:r w:rsidR="00BB1625" w:rsidRPr="002254DB">
        <w:rPr>
          <w:rFonts w:ascii="Times New Roman" w:hAnsi="Times New Roman" w:cs="Times New Roman"/>
        </w:rPr>
        <w:instrText xml:space="preserve"> FORMTEXT </w:instrText>
      </w:r>
      <w:r w:rsidRPr="002254DB">
        <w:rPr>
          <w:rFonts w:ascii="Times New Roman" w:hAnsi="Times New Roman" w:cs="Times New Roman"/>
        </w:rPr>
      </w:r>
      <w:r w:rsidRPr="002254DB">
        <w:rPr>
          <w:rFonts w:ascii="Times New Roman" w:hAnsi="Times New Roman" w:cs="Times New Roman"/>
        </w:rPr>
        <w:fldChar w:fldCharType="separate"/>
      </w:r>
      <w:r w:rsidR="00BB1625" w:rsidRPr="002254DB">
        <w:rPr>
          <w:rFonts w:ascii="Times New Roman" w:hAnsi="Times New Roman" w:cs="Times New Roman"/>
        </w:rPr>
        <w:t>I. Abstract</w:t>
      </w:r>
      <w:r w:rsidRPr="002254DB">
        <w:rPr>
          <w:rFonts w:ascii="Times New Roman" w:hAnsi="Times New Roman" w:cs="Times New Roman"/>
        </w:rPr>
        <w:fldChar w:fldCharType="end"/>
      </w:r>
      <w:bookmarkEnd w:id="1"/>
    </w:p>
    <w:p w:rsidR="00AE764D" w:rsidRPr="00F30A97" w:rsidRDefault="00AE764D" w:rsidP="00DA266C">
      <w:pPr>
        <w:jc w:val="both"/>
        <w:rPr>
          <w:sz w:val="10"/>
          <w:szCs w:val="10"/>
        </w:rPr>
      </w:pPr>
    </w:p>
    <w:p w:rsidR="00E20C60" w:rsidRPr="00D75E7E" w:rsidRDefault="008115C7" w:rsidP="00D75E7E">
      <w:pPr>
        <w:pStyle w:val="ListParagraph"/>
        <w:numPr>
          <w:ilvl w:val="0"/>
          <w:numId w:val="36"/>
        </w:numPr>
        <w:ind w:left="360"/>
        <w:jc w:val="both"/>
        <w:rPr>
          <w:b/>
          <w:u w:val="single"/>
        </w:rPr>
      </w:pPr>
      <w:r w:rsidRPr="00D75E7E">
        <w:rPr>
          <w:b/>
          <w:u w:val="single"/>
        </w:rPr>
        <w:t>From Applicant</w:t>
      </w:r>
    </w:p>
    <w:p w:rsidR="00E20C60" w:rsidRPr="00F30A97" w:rsidRDefault="00E20C60" w:rsidP="00DA266C">
      <w:pPr>
        <w:jc w:val="both"/>
        <w:rPr>
          <w:sz w:val="10"/>
          <w:szCs w:val="10"/>
        </w:rPr>
      </w:pPr>
    </w:p>
    <w:p w:rsidR="00CC71C3" w:rsidRPr="009076EA" w:rsidRDefault="00CC71C3" w:rsidP="00CC71C3">
      <w:pPr>
        <w:autoSpaceDE w:val="0"/>
        <w:autoSpaceDN w:val="0"/>
        <w:adjustRightInd w:val="0"/>
        <w:jc w:val="both"/>
        <w:rPr>
          <w:sz w:val="22"/>
          <w:szCs w:val="22"/>
        </w:rPr>
      </w:pPr>
      <w:r w:rsidRPr="009076EA">
        <w:rPr>
          <w:sz w:val="22"/>
          <w:szCs w:val="22"/>
        </w:rPr>
        <w:t>“RiverRidge Center for Neurorehabilitation, located at 3 Brazier Lane in Kennebunk, is Maine’s first facility designed and dedicated to provide rehabilitation services for people with brain injuries. The original concept of RiverRidge was put together as a collaborative effort working in concert with the State of Maine to fill a service gap that was identified by both the health planners and legislative committees.”</w:t>
      </w:r>
    </w:p>
    <w:p w:rsidR="00CC71C3" w:rsidRPr="00F30A97" w:rsidRDefault="00CC71C3" w:rsidP="00CC71C3">
      <w:pPr>
        <w:autoSpaceDE w:val="0"/>
        <w:autoSpaceDN w:val="0"/>
        <w:adjustRightInd w:val="0"/>
        <w:jc w:val="both"/>
        <w:rPr>
          <w:sz w:val="10"/>
          <w:szCs w:val="10"/>
        </w:rPr>
      </w:pPr>
    </w:p>
    <w:p w:rsidR="00CC71C3" w:rsidRPr="009076EA" w:rsidRDefault="00CC71C3" w:rsidP="00CC71C3">
      <w:pPr>
        <w:autoSpaceDE w:val="0"/>
        <w:autoSpaceDN w:val="0"/>
        <w:adjustRightInd w:val="0"/>
        <w:jc w:val="both"/>
        <w:rPr>
          <w:sz w:val="22"/>
          <w:szCs w:val="22"/>
        </w:rPr>
      </w:pPr>
      <w:r w:rsidRPr="009076EA">
        <w:rPr>
          <w:sz w:val="22"/>
          <w:szCs w:val="22"/>
        </w:rPr>
        <w:t>“RiverRidge Center offers a continuum of care including Post-Acute Brain Injury and Stroke Rehabilitation, as well as Transitional, Residential and Outp</w:t>
      </w:r>
      <w:r w:rsidR="00F30A97">
        <w:rPr>
          <w:sz w:val="22"/>
          <w:szCs w:val="22"/>
        </w:rPr>
        <w:t>atient Rehabilitation Services.</w:t>
      </w:r>
      <w:r w:rsidRPr="009076EA">
        <w:rPr>
          <w:sz w:val="22"/>
          <w:szCs w:val="22"/>
        </w:rPr>
        <w:t xml:space="preserve"> The facility is accredited by the Commission on Accreditation of Rehabilitation Facilities and provides comprehensive services that include Physical, Speech, Occupational and Recreational Therapy, 24-hour Skilled Nursing Care, Case Management, Social Services and Community Integration.”</w:t>
      </w:r>
    </w:p>
    <w:p w:rsidR="00CC71C3" w:rsidRPr="00F30A97" w:rsidRDefault="00CC71C3" w:rsidP="00CC71C3">
      <w:pPr>
        <w:autoSpaceDE w:val="0"/>
        <w:autoSpaceDN w:val="0"/>
        <w:adjustRightInd w:val="0"/>
        <w:jc w:val="both"/>
        <w:rPr>
          <w:b/>
          <w:sz w:val="10"/>
          <w:szCs w:val="10"/>
          <w:u w:val="single"/>
        </w:rPr>
      </w:pPr>
    </w:p>
    <w:p w:rsidR="00CC71C3" w:rsidRPr="009076EA" w:rsidRDefault="00CC71C3" w:rsidP="00CC71C3">
      <w:pPr>
        <w:autoSpaceDE w:val="0"/>
        <w:autoSpaceDN w:val="0"/>
        <w:adjustRightInd w:val="0"/>
        <w:jc w:val="both"/>
        <w:rPr>
          <w:sz w:val="22"/>
          <w:szCs w:val="22"/>
        </w:rPr>
      </w:pPr>
      <w:r w:rsidRPr="009076EA">
        <w:rPr>
          <w:sz w:val="22"/>
          <w:szCs w:val="22"/>
        </w:rPr>
        <w:t xml:space="preserve">“RiverRidge has 48 dually licensed nursing beds (NF/SNF) and 16 licensed residential care beds funded under the MaineCare Benefits Manual, Chapter 101, Chapters II and III, Section 97 </w:t>
      </w:r>
      <w:hyperlink r:id="rId12" w:history="1">
        <w:r w:rsidRPr="009076EA">
          <w:rPr>
            <w:sz w:val="22"/>
            <w:szCs w:val="22"/>
            <w:u w:val="single"/>
          </w:rPr>
          <w:t>Appendix F:</w:t>
        </w:r>
      </w:hyperlink>
      <w:r w:rsidRPr="009076EA">
        <w:rPr>
          <w:sz w:val="22"/>
          <w:szCs w:val="22"/>
        </w:rPr>
        <w:t xml:space="preserve"> Principles of Reimbursement for Non-Case Mixed Medical and</w:t>
      </w:r>
      <w:r w:rsidR="004025D3">
        <w:rPr>
          <w:sz w:val="22"/>
          <w:szCs w:val="22"/>
        </w:rPr>
        <w:t xml:space="preserve"> Remedial Facilities. </w:t>
      </w:r>
      <w:r w:rsidRPr="009076EA">
        <w:rPr>
          <w:sz w:val="22"/>
          <w:szCs w:val="22"/>
        </w:rPr>
        <w:t>Residents under this program receive specialized Neurobehavioral treatment and intensive rehabilitation.”</w:t>
      </w:r>
    </w:p>
    <w:p w:rsidR="00CC71C3" w:rsidRPr="00F30A97" w:rsidRDefault="00CC71C3" w:rsidP="00CC71C3">
      <w:pPr>
        <w:autoSpaceDE w:val="0"/>
        <w:autoSpaceDN w:val="0"/>
        <w:adjustRightInd w:val="0"/>
        <w:jc w:val="both"/>
        <w:rPr>
          <w:sz w:val="10"/>
          <w:szCs w:val="10"/>
        </w:rPr>
      </w:pPr>
    </w:p>
    <w:p w:rsidR="00CC71C3" w:rsidRPr="009076EA" w:rsidRDefault="00CC71C3" w:rsidP="00CC71C3">
      <w:pPr>
        <w:autoSpaceDE w:val="0"/>
        <w:autoSpaceDN w:val="0"/>
        <w:adjustRightInd w:val="0"/>
        <w:jc w:val="both"/>
        <w:rPr>
          <w:sz w:val="22"/>
          <w:szCs w:val="22"/>
        </w:rPr>
      </w:pPr>
      <w:r w:rsidRPr="009076EA">
        <w:rPr>
          <w:sz w:val="22"/>
          <w:szCs w:val="22"/>
        </w:rPr>
        <w:t>“RiverRidge</w:t>
      </w:r>
      <w:bookmarkStart w:id="2" w:name="_DV_C18"/>
      <w:r w:rsidRPr="009076EA">
        <w:rPr>
          <w:sz w:val="22"/>
          <w:szCs w:val="22"/>
        </w:rPr>
        <w:t>’</w:t>
      </w:r>
      <w:bookmarkStart w:id="3" w:name="_DV_M24"/>
      <w:bookmarkEnd w:id="2"/>
      <w:bookmarkEnd w:id="3"/>
      <w:r w:rsidRPr="009076EA">
        <w:rPr>
          <w:sz w:val="22"/>
          <w:szCs w:val="22"/>
        </w:rPr>
        <w:t>s operating company</w:t>
      </w:r>
      <w:bookmarkStart w:id="4" w:name="_DV_C20"/>
      <w:r w:rsidRPr="009076EA">
        <w:rPr>
          <w:sz w:val="22"/>
          <w:szCs w:val="22"/>
        </w:rPr>
        <w:t xml:space="preserve"> is</w:t>
      </w:r>
      <w:bookmarkStart w:id="5" w:name="_DV_M25"/>
      <w:bookmarkEnd w:id="4"/>
      <w:bookmarkEnd w:id="5"/>
      <w:r w:rsidR="00F30A97">
        <w:rPr>
          <w:sz w:val="22"/>
          <w:szCs w:val="22"/>
        </w:rPr>
        <w:t xml:space="preserve"> Kennebunk </w:t>
      </w:r>
      <w:r w:rsidRPr="009076EA">
        <w:rPr>
          <w:sz w:val="22"/>
          <w:szCs w:val="22"/>
        </w:rPr>
        <w:t xml:space="preserve">Operations, LLC, </w:t>
      </w:r>
      <w:bookmarkStart w:id="6" w:name="_DV_C21"/>
      <w:r w:rsidRPr="009076EA">
        <w:rPr>
          <w:sz w:val="22"/>
          <w:szCs w:val="22"/>
        </w:rPr>
        <w:t>which is</w:t>
      </w:r>
      <w:bookmarkStart w:id="7" w:name="_DV_M27"/>
      <w:bookmarkEnd w:id="6"/>
      <w:bookmarkEnd w:id="7"/>
      <w:r w:rsidRPr="009076EA">
        <w:rPr>
          <w:sz w:val="22"/>
          <w:szCs w:val="22"/>
        </w:rPr>
        <w:t xml:space="preserve"> a subsidiary of Genesis </w:t>
      </w:r>
      <w:bookmarkStart w:id="8" w:name="_DV_C23"/>
      <w:r w:rsidRPr="009076EA">
        <w:rPr>
          <w:sz w:val="22"/>
          <w:szCs w:val="22"/>
        </w:rPr>
        <w:t>HealthCare of Maine, Inc. (“Genesis ME”).  On December 5, 2006, Genesis ME</w:t>
      </w:r>
      <w:bookmarkStart w:id="9" w:name="_DV_M29"/>
      <w:bookmarkEnd w:id="8"/>
      <w:bookmarkEnd w:id="9"/>
      <w:r w:rsidRPr="009076EA">
        <w:rPr>
          <w:sz w:val="22"/>
          <w:szCs w:val="22"/>
        </w:rPr>
        <w:t xml:space="preserve"> was granted a Certificate of Nee</w:t>
      </w:r>
      <w:bookmarkStart w:id="10" w:name="_DV_C25"/>
      <w:r w:rsidRPr="009076EA">
        <w:rPr>
          <w:sz w:val="22"/>
          <w:szCs w:val="22"/>
        </w:rPr>
        <w:t>d (“CON”) to lease and operate, among other facilities, RiverRidge. A new license for Rive</w:t>
      </w:r>
      <w:r w:rsidR="00F30A97">
        <w:rPr>
          <w:sz w:val="22"/>
          <w:szCs w:val="22"/>
        </w:rPr>
        <w:t xml:space="preserve">rRidge was issued to Kennebunk </w:t>
      </w:r>
      <w:r w:rsidRPr="009076EA">
        <w:rPr>
          <w:sz w:val="22"/>
          <w:szCs w:val="22"/>
        </w:rPr>
        <w:t xml:space="preserve">Operations, LLC on December 29, 2006, effective January 1, 2007. </w:t>
      </w:r>
      <w:bookmarkStart w:id="11" w:name="_DV_M34"/>
      <w:bookmarkEnd w:id="10"/>
      <w:bookmarkEnd w:id="11"/>
      <w:r w:rsidRPr="009076EA">
        <w:rPr>
          <w:sz w:val="22"/>
          <w:szCs w:val="22"/>
        </w:rPr>
        <w:t>Please refer to Exhibit I-A for an Organization Chart</w:t>
      </w:r>
      <w:bookmarkStart w:id="12" w:name="_DV_C27"/>
      <w:r w:rsidRPr="009076EA">
        <w:rPr>
          <w:sz w:val="22"/>
          <w:szCs w:val="22"/>
        </w:rPr>
        <w:t xml:space="preserve"> related to</w:t>
      </w:r>
      <w:bookmarkStart w:id="13" w:name="_DV_M35"/>
      <w:bookmarkEnd w:id="12"/>
      <w:bookmarkEnd w:id="13"/>
      <w:r w:rsidRPr="009076EA">
        <w:rPr>
          <w:sz w:val="22"/>
          <w:szCs w:val="22"/>
        </w:rPr>
        <w:t xml:space="preserve"> Genesis </w:t>
      </w:r>
      <w:bookmarkStart w:id="14" w:name="_DV_C29"/>
      <w:r w:rsidRPr="009076EA">
        <w:rPr>
          <w:sz w:val="22"/>
          <w:szCs w:val="22"/>
        </w:rPr>
        <w:t>ME</w:t>
      </w:r>
      <w:bookmarkStart w:id="15" w:name="_DV_M36"/>
      <w:bookmarkEnd w:id="14"/>
      <w:bookmarkEnd w:id="15"/>
      <w:r w:rsidRPr="009076EA">
        <w:rPr>
          <w:sz w:val="22"/>
          <w:szCs w:val="22"/>
        </w:rPr>
        <w:t xml:space="preserve"> and Kennebunk Operations, LLC</w:t>
      </w:r>
      <w:bookmarkStart w:id="16" w:name="_DV_C31"/>
      <w:r w:rsidRPr="009076EA">
        <w:rPr>
          <w:sz w:val="22"/>
          <w:szCs w:val="22"/>
        </w:rPr>
        <w:t>.</w:t>
      </w:r>
      <w:bookmarkEnd w:id="16"/>
      <w:r w:rsidRPr="009076EA">
        <w:rPr>
          <w:sz w:val="22"/>
          <w:szCs w:val="22"/>
        </w:rPr>
        <w:t>”</w:t>
      </w:r>
    </w:p>
    <w:p w:rsidR="00CC71C3" w:rsidRPr="00F30A97" w:rsidRDefault="00CC71C3" w:rsidP="00CC71C3">
      <w:pPr>
        <w:autoSpaceDE w:val="0"/>
        <w:autoSpaceDN w:val="0"/>
        <w:adjustRightInd w:val="0"/>
        <w:jc w:val="both"/>
        <w:rPr>
          <w:sz w:val="10"/>
          <w:szCs w:val="10"/>
        </w:rPr>
      </w:pPr>
    </w:p>
    <w:p w:rsidR="00CC71C3" w:rsidRPr="009076EA" w:rsidRDefault="00CC71C3" w:rsidP="00CC71C3">
      <w:pPr>
        <w:autoSpaceDE w:val="0"/>
        <w:autoSpaceDN w:val="0"/>
        <w:adjustRightInd w:val="0"/>
        <w:jc w:val="both"/>
        <w:rPr>
          <w:sz w:val="22"/>
          <w:szCs w:val="22"/>
        </w:rPr>
      </w:pPr>
      <w:r w:rsidRPr="009076EA">
        <w:rPr>
          <w:sz w:val="22"/>
          <w:szCs w:val="22"/>
        </w:rPr>
        <w:t>“It is the applicant’s understanding that the Maine Department of Health and Human Services has submitted a 1915C Medicaid Waiver to the Centers for Medicare and Medicaid Services (CMS) that would require Neurobehavior Residential Support be provided only in “home and community based” settings and not attached to a nursing care/residential care cent</w:t>
      </w:r>
      <w:r w:rsidR="004025D3">
        <w:rPr>
          <w:sz w:val="22"/>
          <w:szCs w:val="22"/>
        </w:rPr>
        <w:t xml:space="preserve">er such as RiverRidge Center. </w:t>
      </w:r>
      <w:r w:rsidRPr="009076EA">
        <w:rPr>
          <w:sz w:val="22"/>
          <w:szCs w:val="22"/>
        </w:rPr>
        <w:t>While RiverRidge would prefer to continue providing this service at RiverRidge and continue being licensed with 16 Residential Care beds under Appendix F, RiverRidge proposes that the 16 RC beds be converted to 14 NF/SNF beds upon successful completion of this CON review and implementation of a transition and discharge plan.  Under this “still to be determined” transition/discharge plan which would comply with all regulatory requirements for safe and appropriate discharge and transfer, RiverRidge’s 16 RC residents would be relocated to smaller community-based group homes.”</w:t>
      </w:r>
    </w:p>
    <w:p w:rsidR="00701560" w:rsidRPr="00F30A97" w:rsidRDefault="00701560" w:rsidP="00CC71C3">
      <w:pPr>
        <w:autoSpaceDE w:val="0"/>
        <w:autoSpaceDN w:val="0"/>
        <w:adjustRightInd w:val="0"/>
        <w:jc w:val="both"/>
        <w:rPr>
          <w:sz w:val="10"/>
          <w:szCs w:val="10"/>
        </w:rPr>
      </w:pPr>
    </w:p>
    <w:p w:rsidR="00CC71C3" w:rsidRPr="009076EA" w:rsidRDefault="00CC71C3" w:rsidP="00CC71C3">
      <w:pPr>
        <w:autoSpaceDE w:val="0"/>
        <w:autoSpaceDN w:val="0"/>
        <w:adjustRightInd w:val="0"/>
        <w:jc w:val="both"/>
        <w:rPr>
          <w:sz w:val="22"/>
          <w:szCs w:val="22"/>
        </w:rPr>
      </w:pPr>
      <w:r w:rsidRPr="009076EA">
        <w:rPr>
          <w:sz w:val="22"/>
          <w:szCs w:val="22"/>
        </w:rPr>
        <w:t>“Given the uncertainty on the timing of the 1915C Medicaid Waiver approval, and timing on the development of “home and community based” discharge options, the applicant has not attempted to outline a schedule for the implementation</w:t>
      </w:r>
      <w:r w:rsidR="00F30A97">
        <w:rPr>
          <w:sz w:val="22"/>
          <w:szCs w:val="22"/>
        </w:rPr>
        <w:t xml:space="preserve"> of this Certificate of Need. </w:t>
      </w:r>
      <w:r w:rsidRPr="009076EA">
        <w:rPr>
          <w:sz w:val="22"/>
          <w:szCs w:val="22"/>
        </w:rPr>
        <w:t>The applicant will work closely with the Maine Department of Human Services in implementing an acceptable transition and discharge plan.”</w:t>
      </w:r>
    </w:p>
    <w:p w:rsidR="00CC71C3" w:rsidRPr="00F30A97" w:rsidRDefault="00CC71C3" w:rsidP="00CC71C3">
      <w:pPr>
        <w:autoSpaceDE w:val="0"/>
        <w:autoSpaceDN w:val="0"/>
        <w:adjustRightInd w:val="0"/>
        <w:jc w:val="both"/>
        <w:rPr>
          <w:sz w:val="10"/>
          <w:szCs w:val="10"/>
        </w:rPr>
      </w:pPr>
    </w:p>
    <w:p w:rsidR="00CC71C3" w:rsidRPr="009076EA" w:rsidRDefault="00CC71C3" w:rsidP="00CC71C3">
      <w:pPr>
        <w:autoSpaceDE w:val="0"/>
        <w:autoSpaceDN w:val="0"/>
        <w:adjustRightInd w:val="0"/>
        <w:jc w:val="both"/>
        <w:rPr>
          <w:sz w:val="22"/>
          <w:szCs w:val="22"/>
        </w:rPr>
      </w:pPr>
      <w:r w:rsidRPr="009076EA">
        <w:rPr>
          <w:sz w:val="22"/>
          <w:szCs w:val="22"/>
        </w:rPr>
        <w:t>“Thus, this proposal requests changing RiverRidge’s licensed bed capacity from 48 NF/SNF beds and</w:t>
      </w:r>
      <w:r w:rsidR="00F30A97">
        <w:rPr>
          <w:sz w:val="22"/>
          <w:szCs w:val="22"/>
        </w:rPr>
        <w:t xml:space="preserve"> 16 RC beds to 62 NF/SNF beds. </w:t>
      </w:r>
      <w:r w:rsidRPr="009076EA">
        <w:rPr>
          <w:sz w:val="22"/>
          <w:szCs w:val="22"/>
        </w:rPr>
        <w:t>Please note that RiverRidge proposes to continue providing day treatment and rehabilitation services to the relocated residents.”</w:t>
      </w:r>
    </w:p>
    <w:p w:rsidR="00CC71C3" w:rsidRPr="00F30A97" w:rsidRDefault="00CC71C3" w:rsidP="00CC71C3">
      <w:pPr>
        <w:autoSpaceDE w:val="0"/>
        <w:autoSpaceDN w:val="0"/>
        <w:adjustRightInd w:val="0"/>
        <w:jc w:val="both"/>
        <w:rPr>
          <w:sz w:val="10"/>
          <w:szCs w:val="10"/>
        </w:rPr>
      </w:pPr>
    </w:p>
    <w:p w:rsidR="00CC71C3" w:rsidRPr="009076EA" w:rsidRDefault="00CC71C3" w:rsidP="00CC71C3">
      <w:pPr>
        <w:autoSpaceDE w:val="0"/>
        <w:autoSpaceDN w:val="0"/>
        <w:adjustRightInd w:val="0"/>
        <w:jc w:val="both"/>
        <w:rPr>
          <w:sz w:val="22"/>
          <w:szCs w:val="22"/>
        </w:rPr>
      </w:pPr>
      <w:bookmarkStart w:id="17" w:name="_DV_C33"/>
      <w:r w:rsidRPr="009076EA">
        <w:rPr>
          <w:sz w:val="22"/>
          <w:szCs w:val="22"/>
        </w:rPr>
        <w:t>“RiverRidge</w:t>
      </w:r>
      <w:bookmarkStart w:id="18" w:name="_DV_M54"/>
      <w:bookmarkEnd w:id="18"/>
      <w:r w:rsidRPr="009076EA">
        <w:rPr>
          <w:sz w:val="22"/>
          <w:szCs w:val="22"/>
        </w:rPr>
        <w:t xml:space="preserve">’s existing residential care units were constructed to nursing facility standards and the conversion of the 16 RC beds to 14 NF beds requires no additional capital costs as a result of this proposed </w:t>
      </w:r>
      <w:bookmarkStart w:id="19" w:name="_DV_C67"/>
      <w:r w:rsidRPr="009076EA">
        <w:rPr>
          <w:sz w:val="22"/>
          <w:szCs w:val="22"/>
        </w:rPr>
        <w:t>project</w:t>
      </w:r>
      <w:bookmarkStart w:id="20" w:name="_DV_M59"/>
      <w:bookmarkEnd w:id="19"/>
      <w:bookmarkEnd w:id="20"/>
      <w:r w:rsidR="004025D3">
        <w:rPr>
          <w:sz w:val="22"/>
          <w:szCs w:val="22"/>
        </w:rPr>
        <w:t xml:space="preserve">. </w:t>
      </w:r>
      <w:r w:rsidRPr="009076EA">
        <w:rPr>
          <w:sz w:val="22"/>
          <w:szCs w:val="22"/>
        </w:rPr>
        <w:t>However, GHC has decided to use the opportunity of converting the unit to add in piped oxygen and make refurbishments with a budget of $200,000.”</w:t>
      </w:r>
    </w:p>
    <w:p w:rsidR="00CC71C3" w:rsidRPr="00F30A97" w:rsidRDefault="00CC71C3" w:rsidP="00CC71C3">
      <w:pPr>
        <w:widowControl w:val="0"/>
        <w:autoSpaceDE w:val="0"/>
        <w:autoSpaceDN w:val="0"/>
        <w:adjustRightInd w:val="0"/>
        <w:jc w:val="both"/>
        <w:rPr>
          <w:sz w:val="10"/>
          <w:szCs w:val="10"/>
        </w:rPr>
      </w:pPr>
    </w:p>
    <w:p w:rsidR="00CC71C3" w:rsidRPr="009076EA" w:rsidRDefault="00CC71C3" w:rsidP="00CC71C3">
      <w:pPr>
        <w:widowControl w:val="0"/>
        <w:autoSpaceDE w:val="0"/>
        <w:autoSpaceDN w:val="0"/>
        <w:adjustRightInd w:val="0"/>
        <w:jc w:val="both"/>
        <w:rPr>
          <w:sz w:val="22"/>
          <w:szCs w:val="22"/>
        </w:rPr>
      </w:pPr>
      <w:r w:rsidRPr="009076EA">
        <w:rPr>
          <w:sz w:val="22"/>
          <w:szCs w:val="22"/>
        </w:rPr>
        <w:t>“Recognizing the need to remain MaineCare neutral, the resources for this change will come from the existing 16 RC beds at RiverRidge as well as 5 NF beds at Windward Gardens.</w:t>
      </w:r>
      <w:bookmarkEnd w:id="17"/>
      <w:r w:rsidRPr="009076EA">
        <w:rPr>
          <w:sz w:val="22"/>
          <w:szCs w:val="22"/>
        </w:rPr>
        <w:t>”</w:t>
      </w:r>
    </w:p>
    <w:p w:rsidR="00CC71C3" w:rsidRPr="00F30A97" w:rsidRDefault="00CC71C3" w:rsidP="00CC71C3">
      <w:pPr>
        <w:autoSpaceDE w:val="0"/>
        <w:autoSpaceDN w:val="0"/>
        <w:adjustRightInd w:val="0"/>
        <w:jc w:val="both"/>
        <w:rPr>
          <w:sz w:val="10"/>
          <w:szCs w:val="10"/>
        </w:rPr>
      </w:pPr>
    </w:p>
    <w:p w:rsidR="00CC71C3" w:rsidRPr="009076EA" w:rsidRDefault="00CC71C3" w:rsidP="00CC71C3">
      <w:pPr>
        <w:autoSpaceDE w:val="0"/>
        <w:autoSpaceDN w:val="0"/>
        <w:adjustRightInd w:val="0"/>
        <w:jc w:val="both"/>
        <w:rPr>
          <w:sz w:val="22"/>
          <w:szCs w:val="22"/>
        </w:rPr>
      </w:pPr>
      <w:bookmarkStart w:id="21" w:name="_DV_M72"/>
      <w:bookmarkEnd w:id="21"/>
      <w:r w:rsidRPr="009076EA">
        <w:rPr>
          <w:sz w:val="22"/>
          <w:szCs w:val="22"/>
        </w:rPr>
        <w:t xml:space="preserve">“Attached as Exhibit I-B is a floor plan of the facility showing the location of </w:t>
      </w:r>
      <w:bookmarkStart w:id="22" w:name="_DV_C89"/>
      <w:r w:rsidRPr="009076EA">
        <w:rPr>
          <w:sz w:val="22"/>
          <w:szCs w:val="22"/>
        </w:rPr>
        <w:t xml:space="preserve">the </w:t>
      </w:r>
      <w:bookmarkStart w:id="23" w:name="_DV_M77"/>
      <w:bookmarkEnd w:id="22"/>
      <w:bookmarkEnd w:id="23"/>
      <w:r w:rsidRPr="009076EA">
        <w:rPr>
          <w:sz w:val="22"/>
          <w:szCs w:val="22"/>
        </w:rPr>
        <w:t>16 RC bed unit (known as the Saco River Unit) to be converted to a 14 NF/SNF bed unit.”</w:t>
      </w:r>
    </w:p>
    <w:p w:rsidR="00CC71C3" w:rsidRPr="009076EA" w:rsidRDefault="00CC71C3" w:rsidP="00DA266C">
      <w:pPr>
        <w:jc w:val="both"/>
        <w:rPr>
          <w:b/>
          <w:sz w:val="22"/>
          <w:szCs w:val="22"/>
          <w:u w:val="single"/>
        </w:rPr>
      </w:pPr>
    </w:p>
    <w:p w:rsidR="00500FBC" w:rsidRDefault="00500FBC" w:rsidP="00DA266C">
      <w:pPr>
        <w:pStyle w:val="Heading1"/>
        <w:jc w:val="both"/>
        <w:rPr>
          <w:rFonts w:ascii="Times New Roman" w:hAnsi="Times New Roman" w:cs="Times New Roman"/>
        </w:rPr>
        <w:sectPr w:rsidR="00500FBC" w:rsidSect="00F30A97">
          <w:headerReference w:type="even" r:id="rId13"/>
          <w:headerReference w:type="default" r:id="rId14"/>
          <w:headerReference w:type="first" r:id="rId15"/>
          <w:pgSz w:w="12240" w:h="15840"/>
          <w:pgMar w:top="432" w:right="1440" w:bottom="432" w:left="1440" w:header="720" w:footer="720" w:gutter="0"/>
          <w:cols w:space="720"/>
          <w:docGrid w:linePitch="360"/>
        </w:sectPr>
      </w:pPr>
      <w:bookmarkStart w:id="24" w:name="_Ref195319930"/>
    </w:p>
    <w:p w:rsidR="004336AF" w:rsidRPr="00003BD3" w:rsidRDefault="004336AF" w:rsidP="00003BD3">
      <w:pPr>
        <w:pStyle w:val="Heading1"/>
        <w:rPr>
          <w:rFonts w:ascii="Times New Roman" w:hAnsi="Times New Roman" w:cs="Times New Roman"/>
        </w:rPr>
      </w:pPr>
      <w:r w:rsidRPr="00003BD3">
        <w:rPr>
          <w:rFonts w:ascii="Times New Roman" w:hAnsi="Times New Roman" w:cs="Times New Roman"/>
        </w:rPr>
        <w:lastRenderedPageBreak/>
        <w:t>I</w:t>
      </w:r>
      <w:r w:rsidR="00BB1625" w:rsidRPr="00003BD3">
        <w:rPr>
          <w:rFonts w:ascii="Times New Roman" w:hAnsi="Times New Roman" w:cs="Times New Roman"/>
        </w:rPr>
        <w:t>I</w:t>
      </w:r>
      <w:r w:rsidRPr="00003BD3">
        <w:rPr>
          <w:rFonts w:ascii="Times New Roman" w:hAnsi="Times New Roman" w:cs="Times New Roman"/>
        </w:rPr>
        <w:t xml:space="preserve">. </w:t>
      </w:r>
      <w:bookmarkEnd w:id="24"/>
      <w:r w:rsidR="00BB1625" w:rsidRPr="00003BD3">
        <w:rPr>
          <w:rFonts w:ascii="Times New Roman" w:hAnsi="Times New Roman" w:cs="Times New Roman"/>
        </w:rPr>
        <w:t>Fit, Willing and Able</w:t>
      </w:r>
    </w:p>
    <w:p w:rsidR="004336AF" w:rsidRPr="0019690A" w:rsidRDefault="004336AF" w:rsidP="00DA266C">
      <w:pPr>
        <w:jc w:val="both"/>
      </w:pPr>
    </w:p>
    <w:p w:rsidR="00BB1625" w:rsidRPr="00D75E7E" w:rsidRDefault="008115C7" w:rsidP="00D75E7E">
      <w:pPr>
        <w:pStyle w:val="ListParagraph"/>
        <w:numPr>
          <w:ilvl w:val="0"/>
          <w:numId w:val="37"/>
        </w:numPr>
        <w:ind w:left="360"/>
        <w:jc w:val="both"/>
        <w:rPr>
          <w:b/>
          <w:u w:val="single"/>
        </w:rPr>
      </w:pPr>
      <w:r w:rsidRPr="00D75E7E">
        <w:rPr>
          <w:b/>
          <w:u w:val="single"/>
        </w:rPr>
        <w:t>From Applicant</w:t>
      </w:r>
    </w:p>
    <w:p w:rsidR="00E20C60" w:rsidRPr="00F30A97" w:rsidRDefault="00E20C60" w:rsidP="00DA266C">
      <w:pPr>
        <w:jc w:val="both"/>
        <w:rPr>
          <w:sz w:val="22"/>
          <w:szCs w:val="22"/>
        </w:rPr>
      </w:pPr>
    </w:p>
    <w:p w:rsidR="00CC71C3" w:rsidRPr="009076EA" w:rsidRDefault="00CC71C3" w:rsidP="00CC71C3">
      <w:pPr>
        <w:autoSpaceDE w:val="0"/>
        <w:autoSpaceDN w:val="0"/>
        <w:adjustRightInd w:val="0"/>
        <w:jc w:val="both"/>
        <w:rPr>
          <w:sz w:val="22"/>
          <w:szCs w:val="22"/>
        </w:rPr>
      </w:pPr>
      <w:r w:rsidRPr="009076EA">
        <w:rPr>
          <w:sz w:val="22"/>
          <w:szCs w:val="22"/>
        </w:rPr>
        <w:t xml:space="preserve">“RiverRidge has been operated by Genesis Healthcare Corporation </w:t>
      </w:r>
      <w:bookmarkStart w:id="25" w:name="_DV_C99"/>
      <w:r w:rsidRPr="009076EA">
        <w:rPr>
          <w:sz w:val="22"/>
          <w:szCs w:val="22"/>
        </w:rPr>
        <w:t>and Kennebunk Operations, LLC</w:t>
      </w:r>
      <w:bookmarkStart w:id="26" w:name="_DV_M85"/>
      <w:bookmarkEnd w:id="25"/>
      <w:bookmarkEnd w:id="26"/>
      <w:r w:rsidRPr="009076EA">
        <w:rPr>
          <w:sz w:val="22"/>
          <w:szCs w:val="22"/>
        </w:rPr>
        <w:t xml:space="preserve"> since January 1, 2007.”</w:t>
      </w:r>
    </w:p>
    <w:p w:rsidR="00CC71C3" w:rsidRPr="009076EA" w:rsidRDefault="00CC71C3" w:rsidP="00CC71C3">
      <w:pPr>
        <w:autoSpaceDE w:val="0"/>
        <w:autoSpaceDN w:val="0"/>
        <w:adjustRightInd w:val="0"/>
        <w:jc w:val="both"/>
        <w:rPr>
          <w:sz w:val="22"/>
          <w:szCs w:val="22"/>
        </w:rPr>
      </w:pPr>
    </w:p>
    <w:p w:rsidR="00CC71C3" w:rsidRPr="009076EA" w:rsidRDefault="00CC71C3" w:rsidP="00CC71C3">
      <w:pPr>
        <w:autoSpaceDE w:val="0"/>
        <w:autoSpaceDN w:val="0"/>
        <w:adjustRightInd w:val="0"/>
        <w:jc w:val="both"/>
        <w:rPr>
          <w:sz w:val="22"/>
          <w:szCs w:val="22"/>
        </w:rPr>
      </w:pPr>
      <w:bookmarkStart w:id="27" w:name="_DV_C104"/>
      <w:r w:rsidRPr="009076EA">
        <w:rPr>
          <w:sz w:val="22"/>
          <w:szCs w:val="22"/>
        </w:rPr>
        <w:t>“Prior to</w:t>
      </w:r>
      <w:bookmarkStart w:id="28" w:name="_DV_M88"/>
      <w:bookmarkEnd w:id="27"/>
      <w:bookmarkEnd w:id="28"/>
      <w:r w:rsidRPr="009076EA">
        <w:rPr>
          <w:sz w:val="22"/>
          <w:szCs w:val="22"/>
        </w:rPr>
        <w:t xml:space="preserve"> the transfer of operations</w:t>
      </w:r>
      <w:bookmarkStart w:id="29" w:name="_DV_C106"/>
      <w:r w:rsidRPr="009076EA">
        <w:rPr>
          <w:sz w:val="22"/>
          <w:szCs w:val="22"/>
        </w:rPr>
        <w:t xml:space="preserve"> and Kennebunk Operations, LLC becoming the operator, RiverRidge was operated by the</w:t>
      </w:r>
      <w:bookmarkStart w:id="30" w:name="_DV_M89"/>
      <w:bookmarkEnd w:id="29"/>
      <w:bookmarkEnd w:id="30"/>
      <w:r w:rsidRPr="009076EA">
        <w:rPr>
          <w:sz w:val="22"/>
          <w:szCs w:val="22"/>
        </w:rPr>
        <w:t xml:space="preserve"> Sandy River Health System</w:t>
      </w:r>
      <w:bookmarkStart w:id="31" w:name="_DV_C108"/>
      <w:r w:rsidR="004025D3">
        <w:rPr>
          <w:sz w:val="22"/>
          <w:szCs w:val="22"/>
        </w:rPr>
        <w:t xml:space="preserve"> (“Sandy River”). </w:t>
      </w:r>
      <w:r w:rsidRPr="009076EA">
        <w:rPr>
          <w:sz w:val="22"/>
          <w:szCs w:val="22"/>
        </w:rPr>
        <w:t>In order to accomplish the transfer of operations, a CON</w:t>
      </w:r>
      <w:bookmarkStart w:id="32" w:name="_DV_M90"/>
      <w:bookmarkEnd w:id="31"/>
      <w:bookmarkEnd w:id="32"/>
      <w:r w:rsidRPr="009076EA">
        <w:rPr>
          <w:sz w:val="22"/>
          <w:szCs w:val="22"/>
        </w:rPr>
        <w:t xml:space="preserve"> was obtained on December 5, 2006 </w:t>
      </w:r>
      <w:bookmarkStart w:id="33" w:name="_DV_C110"/>
      <w:r w:rsidRPr="009076EA">
        <w:rPr>
          <w:sz w:val="22"/>
          <w:szCs w:val="22"/>
        </w:rPr>
        <w:t>by Genesis ME</w:t>
      </w:r>
      <w:bookmarkStart w:id="34" w:name="_DV_X118"/>
      <w:bookmarkStart w:id="35" w:name="_DV_C111"/>
      <w:bookmarkEnd w:id="33"/>
      <w:r w:rsidRPr="009076EA">
        <w:rPr>
          <w:sz w:val="22"/>
          <w:szCs w:val="22"/>
        </w:rPr>
        <w:t xml:space="preserve">, a subsidiary of Genesis </w:t>
      </w:r>
      <w:bookmarkStart w:id="36" w:name="_DV_C112"/>
      <w:bookmarkEnd w:id="34"/>
      <w:bookmarkEnd w:id="35"/>
      <w:r w:rsidR="004025D3">
        <w:rPr>
          <w:sz w:val="22"/>
          <w:szCs w:val="22"/>
        </w:rPr>
        <w:t xml:space="preserve">HealthCare Corporation. </w:t>
      </w:r>
      <w:r w:rsidRPr="009076EA">
        <w:rPr>
          <w:sz w:val="22"/>
          <w:szCs w:val="22"/>
        </w:rPr>
        <w:t>The CON</w:t>
      </w:r>
      <w:bookmarkStart w:id="37" w:name="_DV_M91"/>
      <w:bookmarkEnd w:id="36"/>
      <w:bookmarkEnd w:id="37"/>
      <w:r w:rsidRPr="009076EA">
        <w:rPr>
          <w:sz w:val="22"/>
          <w:szCs w:val="22"/>
        </w:rPr>
        <w:t xml:space="preserve"> determined that Genesis </w:t>
      </w:r>
      <w:bookmarkStart w:id="38" w:name="_DV_C113"/>
      <w:r w:rsidRPr="009076EA">
        <w:rPr>
          <w:sz w:val="22"/>
          <w:szCs w:val="22"/>
        </w:rPr>
        <w:t xml:space="preserve">ME </w:t>
      </w:r>
      <w:bookmarkStart w:id="39" w:name="_DV_M92"/>
      <w:bookmarkEnd w:id="38"/>
      <w:bookmarkEnd w:id="39"/>
      <w:r w:rsidRPr="009076EA">
        <w:rPr>
          <w:sz w:val="22"/>
          <w:szCs w:val="22"/>
        </w:rPr>
        <w:t xml:space="preserve">was </w:t>
      </w:r>
      <w:bookmarkStart w:id="40" w:name="_DV_C114"/>
      <w:r w:rsidRPr="009076EA">
        <w:rPr>
          <w:sz w:val="22"/>
          <w:szCs w:val="22"/>
        </w:rPr>
        <w:t>“</w:t>
      </w:r>
      <w:bookmarkStart w:id="41" w:name="_DV_M93"/>
      <w:bookmarkEnd w:id="40"/>
      <w:bookmarkEnd w:id="41"/>
      <w:r w:rsidRPr="009076EA">
        <w:rPr>
          <w:sz w:val="22"/>
          <w:szCs w:val="22"/>
        </w:rPr>
        <w:t xml:space="preserve">fit, willing and able to </w:t>
      </w:r>
      <w:bookmarkStart w:id="42" w:name="_DV_C116"/>
      <w:r w:rsidRPr="009076EA">
        <w:rPr>
          <w:sz w:val="22"/>
          <w:szCs w:val="22"/>
        </w:rPr>
        <w:t>provide the proposed services at the proper standard of care” – i.e., appropriate to operate the 11 Sandy River nursing and</w:t>
      </w:r>
      <w:bookmarkStart w:id="43" w:name="_DV_M94"/>
      <w:bookmarkEnd w:id="42"/>
      <w:bookmarkEnd w:id="43"/>
      <w:r w:rsidRPr="009076EA">
        <w:rPr>
          <w:sz w:val="22"/>
          <w:szCs w:val="22"/>
        </w:rPr>
        <w:t xml:space="preserve"> long term care facilities</w:t>
      </w:r>
      <w:bookmarkStart w:id="44" w:name="_DV_C120"/>
      <w:r w:rsidRPr="009076EA">
        <w:rPr>
          <w:sz w:val="22"/>
          <w:szCs w:val="22"/>
        </w:rPr>
        <w:t>.  Genesis ME formed 11 separate limited liability companies (“LLCs”) to operate the 11 facilitie</w:t>
      </w:r>
      <w:r w:rsidR="004025D3">
        <w:rPr>
          <w:sz w:val="22"/>
          <w:szCs w:val="22"/>
        </w:rPr>
        <w:t xml:space="preserve">s, including forming Kennebunk </w:t>
      </w:r>
      <w:r w:rsidRPr="009076EA">
        <w:rPr>
          <w:sz w:val="22"/>
          <w:szCs w:val="22"/>
        </w:rPr>
        <w:t>Operations, LLC to operate</w:t>
      </w:r>
      <w:bookmarkStart w:id="45" w:name="_DV_M96"/>
      <w:bookmarkEnd w:id="44"/>
      <w:bookmarkEnd w:id="45"/>
      <w:r w:rsidRPr="009076EA">
        <w:rPr>
          <w:sz w:val="22"/>
          <w:szCs w:val="22"/>
        </w:rPr>
        <w:t xml:space="preserve"> RiverRidge. </w:t>
      </w:r>
      <w:bookmarkStart w:id="46" w:name="_DV_C122"/>
      <w:r w:rsidRPr="009076EA">
        <w:rPr>
          <w:sz w:val="22"/>
          <w:szCs w:val="22"/>
        </w:rPr>
        <w:t>As</w:t>
      </w:r>
      <w:bookmarkStart w:id="47" w:name="_DV_M97"/>
      <w:bookmarkEnd w:id="46"/>
      <w:bookmarkEnd w:id="47"/>
      <w:r w:rsidRPr="009076EA">
        <w:rPr>
          <w:sz w:val="22"/>
          <w:szCs w:val="22"/>
        </w:rPr>
        <w:t xml:space="preserve"> part of </w:t>
      </w:r>
      <w:bookmarkStart w:id="48" w:name="_DV_C124"/>
      <w:r w:rsidRPr="009076EA">
        <w:rPr>
          <w:sz w:val="22"/>
          <w:szCs w:val="22"/>
        </w:rPr>
        <w:t>the CON</w:t>
      </w:r>
      <w:bookmarkStart w:id="49" w:name="_DV_M98"/>
      <w:bookmarkEnd w:id="48"/>
      <w:bookmarkEnd w:id="49"/>
      <w:r w:rsidRPr="009076EA">
        <w:rPr>
          <w:sz w:val="22"/>
          <w:szCs w:val="22"/>
        </w:rPr>
        <w:t xml:space="preserve"> review process, extensive information</w:t>
      </w:r>
      <w:bookmarkStart w:id="50" w:name="_DV_C126"/>
      <w:r w:rsidRPr="009076EA">
        <w:rPr>
          <w:sz w:val="22"/>
          <w:szCs w:val="22"/>
        </w:rPr>
        <w:t xml:space="preserve"> was provided</w:t>
      </w:r>
      <w:bookmarkStart w:id="51" w:name="_DV_M99"/>
      <w:bookmarkEnd w:id="50"/>
      <w:bookmarkEnd w:id="51"/>
      <w:r w:rsidRPr="009076EA">
        <w:rPr>
          <w:sz w:val="22"/>
          <w:szCs w:val="22"/>
        </w:rPr>
        <w:t xml:space="preserve"> regarding the extent of Genesis HealthCare Corporation’s </w:t>
      </w:r>
      <w:bookmarkStart w:id="52" w:name="_DV_C127"/>
      <w:r w:rsidRPr="009076EA">
        <w:rPr>
          <w:sz w:val="22"/>
          <w:szCs w:val="22"/>
        </w:rPr>
        <w:t xml:space="preserve">overall </w:t>
      </w:r>
      <w:bookmarkStart w:id="53" w:name="_DV_M100"/>
      <w:bookmarkEnd w:id="52"/>
      <w:bookmarkEnd w:id="53"/>
      <w:r w:rsidRPr="009076EA">
        <w:rPr>
          <w:sz w:val="22"/>
          <w:szCs w:val="22"/>
        </w:rPr>
        <w:t>operations.</w:t>
      </w:r>
      <w:bookmarkStart w:id="54" w:name="_DV_M102"/>
      <w:bookmarkStart w:id="55" w:name="_DV_C129"/>
      <w:bookmarkEnd w:id="54"/>
      <w:r w:rsidRPr="009076EA">
        <w:rPr>
          <w:sz w:val="22"/>
          <w:szCs w:val="22"/>
        </w:rPr>
        <w:t xml:space="preserve"> Genesis HealthCare Corporation, now Genesis HealthCare LLC,</w:t>
      </w:r>
      <w:r w:rsidRPr="009076EA">
        <w:rPr>
          <w:color w:val="000000"/>
          <w:sz w:val="22"/>
          <w:szCs w:val="22"/>
        </w:rPr>
        <w:t xml:space="preserve"> has subsidiaries which own, lease and manage over 400 healthcare</w:t>
      </w:r>
      <w:bookmarkStart w:id="56" w:name="_DV_M101"/>
      <w:bookmarkEnd w:id="55"/>
      <w:bookmarkEnd w:id="56"/>
      <w:r w:rsidRPr="009076EA">
        <w:rPr>
          <w:color w:val="000000"/>
          <w:sz w:val="22"/>
          <w:szCs w:val="22"/>
        </w:rPr>
        <w:t xml:space="preserve"> facilities in twenty-eight states</w:t>
      </w:r>
      <w:bookmarkStart w:id="57" w:name="_DV_C130"/>
      <w:r w:rsidRPr="009076EA">
        <w:rPr>
          <w:color w:val="000000"/>
          <w:sz w:val="22"/>
          <w:szCs w:val="22"/>
        </w:rPr>
        <w:t xml:space="preserve">, including </w:t>
      </w:r>
      <w:bookmarkEnd w:id="57"/>
      <w:r w:rsidRPr="009076EA">
        <w:rPr>
          <w:color w:val="000000"/>
          <w:sz w:val="22"/>
          <w:szCs w:val="22"/>
        </w:rPr>
        <w:t>11 skilled nursing centers in Maine.”</w:t>
      </w:r>
    </w:p>
    <w:p w:rsidR="00CC71C3" w:rsidRPr="009076EA" w:rsidRDefault="00CC71C3" w:rsidP="00CC71C3">
      <w:pPr>
        <w:autoSpaceDE w:val="0"/>
        <w:autoSpaceDN w:val="0"/>
        <w:adjustRightInd w:val="0"/>
        <w:jc w:val="both"/>
        <w:rPr>
          <w:sz w:val="22"/>
          <w:szCs w:val="22"/>
        </w:rPr>
      </w:pPr>
    </w:p>
    <w:p w:rsidR="00CC71C3" w:rsidRPr="009076EA" w:rsidRDefault="00CC71C3" w:rsidP="00CC71C3">
      <w:pPr>
        <w:autoSpaceDE w:val="0"/>
        <w:autoSpaceDN w:val="0"/>
        <w:adjustRightInd w:val="0"/>
        <w:jc w:val="both"/>
        <w:rPr>
          <w:sz w:val="22"/>
          <w:szCs w:val="22"/>
        </w:rPr>
      </w:pPr>
      <w:r w:rsidRPr="009076EA">
        <w:rPr>
          <w:sz w:val="22"/>
          <w:szCs w:val="22"/>
        </w:rPr>
        <w:t>“RiverRidge Center has an excellent reputation providing neurorehabilitation services in Maine. RiverRidge Center offers a continuum of care including Post-Acute Brain Injury and Stroke Rehabilitation, as well as Transitional, Residential and Outpatient Rehabilitation Services.”</w:t>
      </w:r>
    </w:p>
    <w:p w:rsidR="00CC71C3" w:rsidRPr="009076EA" w:rsidRDefault="00CC71C3" w:rsidP="00CC71C3">
      <w:pPr>
        <w:autoSpaceDE w:val="0"/>
        <w:autoSpaceDN w:val="0"/>
        <w:adjustRightInd w:val="0"/>
        <w:jc w:val="both"/>
        <w:rPr>
          <w:sz w:val="22"/>
          <w:szCs w:val="22"/>
        </w:rPr>
      </w:pPr>
    </w:p>
    <w:p w:rsidR="00CC71C3" w:rsidRPr="009076EA" w:rsidRDefault="00CC71C3" w:rsidP="00CC71C3">
      <w:pPr>
        <w:autoSpaceDE w:val="0"/>
        <w:autoSpaceDN w:val="0"/>
        <w:adjustRightInd w:val="0"/>
        <w:jc w:val="both"/>
        <w:rPr>
          <w:sz w:val="22"/>
          <w:szCs w:val="22"/>
        </w:rPr>
      </w:pPr>
      <w:r w:rsidRPr="009076EA">
        <w:rPr>
          <w:sz w:val="22"/>
          <w:szCs w:val="22"/>
        </w:rPr>
        <w:t>“Perhaps the best evidence of being “Fit, Willing and Able” is achieving the rigorous accreditation by the Commission on Accreditation of Rehabilitation Facilities (CARF).”</w:t>
      </w:r>
    </w:p>
    <w:p w:rsidR="00CC71C3" w:rsidRPr="009076EA" w:rsidRDefault="00CC71C3" w:rsidP="00CC71C3">
      <w:pPr>
        <w:autoSpaceDE w:val="0"/>
        <w:autoSpaceDN w:val="0"/>
        <w:adjustRightInd w:val="0"/>
        <w:jc w:val="both"/>
        <w:rPr>
          <w:sz w:val="22"/>
          <w:szCs w:val="22"/>
        </w:rPr>
      </w:pPr>
    </w:p>
    <w:p w:rsidR="00CC71C3" w:rsidRPr="009076EA" w:rsidRDefault="00CC71C3" w:rsidP="00CC71C3">
      <w:pPr>
        <w:autoSpaceDE w:val="0"/>
        <w:autoSpaceDN w:val="0"/>
        <w:adjustRightInd w:val="0"/>
        <w:jc w:val="both"/>
        <w:rPr>
          <w:sz w:val="22"/>
          <w:szCs w:val="22"/>
          <w:lang w:val="en"/>
        </w:rPr>
      </w:pPr>
      <w:r w:rsidRPr="009076EA">
        <w:rPr>
          <w:sz w:val="22"/>
          <w:szCs w:val="22"/>
          <w:lang w:val="en"/>
        </w:rPr>
        <w:t>“Achieving accreditation requires a service provider to commit to quality improvement, focus on the unique needs of each person the provider serves,</w:t>
      </w:r>
      <w:r w:rsidR="00BC2AB3" w:rsidRPr="009076EA">
        <w:rPr>
          <w:sz w:val="22"/>
          <w:szCs w:val="22"/>
          <w:lang w:val="en"/>
        </w:rPr>
        <w:t xml:space="preserve"> </w:t>
      </w:r>
      <w:r w:rsidRPr="009076EA">
        <w:rPr>
          <w:sz w:val="22"/>
          <w:szCs w:val="22"/>
          <w:lang w:val="en"/>
        </w:rPr>
        <w:t>and monitor the results of services. A service provider begins the accreditation process with an internal examination of its program and business practices. Then the provider requests an on-site survey that will be conducted by a team of expert practitioners selected by CARF. During the survey, the provider must demonstrate that it conforms to a series of internationally recognized CARF standards. Based on the results of the survey, CARF prepares a written report of the provider’s strengths and areas for improvement. If a provider has sufficiently demonstrated its conformance to the standards, it earns CARF accreditation.</w:t>
      </w:r>
      <w:r w:rsidR="00BC2AB3" w:rsidRPr="009076EA">
        <w:rPr>
          <w:sz w:val="22"/>
          <w:szCs w:val="22"/>
          <w:lang w:val="en"/>
        </w:rPr>
        <w:t>”</w:t>
      </w:r>
    </w:p>
    <w:p w:rsidR="00CC71C3" w:rsidRPr="009076EA" w:rsidRDefault="00CC71C3" w:rsidP="00CC71C3">
      <w:pPr>
        <w:autoSpaceDE w:val="0"/>
        <w:autoSpaceDN w:val="0"/>
        <w:adjustRightInd w:val="0"/>
        <w:jc w:val="both"/>
        <w:rPr>
          <w:sz w:val="22"/>
          <w:szCs w:val="22"/>
        </w:rPr>
      </w:pPr>
    </w:p>
    <w:p w:rsidR="00CC71C3" w:rsidRPr="009076EA" w:rsidRDefault="00BC2AB3" w:rsidP="00CC71C3">
      <w:pPr>
        <w:autoSpaceDE w:val="0"/>
        <w:autoSpaceDN w:val="0"/>
        <w:adjustRightInd w:val="0"/>
        <w:jc w:val="both"/>
        <w:rPr>
          <w:sz w:val="22"/>
          <w:szCs w:val="22"/>
          <w:lang w:val="en"/>
        </w:rPr>
      </w:pPr>
      <w:r w:rsidRPr="009076EA">
        <w:rPr>
          <w:sz w:val="22"/>
          <w:szCs w:val="22"/>
          <w:lang w:val="en"/>
        </w:rPr>
        <w:t>“</w:t>
      </w:r>
      <w:r w:rsidR="00CC71C3" w:rsidRPr="009076EA">
        <w:rPr>
          <w:sz w:val="22"/>
          <w:szCs w:val="22"/>
          <w:lang w:val="en"/>
        </w:rPr>
        <w:t>CARF accreditation provides a visible symbol that assures the public of a provider's commitment to continually enhance the quality of services and programs with a focus on the satisfaction of the persons served. Service providers earning CARF accreditation are recognized for their ongoing innovation and continued conformance to the standards</w:t>
      </w:r>
      <w:r w:rsidRPr="009076EA">
        <w:rPr>
          <w:sz w:val="22"/>
          <w:szCs w:val="22"/>
          <w:lang w:val="en"/>
        </w:rPr>
        <w:t>.”</w:t>
      </w:r>
    </w:p>
    <w:p w:rsidR="00CC71C3" w:rsidRPr="009076EA" w:rsidRDefault="00CC71C3" w:rsidP="00CC71C3">
      <w:pPr>
        <w:autoSpaceDE w:val="0"/>
        <w:autoSpaceDN w:val="0"/>
        <w:adjustRightInd w:val="0"/>
        <w:jc w:val="both"/>
        <w:rPr>
          <w:sz w:val="22"/>
          <w:szCs w:val="22"/>
          <w:lang w:val="en"/>
        </w:rPr>
      </w:pPr>
    </w:p>
    <w:p w:rsidR="00CC71C3" w:rsidRPr="009076EA" w:rsidRDefault="00BC2AB3" w:rsidP="00CC71C3">
      <w:pPr>
        <w:autoSpaceDE w:val="0"/>
        <w:autoSpaceDN w:val="0"/>
        <w:adjustRightInd w:val="0"/>
        <w:jc w:val="both"/>
        <w:rPr>
          <w:sz w:val="22"/>
          <w:szCs w:val="22"/>
          <w:lang w:val="en"/>
        </w:rPr>
      </w:pPr>
      <w:r w:rsidRPr="009076EA">
        <w:rPr>
          <w:sz w:val="22"/>
          <w:szCs w:val="22"/>
          <w:lang w:val="en"/>
        </w:rPr>
        <w:t>“</w:t>
      </w:r>
      <w:r w:rsidR="00CD5108">
        <w:rPr>
          <w:sz w:val="22"/>
          <w:szCs w:val="22"/>
          <w:lang w:val="en"/>
        </w:rPr>
        <w:t>RiverRidge Center</w:t>
      </w:r>
      <w:r w:rsidR="00CC71C3" w:rsidRPr="009076EA">
        <w:rPr>
          <w:sz w:val="22"/>
          <w:szCs w:val="22"/>
          <w:lang w:val="en"/>
        </w:rPr>
        <w:t xml:space="preserve"> has achieved three-year CARF accreditation under three different CARF accreditation programs.</w:t>
      </w:r>
      <w:r w:rsidRPr="009076EA">
        <w:rPr>
          <w:sz w:val="22"/>
          <w:szCs w:val="22"/>
          <w:lang w:val="en"/>
        </w:rPr>
        <w:t>”</w:t>
      </w:r>
    </w:p>
    <w:p w:rsidR="00472D68" w:rsidRPr="009076EA" w:rsidRDefault="00472D68" w:rsidP="00CC71C3">
      <w:pPr>
        <w:autoSpaceDE w:val="0"/>
        <w:autoSpaceDN w:val="0"/>
        <w:adjustRightInd w:val="0"/>
        <w:jc w:val="both"/>
        <w:rPr>
          <w:b/>
          <w:bCs/>
          <w:sz w:val="22"/>
          <w:szCs w:val="22"/>
          <w:lang w:val="en"/>
        </w:rPr>
      </w:pPr>
    </w:p>
    <w:p w:rsidR="00CC71C3" w:rsidRPr="009076EA" w:rsidRDefault="004025D3" w:rsidP="00CC71C3">
      <w:pPr>
        <w:autoSpaceDE w:val="0"/>
        <w:autoSpaceDN w:val="0"/>
        <w:adjustRightInd w:val="0"/>
        <w:jc w:val="both"/>
        <w:rPr>
          <w:b/>
          <w:bCs/>
          <w:sz w:val="22"/>
          <w:szCs w:val="22"/>
          <w:lang w:val="en"/>
        </w:rPr>
      </w:pPr>
      <w:r>
        <w:rPr>
          <w:b/>
          <w:bCs/>
          <w:sz w:val="22"/>
          <w:szCs w:val="22"/>
          <w:lang w:val="en"/>
        </w:rPr>
        <w:t>“</w:t>
      </w:r>
      <w:r w:rsidR="00CC71C3" w:rsidRPr="009076EA">
        <w:rPr>
          <w:b/>
          <w:bCs/>
          <w:sz w:val="22"/>
          <w:szCs w:val="22"/>
          <w:lang w:val="en"/>
        </w:rPr>
        <w:t>Comprehensive Integrated Inpatient Rehabilitation Programs</w:t>
      </w:r>
      <w:r>
        <w:rPr>
          <w:b/>
          <w:bCs/>
          <w:sz w:val="22"/>
          <w:szCs w:val="22"/>
          <w:lang w:val="en"/>
        </w:rPr>
        <w:t>”</w:t>
      </w:r>
    </w:p>
    <w:p w:rsidR="00CC71C3" w:rsidRPr="009076EA" w:rsidRDefault="00CC71C3" w:rsidP="009C7276">
      <w:pPr>
        <w:autoSpaceDE w:val="0"/>
        <w:autoSpaceDN w:val="0"/>
        <w:adjustRightInd w:val="0"/>
        <w:jc w:val="both"/>
        <w:rPr>
          <w:b/>
          <w:bCs/>
          <w:sz w:val="22"/>
          <w:szCs w:val="22"/>
          <w:lang w:val="en"/>
        </w:rPr>
      </w:pPr>
    </w:p>
    <w:p w:rsidR="00CC71C3" w:rsidRPr="009076EA" w:rsidRDefault="00BC2AB3" w:rsidP="00CC71C3">
      <w:pPr>
        <w:autoSpaceDE w:val="0"/>
        <w:autoSpaceDN w:val="0"/>
        <w:adjustRightInd w:val="0"/>
        <w:jc w:val="both"/>
        <w:rPr>
          <w:sz w:val="22"/>
          <w:szCs w:val="22"/>
          <w:lang w:val="en"/>
        </w:rPr>
      </w:pPr>
      <w:r w:rsidRPr="009076EA">
        <w:rPr>
          <w:sz w:val="22"/>
          <w:szCs w:val="22"/>
          <w:lang w:val="en"/>
        </w:rPr>
        <w:t>“</w:t>
      </w:r>
      <w:r w:rsidR="00CC71C3" w:rsidRPr="009076EA">
        <w:rPr>
          <w:sz w:val="22"/>
          <w:szCs w:val="22"/>
          <w:lang w:val="en"/>
        </w:rPr>
        <w:t>A Comprehensive Integrated Inpatient Rehabilitation Program is a program of coordinated and integrated medical and rehabilitation services that is provided 24 hours a day and endorses the active participation and preferences of the person served throughout the entire program.</w:t>
      </w:r>
      <w:r w:rsidRPr="009076EA">
        <w:rPr>
          <w:sz w:val="22"/>
          <w:szCs w:val="22"/>
          <w:lang w:val="en"/>
        </w:rPr>
        <w:t>”</w:t>
      </w:r>
    </w:p>
    <w:p w:rsidR="00CC71C3" w:rsidRPr="009076EA" w:rsidRDefault="00CC71C3" w:rsidP="00CC71C3">
      <w:pPr>
        <w:autoSpaceDE w:val="0"/>
        <w:autoSpaceDN w:val="0"/>
        <w:adjustRightInd w:val="0"/>
        <w:jc w:val="both"/>
        <w:rPr>
          <w:sz w:val="22"/>
          <w:szCs w:val="22"/>
          <w:lang w:val="en"/>
        </w:rPr>
      </w:pPr>
    </w:p>
    <w:p w:rsidR="00003BD3" w:rsidRDefault="00003BD3" w:rsidP="00CC71C3">
      <w:pPr>
        <w:autoSpaceDE w:val="0"/>
        <w:autoSpaceDN w:val="0"/>
        <w:adjustRightInd w:val="0"/>
        <w:jc w:val="both"/>
        <w:rPr>
          <w:b/>
          <w:bCs/>
          <w:sz w:val="22"/>
          <w:szCs w:val="22"/>
          <w:lang w:val="en"/>
        </w:rPr>
      </w:pPr>
    </w:p>
    <w:p w:rsidR="00CC71C3" w:rsidRPr="009076EA" w:rsidRDefault="004025D3" w:rsidP="00CC71C3">
      <w:pPr>
        <w:autoSpaceDE w:val="0"/>
        <w:autoSpaceDN w:val="0"/>
        <w:adjustRightInd w:val="0"/>
        <w:jc w:val="both"/>
        <w:rPr>
          <w:b/>
          <w:bCs/>
          <w:sz w:val="22"/>
          <w:szCs w:val="22"/>
          <w:lang w:val="en"/>
        </w:rPr>
      </w:pPr>
      <w:r>
        <w:rPr>
          <w:b/>
          <w:bCs/>
          <w:sz w:val="22"/>
          <w:szCs w:val="22"/>
          <w:lang w:val="en"/>
        </w:rPr>
        <w:t>“</w:t>
      </w:r>
      <w:r w:rsidR="00CC71C3" w:rsidRPr="009076EA">
        <w:rPr>
          <w:b/>
          <w:bCs/>
          <w:sz w:val="22"/>
          <w:szCs w:val="22"/>
          <w:lang w:val="en"/>
        </w:rPr>
        <w:t xml:space="preserve">Outpatient </w:t>
      </w:r>
      <w:r w:rsidR="008115C7">
        <w:rPr>
          <w:b/>
          <w:bCs/>
          <w:sz w:val="22"/>
          <w:szCs w:val="22"/>
          <w:lang w:val="en"/>
        </w:rPr>
        <w:t>Medical Rehabilitation Programs</w:t>
      </w:r>
      <w:r>
        <w:rPr>
          <w:b/>
          <w:bCs/>
          <w:sz w:val="22"/>
          <w:szCs w:val="22"/>
          <w:lang w:val="en"/>
        </w:rPr>
        <w:t>”</w:t>
      </w:r>
    </w:p>
    <w:p w:rsidR="00CC71C3" w:rsidRPr="009076EA" w:rsidRDefault="00CC71C3" w:rsidP="00CC71C3">
      <w:pPr>
        <w:autoSpaceDE w:val="0"/>
        <w:autoSpaceDN w:val="0"/>
        <w:adjustRightInd w:val="0"/>
        <w:jc w:val="both"/>
        <w:rPr>
          <w:b/>
          <w:bCs/>
          <w:sz w:val="22"/>
          <w:szCs w:val="22"/>
          <w:lang w:val="en"/>
        </w:rPr>
      </w:pPr>
    </w:p>
    <w:p w:rsidR="00CC71C3" w:rsidRPr="009076EA" w:rsidRDefault="00BC2AB3" w:rsidP="00CC71C3">
      <w:pPr>
        <w:autoSpaceDE w:val="0"/>
        <w:autoSpaceDN w:val="0"/>
        <w:adjustRightInd w:val="0"/>
        <w:jc w:val="both"/>
        <w:rPr>
          <w:sz w:val="22"/>
          <w:szCs w:val="22"/>
          <w:lang w:val="en"/>
        </w:rPr>
      </w:pPr>
      <w:r w:rsidRPr="009076EA">
        <w:rPr>
          <w:sz w:val="22"/>
          <w:szCs w:val="22"/>
          <w:lang w:val="en"/>
        </w:rPr>
        <w:t>“</w:t>
      </w:r>
      <w:r w:rsidR="00CC71C3" w:rsidRPr="009076EA">
        <w:rPr>
          <w:sz w:val="22"/>
          <w:szCs w:val="22"/>
          <w:lang w:val="en"/>
        </w:rPr>
        <w:t>An Outpatient Medical Rehabilitation Program is an individualized, coordinated, outcomes-focused program that promotes early intervention and optimizes the activities and participation of the persons served.</w:t>
      </w:r>
      <w:r w:rsidRPr="009076EA">
        <w:rPr>
          <w:sz w:val="22"/>
          <w:szCs w:val="22"/>
          <w:lang w:val="en"/>
        </w:rPr>
        <w:t>”</w:t>
      </w:r>
    </w:p>
    <w:p w:rsidR="00CC71C3" w:rsidRPr="009076EA" w:rsidRDefault="00CC71C3" w:rsidP="00CC71C3">
      <w:pPr>
        <w:autoSpaceDE w:val="0"/>
        <w:autoSpaceDN w:val="0"/>
        <w:adjustRightInd w:val="0"/>
        <w:jc w:val="both"/>
        <w:rPr>
          <w:sz w:val="22"/>
          <w:szCs w:val="22"/>
          <w:lang w:val="en"/>
        </w:rPr>
      </w:pPr>
    </w:p>
    <w:p w:rsidR="00CC71C3" w:rsidRPr="009076EA" w:rsidRDefault="004025D3" w:rsidP="00CC71C3">
      <w:pPr>
        <w:autoSpaceDE w:val="0"/>
        <w:autoSpaceDN w:val="0"/>
        <w:adjustRightInd w:val="0"/>
        <w:jc w:val="both"/>
        <w:rPr>
          <w:b/>
          <w:bCs/>
          <w:sz w:val="22"/>
          <w:szCs w:val="22"/>
          <w:lang w:val="en"/>
        </w:rPr>
      </w:pPr>
      <w:r>
        <w:rPr>
          <w:b/>
          <w:bCs/>
          <w:sz w:val="22"/>
          <w:szCs w:val="22"/>
          <w:lang w:val="en"/>
        </w:rPr>
        <w:t>“</w:t>
      </w:r>
      <w:r w:rsidR="00CC71C3" w:rsidRPr="009076EA">
        <w:rPr>
          <w:b/>
          <w:bCs/>
          <w:sz w:val="22"/>
          <w:szCs w:val="22"/>
          <w:lang w:val="en"/>
        </w:rPr>
        <w:t>Residential Rehabilitation Programs</w:t>
      </w:r>
      <w:r>
        <w:rPr>
          <w:b/>
          <w:bCs/>
          <w:sz w:val="22"/>
          <w:szCs w:val="22"/>
          <w:lang w:val="en"/>
        </w:rPr>
        <w:t>”</w:t>
      </w:r>
    </w:p>
    <w:p w:rsidR="00CC71C3" w:rsidRPr="009076EA" w:rsidRDefault="00CC71C3" w:rsidP="00CC71C3">
      <w:pPr>
        <w:autoSpaceDE w:val="0"/>
        <w:autoSpaceDN w:val="0"/>
        <w:adjustRightInd w:val="0"/>
        <w:jc w:val="both"/>
        <w:rPr>
          <w:b/>
          <w:bCs/>
          <w:sz w:val="22"/>
          <w:szCs w:val="22"/>
          <w:lang w:val="en"/>
        </w:rPr>
      </w:pPr>
    </w:p>
    <w:p w:rsidR="00CC71C3" w:rsidRPr="009076EA" w:rsidRDefault="00BC2AB3" w:rsidP="00CC71C3">
      <w:pPr>
        <w:autoSpaceDE w:val="0"/>
        <w:autoSpaceDN w:val="0"/>
        <w:adjustRightInd w:val="0"/>
        <w:jc w:val="both"/>
        <w:rPr>
          <w:sz w:val="22"/>
          <w:szCs w:val="22"/>
          <w:lang w:val="en"/>
        </w:rPr>
      </w:pPr>
      <w:r w:rsidRPr="009076EA">
        <w:rPr>
          <w:sz w:val="22"/>
          <w:szCs w:val="22"/>
          <w:lang w:val="en"/>
        </w:rPr>
        <w:t>“</w:t>
      </w:r>
      <w:r w:rsidR="00CC71C3" w:rsidRPr="009076EA">
        <w:rPr>
          <w:sz w:val="22"/>
          <w:szCs w:val="22"/>
          <w:lang w:val="en"/>
        </w:rPr>
        <w:t>Residential Rehabilitation Programs are provided for persons who need services designed to achieve predicted outcomes focused on home and community integration and engagement in productive activities. Consistent with the needs of the persons served services foster improvement or stability in functional and social performance and health.</w:t>
      </w:r>
      <w:r w:rsidRPr="009076EA">
        <w:rPr>
          <w:sz w:val="22"/>
          <w:szCs w:val="22"/>
          <w:lang w:val="en"/>
        </w:rPr>
        <w:t>”</w:t>
      </w:r>
    </w:p>
    <w:p w:rsidR="00CC71C3" w:rsidRPr="009076EA" w:rsidRDefault="00CC71C3" w:rsidP="00CC71C3">
      <w:pPr>
        <w:autoSpaceDE w:val="0"/>
        <w:autoSpaceDN w:val="0"/>
        <w:adjustRightInd w:val="0"/>
        <w:jc w:val="both"/>
        <w:rPr>
          <w:sz w:val="22"/>
          <w:szCs w:val="22"/>
        </w:rPr>
      </w:pPr>
    </w:p>
    <w:p w:rsidR="00CC71C3" w:rsidRPr="009076EA" w:rsidRDefault="00BC2AB3" w:rsidP="00CC71C3">
      <w:pPr>
        <w:autoSpaceDE w:val="0"/>
        <w:autoSpaceDN w:val="0"/>
        <w:adjustRightInd w:val="0"/>
        <w:jc w:val="both"/>
        <w:rPr>
          <w:sz w:val="22"/>
          <w:szCs w:val="22"/>
        </w:rPr>
      </w:pPr>
      <w:bookmarkStart w:id="58" w:name="_DV_M103"/>
      <w:bookmarkStart w:id="59" w:name="_DV_C132"/>
      <w:bookmarkEnd w:id="58"/>
      <w:r w:rsidRPr="009076EA">
        <w:rPr>
          <w:sz w:val="22"/>
          <w:szCs w:val="22"/>
        </w:rPr>
        <w:t>“</w:t>
      </w:r>
      <w:r w:rsidR="00CC71C3" w:rsidRPr="009076EA">
        <w:rPr>
          <w:sz w:val="22"/>
          <w:szCs w:val="22"/>
        </w:rPr>
        <w:t>Genesis ME and RiverRidge intends to</w:t>
      </w:r>
      <w:bookmarkStart w:id="60" w:name="_DV_M104"/>
      <w:bookmarkEnd w:id="59"/>
      <w:bookmarkEnd w:id="60"/>
      <w:r w:rsidR="00CC71C3" w:rsidRPr="009076EA">
        <w:rPr>
          <w:sz w:val="22"/>
          <w:szCs w:val="22"/>
        </w:rPr>
        <w:t xml:space="preserve"> continue providing a high </w:t>
      </w:r>
      <w:r w:rsidR="00701560" w:rsidRPr="009076EA">
        <w:rPr>
          <w:sz w:val="22"/>
          <w:szCs w:val="22"/>
        </w:rPr>
        <w:t xml:space="preserve">level inpatient and outpatient </w:t>
      </w:r>
      <w:r w:rsidR="00CC71C3" w:rsidRPr="009076EA">
        <w:rPr>
          <w:sz w:val="22"/>
          <w:szCs w:val="22"/>
        </w:rPr>
        <w:t>program that provides intensive, targeted transdisciplinary neurorehabiliation for survivors of acquired brain inju</w:t>
      </w:r>
      <w:r w:rsidRPr="009076EA">
        <w:rPr>
          <w:sz w:val="22"/>
          <w:szCs w:val="22"/>
        </w:rPr>
        <w:t>ry.”</w:t>
      </w:r>
    </w:p>
    <w:p w:rsidR="00CC71C3" w:rsidRPr="009076EA" w:rsidRDefault="00CC71C3" w:rsidP="00CC71C3">
      <w:pPr>
        <w:autoSpaceDE w:val="0"/>
        <w:autoSpaceDN w:val="0"/>
        <w:adjustRightInd w:val="0"/>
        <w:jc w:val="both"/>
        <w:rPr>
          <w:sz w:val="22"/>
          <w:szCs w:val="22"/>
        </w:rPr>
      </w:pPr>
      <w:bookmarkStart w:id="61" w:name="_DV_M114"/>
      <w:bookmarkStart w:id="62" w:name="_DV_C168"/>
      <w:bookmarkEnd w:id="61"/>
    </w:p>
    <w:p w:rsidR="00CC71C3" w:rsidRPr="009076EA" w:rsidRDefault="00BC2AB3" w:rsidP="00CC71C3">
      <w:pPr>
        <w:autoSpaceDE w:val="0"/>
        <w:autoSpaceDN w:val="0"/>
        <w:adjustRightInd w:val="0"/>
        <w:jc w:val="both"/>
        <w:rPr>
          <w:sz w:val="22"/>
          <w:szCs w:val="22"/>
        </w:rPr>
      </w:pPr>
      <w:r w:rsidRPr="009076EA">
        <w:rPr>
          <w:sz w:val="22"/>
          <w:szCs w:val="22"/>
        </w:rPr>
        <w:t>“</w:t>
      </w:r>
      <w:r w:rsidR="00CC71C3" w:rsidRPr="009076EA">
        <w:rPr>
          <w:sz w:val="22"/>
          <w:szCs w:val="22"/>
        </w:rPr>
        <w:t>Please refer to</w:t>
      </w:r>
      <w:bookmarkStart w:id="63" w:name="_DV_M124"/>
      <w:bookmarkEnd w:id="62"/>
      <w:bookmarkEnd w:id="63"/>
      <w:r w:rsidR="00CC71C3" w:rsidRPr="009076EA">
        <w:rPr>
          <w:sz w:val="22"/>
          <w:szCs w:val="22"/>
        </w:rPr>
        <w:t xml:space="preserve"> Exhibit II-A </w:t>
      </w:r>
      <w:bookmarkStart w:id="64" w:name="_DV_C170"/>
      <w:r w:rsidR="00CC71C3" w:rsidRPr="009076EA">
        <w:rPr>
          <w:sz w:val="22"/>
          <w:szCs w:val="22"/>
        </w:rPr>
        <w:t>for</w:t>
      </w:r>
      <w:bookmarkStart w:id="65" w:name="_DV_M125"/>
      <w:bookmarkEnd w:id="64"/>
      <w:bookmarkEnd w:id="65"/>
      <w:r w:rsidR="00CC71C3" w:rsidRPr="009076EA">
        <w:rPr>
          <w:sz w:val="22"/>
          <w:szCs w:val="22"/>
        </w:rPr>
        <w:t xml:space="preserve"> the resume and license of the facility Administrator,  and resume of the Director of Brain Injury Services.</w:t>
      </w:r>
      <w:r w:rsidRPr="009076EA">
        <w:rPr>
          <w:sz w:val="22"/>
          <w:szCs w:val="22"/>
        </w:rPr>
        <w:t>”</w:t>
      </w:r>
    </w:p>
    <w:p w:rsidR="00CC71C3" w:rsidRPr="009076EA" w:rsidRDefault="00CC71C3" w:rsidP="00CC71C3">
      <w:pPr>
        <w:autoSpaceDE w:val="0"/>
        <w:autoSpaceDN w:val="0"/>
        <w:adjustRightInd w:val="0"/>
        <w:jc w:val="both"/>
        <w:rPr>
          <w:sz w:val="22"/>
          <w:szCs w:val="22"/>
        </w:rPr>
      </w:pPr>
    </w:p>
    <w:p w:rsidR="00CC71C3" w:rsidRPr="009076EA" w:rsidRDefault="00BC2AB3" w:rsidP="00CC71C3">
      <w:pPr>
        <w:autoSpaceDE w:val="0"/>
        <w:autoSpaceDN w:val="0"/>
        <w:adjustRightInd w:val="0"/>
        <w:jc w:val="both"/>
        <w:rPr>
          <w:sz w:val="22"/>
          <w:szCs w:val="22"/>
        </w:rPr>
      </w:pPr>
      <w:bookmarkStart w:id="66" w:name="_DV_C176"/>
      <w:r w:rsidRPr="009076EA">
        <w:rPr>
          <w:sz w:val="22"/>
          <w:szCs w:val="22"/>
        </w:rPr>
        <w:t>“</w:t>
      </w:r>
      <w:r w:rsidR="00CC71C3" w:rsidRPr="009076EA">
        <w:rPr>
          <w:sz w:val="22"/>
          <w:szCs w:val="22"/>
        </w:rPr>
        <w:t>Please refer to</w:t>
      </w:r>
      <w:bookmarkStart w:id="67" w:name="_DV_M128"/>
      <w:bookmarkEnd w:id="66"/>
      <w:bookmarkEnd w:id="67"/>
      <w:r w:rsidR="00CC71C3" w:rsidRPr="009076EA">
        <w:rPr>
          <w:sz w:val="22"/>
          <w:szCs w:val="22"/>
        </w:rPr>
        <w:t xml:space="preserve"> Exhibit II-B </w:t>
      </w:r>
      <w:bookmarkStart w:id="68" w:name="_DV_C178"/>
      <w:r w:rsidR="00CC71C3" w:rsidRPr="009076EA">
        <w:rPr>
          <w:sz w:val="22"/>
          <w:szCs w:val="22"/>
        </w:rPr>
        <w:t>for</w:t>
      </w:r>
      <w:bookmarkStart w:id="69" w:name="_DV_M129"/>
      <w:bookmarkEnd w:id="68"/>
      <w:bookmarkEnd w:id="69"/>
      <w:r w:rsidR="00CC71C3" w:rsidRPr="009076EA">
        <w:rPr>
          <w:sz w:val="22"/>
          <w:szCs w:val="22"/>
        </w:rPr>
        <w:t xml:space="preserve"> a copy of the </w:t>
      </w:r>
      <w:bookmarkStart w:id="70" w:name="_DV_C180"/>
      <w:r w:rsidR="00CC71C3" w:rsidRPr="009076EA">
        <w:rPr>
          <w:sz w:val="22"/>
          <w:szCs w:val="22"/>
        </w:rPr>
        <w:t>license</w:t>
      </w:r>
      <w:bookmarkStart w:id="71" w:name="_DV_M130"/>
      <w:bookmarkEnd w:id="70"/>
      <w:bookmarkEnd w:id="71"/>
      <w:r w:rsidR="00CC71C3" w:rsidRPr="009076EA">
        <w:rPr>
          <w:sz w:val="22"/>
          <w:szCs w:val="22"/>
        </w:rPr>
        <w:t xml:space="preserve"> to operate RiverRidge.</w:t>
      </w:r>
      <w:bookmarkStart w:id="72" w:name="_DV_M131"/>
      <w:bookmarkEnd w:id="72"/>
      <w:r w:rsidRPr="009076EA">
        <w:rPr>
          <w:sz w:val="22"/>
          <w:szCs w:val="22"/>
        </w:rPr>
        <w:t>”</w:t>
      </w:r>
    </w:p>
    <w:p w:rsidR="00CC71C3" w:rsidRPr="009076EA" w:rsidRDefault="00CC71C3" w:rsidP="00CC71C3">
      <w:pPr>
        <w:autoSpaceDE w:val="0"/>
        <w:autoSpaceDN w:val="0"/>
        <w:adjustRightInd w:val="0"/>
        <w:jc w:val="both"/>
        <w:rPr>
          <w:sz w:val="22"/>
          <w:szCs w:val="22"/>
        </w:rPr>
      </w:pPr>
    </w:p>
    <w:p w:rsidR="00CC71C3" w:rsidRPr="009076EA" w:rsidRDefault="00BC2AB3" w:rsidP="00CC71C3">
      <w:pPr>
        <w:autoSpaceDE w:val="0"/>
        <w:autoSpaceDN w:val="0"/>
        <w:adjustRightInd w:val="0"/>
        <w:jc w:val="both"/>
        <w:rPr>
          <w:sz w:val="22"/>
          <w:szCs w:val="22"/>
        </w:rPr>
      </w:pPr>
      <w:r w:rsidRPr="009076EA">
        <w:rPr>
          <w:sz w:val="22"/>
          <w:szCs w:val="22"/>
        </w:rPr>
        <w:t>“</w:t>
      </w:r>
      <w:r w:rsidR="00CC71C3" w:rsidRPr="009076EA">
        <w:rPr>
          <w:sz w:val="22"/>
          <w:szCs w:val="22"/>
        </w:rPr>
        <w:t>Please refer to Exhibit II-C: CARF Accreditation Letter and Survey Report</w:t>
      </w:r>
      <w:r w:rsidRPr="009076EA">
        <w:rPr>
          <w:sz w:val="22"/>
          <w:szCs w:val="22"/>
        </w:rPr>
        <w:t>.”</w:t>
      </w:r>
    </w:p>
    <w:p w:rsidR="00CC71C3" w:rsidRPr="009076EA" w:rsidRDefault="00CC71C3" w:rsidP="00CC71C3">
      <w:pPr>
        <w:autoSpaceDE w:val="0"/>
        <w:autoSpaceDN w:val="0"/>
        <w:adjustRightInd w:val="0"/>
        <w:jc w:val="both"/>
        <w:rPr>
          <w:sz w:val="22"/>
          <w:szCs w:val="22"/>
        </w:rPr>
      </w:pPr>
    </w:p>
    <w:p w:rsidR="00CC71C3" w:rsidRPr="009076EA" w:rsidRDefault="00BC2AB3" w:rsidP="00CC71C3">
      <w:pPr>
        <w:autoSpaceDE w:val="0"/>
        <w:autoSpaceDN w:val="0"/>
        <w:adjustRightInd w:val="0"/>
        <w:jc w:val="both"/>
        <w:rPr>
          <w:sz w:val="22"/>
          <w:szCs w:val="22"/>
        </w:rPr>
      </w:pPr>
      <w:r w:rsidRPr="009076EA">
        <w:rPr>
          <w:sz w:val="22"/>
          <w:szCs w:val="22"/>
        </w:rPr>
        <w:t>“</w:t>
      </w:r>
      <w:r w:rsidR="00CC71C3" w:rsidRPr="009076EA">
        <w:rPr>
          <w:sz w:val="22"/>
          <w:szCs w:val="22"/>
        </w:rPr>
        <w:t>Please refer to Exhibit II-D: 2013 CARF Medical Rehabilitation Program Descriptions</w:t>
      </w:r>
      <w:r w:rsidRPr="009076EA">
        <w:rPr>
          <w:sz w:val="22"/>
          <w:szCs w:val="22"/>
        </w:rPr>
        <w:t>.”</w:t>
      </w:r>
    </w:p>
    <w:p w:rsidR="00CC71C3" w:rsidRPr="0019690A" w:rsidRDefault="00CC71C3" w:rsidP="00DA266C">
      <w:pPr>
        <w:jc w:val="both"/>
        <w:rPr>
          <w:b/>
          <w:u w:val="single"/>
        </w:rPr>
      </w:pPr>
    </w:p>
    <w:p w:rsidR="008E41AC" w:rsidRPr="0019690A" w:rsidRDefault="008E41AC" w:rsidP="00DA266C">
      <w:pPr>
        <w:jc w:val="both"/>
        <w:rPr>
          <w:b/>
        </w:rPr>
      </w:pPr>
      <w:r w:rsidRPr="0019690A">
        <w:rPr>
          <w:b/>
        </w:rPr>
        <w:t>B.</w:t>
      </w:r>
      <w:r w:rsidRPr="0019690A">
        <w:rPr>
          <w:b/>
        </w:rPr>
        <w:tab/>
      </w:r>
      <w:r w:rsidR="006A7CB7" w:rsidRPr="0019690A">
        <w:rPr>
          <w:b/>
          <w:u w:val="single"/>
        </w:rPr>
        <w:t>Certificate of Need Unit</w:t>
      </w:r>
      <w:r w:rsidRPr="0019690A">
        <w:rPr>
          <w:b/>
          <w:u w:val="single"/>
        </w:rPr>
        <w:t xml:space="preserve"> Discussion</w:t>
      </w:r>
    </w:p>
    <w:p w:rsidR="008E41AC" w:rsidRPr="0019690A" w:rsidRDefault="008E41AC" w:rsidP="00DA266C">
      <w:pPr>
        <w:jc w:val="both"/>
        <w:rPr>
          <w:b/>
        </w:rPr>
      </w:pPr>
    </w:p>
    <w:p w:rsidR="008E41AC" w:rsidRDefault="00D75E7E" w:rsidP="009076EA">
      <w:pPr>
        <w:ind w:firstLine="720"/>
        <w:jc w:val="both"/>
        <w:rPr>
          <w:b/>
        </w:rPr>
      </w:pPr>
      <w:r>
        <w:rPr>
          <w:b/>
        </w:rPr>
        <w:t xml:space="preserve">i. </w:t>
      </w:r>
      <w:r w:rsidR="009076EA">
        <w:rPr>
          <w:b/>
        </w:rPr>
        <w:t>CON</w:t>
      </w:r>
      <w:r w:rsidR="008E41AC" w:rsidRPr="009076EA">
        <w:rPr>
          <w:b/>
        </w:rPr>
        <w:t xml:space="preserve"> </w:t>
      </w:r>
      <w:r w:rsidR="00E7467A" w:rsidRPr="009076EA">
        <w:rPr>
          <w:b/>
        </w:rPr>
        <w:t>Standard</w:t>
      </w:r>
      <w:r w:rsidR="009076EA">
        <w:rPr>
          <w:b/>
        </w:rPr>
        <w:t>s</w:t>
      </w:r>
    </w:p>
    <w:p w:rsidR="009E2683" w:rsidRPr="0019690A" w:rsidRDefault="009E2683" w:rsidP="009E2683">
      <w:pPr>
        <w:jc w:val="both"/>
        <w:rPr>
          <w:b/>
        </w:rPr>
      </w:pPr>
    </w:p>
    <w:p w:rsidR="008E41AC" w:rsidRDefault="009E2683" w:rsidP="00DA266C">
      <w:pPr>
        <w:jc w:val="both"/>
      </w:pPr>
      <w:r>
        <w:t>Relevant standards for inclusion in this section are specific to the determination that 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w:t>
      </w:r>
    </w:p>
    <w:p w:rsidR="009076EA" w:rsidRDefault="009076EA" w:rsidP="009E2683">
      <w:pPr>
        <w:jc w:val="both"/>
        <w:rPr>
          <w:b/>
        </w:rPr>
      </w:pPr>
    </w:p>
    <w:p w:rsidR="008E41AC" w:rsidRDefault="00D75E7E" w:rsidP="009076EA">
      <w:pPr>
        <w:ind w:firstLine="720"/>
        <w:jc w:val="both"/>
        <w:rPr>
          <w:b/>
          <w:u w:val="single"/>
        </w:rPr>
      </w:pPr>
      <w:r>
        <w:rPr>
          <w:b/>
        </w:rPr>
        <w:t xml:space="preserve">ii. </w:t>
      </w:r>
      <w:r w:rsidR="009076EA">
        <w:rPr>
          <w:b/>
        </w:rPr>
        <w:t>CON</w:t>
      </w:r>
      <w:r w:rsidR="00A6008C">
        <w:rPr>
          <w:b/>
        </w:rPr>
        <w:t xml:space="preserve"> Unit</w:t>
      </w:r>
      <w:r w:rsidR="008F244E" w:rsidRPr="009076EA">
        <w:rPr>
          <w:b/>
        </w:rPr>
        <w:t xml:space="preserve"> Analysis</w:t>
      </w:r>
    </w:p>
    <w:p w:rsidR="009E2683" w:rsidRDefault="009E2683" w:rsidP="009E2683">
      <w:pPr>
        <w:jc w:val="both"/>
        <w:rPr>
          <w:b/>
        </w:rPr>
      </w:pPr>
    </w:p>
    <w:p w:rsidR="009E2683" w:rsidRDefault="009E2683" w:rsidP="009E2683">
      <w:pPr>
        <w:jc w:val="both"/>
      </w:pPr>
      <w:r>
        <w:t>River Ridge Center is licensed for 48 SNF/NF beds and 16 L</w:t>
      </w:r>
      <w:r w:rsidR="005954B6">
        <w:t xml:space="preserve">evel IV Residential Care beds. </w:t>
      </w:r>
      <w:r>
        <w:t xml:space="preserve">The facility is located at 3 Brazier </w:t>
      </w:r>
      <w:r w:rsidR="00F00B7E">
        <w:t>L</w:t>
      </w:r>
      <w:r>
        <w:t>ane in Kennebunk, Maine. The administrator is Rebecca Gagnon. The license was issued on February 20, 2014 and is valid from March 1, 2014 through February 28, 2015.</w:t>
      </w:r>
    </w:p>
    <w:p w:rsidR="009E2683" w:rsidRDefault="009E2683" w:rsidP="009E2683">
      <w:pPr>
        <w:jc w:val="both"/>
      </w:pPr>
    </w:p>
    <w:p w:rsidR="009076EA" w:rsidRDefault="009076EA" w:rsidP="009E2683">
      <w:pPr>
        <w:jc w:val="both"/>
        <w:sectPr w:rsidR="009076EA">
          <w:headerReference w:type="default" r:id="rId16"/>
          <w:pgSz w:w="12240" w:h="15840"/>
          <w:pgMar w:top="1440" w:right="1440" w:bottom="1440" w:left="1440" w:header="720" w:footer="720" w:gutter="0"/>
          <w:cols w:space="720"/>
          <w:docGrid w:linePitch="360"/>
        </w:sectPr>
      </w:pPr>
    </w:p>
    <w:p w:rsidR="001C0FF4" w:rsidRDefault="001C0FF4" w:rsidP="009E2683">
      <w:pPr>
        <w:jc w:val="both"/>
      </w:pPr>
    </w:p>
    <w:p w:rsidR="009E2683" w:rsidRDefault="009E2683" w:rsidP="009E2683">
      <w:pPr>
        <w:jc w:val="both"/>
      </w:pPr>
      <w:r>
        <w:t>A review of River Ridge Center’s last completed survey data available from Medicare.gov website revealed the following ratings:</w:t>
      </w:r>
    </w:p>
    <w:p w:rsidR="00883EAF" w:rsidRDefault="00883EAF" w:rsidP="009E2683">
      <w:pPr>
        <w:jc w:val="both"/>
      </w:pPr>
    </w:p>
    <w:tbl>
      <w:tblPr>
        <w:tblStyle w:val="TableGrid"/>
        <w:tblW w:w="0" w:type="auto"/>
        <w:tblInd w:w="108" w:type="dxa"/>
        <w:tblLook w:val="04A0" w:firstRow="1" w:lastRow="0" w:firstColumn="1" w:lastColumn="0" w:noHBand="0" w:noVBand="1"/>
      </w:tblPr>
      <w:tblGrid>
        <w:gridCol w:w="4680"/>
        <w:gridCol w:w="4788"/>
      </w:tblGrid>
      <w:tr w:rsidR="00883EAF" w:rsidTr="00983F94">
        <w:tc>
          <w:tcPr>
            <w:tcW w:w="9468" w:type="dxa"/>
            <w:gridSpan w:val="2"/>
          </w:tcPr>
          <w:p w:rsidR="00883EAF" w:rsidRPr="00883EAF" w:rsidRDefault="00883EAF" w:rsidP="00883EAF">
            <w:pPr>
              <w:jc w:val="center"/>
              <w:rPr>
                <w:b/>
              </w:rPr>
            </w:pPr>
            <w:r w:rsidRPr="00883EAF">
              <w:rPr>
                <w:b/>
              </w:rPr>
              <w:t>RiverRidge Center</w:t>
            </w:r>
          </w:p>
        </w:tc>
      </w:tr>
      <w:tr w:rsidR="00883EAF" w:rsidTr="00983F94">
        <w:tc>
          <w:tcPr>
            <w:tcW w:w="9468" w:type="dxa"/>
            <w:gridSpan w:val="2"/>
          </w:tcPr>
          <w:p w:rsidR="00883EAF" w:rsidRPr="00883EAF" w:rsidRDefault="00883EAF" w:rsidP="008719E5">
            <w:pPr>
              <w:jc w:val="center"/>
              <w:rPr>
                <w:b/>
              </w:rPr>
            </w:pPr>
            <w:r w:rsidRPr="00883EAF">
              <w:rPr>
                <w:b/>
              </w:rPr>
              <w:t>Nursing Home Compare Ratings</w:t>
            </w:r>
          </w:p>
        </w:tc>
      </w:tr>
      <w:tr w:rsidR="00883EAF" w:rsidTr="00983F94">
        <w:tc>
          <w:tcPr>
            <w:tcW w:w="4680" w:type="dxa"/>
          </w:tcPr>
          <w:p w:rsidR="00883EAF" w:rsidRPr="00883EAF" w:rsidRDefault="00883EAF" w:rsidP="00883EAF">
            <w:pPr>
              <w:jc w:val="center"/>
              <w:rPr>
                <w:b/>
              </w:rPr>
            </w:pPr>
            <w:r w:rsidRPr="00883EAF">
              <w:rPr>
                <w:b/>
              </w:rPr>
              <w:t>Category</w:t>
            </w:r>
          </w:p>
        </w:tc>
        <w:tc>
          <w:tcPr>
            <w:tcW w:w="4788" w:type="dxa"/>
          </w:tcPr>
          <w:p w:rsidR="00883EAF" w:rsidRPr="00883EAF" w:rsidRDefault="00883EAF" w:rsidP="00883EAF">
            <w:pPr>
              <w:jc w:val="center"/>
              <w:rPr>
                <w:b/>
              </w:rPr>
            </w:pPr>
            <w:r w:rsidRPr="00883EAF">
              <w:rPr>
                <w:b/>
              </w:rPr>
              <w:t>Ratings</w:t>
            </w:r>
          </w:p>
        </w:tc>
      </w:tr>
      <w:tr w:rsidR="00883EAF" w:rsidTr="00983F94">
        <w:tc>
          <w:tcPr>
            <w:tcW w:w="4680" w:type="dxa"/>
          </w:tcPr>
          <w:p w:rsidR="00883EAF" w:rsidRDefault="00883EAF" w:rsidP="009E2683">
            <w:pPr>
              <w:jc w:val="both"/>
            </w:pPr>
            <w:r>
              <w:t>Overall</w:t>
            </w:r>
          </w:p>
        </w:tc>
        <w:tc>
          <w:tcPr>
            <w:tcW w:w="4788" w:type="dxa"/>
          </w:tcPr>
          <w:p w:rsidR="00883EAF" w:rsidRDefault="00883EAF" w:rsidP="009E2683">
            <w:pPr>
              <w:jc w:val="both"/>
            </w:pPr>
            <w:r>
              <w:t>Below Average</w:t>
            </w:r>
          </w:p>
        </w:tc>
      </w:tr>
      <w:tr w:rsidR="00883EAF" w:rsidTr="00983F94">
        <w:tc>
          <w:tcPr>
            <w:tcW w:w="4680" w:type="dxa"/>
          </w:tcPr>
          <w:p w:rsidR="00883EAF" w:rsidRDefault="00883EAF" w:rsidP="009E2683">
            <w:pPr>
              <w:jc w:val="both"/>
            </w:pPr>
            <w:r>
              <w:t>Health Inspections</w:t>
            </w:r>
          </w:p>
        </w:tc>
        <w:tc>
          <w:tcPr>
            <w:tcW w:w="4788" w:type="dxa"/>
          </w:tcPr>
          <w:p w:rsidR="00883EAF" w:rsidRDefault="00883EAF" w:rsidP="009E2683">
            <w:pPr>
              <w:jc w:val="both"/>
            </w:pPr>
            <w:r>
              <w:t>Much Below Average</w:t>
            </w:r>
          </w:p>
        </w:tc>
      </w:tr>
      <w:tr w:rsidR="00883EAF" w:rsidTr="00983F94">
        <w:tc>
          <w:tcPr>
            <w:tcW w:w="4680" w:type="dxa"/>
          </w:tcPr>
          <w:p w:rsidR="00883EAF" w:rsidRDefault="00883EAF" w:rsidP="009E2683">
            <w:pPr>
              <w:jc w:val="both"/>
            </w:pPr>
            <w:r>
              <w:t>Staffing</w:t>
            </w:r>
          </w:p>
        </w:tc>
        <w:tc>
          <w:tcPr>
            <w:tcW w:w="4788" w:type="dxa"/>
          </w:tcPr>
          <w:p w:rsidR="00883EAF" w:rsidRDefault="00883EAF" w:rsidP="009E2683">
            <w:pPr>
              <w:jc w:val="both"/>
            </w:pPr>
            <w:r>
              <w:t>Much Above Average</w:t>
            </w:r>
          </w:p>
        </w:tc>
      </w:tr>
      <w:tr w:rsidR="00883EAF" w:rsidTr="00983F94">
        <w:tc>
          <w:tcPr>
            <w:tcW w:w="4680" w:type="dxa"/>
          </w:tcPr>
          <w:p w:rsidR="00883EAF" w:rsidRDefault="00883EAF" w:rsidP="009E2683">
            <w:pPr>
              <w:jc w:val="both"/>
            </w:pPr>
            <w:r>
              <w:t>Quality Ratings</w:t>
            </w:r>
          </w:p>
        </w:tc>
        <w:tc>
          <w:tcPr>
            <w:tcW w:w="4788" w:type="dxa"/>
          </w:tcPr>
          <w:p w:rsidR="00883EAF" w:rsidRDefault="00883EAF" w:rsidP="009E2683">
            <w:pPr>
              <w:jc w:val="both"/>
            </w:pPr>
            <w:r>
              <w:t>Above Average</w:t>
            </w:r>
          </w:p>
        </w:tc>
      </w:tr>
    </w:tbl>
    <w:p w:rsidR="008E41AC" w:rsidRDefault="008E41AC" w:rsidP="00DA266C">
      <w:pPr>
        <w:jc w:val="both"/>
        <w:rPr>
          <w:b/>
        </w:rPr>
      </w:pPr>
    </w:p>
    <w:p w:rsidR="009E2683" w:rsidRDefault="009E2683" w:rsidP="00DA266C">
      <w:pPr>
        <w:jc w:val="both"/>
      </w:pPr>
      <w:r>
        <w:t>River Ridge scored “Above Average” or above in two out of four categories rated by CMS with an over</w:t>
      </w:r>
      <w:r w:rsidR="00AF5EBB">
        <w:t xml:space="preserve">all rating of “Below Average”. </w:t>
      </w:r>
      <w:r w:rsidR="00516340">
        <w:t>The last recertification su</w:t>
      </w:r>
      <w:r w:rsidR="00701560">
        <w:t>rvey was conducted on 3/28/2013</w:t>
      </w:r>
      <w:r w:rsidR="00516340">
        <w:t>. The result of the survey was the identification of three health deficiencies. All three deficiencies were Level 2 (minimal harm or potential for actual harm) or below. The average number of health deficiencies identified during a recertification survey in Maine is 4.3 and the average number of health deficiencies in the United States is 6.8.</w:t>
      </w:r>
    </w:p>
    <w:p w:rsidR="00516340" w:rsidRDefault="00516340" w:rsidP="00DA266C">
      <w:pPr>
        <w:jc w:val="both"/>
      </w:pPr>
    </w:p>
    <w:p w:rsidR="00516340" w:rsidRDefault="00516340" w:rsidP="00DA266C">
      <w:pPr>
        <w:jc w:val="both"/>
      </w:pPr>
      <w:r>
        <w:t>Inspectors determined that the nursing home failed to:</w:t>
      </w:r>
    </w:p>
    <w:p w:rsidR="00516340" w:rsidRDefault="00516340" w:rsidP="00DA266C">
      <w:pPr>
        <w:jc w:val="both"/>
      </w:pPr>
    </w:p>
    <w:p w:rsidR="00516340" w:rsidRDefault="00516340" w:rsidP="00E66B62">
      <w:pPr>
        <w:ind w:left="720" w:hanging="450"/>
        <w:jc w:val="both"/>
      </w:pPr>
      <w:r w:rsidRPr="008115C7">
        <w:rPr>
          <w:b/>
        </w:rPr>
        <w:t>1)</w:t>
      </w:r>
      <w:r>
        <w:tab/>
        <w:t>Ensure housekeeping and maintenance services were provided to ensure suction/aspirator equipment was maintained in a sanitary manner and doors were free from chips in 21 of 29 Resident Rooms.</w:t>
      </w:r>
    </w:p>
    <w:p w:rsidR="00516340" w:rsidRDefault="00516340" w:rsidP="00DA266C">
      <w:pPr>
        <w:jc w:val="both"/>
      </w:pPr>
    </w:p>
    <w:p w:rsidR="00516340" w:rsidRDefault="00516340" w:rsidP="00E66B62">
      <w:pPr>
        <w:ind w:left="720" w:hanging="450"/>
        <w:jc w:val="both"/>
      </w:pPr>
      <w:r w:rsidRPr="008115C7">
        <w:rPr>
          <w:b/>
        </w:rPr>
        <w:t>2)</w:t>
      </w:r>
      <w:r>
        <w:tab/>
        <w:t xml:space="preserve">Ensure </w:t>
      </w:r>
      <w:r w:rsidR="00166AFD">
        <w:t>that an ice machine was plumbed in accordance with code requirements to prevent contamination on 1 of 4 days of survey.</w:t>
      </w:r>
    </w:p>
    <w:p w:rsidR="00166AFD" w:rsidRDefault="00166AFD" w:rsidP="00DA266C">
      <w:pPr>
        <w:jc w:val="both"/>
      </w:pPr>
    </w:p>
    <w:p w:rsidR="00166AFD" w:rsidRDefault="00166AFD" w:rsidP="00E66B62">
      <w:pPr>
        <w:ind w:left="720" w:hanging="450"/>
        <w:jc w:val="both"/>
      </w:pPr>
      <w:r w:rsidRPr="008115C7">
        <w:rPr>
          <w:b/>
        </w:rPr>
        <w:t>3)</w:t>
      </w:r>
      <w:r>
        <w:tab/>
        <w:t>Ensure that outdated medications were removed from 1 of 2 medication storage rooms and 2 of 6 medication carts.</w:t>
      </w:r>
    </w:p>
    <w:p w:rsidR="00166AFD" w:rsidRDefault="00166AFD" w:rsidP="00DA266C">
      <w:pPr>
        <w:jc w:val="both"/>
      </w:pPr>
    </w:p>
    <w:p w:rsidR="00166AFD" w:rsidRDefault="00166AFD" w:rsidP="00DA266C">
      <w:pPr>
        <w:jc w:val="both"/>
      </w:pPr>
      <w:r>
        <w:t>All deficiencies were corrected by April 26, 2013.</w:t>
      </w:r>
    </w:p>
    <w:p w:rsidR="00166AFD" w:rsidRDefault="00166AFD" w:rsidP="00DA266C">
      <w:pPr>
        <w:jc w:val="both"/>
      </w:pPr>
    </w:p>
    <w:p w:rsidR="00166AFD" w:rsidRDefault="00166AFD" w:rsidP="00DA266C">
      <w:pPr>
        <w:jc w:val="both"/>
      </w:pPr>
      <w:r>
        <w:t>Survey data for this facility can be accessed at Medicare.gov and is on file at CONU.</w:t>
      </w:r>
    </w:p>
    <w:p w:rsidR="00166AFD" w:rsidRDefault="00166AFD" w:rsidP="00DA266C">
      <w:pPr>
        <w:jc w:val="both"/>
      </w:pPr>
    </w:p>
    <w:p w:rsidR="00166AFD" w:rsidRDefault="00166AFD" w:rsidP="00DA266C">
      <w:pPr>
        <w:jc w:val="both"/>
      </w:pPr>
      <w:r>
        <w:t>The Commissioner can rely on data available to the department regarding the quality of health care provided by the applicant as allowed at M.R.S. 22 §337 (3).</w:t>
      </w:r>
    </w:p>
    <w:p w:rsidR="00883EAF" w:rsidRPr="009076EA" w:rsidRDefault="00883EAF" w:rsidP="00DA266C">
      <w:pPr>
        <w:jc w:val="both"/>
        <w:rPr>
          <w:b/>
        </w:rPr>
      </w:pPr>
    </w:p>
    <w:p w:rsidR="008115C7" w:rsidRDefault="008115C7" w:rsidP="00DA266C">
      <w:pPr>
        <w:jc w:val="both"/>
        <w:rPr>
          <w:b/>
        </w:rPr>
        <w:sectPr w:rsidR="008115C7">
          <w:pgSz w:w="12240" w:h="15840"/>
          <w:pgMar w:top="1440" w:right="1440" w:bottom="1440" w:left="1440" w:header="720" w:footer="720" w:gutter="0"/>
          <w:cols w:space="720"/>
          <w:docGrid w:linePitch="360"/>
        </w:sectPr>
      </w:pPr>
    </w:p>
    <w:p w:rsidR="008115C7" w:rsidRDefault="008115C7" w:rsidP="00DA266C">
      <w:pPr>
        <w:jc w:val="both"/>
        <w:rPr>
          <w:b/>
        </w:rPr>
      </w:pPr>
    </w:p>
    <w:p w:rsidR="00166AFD" w:rsidRPr="009076EA" w:rsidRDefault="00166AFD" w:rsidP="00DA266C">
      <w:pPr>
        <w:jc w:val="both"/>
        <w:rPr>
          <w:b/>
        </w:rPr>
      </w:pPr>
      <w:r w:rsidRPr="009076EA">
        <w:rPr>
          <w:b/>
        </w:rPr>
        <w:t>Deeming of Standard</w:t>
      </w:r>
    </w:p>
    <w:p w:rsidR="00166AFD" w:rsidRDefault="00166AFD" w:rsidP="00DA266C">
      <w:pPr>
        <w:jc w:val="both"/>
      </w:pPr>
    </w:p>
    <w:p w:rsidR="00166AFD" w:rsidRDefault="00166AFD" w:rsidP="00472D68">
      <w:pPr>
        <w:jc w:val="both"/>
      </w:pPr>
      <w:r w:rsidRPr="0019690A">
        <w:t>As provided for at 22 M.R.S. § 335 (7)(A), if the applicant is a provider of health care services that are substantially similar to those services being reviewed and is licensed in the State, the requirements of this paragraph are deemed to have been met if the services previously provided in the State by the applicant are consistent with applicable licensing and certification standards</w:t>
      </w:r>
      <w:r>
        <w:t>.</w:t>
      </w:r>
    </w:p>
    <w:p w:rsidR="00003BD3" w:rsidRDefault="00003BD3" w:rsidP="00472D68">
      <w:pPr>
        <w:jc w:val="both"/>
      </w:pPr>
    </w:p>
    <w:p w:rsidR="00166AFD" w:rsidRPr="0019690A" w:rsidRDefault="00166AFD" w:rsidP="00472D68">
      <w:pPr>
        <w:jc w:val="both"/>
      </w:pPr>
      <w:r>
        <w:t>River Ridge Centers operating company is Kennebunk Operations, LLC which is a subsidiary of Genesis Health Care of Maine, Inc. which became licensed to operate River Ridge Center on January 1, 2007. The facility has been a provider of both SNF/NF beds and Level IV Residential Care beds for over seven years. The services provided by the applicant are consistent with applicable licensing and certification standards.</w:t>
      </w:r>
    </w:p>
    <w:p w:rsidR="00166AFD" w:rsidRDefault="00166AFD" w:rsidP="00472D68">
      <w:pPr>
        <w:jc w:val="both"/>
      </w:pPr>
    </w:p>
    <w:p w:rsidR="00C115BD" w:rsidRDefault="00237C8E" w:rsidP="009076EA">
      <w:pPr>
        <w:ind w:firstLine="720"/>
        <w:jc w:val="both"/>
        <w:rPr>
          <w:b/>
        </w:rPr>
      </w:pPr>
      <w:r w:rsidRPr="0019690A">
        <w:rPr>
          <w:b/>
        </w:rPr>
        <w:t>iii</w:t>
      </w:r>
      <w:r w:rsidR="00D75E7E">
        <w:rPr>
          <w:b/>
        </w:rPr>
        <w:t xml:space="preserve">. </w:t>
      </w:r>
      <w:r w:rsidR="008E41AC" w:rsidRPr="009076EA">
        <w:rPr>
          <w:b/>
        </w:rPr>
        <w:t>Conclusion</w:t>
      </w:r>
    </w:p>
    <w:p w:rsidR="00295157" w:rsidRDefault="00295157" w:rsidP="00472D68">
      <w:pPr>
        <w:jc w:val="both"/>
        <w:rPr>
          <w:b/>
        </w:rPr>
      </w:pPr>
    </w:p>
    <w:p w:rsidR="00295157" w:rsidRPr="0019690A" w:rsidRDefault="00295157" w:rsidP="00472D68">
      <w:pPr>
        <w:jc w:val="both"/>
      </w:pPr>
      <w:r>
        <w:t xml:space="preserve">The </w:t>
      </w:r>
      <w:r w:rsidRPr="0019690A">
        <w:t>Cer</w:t>
      </w:r>
      <w:r>
        <w:t xml:space="preserve">tificate of Need Unit recommends </w:t>
      </w:r>
      <w:r w:rsidRPr="0019690A">
        <w:t>that the Commissioner find that the applicant is fit, willing and able to provide the proposed services at the proper standard of care as demonstrated by, among other factors, whether the quality of any health care provided in the past by the applicant or a related party under the applicant’s co</w:t>
      </w:r>
      <w:r w:rsidR="004025D3">
        <w:t>ntrol meets industry standards.</w:t>
      </w:r>
    </w:p>
    <w:p w:rsidR="00166AFD" w:rsidRPr="0019690A" w:rsidRDefault="00166AFD" w:rsidP="00166AFD">
      <w:pPr>
        <w:jc w:val="both"/>
        <w:rPr>
          <w:b/>
        </w:rPr>
      </w:pPr>
    </w:p>
    <w:p w:rsidR="00FB1691" w:rsidRDefault="00FB1691" w:rsidP="00DA266C">
      <w:pPr>
        <w:pStyle w:val="Heading1"/>
        <w:jc w:val="both"/>
        <w:rPr>
          <w:rFonts w:ascii="Times New Roman" w:hAnsi="Times New Roman" w:cs="Times New Roman"/>
        </w:rPr>
        <w:sectPr w:rsidR="00FB1691">
          <w:pgSz w:w="12240" w:h="15840"/>
          <w:pgMar w:top="1440" w:right="1440" w:bottom="1440" w:left="1440" w:header="720" w:footer="720" w:gutter="0"/>
          <w:cols w:space="720"/>
          <w:docGrid w:linePitch="360"/>
        </w:sectPr>
      </w:pPr>
      <w:bookmarkStart w:id="73" w:name="_Ref195319937"/>
    </w:p>
    <w:p w:rsidR="00861AD4" w:rsidRPr="00003BD3" w:rsidRDefault="004336AF" w:rsidP="00003BD3">
      <w:pPr>
        <w:pStyle w:val="Heading1"/>
        <w:rPr>
          <w:rFonts w:ascii="Times New Roman" w:hAnsi="Times New Roman" w:cs="Times New Roman"/>
        </w:rPr>
      </w:pPr>
      <w:r w:rsidRPr="00003BD3">
        <w:rPr>
          <w:rFonts w:ascii="Times New Roman" w:hAnsi="Times New Roman" w:cs="Times New Roman"/>
        </w:rPr>
        <w:t xml:space="preserve">III. </w:t>
      </w:r>
      <w:bookmarkEnd w:id="73"/>
      <w:r w:rsidR="00237C8E" w:rsidRPr="00003BD3">
        <w:rPr>
          <w:rFonts w:ascii="Times New Roman" w:hAnsi="Times New Roman" w:cs="Times New Roman"/>
        </w:rPr>
        <w:t>Economic Feasibility</w:t>
      </w:r>
    </w:p>
    <w:p w:rsidR="00861AD4" w:rsidRPr="009C7276" w:rsidRDefault="00861AD4" w:rsidP="00DA266C">
      <w:pPr>
        <w:jc w:val="both"/>
        <w:rPr>
          <w:sz w:val="20"/>
          <w:szCs w:val="20"/>
        </w:rPr>
      </w:pPr>
    </w:p>
    <w:p w:rsidR="00701560" w:rsidRPr="00D75E7E" w:rsidRDefault="008115C7" w:rsidP="00D75E7E">
      <w:pPr>
        <w:pStyle w:val="ListParagraph"/>
        <w:numPr>
          <w:ilvl w:val="0"/>
          <w:numId w:val="38"/>
        </w:numPr>
        <w:ind w:left="360"/>
        <w:jc w:val="both"/>
        <w:rPr>
          <w:b/>
          <w:u w:val="single"/>
        </w:rPr>
      </w:pPr>
      <w:r w:rsidRPr="00D75E7E">
        <w:rPr>
          <w:b/>
          <w:u w:val="single"/>
        </w:rPr>
        <w:t>From Applicant</w:t>
      </w:r>
    </w:p>
    <w:p w:rsidR="00701560" w:rsidRPr="009C7276" w:rsidRDefault="00701560" w:rsidP="00DA266C">
      <w:pPr>
        <w:jc w:val="both"/>
        <w:rPr>
          <w:sz w:val="20"/>
          <w:szCs w:val="20"/>
        </w:rPr>
      </w:pPr>
    </w:p>
    <w:p w:rsidR="00BC2AB3" w:rsidRPr="009076EA" w:rsidRDefault="00BC2AB3" w:rsidP="00BC2AB3">
      <w:pPr>
        <w:widowControl w:val="0"/>
        <w:autoSpaceDE w:val="0"/>
        <w:autoSpaceDN w:val="0"/>
        <w:adjustRightInd w:val="0"/>
        <w:jc w:val="both"/>
        <w:rPr>
          <w:sz w:val="22"/>
          <w:szCs w:val="22"/>
        </w:rPr>
      </w:pPr>
      <w:r w:rsidRPr="009076EA">
        <w:rPr>
          <w:sz w:val="22"/>
          <w:szCs w:val="22"/>
        </w:rPr>
        <w:t>“RiverRidge is seeking CON approval for the conversion of a 16 bed RC</w:t>
      </w:r>
      <w:r w:rsidR="004025D3">
        <w:rPr>
          <w:sz w:val="22"/>
          <w:szCs w:val="22"/>
        </w:rPr>
        <w:t xml:space="preserve"> unit to a 14 bed SNF/NF unit. </w:t>
      </w:r>
      <w:r w:rsidRPr="009076EA">
        <w:rPr>
          <w:sz w:val="22"/>
          <w:szCs w:val="22"/>
        </w:rPr>
        <w:t>As a result of this change, RiverRidge would go from 48 NF/SNF beds and 16 RC beds to 62 NF/SNF.”</w:t>
      </w:r>
    </w:p>
    <w:p w:rsidR="00BC2AB3" w:rsidRPr="009C7276" w:rsidRDefault="00BC2AB3" w:rsidP="00BC2AB3">
      <w:pPr>
        <w:widowControl w:val="0"/>
        <w:autoSpaceDE w:val="0"/>
        <w:autoSpaceDN w:val="0"/>
        <w:adjustRightInd w:val="0"/>
        <w:jc w:val="both"/>
        <w:rPr>
          <w:sz w:val="20"/>
          <w:szCs w:val="20"/>
        </w:rPr>
      </w:pPr>
    </w:p>
    <w:p w:rsidR="00BC2AB3" w:rsidRPr="009076EA" w:rsidRDefault="00BC2AB3" w:rsidP="00BC2AB3">
      <w:pPr>
        <w:widowControl w:val="0"/>
        <w:autoSpaceDE w:val="0"/>
        <w:autoSpaceDN w:val="0"/>
        <w:adjustRightInd w:val="0"/>
        <w:jc w:val="both"/>
        <w:rPr>
          <w:sz w:val="22"/>
          <w:szCs w:val="22"/>
        </w:rPr>
      </w:pPr>
      <w:r w:rsidRPr="009076EA">
        <w:rPr>
          <w:sz w:val="22"/>
          <w:szCs w:val="22"/>
        </w:rPr>
        <w:t>“Recognizing the need to remain MaineCare neutral, the resources for this change will come from the existing 16 RC beds at RiverRidge as well as 5 NF beds at Windward Gardens</w:t>
      </w:r>
      <w:bookmarkStart w:id="74" w:name="_DV_M148"/>
      <w:bookmarkEnd w:id="74"/>
      <w:r w:rsidR="004025D3">
        <w:rPr>
          <w:sz w:val="22"/>
          <w:szCs w:val="22"/>
        </w:rPr>
        <w:t xml:space="preserve">. </w:t>
      </w:r>
      <w:r w:rsidRPr="009076EA">
        <w:rPr>
          <w:sz w:val="22"/>
          <w:szCs w:val="22"/>
        </w:rPr>
        <w:t>It is understood that DHHS will determine the actual number of beds, and the accompanying MaineCare resources, that will need to be acquire</w:t>
      </w:r>
      <w:r w:rsidR="004025D3">
        <w:rPr>
          <w:sz w:val="22"/>
          <w:szCs w:val="22"/>
        </w:rPr>
        <w:t xml:space="preserve">d to remain Medicaid neutral. </w:t>
      </w:r>
      <w:r w:rsidRPr="009076EA">
        <w:rPr>
          <w:sz w:val="22"/>
          <w:szCs w:val="22"/>
        </w:rPr>
        <w:t>Attached as Exhibit III-A is the Sources and Uses of available MaineCare Income Stream.”</w:t>
      </w:r>
    </w:p>
    <w:p w:rsidR="00BC2AB3" w:rsidRPr="009C7276" w:rsidRDefault="00BC2AB3" w:rsidP="00BC2AB3">
      <w:pPr>
        <w:autoSpaceDE w:val="0"/>
        <w:autoSpaceDN w:val="0"/>
        <w:adjustRightInd w:val="0"/>
        <w:jc w:val="both"/>
        <w:rPr>
          <w:sz w:val="20"/>
          <w:szCs w:val="20"/>
        </w:rPr>
      </w:pPr>
    </w:p>
    <w:p w:rsidR="00BC2AB3" w:rsidRPr="009076EA" w:rsidRDefault="00BC2AB3" w:rsidP="00BC2AB3">
      <w:pPr>
        <w:autoSpaceDE w:val="0"/>
        <w:autoSpaceDN w:val="0"/>
        <w:adjustRightInd w:val="0"/>
        <w:jc w:val="both"/>
        <w:rPr>
          <w:sz w:val="22"/>
          <w:szCs w:val="22"/>
        </w:rPr>
      </w:pPr>
      <w:bookmarkStart w:id="75" w:name="_DV_M155"/>
      <w:bookmarkEnd w:id="75"/>
      <w:r w:rsidRPr="009076EA">
        <w:rPr>
          <w:sz w:val="22"/>
          <w:szCs w:val="22"/>
        </w:rPr>
        <w:t>“RiverRidge’s existing residential care units were constructed to nursing facility standards and the conversion of the 16 RC beds to 14 NF beds requires no additional capital costs as a re</w:t>
      </w:r>
      <w:r w:rsidR="004025D3">
        <w:rPr>
          <w:sz w:val="22"/>
          <w:szCs w:val="22"/>
        </w:rPr>
        <w:t xml:space="preserve">sult of this proposed project. </w:t>
      </w:r>
      <w:r w:rsidRPr="009076EA">
        <w:rPr>
          <w:sz w:val="22"/>
          <w:szCs w:val="22"/>
        </w:rPr>
        <w:t>However, GHC has decided to use the opportunity of converting the unit to make refurbishments with a budget of $200,000 which will include new medical gas piping, a suction pump, nurse call upgrades, and exterior oxygen and ma</w:t>
      </w:r>
      <w:r w:rsidR="004025D3">
        <w:rPr>
          <w:sz w:val="22"/>
          <w:szCs w:val="22"/>
        </w:rPr>
        <w:t>nifold to service the 8 rooms.</w:t>
      </w:r>
      <w:r w:rsidRPr="009076EA">
        <w:rPr>
          <w:sz w:val="22"/>
          <w:szCs w:val="22"/>
        </w:rPr>
        <w:t xml:space="preserve"> The 8 rooms and common areas will recei</w:t>
      </w:r>
      <w:r w:rsidR="004025D3">
        <w:rPr>
          <w:sz w:val="22"/>
          <w:szCs w:val="22"/>
        </w:rPr>
        <w:t xml:space="preserve">ve new finishes and furniture. </w:t>
      </w:r>
      <w:r w:rsidRPr="009076EA">
        <w:rPr>
          <w:sz w:val="22"/>
          <w:szCs w:val="22"/>
        </w:rPr>
        <w:t>These anticipated improvements are well below the current capital expenditure CON threshold.”</w:t>
      </w:r>
    </w:p>
    <w:p w:rsidR="00BC2AB3" w:rsidRPr="009C7276" w:rsidRDefault="00BC2AB3" w:rsidP="00BC2AB3">
      <w:pPr>
        <w:autoSpaceDE w:val="0"/>
        <w:autoSpaceDN w:val="0"/>
        <w:adjustRightInd w:val="0"/>
        <w:jc w:val="both"/>
        <w:rPr>
          <w:sz w:val="20"/>
          <w:szCs w:val="20"/>
        </w:rPr>
      </w:pPr>
    </w:p>
    <w:p w:rsidR="00BC2AB3" w:rsidRPr="009076EA" w:rsidRDefault="00BC2AB3" w:rsidP="00BC2AB3">
      <w:pPr>
        <w:autoSpaceDE w:val="0"/>
        <w:autoSpaceDN w:val="0"/>
        <w:adjustRightInd w:val="0"/>
        <w:jc w:val="both"/>
        <w:rPr>
          <w:sz w:val="22"/>
          <w:szCs w:val="22"/>
        </w:rPr>
      </w:pPr>
      <w:bookmarkStart w:id="76" w:name="_DV_M172"/>
      <w:bookmarkEnd w:id="76"/>
      <w:r w:rsidRPr="009076EA">
        <w:rPr>
          <w:sz w:val="22"/>
          <w:szCs w:val="22"/>
        </w:rPr>
        <w:t>“Attached as Exhibit III-B is RiverRidge</w:t>
      </w:r>
      <w:bookmarkStart w:id="77" w:name="_DV_C231"/>
      <w:r w:rsidRPr="009076EA">
        <w:rPr>
          <w:sz w:val="22"/>
          <w:szCs w:val="22"/>
        </w:rPr>
        <w:t>’</w:t>
      </w:r>
      <w:bookmarkStart w:id="78" w:name="_DV_M173"/>
      <w:bookmarkEnd w:id="77"/>
      <w:bookmarkEnd w:id="78"/>
      <w:r w:rsidRPr="009076EA">
        <w:rPr>
          <w:sz w:val="22"/>
          <w:szCs w:val="22"/>
        </w:rPr>
        <w:t>s Operating Sta</w:t>
      </w:r>
      <w:r w:rsidR="004025D3">
        <w:rPr>
          <w:sz w:val="22"/>
          <w:szCs w:val="22"/>
        </w:rPr>
        <w:t xml:space="preserve">tement for the past 12 months. </w:t>
      </w:r>
      <w:r w:rsidRPr="009076EA">
        <w:rPr>
          <w:sz w:val="22"/>
          <w:szCs w:val="22"/>
        </w:rPr>
        <w:t>RiverRidge had a Net Operating Income (EBITDA) of $495,574 for the most recent 12 month period.</w:t>
      </w:r>
      <w:bookmarkStart w:id="79" w:name="_DV_M175"/>
      <w:bookmarkEnd w:id="79"/>
      <w:r w:rsidRPr="009076EA">
        <w:rPr>
          <w:sz w:val="22"/>
          <w:szCs w:val="22"/>
        </w:rPr>
        <w:t>”</w:t>
      </w:r>
    </w:p>
    <w:p w:rsidR="00BC2AB3" w:rsidRPr="009C7276" w:rsidRDefault="00BC2AB3" w:rsidP="00BC2AB3">
      <w:pPr>
        <w:autoSpaceDE w:val="0"/>
        <w:autoSpaceDN w:val="0"/>
        <w:adjustRightInd w:val="0"/>
        <w:jc w:val="both"/>
        <w:rPr>
          <w:sz w:val="20"/>
          <w:szCs w:val="20"/>
        </w:rPr>
      </w:pPr>
    </w:p>
    <w:p w:rsidR="00BC2AB3" w:rsidRPr="009076EA" w:rsidRDefault="00BC2AB3" w:rsidP="00BC2AB3">
      <w:pPr>
        <w:autoSpaceDE w:val="0"/>
        <w:autoSpaceDN w:val="0"/>
        <w:adjustRightInd w:val="0"/>
        <w:jc w:val="both"/>
        <w:rPr>
          <w:sz w:val="22"/>
          <w:szCs w:val="22"/>
        </w:rPr>
      </w:pPr>
      <w:r w:rsidRPr="009076EA">
        <w:rPr>
          <w:sz w:val="22"/>
          <w:szCs w:val="22"/>
        </w:rPr>
        <w:t xml:space="preserve">“Attached as Exhibit III-C is a Pro Forma Operating Statement and a table with the proposed changes in census, bed type and utilization (including </w:t>
      </w:r>
      <w:bookmarkStart w:id="80" w:name="_DV_C235"/>
      <w:r w:rsidRPr="009076EA">
        <w:rPr>
          <w:sz w:val="22"/>
          <w:szCs w:val="22"/>
        </w:rPr>
        <w:t>“</w:t>
      </w:r>
      <w:bookmarkStart w:id="81" w:name="_DV_M176"/>
      <w:bookmarkEnd w:id="80"/>
      <w:bookmarkEnd w:id="81"/>
      <w:r w:rsidRPr="009076EA">
        <w:rPr>
          <w:sz w:val="22"/>
          <w:szCs w:val="22"/>
        </w:rPr>
        <w:t>Quality Mix</w:t>
      </w:r>
      <w:bookmarkStart w:id="82" w:name="_DV_C237"/>
      <w:r w:rsidRPr="009076EA">
        <w:rPr>
          <w:sz w:val="22"/>
          <w:szCs w:val="22"/>
        </w:rPr>
        <w:t>”</w:t>
      </w:r>
      <w:bookmarkStart w:id="83" w:name="_DV_M177"/>
      <w:bookmarkEnd w:id="82"/>
      <w:bookmarkEnd w:id="83"/>
      <w:r w:rsidR="004025D3">
        <w:rPr>
          <w:sz w:val="22"/>
          <w:szCs w:val="22"/>
        </w:rPr>
        <w:t xml:space="preserve"> percent). </w:t>
      </w:r>
      <w:r w:rsidRPr="009076EA">
        <w:rPr>
          <w:sz w:val="22"/>
          <w:szCs w:val="22"/>
        </w:rPr>
        <w:t xml:space="preserve">The </w:t>
      </w:r>
      <w:bookmarkStart w:id="84" w:name="_DV_C239"/>
      <w:r w:rsidRPr="009076EA">
        <w:rPr>
          <w:sz w:val="22"/>
          <w:szCs w:val="22"/>
        </w:rPr>
        <w:t>Pro Forma</w:t>
      </w:r>
      <w:bookmarkStart w:id="85" w:name="_DV_M179"/>
      <w:bookmarkEnd w:id="84"/>
      <w:bookmarkEnd w:id="85"/>
      <w:r w:rsidRPr="009076EA">
        <w:rPr>
          <w:sz w:val="22"/>
          <w:szCs w:val="22"/>
        </w:rPr>
        <w:t xml:space="preserve"> Income Statement </w:t>
      </w:r>
      <w:bookmarkStart w:id="86" w:name="_DV_M180"/>
      <w:bookmarkEnd w:id="86"/>
      <w:r w:rsidRPr="009076EA">
        <w:rPr>
          <w:sz w:val="22"/>
          <w:szCs w:val="22"/>
        </w:rPr>
        <w:t xml:space="preserve">and </w:t>
      </w:r>
      <w:bookmarkStart w:id="87" w:name="_DV_M182"/>
      <w:bookmarkEnd w:id="87"/>
      <w:r w:rsidRPr="009076EA">
        <w:rPr>
          <w:sz w:val="22"/>
          <w:szCs w:val="22"/>
        </w:rPr>
        <w:t xml:space="preserve">related supplemental </w:t>
      </w:r>
      <w:bookmarkStart w:id="88" w:name="_DV_M184"/>
      <w:bookmarkEnd w:id="88"/>
      <w:r w:rsidRPr="009076EA">
        <w:rPr>
          <w:sz w:val="22"/>
          <w:szCs w:val="22"/>
        </w:rPr>
        <w:t>data show that proposed changes to RiverRidge will result in a Ne</w:t>
      </w:r>
      <w:r w:rsidR="004025D3">
        <w:rPr>
          <w:sz w:val="22"/>
          <w:szCs w:val="22"/>
        </w:rPr>
        <w:t xml:space="preserve">t Operating Income (EBITDA) of $380,109. </w:t>
      </w:r>
      <w:r w:rsidRPr="009076EA">
        <w:rPr>
          <w:sz w:val="22"/>
          <w:szCs w:val="22"/>
        </w:rPr>
        <w:t>Both Revenues and Expenses will increase as a result of converting 16RC beds to 14 additional NF/SNF beds.”</w:t>
      </w:r>
    </w:p>
    <w:p w:rsidR="00BC2AB3" w:rsidRPr="009C7276" w:rsidRDefault="00BC2AB3" w:rsidP="00BC2AB3">
      <w:pPr>
        <w:autoSpaceDE w:val="0"/>
        <w:autoSpaceDN w:val="0"/>
        <w:adjustRightInd w:val="0"/>
        <w:jc w:val="both"/>
        <w:rPr>
          <w:sz w:val="20"/>
          <w:szCs w:val="20"/>
        </w:rPr>
      </w:pPr>
    </w:p>
    <w:p w:rsidR="00BC2AB3" w:rsidRPr="009076EA" w:rsidRDefault="00BC2AB3" w:rsidP="00BC2AB3">
      <w:pPr>
        <w:autoSpaceDE w:val="0"/>
        <w:autoSpaceDN w:val="0"/>
        <w:adjustRightInd w:val="0"/>
        <w:jc w:val="both"/>
        <w:rPr>
          <w:sz w:val="22"/>
          <w:szCs w:val="22"/>
        </w:rPr>
      </w:pPr>
      <w:r w:rsidRPr="009076EA">
        <w:rPr>
          <w:sz w:val="22"/>
          <w:szCs w:val="22"/>
        </w:rPr>
        <w:t>“Attached as Exhibit III-D is a pro forma MaineCare cost report. Attached as Exhibit III-E is the Historical Balance Sheet for RiverRidge and Balance Sheet projections.”</w:t>
      </w:r>
    </w:p>
    <w:p w:rsidR="00BC2AB3" w:rsidRPr="009C7276" w:rsidRDefault="00BC2AB3" w:rsidP="00BC2AB3">
      <w:pPr>
        <w:autoSpaceDE w:val="0"/>
        <w:autoSpaceDN w:val="0"/>
        <w:adjustRightInd w:val="0"/>
        <w:jc w:val="both"/>
        <w:rPr>
          <w:sz w:val="20"/>
          <w:szCs w:val="20"/>
        </w:rPr>
      </w:pPr>
      <w:bookmarkStart w:id="89" w:name="_DV_M178"/>
      <w:bookmarkEnd w:id="89"/>
    </w:p>
    <w:p w:rsidR="00BC2AB3" w:rsidRPr="009076EA" w:rsidRDefault="00BC2AB3" w:rsidP="00BC2AB3">
      <w:pPr>
        <w:autoSpaceDE w:val="0"/>
        <w:autoSpaceDN w:val="0"/>
        <w:adjustRightInd w:val="0"/>
        <w:jc w:val="both"/>
        <w:rPr>
          <w:sz w:val="22"/>
          <w:szCs w:val="22"/>
        </w:rPr>
      </w:pPr>
      <w:bookmarkStart w:id="90" w:name="_DV_C252"/>
      <w:r w:rsidRPr="009076EA">
        <w:rPr>
          <w:sz w:val="22"/>
          <w:szCs w:val="22"/>
        </w:rPr>
        <w:t xml:space="preserve">“Attached as Exhibit III-F </w:t>
      </w:r>
      <w:bookmarkEnd w:id="90"/>
      <w:r w:rsidRPr="009076EA">
        <w:rPr>
          <w:sz w:val="22"/>
          <w:szCs w:val="22"/>
        </w:rPr>
        <w:t>is the most recent completed MaineCare cost report for RiverRidge</w:t>
      </w:r>
      <w:bookmarkStart w:id="91" w:name="_DV_C253"/>
      <w:r w:rsidRPr="009076EA">
        <w:rPr>
          <w:sz w:val="22"/>
          <w:szCs w:val="22"/>
        </w:rPr>
        <w:t>.</w:t>
      </w:r>
      <w:bookmarkStart w:id="92" w:name="_DV_M204"/>
      <w:bookmarkEnd w:id="91"/>
      <w:bookmarkEnd w:id="92"/>
      <w:r w:rsidRPr="009076EA">
        <w:rPr>
          <w:sz w:val="22"/>
          <w:szCs w:val="22"/>
        </w:rPr>
        <w:t>”</w:t>
      </w:r>
    </w:p>
    <w:p w:rsidR="00BC2AB3" w:rsidRPr="009C7276" w:rsidRDefault="00BC2AB3" w:rsidP="00DA266C">
      <w:pPr>
        <w:jc w:val="both"/>
        <w:rPr>
          <w:sz w:val="20"/>
          <w:szCs w:val="20"/>
        </w:rPr>
      </w:pPr>
    </w:p>
    <w:p w:rsidR="008E41AC" w:rsidRDefault="008F244E" w:rsidP="00045ADB">
      <w:pPr>
        <w:rPr>
          <w:b/>
          <w:u w:val="single"/>
        </w:rPr>
      </w:pPr>
      <w:r w:rsidRPr="0019690A">
        <w:rPr>
          <w:b/>
        </w:rPr>
        <w:t>B.</w:t>
      </w:r>
      <w:r w:rsidRPr="0019690A">
        <w:rPr>
          <w:b/>
        </w:rPr>
        <w:tab/>
      </w:r>
      <w:r w:rsidRPr="0019690A">
        <w:rPr>
          <w:b/>
          <w:u w:val="single"/>
        </w:rPr>
        <w:t>Cert</w:t>
      </w:r>
      <w:r w:rsidR="00516029">
        <w:rPr>
          <w:b/>
          <w:u w:val="single"/>
        </w:rPr>
        <w:t>ificate of Need Unit Discussion</w:t>
      </w:r>
    </w:p>
    <w:p w:rsidR="006D70A1" w:rsidRPr="009C7276" w:rsidRDefault="006D70A1" w:rsidP="00045ADB">
      <w:pPr>
        <w:rPr>
          <w:sz w:val="20"/>
          <w:szCs w:val="20"/>
        </w:rPr>
      </w:pPr>
    </w:p>
    <w:p w:rsidR="008E41AC" w:rsidRPr="009076EA" w:rsidRDefault="00D75E7E" w:rsidP="009076EA">
      <w:pPr>
        <w:ind w:firstLine="720"/>
        <w:jc w:val="both"/>
        <w:rPr>
          <w:b/>
        </w:rPr>
      </w:pPr>
      <w:r>
        <w:rPr>
          <w:b/>
        </w:rPr>
        <w:t xml:space="preserve">i. </w:t>
      </w:r>
      <w:r w:rsidR="008E41AC" w:rsidRPr="009076EA">
        <w:rPr>
          <w:b/>
        </w:rPr>
        <w:t xml:space="preserve">CON </w:t>
      </w:r>
      <w:r w:rsidR="00E7467A" w:rsidRPr="009076EA">
        <w:rPr>
          <w:b/>
        </w:rPr>
        <w:t>Standard</w:t>
      </w:r>
      <w:r w:rsidR="009076EA">
        <w:rPr>
          <w:b/>
        </w:rPr>
        <w:t>s</w:t>
      </w:r>
    </w:p>
    <w:p w:rsidR="008E41AC" w:rsidRPr="009C7276" w:rsidRDefault="008E41AC" w:rsidP="00DA266C">
      <w:pPr>
        <w:jc w:val="both"/>
        <w:rPr>
          <w:sz w:val="20"/>
          <w:szCs w:val="20"/>
        </w:rPr>
      </w:pPr>
    </w:p>
    <w:p w:rsidR="008C0DBA" w:rsidRPr="0019690A" w:rsidRDefault="008C0DBA" w:rsidP="008C0DBA">
      <w:pPr>
        <w:jc w:val="both"/>
      </w:pPr>
      <w:r w:rsidRPr="0019690A">
        <w:t>Relevant standards for inclusion in this section are specific to the determination that the economic feasibility of the proposed services i</w:t>
      </w:r>
      <w:r w:rsidR="008115C7">
        <w:t>s demonstrated in terms of the:</w:t>
      </w:r>
    </w:p>
    <w:p w:rsidR="008C0DBA" w:rsidRPr="009C7276" w:rsidRDefault="008C0DBA" w:rsidP="008C0DBA">
      <w:pPr>
        <w:jc w:val="both"/>
        <w:rPr>
          <w:sz w:val="20"/>
          <w:szCs w:val="20"/>
        </w:rPr>
      </w:pPr>
    </w:p>
    <w:p w:rsidR="008C0DBA" w:rsidRPr="00F93178" w:rsidRDefault="008C0DBA" w:rsidP="008C0DBA">
      <w:pPr>
        <w:numPr>
          <w:ilvl w:val="0"/>
          <w:numId w:val="1"/>
        </w:numPr>
        <w:jc w:val="both"/>
        <w:rPr>
          <w:sz w:val="22"/>
          <w:szCs w:val="22"/>
        </w:rPr>
      </w:pPr>
      <w:r w:rsidRPr="0019690A">
        <w:t xml:space="preserve">Capacity of the applicant to support the project financially over its useful life, in light of the rates the applicant expects to be able to charge for the services to </w:t>
      </w:r>
      <w:r>
        <w:t>be provided by the project; and</w:t>
      </w:r>
    </w:p>
    <w:p w:rsidR="008C0DBA" w:rsidRPr="001C0FF4" w:rsidRDefault="008C0DBA" w:rsidP="008C0DBA">
      <w:pPr>
        <w:ind w:left="720"/>
        <w:jc w:val="both"/>
        <w:rPr>
          <w:sz w:val="10"/>
          <w:szCs w:val="10"/>
        </w:rPr>
      </w:pPr>
    </w:p>
    <w:p w:rsidR="008C0DBA" w:rsidRPr="00E1287A" w:rsidRDefault="008C0DBA" w:rsidP="008C0DBA">
      <w:pPr>
        <w:numPr>
          <w:ilvl w:val="0"/>
          <w:numId w:val="1"/>
        </w:numPr>
        <w:jc w:val="both"/>
      </w:pPr>
      <w:r w:rsidRPr="0019690A">
        <w:t>The applicant's ability to establish and operate the project in accordance with existing and reasonably anticipated future changes in federal, state and local licensure and other applicable or potentially applicable rules.</w:t>
      </w:r>
    </w:p>
    <w:p w:rsidR="008115C7" w:rsidRDefault="008115C7" w:rsidP="00E66B62">
      <w:pPr>
        <w:jc w:val="both"/>
        <w:rPr>
          <w:b/>
        </w:rPr>
        <w:sectPr w:rsidR="008115C7" w:rsidSect="0072360D">
          <w:headerReference w:type="even" r:id="rId17"/>
          <w:headerReference w:type="default" r:id="rId18"/>
          <w:headerReference w:type="first" r:id="rId19"/>
          <w:pgSz w:w="12240" w:h="15840"/>
          <w:pgMar w:top="1440" w:right="1440" w:bottom="1440" w:left="1440" w:header="720" w:footer="720" w:gutter="0"/>
          <w:cols w:space="720"/>
          <w:docGrid w:linePitch="360"/>
        </w:sectPr>
      </w:pPr>
    </w:p>
    <w:p w:rsidR="008115C7" w:rsidRPr="009C7276" w:rsidRDefault="008115C7" w:rsidP="009C7276">
      <w:pPr>
        <w:jc w:val="both"/>
        <w:rPr>
          <w:sz w:val="18"/>
          <w:szCs w:val="18"/>
        </w:rPr>
      </w:pPr>
    </w:p>
    <w:p w:rsidR="00264F51" w:rsidRPr="009076EA" w:rsidRDefault="00D75E7E" w:rsidP="009076EA">
      <w:pPr>
        <w:ind w:firstLine="720"/>
        <w:jc w:val="both"/>
        <w:rPr>
          <w:b/>
        </w:rPr>
      </w:pPr>
      <w:r>
        <w:rPr>
          <w:b/>
        </w:rPr>
        <w:t xml:space="preserve">ii. </w:t>
      </w:r>
      <w:r w:rsidR="009076EA">
        <w:rPr>
          <w:b/>
        </w:rPr>
        <w:t>CON</w:t>
      </w:r>
      <w:r w:rsidR="008F244E" w:rsidRPr="009076EA">
        <w:rPr>
          <w:b/>
        </w:rPr>
        <w:t xml:space="preserve"> </w:t>
      </w:r>
      <w:r w:rsidR="00A6008C">
        <w:rPr>
          <w:b/>
        </w:rPr>
        <w:t xml:space="preserve">Unit </w:t>
      </w:r>
      <w:r w:rsidR="008F244E" w:rsidRPr="009076EA">
        <w:rPr>
          <w:b/>
        </w:rPr>
        <w:t>Analysis</w:t>
      </w:r>
    </w:p>
    <w:p w:rsidR="001C0FF4" w:rsidRPr="009C7276" w:rsidRDefault="001C0FF4" w:rsidP="00DA266C">
      <w:pPr>
        <w:jc w:val="both"/>
        <w:rPr>
          <w:sz w:val="18"/>
          <w:szCs w:val="18"/>
        </w:rPr>
      </w:pPr>
    </w:p>
    <w:p w:rsidR="00A84368" w:rsidRPr="009076EA" w:rsidRDefault="00E1287A" w:rsidP="00DA266C">
      <w:pPr>
        <w:jc w:val="both"/>
        <w:rPr>
          <w:b/>
        </w:rPr>
      </w:pPr>
      <w:r w:rsidRPr="009076EA">
        <w:rPr>
          <w:b/>
        </w:rPr>
        <w:t>Financial Feasibility and Staffing</w:t>
      </w:r>
    </w:p>
    <w:p w:rsidR="00E1287A" w:rsidRPr="009C7276" w:rsidRDefault="00E1287A" w:rsidP="00DA266C">
      <w:pPr>
        <w:jc w:val="both"/>
        <w:rPr>
          <w:sz w:val="18"/>
          <w:szCs w:val="18"/>
        </w:rPr>
      </w:pPr>
    </w:p>
    <w:p w:rsidR="00E1287A" w:rsidRDefault="00E1287A" w:rsidP="00DA266C">
      <w:pPr>
        <w:jc w:val="both"/>
      </w:pPr>
      <w:r>
        <w:t>The applicant provided a pro-forma cost report that represent</w:t>
      </w:r>
      <w:r w:rsidR="008A3A67">
        <w:t xml:space="preserve">s </w:t>
      </w:r>
      <w:r>
        <w:t>the change in the provided service level</w:t>
      </w:r>
      <w:r w:rsidR="008A3A67">
        <w:t xml:space="preserve">. The applicant is proposing to convert the current 16 acquired brain injury residential care beds to </w:t>
      </w:r>
      <w:r>
        <w:t xml:space="preserve">fourteen </w:t>
      </w:r>
      <w:r w:rsidR="008A3A67">
        <w:t xml:space="preserve">SNF/NF beds. </w:t>
      </w:r>
      <w:r w:rsidR="00484B5D">
        <w:t xml:space="preserve">This conversion is taking place because the Department of Health and Human </w:t>
      </w:r>
      <w:r w:rsidR="009B1C1D">
        <w:t>S</w:t>
      </w:r>
      <w:r w:rsidR="00484B5D">
        <w:t>ervices has submitted a 1915C Medicaid Waiver to the Centers for Medicare and Medicaid Services (CMS). If approved this waiver would require that Neurobehavior Residential Su</w:t>
      </w:r>
      <w:r w:rsidR="00E5752C">
        <w:t>p</w:t>
      </w:r>
      <w:r w:rsidR="00484B5D">
        <w:t xml:space="preserve">port be provided in </w:t>
      </w:r>
      <w:r w:rsidR="00522559">
        <w:t xml:space="preserve">a </w:t>
      </w:r>
      <w:r w:rsidR="00484B5D">
        <w:t>h</w:t>
      </w:r>
      <w:r w:rsidR="009B1C1D">
        <w:t xml:space="preserve">ome and community based setting. This would mean that </w:t>
      </w:r>
      <w:r w:rsidR="007F6686">
        <w:t xml:space="preserve">many of </w:t>
      </w:r>
      <w:r w:rsidR="009B1C1D">
        <w:t xml:space="preserve">the </w:t>
      </w:r>
      <w:r w:rsidR="00484B5D">
        <w:t xml:space="preserve">current residents </w:t>
      </w:r>
      <w:r w:rsidR="007F6686">
        <w:t>would</w:t>
      </w:r>
      <w:r w:rsidR="009B1C1D">
        <w:t xml:space="preserve"> need to </w:t>
      </w:r>
      <w:r w:rsidR="00484B5D">
        <w:t>be discharged</w:t>
      </w:r>
      <w:r w:rsidR="009B1C1D">
        <w:t xml:space="preserve"> and relocated to a different facility</w:t>
      </w:r>
      <w:r w:rsidR="00484B5D">
        <w:t xml:space="preserve">. </w:t>
      </w:r>
      <w:r>
        <w:t xml:space="preserve">The pro-forma </w:t>
      </w:r>
      <w:r w:rsidR="007F6686">
        <w:t xml:space="preserve">cost report </w:t>
      </w:r>
      <w:r>
        <w:t>demonstrated that the applicant is aware that there will be different staffing levels required to perform the services required by the occupants</w:t>
      </w:r>
      <w:r w:rsidR="009B1C1D">
        <w:t xml:space="preserve"> of the additional SNF/NF beds. </w:t>
      </w:r>
      <w:r w:rsidR="008A3A67">
        <w:t>The change over to SNF/NF care as well as the analysis of need located in Section IV of this analysis supports the applicants</w:t>
      </w:r>
      <w:r w:rsidR="009A4C40">
        <w:t>’</w:t>
      </w:r>
      <w:r w:rsidR="008A3A67">
        <w:t xml:space="preserve"> assertion that this project is financially feasible and will maintain the financial stability of this fac</w:t>
      </w:r>
      <w:r w:rsidR="009A4C40">
        <w:t>ility.</w:t>
      </w:r>
    </w:p>
    <w:p w:rsidR="009A4C40" w:rsidRPr="009C7276" w:rsidRDefault="009A4C40" w:rsidP="00DA266C">
      <w:pPr>
        <w:jc w:val="both"/>
        <w:rPr>
          <w:sz w:val="18"/>
          <w:szCs w:val="18"/>
        </w:rPr>
      </w:pPr>
    </w:p>
    <w:p w:rsidR="009A4C40" w:rsidRPr="009076EA" w:rsidRDefault="009A4C40" w:rsidP="00DA266C">
      <w:pPr>
        <w:jc w:val="both"/>
        <w:rPr>
          <w:b/>
        </w:rPr>
      </w:pPr>
      <w:r w:rsidRPr="009076EA">
        <w:rPr>
          <w:b/>
        </w:rPr>
        <w:t>MaineCare Neutrality</w:t>
      </w:r>
    </w:p>
    <w:p w:rsidR="00D908D5" w:rsidRPr="009C7276" w:rsidRDefault="00D908D5" w:rsidP="00DA266C">
      <w:pPr>
        <w:jc w:val="both"/>
        <w:rPr>
          <w:b/>
          <w:sz w:val="18"/>
          <w:szCs w:val="18"/>
        </w:rPr>
      </w:pPr>
    </w:p>
    <w:p w:rsidR="009A4C40" w:rsidRDefault="009A4C40" w:rsidP="00DA266C">
      <w:pPr>
        <w:jc w:val="both"/>
      </w:pPr>
      <w:r>
        <w:t>This project is subject to MaineCare neutrality. MaineCare neutrality is computed by comparing the utilization of MaineCare reso</w:t>
      </w:r>
      <w:r w:rsidR="00FD03F9">
        <w:t>urces</w:t>
      </w:r>
      <w:r>
        <w:t xml:space="preserve"> between </w:t>
      </w:r>
      <w:r w:rsidR="00827501">
        <w:t>RiverRidge</w:t>
      </w:r>
      <w:r w:rsidR="003B549E">
        <w:t>’</w:t>
      </w:r>
      <w:r w:rsidR="00F424EE">
        <w:t>s</w:t>
      </w:r>
      <w:r w:rsidR="00827501">
        <w:t xml:space="preserve"> current 48 </w:t>
      </w:r>
      <w:r w:rsidR="00CD5108">
        <w:t>beds</w:t>
      </w:r>
      <w:r w:rsidR="00827501">
        <w:t xml:space="preserve"> NF/SNF and 16 bed RCF bed capacity</w:t>
      </w:r>
      <w:r w:rsidR="00055A21">
        <w:t xml:space="preserve"> </w:t>
      </w:r>
      <w:r w:rsidR="00827501">
        <w:t xml:space="preserve">and the proposed 62 bed NF/SNF bed capacity. The current calculated MaineCare utilization </w:t>
      </w:r>
      <w:r w:rsidR="00AF5EBB">
        <w:t xml:space="preserve">for NF/SNF </w:t>
      </w:r>
      <w:r w:rsidR="003B549E">
        <w:t>is</w:t>
      </w:r>
      <w:r w:rsidR="00827501">
        <w:t xml:space="preserve"> </w:t>
      </w:r>
      <w:r w:rsidR="00D11881">
        <w:t>$</w:t>
      </w:r>
      <w:r w:rsidR="003B549E">
        <w:t>6,216,201</w:t>
      </w:r>
      <w:r w:rsidR="00D11881">
        <w:t>. The proposed calculated MaineCare utilization is $</w:t>
      </w:r>
      <w:r w:rsidR="003B549E">
        <w:t>7,531,431</w:t>
      </w:r>
      <w:r w:rsidR="00D11881">
        <w:t>. This increase in MaineCare utilization is $</w:t>
      </w:r>
      <w:r w:rsidR="003B549E">
        <w:t>1,315,230</w:t>
      </w:r>
      <w:r w:rsidR="00D11881">
        <w:t xml:space="preserve"> which is based on 95% occupancy. </w:t>
      </w:r>
    </w:p>
    <w:p w:rsidR="003B549E" w:rsidRPr="009C7276" w:rsidRDefault="003B549E" w:rsidP="00DA266C">
      <w:pPr>
        <w:jc w:val="both"/>
        <w:rPr>
          <w:sz w:val="18"/>
          <w:szCs w:val="18"/>
        </w:rPr>
      </w:pPr>
    </w:p>
    <w:p w:rsidR="003B549E" w:rsidRDefault="003B549E" w:rsidP="00DA266C">
      <w:pPr>
        <w:jc w:val="both"/>
      </w:pPr>
      <w:r>
        <w:t xml:space="preserve">The resources available for the project are listed in Table 1: Sources </w:t>
      </w:r>
      <w:r w:rsidR="005737A6">
        <w:t xml:space="preserve">and Uses of MaineCare Funding. </w:t>
      </w:r>
      <w:r>
        <w:t>The applicant identified two sources of revenue for offsetting the project’s annual expenses.</w:t>
      </w:r>
    </w:p>
    <w:p w:rsidR="003B549E" w:rsidRPr="009C7276" w:rsidRDefault="003B549E" w:rsidP="00DA266C">
      <w:pPr>
        <w:jc w:val="both"/>
        <w:rPr>
          <w:sz w:val="18"/>
          <w:szCs w:val="18"/>
        </w:rPr>
      </w:pPr>
    </w:p>
    <w:p w:rsidR="00FC1CA1" w:rsidRDefault="00FC1CA1" w:rsidP="00DA266C">
      <w:pPr>
        <w:jc w:val="both"/>
        <w:rPr>
          <w:b/>
        </w:rPr>
      </w:pPr>
      <w:r w:rsidRPr="00FC1CA1">
        <w:rPr>
          <w:b/>
        </w:rPr>
        <w:t>Table 1: Sources and Uses of MaineCare Funding:</w:t>
      </w:r>
    </w:p>
    <w:p w:rsidR="00472D68" w:rsidRPr="009C7276" w:rsidRDefault="00472D68" w:rsidP="00DA266C">
      <w:pPr>
        <w:jc w:val="both"/>
        <w:rPr>
          <w:sz w:val="18"/>
          <w:szCs w:val="18"/>
        </w:rPr>
      </w:pPr>
    </w:p>
    <w:tbl>
      <w:tblPr>
        <w:tblStyle w:val="TableGrid"/>
        <w:tblW w:w="9360" w:type="dxa"/>
        <w:jc w:val="center"/>
        <w:tblInd w:w="648" w:type="dxa"/>
        <w:tblLayout w:type="fixed"/>
        <w:tblLook w:val="04A0" w:firstRow="1" w:lastRow="0" w:firstColumn="1" w:lastColumn="0" w:noHBand="0" w:noVBand="1"/>
      </w:tblPr>
      <w:tblGrid>
        <w:gridCol w:w="1350"/>
        <w:gridCol w:w="2880"/>
        <w:gridCol w:w="1080"/>
        <w:gridCol w:w="1350"/>
        <w:gridCol w:w="1350"/>
        <w:gridCol w:w="1350"/>
      </w:tblGrid>
      <w:tr w:rsidR="00472D68" w:rsidTr="00585C26">
        <w:trPr>
          <w:jc w:val="center"/>
        </w:trPr>
        <w:tc>
          <w:tcPr>
            <w:tcW w:w="1350" w:type="dxa"/>
            <w:tcBorders>
              <w:bottom w:val="single" w:sz="4" w:space="0" w:color="auto"/>
            </w:tcBorders>
          </w:tcPr>
          <w:p w:rsidR="00472D68" w:rsidRDefault="00472D68" w:rsidP="00585C26">
            <w:pPr>
              <w:jc w:val="center"/>
              <w:rPr>
                <w:b/>
              </w:rPr>
            </w:pPr>
            <w:r>
              <w:rPr>
                <w:b/>
              </w:rPr>
              <w:t>Source</w:t>
            </w:r>
          </w:p>
        </w:tc>
        <w:tc>
          <w:tcPr>
            <w:tcW w:w="2880" w:type="dxa"/>
          </w:tcPr>
          <w:p w:rsidR="00472D68" w:rsidRDefault="00472D68" w:rsidP="00585C26">
            <w:pPr>
              <w:jc w:val="center"/>
              <w:rPr>
                <w:b/>
              </w:rPr>
            </w:pPr>
            <w:r>
              <w:rPr>
                <w:b/>
              </w:rPr>
              <w:t>Facility</w:t>
            </w:r>
          </w:p>
        </w:tc>
        <w:tc>
          <w:tcPr>
            <w:tcW w:w="1080" w:type="dxa"/>
          </w:tcPr>
          <w:p w:rsidR="00472D68" w:rsidRDefault="00472D68" w:rsidP="00585C26">
            <w:pPr>
              <w:jc w:val="center"/>
              <w:rPr>
                <w:b/>
              </w:rPr>
            </w:pPr>
            <w:r>
              <w:rPr>
                <w:b/>
              </w:rPr>
              <w:t># of Beds</w:t>
            </w:r>
          </w:p>
        </w:tc>
        <w:tc>
          <w:tcPr>
            <w:tcW w:w="1350" w:type="dxa"/>
          </w:tcPr>
          <w:p w:rsidR="00472D68" w:rsidRDefault="00472D68" w:rsidP="00585C26">
            <w:pPr>
              <w:jc w:val="center"/>
              <w:rPr>
                <w:b/>
              </w:rPr>
            </w:pPr>
            <w:r>
              <w:rPr>
                <w:b/>
              </w:rPr>
              <w:t>$ Value</w:t>
            </w:r>
          </w:p>
        </w:tc>
        <w:tc>
          <w:tcPr>
            <w:tcW w:w="1350" w:type="dxa"/>
          </w:tcPr>
          <w:p w:rsidR="00472D68" w:rsidRDefault="00472D68" w:rsidP="00585C26">
            <w:pPr>
              <w:jc w:val="center"/>
              <w:rPr>
                <w:b/>
              </w:rPr>
            </w:pPr>
            <w:r>
              <w:rPr>
                <w:b/>
              </w:rPr>
              <w:t>Allocated Beds</w:t>
            </w:r>
          </w:p>
        </w:tc>
        <w:tc>
          <w:tcPr>
            <w:tcW w:w="1350" w:type="dxa"/>
          </w:tcPr>
          <w:p w:rsidR="00472D68" w:rsidRDefault="00472D68" w:rsidP="00585C26">
            <w:pPr>
              <w:jc w:val="center"/>
              <w:rPr>
                <w:b/>
              </w:rPr>
            </w:pPr>
            <w:r>
              <w:rPr>
                <w:b/>
              </w:rPr>
              <w:t>$ Value</w:t>
            </w:r>
          </w:p>
        </w:tc>
      </w:tr>
      <w:tr w:rsidR="00472D68" w:rsidTr="00585C26">
        <w:trPr>
          <w:jc w:val="center"/>
        </w:trPr>
        <w:tc>
          <w:tcPr>
            <w:tcW w:w="1350" w:type="dxa"/>
            <w:tcBorders>
              <w:bottom w:val="nil"/>
            </w:tcBorders>
          </w:tcPr>
          <w:p w:rsidR="00472D68" w:rsidRPr="00472D68" w:rsidRDefault="00472D68" w:rsidP="00585C26">
            <w:pPr>
              <w:jc w:val="center"/>
            </w:pPr>
          </w:p>
        </w:tc>
        <w:tc>
          <w:tcPr>
            <w:tcW w:w="2880" w:type="dxa"/>
          </w:tcPr>
          <w:p w:rsidR="00472D68" w:rsidRPr="00472D68" w:rsidRDefault="00472D68" w:rsidP="00472D68">
            <w:r w:rsidRPr="00472D68">
              <w:t>RiverRidge Center RCF</w:t>
            </w:r>
          </w:p>
        </w:tc>
        <w:tc>
          <w:tcPr>
            <w:tcW w:w="1080" w:type="dxa"/>
          </w:tcPr>
          <w:p w:rsidR="00472D68" w:rsidRPr="00472D68" w:rsidRDefault="00472D68" w:rsidP="00472D68">
            <w:pPr>
              <w:jc w:val="center"/>
            </w:pPr>
            <w:r w:rsidRPr="00472D68">
              <w:t>16</w:t>
            </w:r>
          </w:p>
        </w:tc>
        <w:tc>
          <w:tcPr>
            <w:tcW w:w="1350" w:type="dxa"/>
          </w:tcPr>
          <w:p w:rsidR="00472D68" w:rsidRPr="00472D68" w:rsidRDefault="00472D68" w:rsidP="00472D68">
            <w:pPr>
              <w:jc w:val="right"/>
            </w:pPr>
            <w:r w:rsidRPr="00472D68">
              <w:t>$993,203</w:t>
            </w:r>
          </w:p>
        </w:tc>
        <w:tc>
          <w:tcPr>
            <w:tcW w:w="1350" w:type="dxa"/>
          </w:tcPr>
          <w:p w:rsidR="00472D68" w:rsidRPr="00472D68" w:rsidRDefault="00472D68" w:rsidP="00472D68">
            <w:pPr>
              <w:jc w:val="center"/>
            </w:pPr>
            <w:r w:rsidRPr="00472D68">
              <w:t>16</w:t>
            </w:r>
          </w:p>
        </w:tc>
        <w:tc>
          <w:tcPr>
            <w:tcW w:w="1350" w:type="dxa"/>
          </w:tcPr>
          <w:p w:rsidR="00472D68" w:rsidRPr="00472D68" w:rsidRDefault="00472D68" w:rsidP="00472D68">
            <w:pPr>
              <w:jc w:val="right"/>
            </w:pPr>
            <w:r w:rsidRPr="00472D68">
              <w:t>$993,203</w:t>
            </w:r>
          </w:p>
        </w:tc>
      </w:tr>
      <w:tr w:rsidR="00472D68" w:rsidTr="00585C26">
        <w:trPr>
          <w:jc w:val="center"/>
        </w:trPr>
        <w:tc>
          <w:tcPr>
            <w:tcW w:w="1350" w:type="dxa"/>
            <w:tcBorders>
              <w:top w:val="nil"/>
              <w:bottom w:val="nil"/>
            </w:tcBorders>
          </w:tcPr>
          <w:p w:rsidR="00472D68" w:rsidRPr="00472D68" w:rsidRDefault="00472D68" w:rsidP="00585C26">
            <w:pPr>
              <w:jc w:val="center"/>
            </w:pPr>
          </w:p>
        </w:tc>
        <w:tc>
          <w:tcPr>
            <w:tcW w:w="2880" w:type="dxa"/>
          </w:tcPr>
          <w:p w:rsidR="00472D68" w:rsidRPr="00472D68" w:rsidRDefault="00472D68" w:rsidP="00472D68">
            <w:r w:rsidRPr="00472D68">
              <w:t>Windward Gardens</w:t>
            </w:r>
          </w:p>
        </w:tc>
        <w:tc>
          <w:tcPr>
            <w:tcW w:w="1080" w:type="dxa"/>
          </w:tcPr>
          <w:p w:rsidR="00472D68" w:rsidRPr="00472D68" w:rsidRDefault="00472D68" w:rsidP="00472D68">
            <w:pPr>
              <w:jc w:val="center"/>
            </w:pPr>
            <w:r w:rsidRPr="00472D68">
              <w:t>5</w:t>
            </w:r>
          </w:p>
        </w:tc>
        <w:tc>
          <w:tcPr>
            <w:tcW w:w="1350" w:type="dxa"/>
          </w:tcPr>
          <w:p w:rsidR="00472D68" w:rsidRPr="00472D68" w:rsidRDefault="00472D68" w:rsidP="00472D68">
            <w:pPr>
              <w:jc w:val="right"/>
            </w:pPr>
            <w:r w:rsidRPr="00472D68">
              <w:t>$353,685</w:t>
            </w:r>
          </w:p>
        </w:tc>
        <w:tc>
          <w:tcPr>
            <w:tcW w:w="1350" w:type="dxa"/>
          </w:tcPr>
          <w:p w:rsidR="00472D68" w:rsidRPr="00472D68" w:rsidRDefault="00472D68" w:rsidP="00472D68">
            <w:pPr>
              <w:jc w:val="center"/>
            </w:pPr>
            <w:r w:rsidRPr="00472D68">
              <w:t>5</w:t>
            </w:r>
          </w:p>
        </w:tc>
        <w:tc>
          <w:tcPr>
            <w:tcW w:w="1350" w:type="dxa"/>
          </w:tcPr>
          <w:p w:rsidR="00472D68" w:rsidRPr="00472D68" w:rsidRDefault="00472D68" w:rsidP="00472D68">
            <w:pPr>
              <w:jc w:val="right"/>
            </w:pPr>
            <w:r w:rsidRPr="00472D68">
              <w:t>$353,685</w:t>
            </w:r>
          </w:p>
        </w:tc>
      </w:tr>
      <w:tr w:rsidR="00472D68" w:rsidTr="00585C26">
        <w:trPr>
          <w:jc w:val="center"/>
        </w:trPr>
        <w:tc>
          <w:tcPr>
            <w:tcW w:w="1350" w:type="dxa"/>
            <w:tcBorders>
              <w:top w:val="nil"/>
            </w:tcBorders>
          </w:tcPr>
          <w:p w:rsidR="00472D68" w:rsidRDefault="00472D68" w:rsidP="00585C26">
            <w:pPr>
              <w:jc w:val="center"/>
              <w:rPr>
                <w:b/>
              </w:rPr>
            </w:pPr>
          </w:p>
        </w:tc>
        <w:tc>
          <w:tcPr>
            <w:tcW w:w="2880" w:type="dxa"/>
            <w:tcBorders>
              <w:bottom w:val="single" w:sz="4" w:space="0" w:color="auto"/>
            </w:tcBorders>
          </w:tcPr>
          <w:p w:rsidR="00472D68" w:rsidRDefault="00472D68" w:rsidP="004025D3">
            <w:pPr>
              <w:jc w:val="center"/>
              <w:rPr>
                <w:b/>
              </w:rPr>
            </w:pPr>
            <w:r>
              <w:rPr>
                <w:b/>
              </w:rPr>
              <w:t>Total</w:t>
            </w:r>
          </w:p>
        </w:tc>
        <w:tc>
          <w:tcPr>
            <w:tcW w:w="1080" w:type="dxa"/>
            <w:tcBorders>
              <w:bottom w:val="single" w:sz="4" w:space="0" w:color="auto"/>
            </w:tcBorders>
          </w:tcPr>
          <w:p w:rsidR="00472D68" w:rsidRDefault="00472D68" w:rsidP="00472D68">
            <w:pPr>
              <w:jc w:val="center"/>
              <w:rPr>
                <w:b/>
              </w:rPr>
            </w:pPr>
            <w:r>
              <w:rPr>
                <w:b/>
              </w:rPr>
              <w:t>21</w:t>
            </w:r>
          </w:p>
        </w:tc>
        <w:tc>
          <w:tcPr>
            <w:tcW w:w="1350" w:type="dxa"/>
            <w:tcBorders>
              <w:bottom w:val="single" w:sz="4" w:space="0" w:color="auto"/>
            </w:tcBorders>
          </w:tcPr>
          <w:p w:rsidR="00472D68" w:rsidRDefault="00472D68" w:rsidP="00472D68">
            <w:pPr>
              <w:jc w:val="right"/>
              <w:rPr>
                <w:b/>
              </w:rPr>
            </w:pPr>
            <w:r>
              <w:rPr>
                <w:b/>
              </w:rPr>
              <w:t>$1,346,888</w:t>
            </w:r>
          </w:p>
        </w:tc>
        <w:tc>
          <w:tcPr>
            <w:tcW w:w="1350" w:type="dxa"/>
            <w:tcBorders>
              <w:bottom w:val="single" w:sz="4" w:space="0" w:color="auto"/>
            </w:tcBorders>
          </w:tcPr>
          <w:p w:rsidR="00472D68" w:rsidRDefault="00472D68" w:rsidP="00472D68">
            <w:pPr>
              <w:jc w:val="center"/>
              <w:rPr>
                <w:b/>
              </w:rPr>
            </w:pPr>
            <w:r>
              <w:rPr>
                <w:b/>
              </w:rPr>
              <w:t>21</w:t>
            </w:r>
          </w:p>
        </w:tc>
        <w:tc>
          <w:tcPr>
            <w:tcW w:w="1350" w:type="dxa"/>
            <w:tcBorders>
              <w:bottom w:val="single" w:sz="4" w:space="0" w:color="auto"/>
            </w:tcBorders>
          </w:tcPr>
          <w:p w:rsidR="00472D68" w:rsidRDefault="00472D68" w:rsidP="00472D68">
            <w:pPr>
              <w:jc w:val="right"/>
              <w:rPr>
                <w:b/>
              </w:rPr>
            </w:pPr>
            <w:r>
              <w:rPr>
                <w:b/>
              </w:rPr>
              <w:t>$1,346,888</w:t>
            </w:r>
          </w:p>
        </w:tc>
      </w:tr>
      <w:tr w:rsidR="00472D68" w:rsidTr="00585C26">
        <w:trPr>
          <w:jc w:val="center"/>
        </w:trPr>
        <w:tc>
          <w:tcPr>
            <w:tcW w:w="1350" w:type="dxa"/>
            <w:tcBorders>
              <w:bottom w:val="nil"/>
            </w:tcBorders>
          </w:tcPr>
          <w:p w:rsidR="00472D68" w:rsidRDefault="00472D68" w:rsidP="00585C26">
            <w:pPr>
              <w:jc w:val="center"/>
              <w:rPr>
                <w:b/>
              </w:rPr>
            </w:pPr>
          </w:p>
        </w:tc>
        <w:tc>
          <w:tcPr>
            <w:tcW w:w="2880" w:type="dxa"/>
            <w:tcBorders>
              <w:right w:val="nil"/>
            </w:tcBorders>
          </w:tcPr>
          <w:p w:rsidR="00472D68" w:rsidRDefault="00472D68" w:rsidP="00472D68">
            <w:pPr>
              <w:rPr>
                <w:b/>
              </w:rPr>
            </w:pPr>
          </w:p>
        </w:tc>
        <w:tc>
          <w:tcPr>
            <w:tcW w:w="1080" w:type="dxa"/>
            <w:tcBorders>
              <w:left w:val="nil"/>
              <w:right w:val="nil"/>
            </w:tcBorders>
          </w:tcPr>
          <w:p w:rsidR="00472D68" w:rsidRDefault="00472D68" w:rsidP="00472D68">
            <w:pPr>
              <w:jc w:val="center"/>
              <w:rPr>
                <w:b/>
              </w:rPr>
            </w:pPr>
          </w:p>
        </w:tc>
        <w:tc>
          <w:tcPr>
            <w:tcW w:w="1350" w:type="dxa"/>
            <w:tcBorders>
              <w:left w:val="nil"/>
              <w:right w:val="nil"/>
            </w:tcBorders>
          </w:tcPr>
          <w:p w:rsidR="00472D68" w:rsidRDefault="00472D68" w:rsidP="00472D68">
            <w:pPr>
              <w:jc w:val="right"/>
              <w:rPr>
                <w:b/>
              </w:rPr>
            </w:pPr>
          </w:p>
        </w:tc>
        <w:tc>
          <w:tcPr>
            <w:tcW w:w="1350" w:type="dxa"/>
            <w:tcBorders>
              <w:left w:val="nil"/>
              <w:right w:val="nil"/>
            </w:tcBorders>
          </w:tcPr>
          <w:p w:rsidR="00472D68" w:rsidRDefault="00472D68" w:rsidP="00472D68">
            <w:pPr>
              <w:jc w:val="center"/>
              <w:rPr>
                <w:b/>
              </w:rPr>
            </w:pPr>
          </w:p>
        </w:tc>
        <w:tc>
          <w:tcPr>
            <w:tcW w:w="1350" w:type="dxa"/>
            <w:tcBorders>
              <w:left w:val="nil"/>
            </w:tcBorders>
          </w:tcPr>
          <w:p w:rsidR="00472D68" w:rsidRDefault="00472D68" w:rsidP="00472D68">
            <w:pPr>
              <w:jc w:val="right"/>
              <w:rPr>
                <w:b/>
              </w:rPr>
            </w:pPr>
          </w:p>
        </w:tc>
      </w:tr>
      <w:tr w:rsidR="00472D68" w:rsidTr="00585C26">
        <w:trPr>
          <w:trHeight w:val="143"/>
          <w:jc w:val="center"/>
        </w:trPr>
        <w:tc>
          <w:tcPr>
            <w:tcW w:w="1350" w:type="dxa"/>
            <w:tcBorders>
              <w:top w:val="nil"/>
              <w:bottom w:val="single" w:sz="4" w:space="0" w:color="auto"/>
            </w:tcBorders>
          </w:tcPr>
          <w:p w:rsidR="00472D68" w:rsidRPr="00C72F9A" w:rsidRDefault="00472D68" w:rsidP="00585C26">
            <w:pPr>
              <w:jc w:val="center"/>
              <w:rPr>
                <w:b/>
              </w:rPr>
            </w:pPr>
            <w:r w:rsidRPr="00C72F9A">
              <w:rPr>
                <w:b/>
              </w:rPr>
              <w:t>Use</w:t>
            </w:r>
          </w:p>
        </w:tc>
        <w:tc>
          <w:tcPr>
            <w:tcW w:w="2880" w:type="dxa"/>
            <w:tcBorders>
              <w:bottom w:val="single" w:sz="4" w:space="0" w:color="auto"/>
            </w:tcBorders>
          </w:tcPr>
          <w:p w:rsidR="00472D68" w:rsidRPr="00472D68" w:rsidRDefault="00472D68" w:rsidP="00472D68">
            <w:r w:rsidRPr="00472D68">
              <w:t>RiverRidge SNF/NF</w:t>
            </w:r>
          </w:p>
        </w:tc>
        <w:tc>
          <w:tcPr>
            <w:tcW w:w="1080" w:type="dxa"/>
            <w:tcBorders>
              <w:bottom w:val="single" w:sz="4" w:space="0" w:color="auto"/>
            </w:tcBorders>
          </w:tcPr>
          <w:p w:rsidR="00472D68" w:rsidRPr="00472D68" w:rsidRDefault="00472D68" w:rsidP="00472D68">
            <w:pPr>
              <w:jc w:val="center"/>
            </w:pPr>
            <w:r w:rsidRPr="00472D68">
              <w:t>14</w:t>
            </w:r>
          </w:p>
        </w:tc>
        <w:tc>
          <w:tcPr>
            <w:tcW w:w="1350" w:type="dxa"/>
            <w:tcBorders>
              <w:bottom w:val="single" w:sz="4" w:space="0" w:color="auto"/>
            </w:tcBorders>
          </w:tcPr>
          <w:p w:rsidR="00472D68" w:rsidRPr="00472D68" w:rsidRDefault="00472D68" w:rsidP="00472D68">
            <w:pPr>
              <w:jc w:val="right"/>
            </w:pPr>
            <w:r w:rsidRPr="00472D68">
              <w:t>$1,315,230</w:t>
            </w:r>
          </w:p>
        </w:tc>
        <w:tc>
          <w:tcPr>
            <w:tcW w:w="1350" w:type="dxa"/>
            <w:tcBorders>
              <w:bottom w:val="single" w:sz="4" w:space="0" w:color="auto"/>
            </w:tcBorders>
          </w:tcPr>
          <w:p w:rsidR="00472D68" w:rsidRPr="00472D68" w:rsidRDefault="00472D68" w:rsidP="00472D68">
            <w:pPr>
              <w:jc w:val="center"/>
            </w:pPr>
            <w:r w:rsidRPr="00472D68">
              <w:t>14</w:t>
            </w:r>
          </w:p>
        </w:tc>
        <w:tc>
          <w:tcPr>
            <w:tcW w:w="1350" w:type="dxa"/>
            <w:tcBorders>
              <w:bottom w:val="single" w:sz="4" w:space="0" w:color="auto"/>
            </w:tcBorders>
          </w:tcPr>
          <w:p w:rsidR="00472D68" w:rsidRPr="00472D68" w:rsidRDefault="00472D68" w:rsidP="00472D68">
            <w:pPr>
              <w:jc w:val="right"/>
            </w:pPr>
            <w:r w:rsidRPr="00472D68">
              <w:t>$1,315,230</w:t>
            </w:r>
          </w:p>
        </w:tc>
      </w:tr>
      <w:tr w:rsidR="00472D68" w:rsidTr="00585C26">
        <w:trPr>
          <w:jc w:val="center"/>
        </w:trPr>
        <w:tc>
          <w:tcPr>
            <w:tcW w:w="1350" w:type="dxa"/>
            <w:tcBorders>
              <w:right w:val="nil"/>
            </w:tcBorders>
          </w:tcPr>
          <w:p w:rsidR="00472D68" w:rsidRPr="00472D68" w:rsidRDefault="00472D68" w:rsidP="00585C26">
            <w:pPr>
              <w:jc w:val="center"/>
            </w:pPr>
          </w:p>
        </w:tc>
        <w:tc>
          <w:tcPr>
            <w:tcW w:w="2880" w:type="dxa"/>
            <w:tcBorders>
              <w:left w:val="nil"/>
              <w:right w:val="nil"/>
            </w:tcBorders>
          </w:tcPr>
          <w:p w:rsidR="00472D68" w:rsidRPr="00472D68" w:rsidRDefault="00472D68" w:rsidP="00472D68"/>
        </w:tc>
        <w:tc>
          <w:tcPr>
            <w:tcW w:w="1080" w:type="dxa"/>
            <w:tcBorders>
              <w:left w:val="nil"/>
              <w:right w:val="nil"/>
            </w:tcBorders>
          </w:tcPr>
          <w:p w:rsidR="00472D68" w:rsidRPr="00472D68" w:rsidRDefault="00472D68" w:rsidP="00472D68">
            <w:pPr>
              <w:jc w:val="center"/>
            </w:pPr>
          </w:p>
        </w:tc>
        <w:tc>
          <w:tcPr>
            <w:tcW w:w="1350" w:type="dxa"/>
            <w:tcBorders>
              <w:left w:val="nil"/>
              <w:right w:val="nil"/>
            </w:tcBorders>
          </w:tcPr>
          <w:p w:rsidR="00472D68" w:rsidRPr="00472D68" w:rsidRDefault="00472D68" w:rsidP="00472D68">
            <w:pPr>
              <w:jc w:val="right"/>
            </w:pPr>
          </w:p>
        </w:tc>
        <w:tc>
          <w:tcPr>
            <w:tcW w:w="1350" w:type="dxa"/>
            <w:tcBorders>
              <w:left w:val="nil"/>
              <w:right w:val="nil"/>
            </w:tcBorders>
          </w:tcPr>
          <w:p w:rsidR="00472D68" w:rsidRPr="00472D68" w:rsidRDefault="00472D68" w:rsidP="00472D68">
            <w:pPr>
              <w:jc w:val="center"/>
            </w:pPr>
          </w:p>
        </w:tc>
        <w:tc>
          <w:tcPr>
            <w:tcW w:w="1350" w:type="dxa"/>
            <w:tcBorders>
              <w:left w:val="nil"/>
            </w:tcBorders>
          </w:tcPr>
          <w:p w:rsidR="00472D68" w:rsidRPr="00472D68" w:rsidRDefault="00472D68" w:rsidP="00472D68">
            <w:pPr>
              <w:jc w:val="right"/>
            </w:pPr>
          </w:p>
        </w:tc>
      </w:tr>
      <w:tr w:rsidR="00472D68" w:rsidTr="00585C26">
        <w:trPr>
          <w:jc w:val="center"/>
        </w:trPr>
        <w:tc>
          <w:tcPr>
            <w:tcW w:w="1350" w:type="dxa"/>
          </w:tcPr>
          <w:p w:rsidR="00472D68" w:rsidRPr="00472D68" w:rsidRDefault="00472D68" w:rsidP="00585C26">
            <w:pPr>
              <w:jc w:val="center"/>
              <w:rPr>
                <w:b/>
              </w:rPr>
            </w:pPr>
            <w:r w:rsidRPr="00472D68">
              <w:rPr>
                <w:b/>
              </w:rPr>
              <w:t>Excess Resources</w:t>
            </w:r>
          </w:p>
        </w:tc>
        <w:tc>
          <w:tcPr>
            <w:tcW w:w="2880" w:type="dxa"/>
          </w:tcPr>
          <w:p w:rsidR="00472D68" w:rsidRPr="00472D68" w:rsidRDefault="00472D68" w:rsidP="00472D68"/>
        </w:tc>
        <w:tc>
          <w:tcPr>
            <w:tcW w:w="1080" w:type="dxa"/>
          </w:tcPr>
          <w:p w:rsidR="00472D68" w:rsidRPr="00472D68" w:rsidRDefault="00472D68" w:rsidP="00472D68">
            <w:pPr>
              <w:jc w:val="center"/>
            </w:pPr>
          </w:p>
        </w:tc>
        <w:tc>
          <w:tcPr>
            <w:tcW w:w="1350" w:type="dxa"/>
          </w:tcPr>
          <w:p w:rsidR="00472D68" w:rsidRPr="00472D68" w:rsidRDefault="00472D68" w:rsidP="00472D68">
            <w:pPr>
              <w:jc w:val="right"/>
            </w:pPr>
            <w:r w:rsidRPr="00472D68">
              <w:t>$31,658</w:t>
            </w:r>
          </w:p>
        </w:tc>
        <w:tc>
          <w:tcPr>
            <w:tcW w:w="1350" w:type="dxa"/>
          </w:tcPr>
          <w:p w:rsidR="00472D68" w:rsidRPr="00472D68" w:rsidRDefault="00472D68" w:rsidP="00472D68">
            <w:pPr>
              <w:jc w:val="center"/>
            </w:pPr>
          </w:p>
        </w:tc>
        <w:tc>
          <w:tcPr>
            <w:tcW w:w="1350" w:type="dxa"/>
          </w:tcPr>
          <w:p w:rsidR="00472D68" w:rsidRPr="00472D68" w:rsidRDefault="00472D68" w:rsidP="00472D68">
            <w:pPr>
              <w:jc w:val="right"/>
            </w:pPr>
            <w:r w:rsidRPr="00472D68">
              <w:t>$31,658</w:t>
            </w:r>
          </w:p>
        </w:tc>
      </w:tr>
    </w:tbl>
    <w:p w:rsidR="00FC1CA1" w:rsidRPr="009C7276" w:rsidRDefault="00FC1CA1" w:rsidP="00DA266C">
      <w:pPr>
        <w:jc w:val="both"/>
        <w:rPr>
          <w:sz w:val="18"/>
          <w:szCs w:val="18"/>
        </w:rPr>
      </w:pPr>
    </w:p>
    <w:p w:rsidR="00FC1CA1" w:rsidRDefault="00FC1CA1" w:rsidP="00DA266C">
      <w:pPr>
        <w:jc w:val="both"/>
      </w:pPr>
      <w:r>
        <w:t xml:space="preserve">The chart indicates that the revenue stream from 21 beds would offset the potential costs of the </w:t>
      </w:r>
      <w:r w:rsidR="002E6018">
        <w:t>14</w:t>
      </w:r>
      <w:r w:rsidR="004025D3">
        <w:t xml:space="preserve"> new SNF/NF beds. </w:t>
      </w:r>
      <w:r>
        <w:t>The value of the</w:t>
      </w:r>
      <w:r w:rsidR="004025D3">
        <w:t xml:space="preserve"> revenue stream is $1,346,888. </w:t>
      </w:r>
      <w:r>
        <w:t>The expected costs to the MaineCare program are calculated to be $1,315,230. The excess, $31,568, in resources from the transaction would be placed in the MaineCare Nursing Facility Funding Pool.</w:t>
      </w:r>
    </w:p>
    <w:p w:rsidR="001C0FF4" w:rsidRDefault="001C0FF4" w:rsidP="00DA266C">
      <w:pPr>
        <w:jc w:val="both"/>
        <w:rPr>
          <w:b/>
        </w:rPr>
        <w:sectPr w:rsidR="001C0FF4" w:rsidSect="0072360D">
          <w:pgSz w:w="12240" w:h="15840"/>
          <w:pgMar w:top="1440" w:right="1440" w:bottom="1440" w:left="1440" w:header="720" w:footer="720" w:gutter="0"/>
          <w:cols w:space="720"/>
          <w:docGrid w:linePitch="360"/>
        </w:sectPr>
      </w:pPr>
    </w:p>
    <w:p w:rsidR="001C0FF4" w:rsidRDefault="001C0FF4" w:rsidP="00DA266C">
      <w:pPr>
        <w:jc w:val="both"/>
        <w:rPr>
          <w:b/>
        </w:rPr>
      </w:pPr>
    </w:p>
    <w:p w:rsidR="00FC1CA1" w:rsidRPr="009076EA" w:rsidRDefault="00701560" w:rsidP="00DA266C">
      <w:pPr>
        <w:jc w:val="both"/>
        <w:rPr>
          <w:b/>
        </w:rPr>
      </w:pPr>
      <w:r w:rsidRPr="009076EA">
        <w:rPr>
          <w:b/>
        </w:rPr>
        <w:t>Changing Laws and Regulations</w:t>
      </w:r>
    </w:p>
    <w:p w:rsidR="00FC1CA1" w:rsidRDefault="00FC1CA1" w:rsidP="00DA266C">
      <w:pPr>
        <w:jc w:val="both"/>
        <w:rPr>
          <w:b/>
          <w:u w:val="single"/>
        </w:rPr>
      </w:pPr>
    </w:p>
    <w:p w:rsidR="00FC1CA1" w:rsidRDefault="00FC1CA1" w:rsidP="00DA266C">
      <w:pPr>
        <w:jc w:val="both"/>
      </w:pPr>
      <w:r>
        <w:t xml:space="preserve">Certificate of Need Unit staff is not aware of any imminent or proposed changes in laws and regulations that would impact the project, except for federal health care reform as part of the Affordable Care act (ACA). The impact of health reform as part of the ACA has not been determined. As stated earlier in the application the Department of Health and Human </w:t>
      </w:r>
      <w:r w:rsidR="007F6686">
        <w:t>S</w:t>
      </w:r>
      <w:r>
        <w:t>ervices has applied for</w:t>
      </w:r>
      <w:r w:rsidR="003C54D9">
        <w:t xml:space="preserve"> a 1915C waiver. If this waiver is approved a transition and discharge plan would need to be developed to relocate the current 16 residents of the RCF. The timing of this approval and implementation is unknown.</w:t>
      </w:r>
    </w:p>
    <w:p w:rsidR="003C54D9" w:rsidRPr="009076EA" w:rsidRDefault="003C54D9" w:rsidP="00DA266C">
      <w:pPr>
        <w:jc w:val="both"/>
      </w:pPr>
    </w:p>
    <w:p w:rsidR="003C54D9" w:rsidRPr="009076EA" w:rsidRDefault="003C54D9" w:rsidP="00DA266C">
      <w:pPr>
        <w:jc w:val="both"/>
        <w:rPr>
          <w:b/>
        </w:rPr>
      </w:pPr>
      <w:r w:rsidRPr="009076EA">
        <w:rPr>
          <w:b/>
        </w:rPr>
        <w:t>Deeming of Standard</w:t>
      </w:r>
    </w:p>
    <w:p w:rsidR="003C54D9" w:rsidRDefault="003C54D9" w:rsidP="00DA266C">
      <w:pPr>
        <w:jc w:val="both"/>
        <w:rPr>
          <w:b/>
          <w:u w:val="single"/>
        </w:rPr>
      </w:pPr>
    </w:p>
    <w:p w:rsidR="003C54D9" w:rsidRDefault="003C54D9" w:rsidP="00DA266C">
      <w:pPr>
        <w:jc w:val="both"/>
      </w:pPr>
      <w:r>
        <w:t>As provided for at 22 M.R.S. § 335 (7)(B), if the applicant is a provider of health care services that are substantially similar to those services being reviewed and is licensed in the State, the applicant is deemed to have fulfilled the requirements of this standard if the services provided in the State by the applicant during the most recent 3-year period are of similar size and scope and are consistent with the applicable licensing and certification standards.</w:t>
      </w:r>
    </w:p>
    <w:p w:rsidR="003C54D9" w:rsidRDefault="003C54D9" w:rsidP="00DA266C">
      <w:pPr>
        <w:jc w:val="both"/>
      </w:pPr>
    </w:p>
    <w:p w:rsidR="003C54D9" w:rsidRDefault="003C54D9" w:rsidP="00DA266C">
      <w:pPr>
        <w:jc w:val="both"/>
      </w:pPr>
      <w:r>
        <w:t xml:space="preserve">The applicant has operated a mixed level of care facility with a total of 64 beds (32 SNF/NF, 16 RCF and </w:t>
      </w:r>
      <w:r w:rsidR="00F331BE">
        <w:t>16 Acquired Brain Injury Nursing Beds</w:t>
      </w:r>
      <w:r>
        <w:t xml:space="preserve">). If this application were to be approved the applicant would be operating a mixed level of care facility with </w:t>
      </w:r>
      <w:r w:rsidR="00525BA2">
        <w:t>62</w:t>
      </w:r>
      <w:r w:rsidR="00F331BE">
        <w:t xml:space="preserve"> SNF/NF </w:t>
      </w:r>
      <w:r w:rsidR="00525BA2">
        <w:t xml:space="preserve">(46 SNF/NF </w:t>
      </w:r>
      <w:r w:rsidR="00F331BE">
        <w:t>and 16 Acquired Brain Injury Nursing Beds). The operations ar</w:t>
      </w:r>
      <w:r w:rsidR="004025D3">
        <w:t xml:space="preserve">e of a similar size and scope. </w:t>
      </w:r>
      <w:r w:rsidR="00F331BE">
        <w:t>Schedule L of the applicant</w:t>
      </w:r>
      <w:r w:rsidR="00522559">
        <w:t>’</w:t>
      </w:r>
      <w:r w:rsidR="00F331BE">
        <w:t>s pro forma cost report demonstrates the need for additional nursing staff to handle the increase in the SNF/NF census.</w:t>
      </w:r>
    </w:p>
    <w:p w:rsidR="009076EA" w:rsidRDefault="009076EA" w:rsidP="009C7276">
      <w:pPr>
        <w:jc w:val="both"/>
        <w:rPr>
          <w:b/>
        </w:rPr>
      </w:pPr>
    </w:p>
    <w:p w:rsidR="008E41AC" w:rsidRDefault="000A30A4" w:rsidP="009076EA">
      <w:pPr>
        <w:ind w:firstLine="720"/>
        <w:jc w:val="both"/>
        <w:rPr>
          <w:b/>
          <w:u w:val="single"/>
        </w:rPr>
      </w:pPr>
      <w:r>
        <w:rPr>
          <w:b/>
        </w:rPr>
        <w:t>iii</w:t>
      </w:r>
      <w:r w:rsidR="00D75E7E">
        <w:rPr>
          <w:b/>
        </w:rPr>
        <w:t xml:space="preserve">. </w:t>
      </w:r>
      <w:r w:rsidR="008E41AC" w:rsidRPr="009076EA">
        <w:rPr>
          <w:b/>
        </w:rPr>
        <w:t>Conclusion</w:t>
      </w:r>
    </w:p>
    <w:p w:rsidR="00F331BE" w:rsidRDefault="00F331BE" w:rsidP="00DA266C">
      <w:pPr>
        <w:jc w:val="both"/>
        <w:rPr>
          <w:b/>
          <w:u w:val="single"/>
        </w:rPr>
      </w:pPr>
    </w:p>
    <w:p w:rsidR="00F331BE" w:rsidRDefault="00F331BE" w:rsidP="00C72F9A">
      <w:pPr>
        <w:jc w:val="both"/>
        <w:rPr>
          <w:b/>
        </w:rPr>
      </w:pPr>
      <w:r w:rsidRPr="0019690A">
        <w:rPr>
          <w:bCs/>
          <w:iCs/>
        </w:rPr>
        <w:t>Certificate of Need Unit staff recommend that the Commissioner determine that the applicant has met their burden to demonstrate: (1) the c</w:t>
      </w:r>
      <w:r w:rsidRPr="0019690A">
        <w:t>apacity of the applicant to support the project financially over its useful life, in light of the rates the applicant expects to be able to charge for the services to be provided by the project; and (2) the applicant's ability to establish and operate the project in accordance with existing and reasonably anticipated future changes in federal, state and local licensure and other applicable or potentially applicable rules.</w:t>
      </w:r>
      <w:bookmarkStart w:id="93" w:name="_Ref195319944"/>
    </w:p>
    <w:p w:rsidR="00F331BE" w:rsidRDefault="00F331BE" w:rsidP="00F331BE">
      <w:pPr>
        <w:rPr>
          <w:b/>
        </w:rPr>
      </w:pPr>
    </w:p>
    <w:p w:rsidR="00701560" w:rsidRDefault="00701560" w:rsidP="00F331BE">
      <w:pPr>
        <w:rPr>
          <w:b/>
          <w:sz w:val="32"/>
          <w:szCs w:val="32"/>
        </w:rPr>
        <w:sectPr w:rsidR="00701560" w:rsidSect="0072360D">
          <w:pgSz w:w="12240" w:h="15840"/>
          <w:pgMar w:top="1440" w:right="1440" w:bottom="1440" w:left="1440" w:header="720" w:footer="720" w:gutter="0"/>
          <w:cols w:space="720"/>
          <w:docGrid w:linePitch="360"/>
        </w:sectPr>
      </w:pPr>
    </w:p>
    <w:p w:rsidR="004336AF" w:rsidRPr="00003BD3" w:rsidRDefault="004336AF" w:rsidP="00003BD3">
      <w:pPr>
        <w:pStyle w:val="Heading1"/>
        <w:rPr>
          <w:rFonts w:ascii="Times New Roman" w:hAnsi="Times New Roman" w:cs="Times New Roman"/>
        </w:rPr>
      </w:pPr>
      <w:r w:rsidRPr="00003BD3">
        <w:rPr>
          <w:rFonts w:ascii="Times New Roman" w:hAnsi="Times New Roman" w:cs="Times New Roman"/>
        </w:rPr>
        <w:t xml:space="preserve">IV. </w:t>
      </w:r>
      <w:bookmarkEnd w:id="93"/>
      <w:r w:rsidR="00CF12AC" w:rsidRPr="00003BD3">
        <w:rPr>
          <w:rFonts w:ascii="Times New Roman" w:hAnsi="Times New Roman" w:cs="Times New Roman"/>
        </w:rPr>
        <w:t>Public Need</w:t>
      </w:r>
    </w:p>
    <w:p w:rsidR="00964976" w:rsidRPr="00500FBC" w:rsidRDefault="00964976" w:rsidP="00DA266C">
      <w:pPr>
        <w:jc w:val="both"/>
      </w:pPr>
    </w:p>
    <w:p w:rsidR="00964976" w:rsidRPr="00D75E7E" w:rsidRDefault="00DD1B08" w:rsidP="00D75E7E">
      <w:pPr>
        <w:pStyle w:val="ListParagraph"/>
        <w:numPr>
          <w:ilvl w:val="0"/>
          <w:numId w:val="39"/>
        </w:numPr>
        <w:ind w:left="360"/>
        <w:jc w:val="both"/>
        <w:rPr>
          <w:b/>
          <w:u w:val="single"/>
        </w:rPr>
      </w:pPr>
      <w:r w:rsidRPr="00D75E7E">
        <w:rPr>
          <w:b/>
          <w:u w:val="single"/>
        </w:rPr>
        <w:t>From Applicant</w:t>
      </w:r>
    </w:p>
    <w:p w:rsidR="007961B7" w:rsidRPr="00003BD3" w:rsidRDefault="007961B7" w:rsidP="00DA266C">
      <w:pPr>
        <w:jc w:val="both"/>
        <w:rPr>
          <w:sz w:val="22"/>
          <w:szCs w:val="22"/>
        </w:rPr>
      </w:pPr>
    </w:p>
    <w:p w:rsidR="00BC2AB3" w:rsidRPr="009076EA" w:rsidRDefault="00BC2AB3" w:rsidP="00BC2AB3">
      <w:pPr>
        <w:autoSpaceDE w:val="0"/>
        <w:autoSpaceDN w:val="0"/>
        <w:adjustRightInd w:val="0"/>
        <w:jc w:val="both"/>
        <w:rPr>
          <w:sz w:val="22"/>
          <w:szCs w:val="22"/>
        </w:rPr>
      </w:pPr>
      <w:r w:rsidRPr="009076EA">
        <w:rPr>
          <w:sz w:val="22"/>
          <w:szCs w:val="22"/>
        </w:rPr>
        <w:t>“As previously stated, it is the applicant’s understanding that the Maine Department of Health and Human Services has submitted a 1915C Medicaid Waiver to the Centers for Medicare and Medicaid Services (CMS) that would require Neurobehavior Residential Support be provided only in “home and community based” settings and not attached to a nursing care/residential care cent</w:t>
      </w:r>
      <w:r w:rsidR="004025D3">
        <w:rPr>
          <w:sz w:val="22"/>
          <w:szCs w:val="22"/>
        </w:rPr>
        <w:t xml:space="preserve">er such as RiverRidge Center. </w:t>
      </w:r>
      <w:r w:rsidRPr="009076EA">
        <w:rPr>
          <w:sz w:val="22"/>
          <w:szCs w:val="22"/>
        </w:rPr>
        <w:t>While RiverRidge would prefer to continue providing this service at RiverRidge and continue being licensed with 16 Residential Care beds under Appendix F, RiverRidge proposes that the 16 RC beds be converted to 14 NF/SNF beds upon successful completion of this CON review and implementation of a transition and discharge plan, which will comply with all regulatory requirements for safe and appro</w:t>
      </w:r>
      <w:r w:rsidR="004025D3">
        <w:rPr>
          <w:sz w:val="22"/>
          <w:szCs w:val="22"/>
        </w:rPr>
        <w:t xml:space="preserve">priate discharge and transfer. </w:t>
      </w:r>
      <w:r w:rsidRPr="009076EA">
        <w:rPr>
          <w:sz w:val="22"/>
          <w:szCs w:val="22"/>
        </w:rPr>
        <w:t xml:space="preserve">Under this “still to be determined” transition/discharge plan, RiverRidge’s 16 RC residents would be relocated to smaller community-based group homes. We would anticipate working with existing </w:t>
      </w:r>
      <w:r w:rsidR="004025D3">
        <w:rPr>
          <w:sz w:val="22"/>
          <w:szCs w:val="22"/>
        </w:rPr>
        <w:t xml:space="preserve">Residential Service providers. </w:t>
      </w:r>
      <w:r w:rsidRPr="009076EA">
        <w:rPr>
          <w:sz w:val="22"/>
          <w:szCs w:val="22"/>
        </w:rPr>
        <w:t>Given the uncertainty on the timing of the 1915C Medicaid Waiver approval, and timing on the development of “home and community based” discharge options, the applicant has not attempted to outline a schedule for the implementation</w:t>
      </w:r>
      <w:r w:rsidR="004025D3">
        <w:rPr>
          <w:sz w:val="22"/>
          <w:szCs w:val="22"/>
        </w:rPr>
        <w:t xml:space="preserve"> of this Certificate of Need. </w:t>
      </w:r>
      <w:r w:rsidRPr="009076EA">
        <w:rPr>
          <w:sz w:val="22"/>
          <w:szCs w:val="22"/>
        </w:rPr>
        <w:t>The applicant will work closely with the Maine Department of Human Services in implementing an acceptable transition and discharge plan.”</w:t>
      </w:r>
    </w:p>
    <w:p w:rsidR="00BC2AB3" w:rsidRPr="009076EA" w:rsidRDefault="00BC2AB3" w:rsidP="00BC2AB3">
      <w:pPr>
        <w:autoSpaceDE w:val="0"/>
        <w:autoSpaceDN w:val="0"/>
        <w:adjustRightInd w:val="0"/>
        <w:jc w:val="both"/>
        <w:rPr>
          <w:sz w:val="22"/>
          <w:szCs w:val="22"/>
        </w:rPr>
      </w:pPr>
    </w:p>
    <w:p w:rsidR="00BC2AB3" w:rsidRPr="009076EA" w:rsidRDefault="00BC2AB3" w:rsidP="00BC2AB3">
      <w:pPr>
        <w:autoSpaceDE w:val="0"/>
        <w:autoSpaceDN w:val="0"/>
        <w:adjustRightInd w:val="0"/>
        <w:jc w:val="both"/>
        <w:rPr>
          <w:sz w:val="22"/>
          <w:szCs w:val="22"/>
        </w:rPr>
      </w:pPr>
      <w:r w:rsidRPr="009076EA">
        <w:rPr>
          <w:sz w:val="22"/>
          <w:szCs w:val="22"/>
        </w:rPr>
        <w:t>“Thus, this proposal involves taking out of service 16 residential care beds at RiverRidge</w:t>
      </w:r>
      <w:bookmarkStart w:id="94" w:name="_DV_M213"/>
      <w:bookmarkStart w:id="95" w:name="_DV_M216"/>
      <w:bookmarkStart w:id="96" w:name="_DV_C268"/>
      <w:bookmarkEnd w:id="94"/>
      <w:bookmarkEnd w:id="95"/>
      <w:r w:rsidRPr="009076EA">
        <w:rPr>
          <w:sz w:val="22"/>
          <w:szCs w:val="22"/>
        </w:rPr>
        <w:t xml:space="preserve"> and adding back 14 licensed nursing care beds in the unit that held the 16 residential care beds.”</w:t>
      </w:r>
    </w:p>
    <w:bookmarkEnd w:id="96"/>
    <w:p w:rsidR="00BC2AB3" w:rsidRPr="009076EA" w:rsidRDefault="00BC2AB3" w:rsidP="00BC2AB3">
      <w:pPr>
        <w:autoSpaceDE w:val="0"/>
        <w:autoSpaceDN w:val="0"/>
        <w:adjustRightInd w:val="0"/>
        <w:jc w:val="both"/>
        <w:rPr>
          <w:sz w:val="22"/>
          <w:szCs w:val="22"/>
        </w:rPr>
      </w:pPr>
    </w:p>
    <w:p w:rsidR="00BC2AB3" w:rsidRPr="009076EA" w:rsidRDefault="00BC2AB3" w:rsidP="00BC2AB3">
      <w:pPr>
        <w:autoSpaceDE w:val="0"/>
        <w:autoSpaceDN w:val="0"/>
        <w:adjustRightInd w:val="0"/>
        <w:jc w:val="both"/>
        <w:rPr>
          <w:sz w:val="22"/>
          <w:szCs w:val="22"/>
        </w:rPr>
      </w:pPr>
      <w:r w:rsidRPr="009076EA">
        <w:rPr>
          <w:sz w:val="22"/>
          <w:szCs w:val="22"/>
        </w:rPr>
        <w:t>“RiverRidge Center offers a continuum of care including Post-Acute Brain Injury and Stroke Rehabilitation, as well as Transitional, Residential and Outpa</w:t>
      </w:r>
      <w:r w:rsidR="004025D3">
        <w:rPr>
          <w:sz w:val="22"/>
          <w:szCs w:val="22"/>
        </w:rPr>
        <w:t xml:space="preserve">tient Rehabilitation Services. </w:t>
      </w:r>
      <w:r w:rsidRPr="009076EA">
        <w:rPr>
          <w:sz w:val="22"/>
          <w:szCs w:val="22"/>
        </w:rPr>
        <w:t>The facility is accredited by the Commission on Accreditation of Re</w:t>
      </w:r>
      <w:r w:rsidR="004025D3">
        <w:rPr>
          <w:sz w:val="22"/>
          <w:szCs w:val="22"/>
        </w:rPr>
        <w:t xml:space="preserve">habilitation Facilities (CARF) </w:t>
      </w:r>
      <w:r w:rsidRPr="009076EA">
        <w:rPr>
          <w:sz w:val="22"/>
          <w:szCs w:val="22"/>
        </w:rPr>
        <w:t>and provides comprehensive services that include Physical, Speech, Occupational and Recreational Therapy, 24-hour Skilled Nursing Care, Case Management, Social Services and Community Integration.”</w:t>
      </w:r>
    </w:p>
    <w:p w:rsidR="00BC2AB3" w:rsidRPr="009076EA" w:rsidRDefault="00BC2AB3" w:rsidP="00BC2AB3">
      <w:pPr>
        <w:autoSpaceDE w:val="0"/>
        <w:autoSpaceDN w:val="0"/>
        <w:adjustRightInd w:val="0"/>
        <w:jc w:val="both"/>
        <w:rPr>
          <w:sz w:val="22"/>
          <w:szCs w:val="22"/>
        </w:rPr>
      </w:pPr>
    </w:p>
    <w:p w:rsidR="00BC2AB3" w:rsidRPr="009076EA" w:rsidRDefault="00BC2AB3" w:rsidP="00BC2AB3">
      <w:pPr>
        <w:autoSpaceDE w:val="0"/>
        <w:autoSpaceDN w:val="0"/>
        <w:adjustRightInd w:val="0"/>
        <w:jc w:val="both"/>
        <w:rPr>
          <w:sz w:val="22"/>
          <w:szCs w:val="22"/>
        </w:rPr>
      </w:pPr>
      <w:r w:rsidRPr="009076EA">
        <w:rPr>
          <w:sz w:val="22"/>
          <w:szCs w:val="22"/>
        </w:rPr>
        <w:t>“RiverRidge, is Maine’s first facility designed and dedicated to provide rehabilitation services for people with brain injuries. The original concept of RiverRidge was put together as a collaborative effort working in concert with the State of Maine to fill a service gap that was identified by both the health planners and legislative com</w:t>
      </w:r>
      <w:r w:rsidR="004025D3">
        <w:rPr>
          <w:sz w:val="22"/>
          <w:szCs w:val="22"/>
        </w:rPr>
        <w:t xml:space="preserve">mittees. </w:t>
      </w:r>
      <w:r w:rsidRPr="009076EA">
        <w:rPr>
          <w:sz w:val="22"/>
          <w:szCs w:val="22"/>
        </w:rPr>
        <w:t>The need for high level neurorehabiliation services for patients with Acquired Brain Injuries (ABI) and Traumatic Brain Injuries (TBI) continues to be critical in Maine.”</w:t>
      </w:r>
    </w:p>
    <w:p w:rsidR="00BC2AB3" w:rsidRPr="009076EA" w:rsidRDefault="00BC2AB3" w:rsidP="00BC2AB3">
      <w:pPr>
        <w:autoSpaceDE w:val="0"/>
        <w:autoSpaceDN w:val="0"/>
        <w:adjustRightInd w:val="0"/>
        <w:jc w:val="both"/>
        <w:rPr>
          <w:sz w:val="22"/>
          <w:szCs w:val="22"/>
        </w:rPr>
      </w:pPr>
    </w:p>
    <w:p w:rsidR="00BC2AB3" w:rsidRPr="009076EA" w:rsidRDefault="00BC2AB3" w:rsidP="00BC2AB3">
      <w:pPr>
        <w:autoSpaceDE w:val="0"/>
        <w:autoSpaceDN w:val="0"/>
        <w:adjustRightInd w:val="0"/>
        <w:jc w:val="both"/>
        <w:rPr>
          <w:sz w:val="22"/>
          <w:szCs w:val="22"/>
        </w:rPr>
      </w:pPr>
      <w:r w:rsidRPr="009076EA">
        <w:rPr>
          <w:sz w:val="22"/>
          <w:szCs w:val="22"/>
        </w:rPr>
        <w:t xml:space="preserve">“The Muskie School of Public Service issued a report in January, 2010 titled </w:t>
      </w:r>
      <w:r w:rsidRPr="009076EA">
        <w:rPr>
          <w:i/>
          <w:sz w:val="22"/>
          <w:szCs w:val="22"/>
        </w:rPr>
        <w:t xml:space="preserve">“Brain Injury in Maine, A Needs Assessment”. </w:t>
      </w:r>
      <w:r w:rsidRPr="009076EA">
        <w:rPr>
          <w:sz w:val="22"/>
          <w:szCs w:val="22"/>
        </w:rPr>
        <w:t>Citing from that report-</w:t>
      </w:r>
    </w:p>
    <w:p w:rsidR="00BC2AB3" w:rsidRPr="009076EA" w:rsidRDefault="00BC2AB3" w:rsidP="00BC2AB3">
      <w:pPr>
        <w:autoSpaceDE w:val="0"/>
        <w:autoSpaceDN w:val="0"/>
        <w:adjustRightInd w:val="0"/>
        <w:jc w:val="both"/>
        <w:rPr>
          <w:sz w:val="22"/>
          <w:szCs w:val="22"/>
        </w:rPr>
      </w:pPr>
    </w:p>
    <w:p w:rsidR="00BC2AB3" w:rsidRPr="009076EA" w:rsidRDefault="00BC2AB3" w:rsidP="00BC2AB3">
      <w:pPr>
        <w:autoSpaceDE w:val="0"/>
        <w:autoSpaceDN w:val="0"/>
        <w:adjustRightInd w:val="0"/>
        <w:jc w:val="both"/>
        <w:rPr>
          <w:i/>
          <w:sz w:val="22"/>
          <w:szCs w:val="22"/>
        </w:rPr>
      </w:pPr>
      <w:r w:rsidRPr="009076EA">
        <w:rPr>
          <w:i/>
          <w:sz w:val="22"/>
          <w:szCs w:val="22"/>
        </w:rPr>
        <w:t>“A brain injury can impact cognitive, physical and behavioral functioning, may have lifelong consequences for health, and, when associated with a permanent disability, can have a profound impact on an individual’s economic and social well-being. An estimated 37% of the people hospitalized with a brain injury each year, or 80,000 to 90,000 people, will end up with a permanent disability as a result of that injury; current estimates indicate that 6 million people in the United States live with permanent disability resulting from a traumatic brain injury. Of those, an estimated 6%, or 360,000 people in the United States, are in need of intensive and ongoing behavioral supports.”</w:t>
      </w:r>
    </w:p>
    <w:p w:rsidR="00BC2AB3" w:rsidRPr="009076EA" w:rsidRDefault="00BC2AB3" w:rsidP="00BC2AB3">
      <w:pPr>
        <w:autoSpaceDE w:val="0"/>
        <w:autoSpaceDN w:val="0"/>
        <w:adjustRightInd w:val="0"/>
        <w:jc w:val="both"/>
        <w:rPr>
          <w:i/>
          <w:sz w:val="22"/>
          <w:szCs w:val="22"/>
        </w:rPr>
      </w:pPr>
    </w:p>
    <w:p w:rsidR="00003BD3" w:rsidRDefault="00003BD3" w:rsidP="00BC2AB3">
      <w:pPr>
        <w:autoSpaceDE w:val="0"/>
        <w:autoSpaceDN w:val="0"/>
        <w:adjustRightInd w:val="0"/>
        <w:jc w:val="both"/>
        <w:rPr>
          <w:i/>
          <w:sz w:val="22"/>
          <w:szCs w:val="22"/>
        </w:rPr>
        <w:sectPr w:rsidR="00003BD3" w:rsidSect="0072360D">
          <w:headerReference w:type="default" r:id="rId20"/>
          <w:pgSz w:w="12240" w:h="15840"/>
          <w:pgMar w:top="1440" w:right="1440" w:bottom="1440" w:left="1440" w:header="720" w:footer="720" w:gutter="0"/>
          <w:cols w:space="720"/>
          <w:docGrid w:linePitch="360"/>
        </w:sectPr>
      </w:pPr>
    </w:p>
    <w:p w:rsidR="00003BD3" w:rsidRDefault="00003BD3" w:rsidP="00BC2AB3">
      <w:pPr>
        <w:autoSpaceDE w:val="0"/>
        <w:autoSpaceDN w:val="0"/>
        <w:adjustRightInd w:val="0"/>
        <w:jc w:val="both"/>
        <w:rPr>
          <w:i/>
          <w:sz w:val="22"/>
          <w:szCs w:val="22"/>
        </w:rPr>
      </w:pPr>
    </w:p>
    <w:p w:rsidR="00BC2AB3" w:rsidRPr="009076EA" w:rsidRDefault="00BC2AB3" w:rsidP="00983F94">
      <w:pPr>
        <w:autoSpaceDE w:val="0"/>
        <w:autoSpaceDN w:val="0"/>
        <w:adjustRightInd w:val="0"/>
        <w:ind w:left="-360"/>
        <w:jc w:val="both"/>
        <w:rPr>
          <w:i/>
          <w:sz w:val="22"/>
          <w:szCs w:val="22"/>
        </w:rPr>
      </w:pPr>
      <w:r w:rsidRPr="009076EA">
        <w:rPr>
          <w:i/>
          <w:sz w:val="22"/>
          <w:szCs w:val="22"/>
        </w:rPr>
        <w:t>“The severity of a brain injury is categorized as mild, moderate or severe based on the severity of the injury to the brain, not its resulting impact on function and health. The impact of a mild brain injury can sometimes be as severe as those brain injuries classified as moderate or severe. A mild brain injury is often more related to a dysfunction of brain metabolism rather than an anatomic of structural injury to the brain, which is commonly associated with moderate or severe brain injury. Between 75 to 90 percent of all TBI-related deaths, hospitalizations and emergency room visits are some form of mild TBI.”</w:t>
      </w:r>
    </w:p>
    <w:p w:rsidR="00BC2AB3" w:rsidRPr="009076EA" w:rsidRDefault="00BC2AB3" w:rsidP="00983F94">
      <w:pPr>
        <w:autoSpaceDE w:val="0"/>
        <w:autoSpaceDN w:val="0"/>
        <w:adjustRightInd w:val="0"/>
        <w:ind w:left="-360"/>
        <w:jc w:val="both"/>
        <w:rPr>
          <w:i/>
          <w:sz w:val="22"/>
          <w:szCs w:val="22"/>
        </w:rPr>
      </w:pPr>
    </w:p>
    <w:p w:rsidR="00BC2AB3" w:rsidRPr="009076EA" w:rsidRDefault="00BC2AB3" w:rsidP="00983F94">
      <w:pPr>
        <w:autoSpaceDE w:val="0"/>
        <w:autoSpaceDN w:val="0"/>
        <w:adjustRightInd w:val="0"/>
        <w:ind w:left="-360"/>
        <w:jc w:val="both"/>
        <w:rPr>
          <w:i/>
          <w:sz w:val="22"/>
          <w:szCs w:val="22"/>
        </w:rPr>
      </w:pPr>
      <w:r w:rsidRPr="009076EA">
        <w:rPr>
          <w:i/>
          <w:sz w:val="22"/>
          <w:szCs w:val="22"/>
        </w:rPr>
        <w:t>“Each year 1.4 million American children and adults seek treatment for identifiable brain injuries from falls, motor vehicle crashes and other external blows: 50,000 die, 235,000 are hospitalized and 1.1 million are treated and released from the emergency room. These numbers do not include those who do not seek treatment or do so at a doctor’s office. Another 1 million brain injuries are the results of strokes, infections, tumors, toxins, and metabolic causes. At least 5.3 million people, or two percent of the population, have long-term or a lifelong need for help performing activities of daily living as a result of a traumatic brain injury.”</w:t>
      </w:r>
    </w:p>
    <w:p w:rsidR="00BC2AB3" w:rsidRPr="009076EA" w:rsidRDefault="00BC2AB3" w:rsidP="00983F94">
      <w:pPr>
        <w:autoSpaceDE w:val="0"/>
        <w:autoSpaceDN w:val="0"/>
        <w:adjustRightInd w:val="0"/>
        <w:ind w:left="-360"/>
        <w:jc w:val="both"/>
        <w:rPr>
          <w:i/>
          <w:sz w:val="22"/>
          <w:szCs w:val="22"/>
        </w:rPr>
      </w:pPr>
    </w:p>
    <w:p w:rsidR="00BC2AB3" w:rsidRPr="009076EA" w:rsidRDefault="00BC2AB3" w:rsidP="00983F94">
      <w:pPr>
        <w:autoSpaceDE w:val="0"/>
        <w:autoSpaceDN w:val="0"/>
        <w:adjustRightInd w:val="0"/>
        <w:ind w:left="-360"/>
        <w:jc w:val="both"/>
        <w:rPr>
          <w:i/>
          <w:sz w:val="22"/>
          <w:szCs w:val="22"/>
        </w:rPr>
      </w:pPr>
      <w:r w:rsidRPr="009076EA">
        <w:rPr>
          <w:i/>
          <w:sz w:val="22"/>
          <w:szCs w:val="22"/>
        </w:rPr>
        <w:t>“In Maine, is an average of 5 deaths and 20 hospital discharges related to traumatic brain injury each week.  The leading causes of traumatic brain injury are falls, motor vehicle accidents, and assaults. In Maine, 7 of 10 deaths due to unintentional falls (73.8%) and one of every 10 unintentional fall related hospital discharges (11.8%) involved a traumatic brain injury.  Additionally, 40.2% of unintentional motor vehicle traffic deaths and 33.5% of unintentional motor vehicle traffic hospital discharges involved a traumatic brain injury.”</w:t>
      </w:r>
    </w:p>
    <w:p w:rsidR="00BC2AB3" w:rsidRPr="009076EA" w:rsidRDefault="00BC2AB3" w:rsidP="00983F94">
      <w:pPr>
        <w:autoSpaceDE w:val="0"/>
        <w:autoSpaceDN w:val="0"/>
        <w:adjustRightInd w:val="0"/>
        <w:ind w:left="-360"/>
        <w:jc w:val="both"/>
        <w:rPr>
          <w:sz w:val="22"/>
          <w:szCs w:val="22"/>
        </w:rPr>
      </w:pPr>
    </w:p>
    <w:p w:rsidR="00BC2AB3" w:rsidRPr="009076EA" w:rsidRDefault="00BC2AB3" w:rsidP="00983F94">
      <w:pPr>
        <w:autoSpaceDE w:val="0"/>
        <w:autoSpaceDN w:val="0"/>
        <w:adjustRightInd w:val="0"/>
        <w:ind w:left="-360"/>
        <w:jc w:val="both"/>
        <w:rPr>
          <w:sz w:val="22"/>
          <w:szCs w:val="22"/>
        </w:rPr>
      </w:pPr>
      <w:r w:rsidRPr="009076EA">
        <w:rPr>
          <w:sz w:val="22"/>
          <w:szCs w:val="22"/>
        </w:rPr>
        <w:t>“According to the 2013 Annual Report of the Acquired Brain Inj</w:t>
      </w:r>
      <w:r w:rsidR="00B520A7">
        <w:rPr>
          <w:sz w:val="22"/>
          <w:szCs w:val="22"/>
        </w:rPr>
        <w:t xml:space="preserve">ury Advisory Council of Maine, </w:t>
      </w:r>
      <w:r w:rsidRPr="009076EA">
        <w:rPr>
          <w:sz w:val="22"/>
          <w:szCs w:val="22"/>
        </w:rPr>
        <w:t>more than 10,000 Mainers experience brain injuries each year. Up to 15% of those who experience a brain injury will live with very difficult, life-altering disabilities. Over 6,000 Maine citizens are living with long-term disabilities due to brain injuries.”</w:t>
      </w:r>
    </w:p>
    <w:p w:rsidR="00BC2AB3" w:rsidRPr="009076EA" w:rsidRDefault="00BC2AB3" w:rsidP="00983F94">
      <w:pPr>
        <w:autoSpaceDE w:val="0"/>
        <w:autoSpaceDN w:val="0"/>
        <w:adjustRightInd w:val="0"/>
        <w:ind w:left="-360"/>
        <w:jc w:val="both"/>
        <w:rPr>
          <w:sz w:val="22"/>
          <w:szCs w:val="22"/>
        </w:rPr>
      </w:pPr>
    </w:p>
    <w:p w:rsidR="00BC2AB3" w:rsidRPr="009076EA" w:rsidRDefault="00BC2AB3" w:rsidP="00983F94">
      <w:pPr>
        <w:autoSpaceDE w:val="0"/>
        <w:autoSpaceDN w:val="0"/>
        <w:adjustRightInd w:val="0"/>
        <w:ind w:left="-360"/>
        <w:jc w:val="both"/>
        <w:rPr>
          <w:sz w:val="22"/>
          <w:szCs w:val="22"/>
        </w:rPr>
      </w:pPr>
      <w:r w:rsidRPr="009076EA">
        <w:rPr>
          <w:sz w:val="22"/>
          <w:szCs w:val="22"/>
        </w:rPr>
        <w:t>“An estimated 1.7 million children and adults in the U.S. sustain a traumatic brain injury (TBI) and another 795,000 individuals sustain an acquired brain injury (ABI) from non-traumatic causes each year. Currently more than 3.1 million children and adults in the U.S. live with a lifelong disability as a result of TBI and an estimated 1.1 million have a disability due to stroke.”</w:t>
      </w:r>
    </w:p>
    <w:p w:rsidR="00BC2AB3" w:rsidRPr="009076EA" w:rsidRDefault="00BC2AB3" w:rsidP="00983F94">
      <w:pPr>
        <w:autoSpaceDE w:val="0"/>
        <w:autoSpaceDN w:val="0"/>
        <w:adjustRightInd w:val="0"/>
        <w:ind w:left="-360"/>
        <w:jc w:val="both"/>
        <w:rPr>
          <w:sz w:val="22"/>
          <w:szCs w:val="22"/>
        </w:rPr>
      </w:pPr>
    </w:p>
    <w:p w:rsidR="00BC2AB3" w:rsidRPr="009076EA" w:rsidRDefault="00BC2AB3" w:rsidP="00983F94">
      <w:pPr>
        <w:autoSpaceDE w:val="0"/>
        <w:autoSpaceDN w:val="0"/>
        <w:adjustRightInd w:val="0"/>
        <w:ind w:left="-360"/>
        <w:jc w:val="both"/>
        <w:rPr>
          <w:sz w:val="22"/>
          <w:szCs w:val="22"/>
          <w:lang w:val="en"/>
        </w:rPr>
      </w:pPr>
      <w:r w:rsidRPr="009076EA">
        <w:rPr>
          <w:sz w:val="22"/>
          <w:szCs w:val="22"/>
          <w:lang w:val="en"/>
        </w:rPr>
        <w:t>“Traumatic brain injury (TBI) is a serious public health problem in t</w:t>
      </w:r>
      <w:r w:rsidR="00B520A7">
        <w:rPr>
          <w:sz w:val="22"/>
          <w:szCs w:val="22"/>
          <w:lang w:val="en"/>
        </w:rPr>
        <w:t xml:space="preserve">he United States and in Maine. </w:t>
      </w:r>
      <w:r w:rsidRPr="009076EA">
        <w:rPr>
          <w:sz w:val="22"/>
          <w:szCs w:val="22"/>
          <w:lang w:val="en"/>
        </w:rPr>
        <w:t>While there is no one size fits all solution, there are interventions that can be effective to help limit the impact of this injury. These measures include primary prevention, early management</w:t>
      </w:r>
      <w:r w:rsidR="00B520A7">
        <w:rPr>
          <w:sz w:val="22"/>
          <w:szCs w:val="22"/>
          <w:lang w:val="en"/>
        </w:rPr>
        <w:t xml:space="preserve">, and treatment of severe TBI. </w:t>
      </w:r>
      <w:r w:rsidRPr="009076EA">
        <w:rPr>
          <w:sz w:val="22"/>
          <w:szCs w:val="22"/>
          <w:lang w:val="en"/>
        </w:rPr>
        <w:t>RiverRidge is a critical component to Maine’s brain injury service programs.”</w:t>
      </w:r>
    </w:p>
    <w:p w:rsidR="009076EA" w:rsidRPr="009C7276" w:rsidRDefault="009076EA" w:rsidP="00983F94">
      <w:pPr>
        <w:autoSpaceDE w:val="0"/>
        <w:autoSpaceDN w:val="0"/>
        <w:adjustRightInd w:val="0"/>
        <w:ind w:left="-360"/>
        <w:jc w:val="both"/>
        <w:rPr>
          <w:sz w:val="22"/>
          <w:szCs w:val="22"/>
        </w:rPr>
      </w:pPr>
    </w:p>
    <w:p w:rsidR="00BC2AB3" w:rsidRPr="009076EA" w:rsidRDefault="00BC2AB3" w:rsidP="00983F94">
      <w:pPr>
        <w:autoSpaceDE w:val="0"/>
        <w:autoSpaceDN w:val="0"/>
        <w:adjustRightInd w:val="0"/>
        <w:ind w:left="-360"/>
        <w:jc w:val="both"/>
        <w:rPr>
          <w:b/>
          <w:sz w:val="22"/>
          <w:szCs w:val="22"/>
        </w:rPr>
      </w:pPr>
      <w:r w:rsidRPr="009076EA">
        <w:rPr>
          <w:b/>
          <w:sz w:val="22"/>
          <w:szCs w:val="22"/>
        </w:rPr>
        <w:t>RiverRidge Occupancy History and Payer Mix</w:t>
      </w:r>
    </w:p>
    <w:p w:rsidR="00BC2AB3" w:rsidRPr="009076EA" w:rsidRDefault="00BC2AB3" w:rsidP="00983F94">
      <w:pPr>
        <w:autoSpaceDE w:val="0"/>
        <w:autoSpaceDN w:val="0"/>
        <w:adjustRightInd w:val="0"/>
        <w:ind w:left="-360"/>
        <w:jc w:val="both"/>
        <w:rPr>
          <w:sz w:val="22"/>
          <w:szCs w:val="22"/>
        </w:rPr>
      </w:pPr>
    </w:p>
    <w:p w:rsidR="00BC2AB3" w:rsidRPr="009076EA" w:rsidRDefault="00BC2AB3" w:rsidP="00983F94">
      <w:pPr>
        <w:autoSpaceDE w:val="0"/>
        <w:autoSpaceDN w:val="0"/>
        <w:adjustRightInd w:val="0"/>
        <w:ind w:left="-360"/>
        <w:jc w:val="both"/>
        <w:rPr>
          <w:sz w:val="22"/>
          <w:szCs w:val="22"/>
        </w:rPr>
      </w:pPr>
      <w:r w:rsidRPr="009076EA">
        <w:rPr>
          <w:sz w:val="22"/>
          <w:szCs w:val="22"/>
        </w:rPr>
        <w:t>“Again, the original concept of RiverRidge was put together as a collaborative effort working in concert with the State of Maine to fill a service gap in providing brain injury rehabilitation services as identified by both the health planner</w:t>
      </w:r>
      <w:r w:rsidR="00B520A7">
        <w:rPr>
          <w:sz w:val="22"/>
          <w:szCs w:val="22"/>
        </w:rPr>
        <w:t xml:space="preserve">s and legislative committees. </w:t>
      </w:r>
      <w:r w:rsidRPr="009076EA">
        <w:rPr>
          <w:sz w:val="22"/>
          <w:szCs w:val="22"/>
        </w:rPr>
        <w:t>The facility</w:t>
      </w:r>
      <w:r w:rsidR="00B520A7">
        <w:rPr>
          <w:sz w:val="22"/>
          <w:szCs w:val="22"/>
        </w:rPr>
        <w:t xml:space="preserve"> opened in February, 1991 with </w:t>
      </w:r>
      <w:r w:rsidRPr="009076EA">
        <w:rPr>
          <w:sz w:val="22"/>
          <w:szCs w:val="22"/>
        </w:rPr>
        <w:t>48 dually licensed nursing beds (NF/SNF) and 16 licensed residential care beds offering a continuum of care including Post-Acute Brain Injury and Stroke Rehabilitation, as well as Transitional, Residential and Outpatient Rehabilitation Services.”</w:t>
      </w:r>
    </w:p>
    <w:p w:rsidR="00BC2AB3" w:rsidRPr="009076EA" w:rsidRDefault="00BC2AB3" w:rsidP="00983F94">
      <w:pPr>
        <w:autoSpaceDE w:val="0"/>
        <w:autoSpaceDN w:val="0"/>
        <w:adjustRightInd w:val="0"/>
        <w:ind w:left="-360"/>
        <w:jc w:val="both"/>
        <w:rPr>
          <w:sz w:val="22"/>
          <w:szCs w:val="22"/>
        </w:rPr>
      </w:pPr>
    </w:p>
    <w:p w:rsidR="00BC2AB3" w:rsidRPr="009076EA" w:rsidRDefault="00BC2AB3" w:rsidP="00983F94">
      <w:pPr>
        <w:autoSpaceDE w:val="0"/>
        <w:autoSpaceDN w:val="0"/>
        <w:adjustRightInd w:val="0"/>
        <w:ind w:left="-360"/>
        <w:jc w:val="both"/>
        <w:rPr>
          <w:sz w:val="22"/>
          <w:szCs w:val="22"/>
        </w:rPr>
      </w:pPr>
      <w:r w:rsidRPr="009076EA">
        <w:rPr>
          <w:sz w:val="22"/>
          <w:szCs w:val="22"/>
        </w:rPr>
        <w:t>“RiverRidge has been a critical and needed component of Maine’s available neurorehabilitation services for over 20 years.”</w:t>
      </w:r>
    </w:p>
    <w:p w:rsidR="00983F94" w:rsidRDefault="00983F94" w:rsidP="00983F94">
      <w:pPr>
        <w:autoSpaceDE w:val="0"/>
        <w:autoSpaceDN w:val="0"/>
        <w:adjustRightInd w:val="0"/>
        <w:ind w:left="-360"/>
        <w:jc w:val="both"/>
        <w:rPr>
          <w:sz w:val="22"/>
          <w:szCs w:val="22"/>
        </w:rPr>
        <w:sectPr w:rsidR="00983F94" w:rsidSect="001123F4">
          <w:headerReference w:type="even" r:id="rId21"/>
          <w:headerReference w:type="default" r:id="rId22"/>
          <w:headerReference w:type="first" r:id="rId23"/>
          <w:pgSz w:w="12240" w:h="15840"/>
          <w:pgMar w:top="1440" w:right="1080" w:bottom="1440" w:left="1800" w:header="720" w:footer="720" w:gutter="0"/>
          <w:cols w:space="720"/>
          <w:docGrid w:linePitch="360"/>
        </w:sectPr>
      </w:pPr>
    </w:p>
    <w:p w:rsidR="00983F94" w:rsidRDefault="00983F94" w:rsidP="00983F94">
      <w:pPr>
        <w:autoSpaceDE w:val="0"/>
        <w:autoSpaceDN w:val="0"/>
        <w:adjustRightInd w:val="0"/>
        <w:ind w:left="-360"/>
        <w:jc w:val="both"/>
        <w:rPr>
          <w:sz w:val="22"/>
          <w:szCs w:val="22"/>
        </w:rPr>
      </w:pPr>
    </w:p>
    <w:p w:rsidR="00BC2AB3" w:rsidRPr="009076EA" w:rsidRDefault="00BC2AB3" w:rsidP="00983F94">
      <w:pPr>
        <w:autoSpaceDE w:val="0"/>
        <w:autoSpaceDN w:val="0"/>
        <w:adjustRightInd w:val="0"/>
        <w:ind w:left="-360"/>
        <w:jc w:val="both"/>
        <w:rPr>
          <w:sz w:val="22"/>
          <w:szCs w:val="22"/>
        </w:rPr>
      </w:pPr>
      <w:r w:rsidRPr="009076EA">
        <w:rPr>
          <w:sz w:val="22"/>
          <w:szCs w:val="22"/>
        </w:rPr>
        <w:t>“RiverRidge averages over 120 admissions and discharges annually with approximately 80% of admissions coming directly from an acute care hospital.  There were 146 admissions and 145 discharges in FY2013. (Refer to Exhibit IV-A, RiverRidge Center Admit/Discharge Report).”</w:t>
      </w:r>
    </w:p>
    <w:p w:rsidR="00BC2AB3" w:rsidRPr="009076EA" w:rsidRDefault="00BC2AB3" w:rsidP="00983F94">
      <w:pPr>
        <w:autoSpaceDE w:val="0"/>
        <w:autoSpaceDN w:val="0"/>
        <w:adjustRightInd w:val="0"/>
        <w:ind w:left="-360"/>
        <w:jc w:val="both"/>
        <w:rPr>
          <w:sz w:val="22"/>
          <w:szCs w:val="22"/>
        </w:rPr>
      </w:pPr>
    </w:p>
    <w:p w:rsidR="00BC2AB3" w:rsidRPr="009076EA" w:rsidRDefault="00BC2AB3" w:rsidP="00983F94">
      <w:pPr>
        <w:autoSpaceDE w:val="0"/>
        <w:autoSpaceDN w:val="0"/>
        <w:adjustRightInd w:val="0"/>
        <w:ind w:left="-360"/>
        <w:jc w:val="both"/>
        <w:rPr>
          <w:sz w:val="22"/>
          <w:szCs w:val="22"/>
        </w:rPr>
      </w:pPr>
      <w:r w:rsidRPr="009076EA">
        <w:rPr>
          <w:sz w:val="22"/>
          <w:szCs w:val="22"/>
        </w:rPr>
        <w:t>“RiverRidge had an overa</w:t>
      </w:r>
      <w:r w:rsidR="00B520A7">
        <w:rPr>
          <w:sz w:val="22"/>
          <w:szCs w:val="22"/>
        </w:rPr>
        <w:t xml:space="preserve">ll occupancy in 2012 of 95.3%. </w:t>
      </w:r>
      <w:r w:rsidRPr="009076EA">
        <w:rPr>
          <w:sz w:val="22"/>
          <w:szCs w:val="22"/>
        </w:rPr>
        <w:t>YTD 2013 the occupancy has been approximately 96% with the 16 RC beds remaining 100% occupied and th</w:t>
      </w:r>
      <w:r w:rsidR="00B520A7">
        <w:rPr>
          <w:sz w:val="22"/>
          <w:szCs w:val="22"/>
        </w:rPr>
        <w:t xml:space="preserve">e 48 NF beds at 95% occupancy. </w:t>
      </w:r>
      <w:r w:rsidRPr="009076EA">
        <w:rPr>
          <w:sz w:val="22"/>
          <w:szCs w:val="22"/>
        </w:rPr>
        <w:t>(Refer to Exhibit IV-B RiverRidge Center’s Average Daily Census and Payer Mix for 2012, YTD 2013).”</w:t>
      </w:r>
    </w:p>
    <w:p w:rsidR="00BC2AB3" w:rsidRPr="009076EA" w:rsidRDefault="00BC2AB3" w:rsidP="00983F94">
      <w:pPr>
        <w:autoSpaceDE w:val="0"/>
        <w:autoSpaceDN w:val="0"/>
        <w:adjustRightInd w:val="0"/>
        <w:ind w:left="-360"/>
        <w:jc w:val="both"/>
        <w:rPr>
          <w:sz w:val="22"/>
          <w:szCs w:val="22"/>
        </w:rPr>
      </w:pPr>
    </w:p>
    <w:p w:rsidR="00BC2AB3" w:rsidRPr="009076EA" w:rsidRDefault="00BC2AB3" w:rsidP="00983F94">
      <w:pPr>
        <w:autoSpaceDE w:val="0"/>
        <w:autoSpaceDN w:val="0"/>
        <w:adjustRightInd w:val="0"/>
        <w:ind w:left="-360"/>
        <w:jc w:val="both"/>
        <w:rPr>
          <w:sz w:val="22"/>
          <w:szCs w:val="22"/>
        </w:rPr>
      </w:pPr>
      <w:r w:rsidRPr="009076EA">
        <w:rPr>
          <w:sz w:val="22"/>
          <w:szCs w:val="22"/>
        </w:rPr>
        <w:t>“Clearly, there has been an ongoing strong need for the services provided at RiverRidge.”</w:t>
      </w:r>
    </w:p>
    <w:p w:rsidR="00BC2AB3" w:rsidRPr="009076EA" w:rsidRDefault="00BC2AB3" w:rsidP="00983F94">
      <w:pPr>
        <w:autoSpaceDE w:val="0"/>
        <w:autoSpaceDN w:val="0"/>
        <w:adjustRightInd w:val="0"/>
        <w:ind w:left="-360"/>
        <w:jc w:val="both"/>
        <w:rPr>
          <w:sz w:val="22"/>
          <w:szCs w:val="22"/>
        </w:rPr>
      </w:pPr>
    </w:p>
    <w:p w:rsidR="00BC2AB3" w:rsidRPr="009076EA" w:rsidRDefault="00B520A7" w:rsidP="00983F94">
      <w:pPr>
        <w:autoSpaceDE w:val="0"/>
        <w:autoSpaceDN w:val="0"/>
        <w:adjustRightInd w:val="0"/>
        <w:ind w:left="-360"/>
        <w:jc w:val="both"/>
        <w:rPr>
          <w:b/>
          <w:sz w:val="22"/>
          <w:szCs w:val="22"/>
        </w:rPr>
      </w:pPr>
      <w:r>
        <w:rPr>
          <w:b/>
          <w:sz w:val="22"/>
          <w:szCs w:val="22"/>
        </w:rPr>
        <w:t>“</w:t>
      </w:r>
      <w:r w:rsidR="00BC2AB3" w:rsidRPr="009076EA">
        <w:rPr>
          <w:b/>
          <w:sz w:val="22"/>
          <w:szCs w:val="22"/>
        </w:rPr>
        <w:t>RiverRidge Inpatient Services and Units</w:t>
      </w:r>
      <w:r>
        <w:rPr>
          <w:b/>
          <w:sz w:val="22"/>
          <w:szCs w:val="22"/>
        </w:rPr>
        <w:t>”</w:t>
      </w:r>
    </w:p>
    <w:p w:rsidR="00BC2AB3" w:rsidRPr="009076EA" w:rsidRDefault="00BC2AB3" w:rsidP="00983F94">
      <w:pPr>
        <w:autoSpaceDE w:val="0"/>
        <w:autoSpaceDN w:val="0"/>
        <w:adjustRightInd w:val="0"/>
        <w:ind w:left="-360"/>
        <w:jc w:val="both"/>
        <w:rPr>
          <w:sz w:val="22"/>
          <w:szCs w:val="22"/>
        </w:rPr>
      </w:pPr>
    </w:p>
    <w:p w:rsidR="00BC2AB3" w:rsidRPr="009076EA" w:rsidRDefault="00BC2AB3" w:rsidP="00983F94">
      <w:pPr>
        <w:autoSpaceDE w:val="0"/>
        <w:autoSpaceDN w:val="0"/>
        <w:adjustRightInd w:val="0"/>
        <w:ind w:left="-360"/>
        <w:jc w:val="both"/>
        <w:rPr>
          <w:sz w:val="22"/>
          <w:szCs w:val="22"/>
        </w:rPr>
      </w:pPr>
      <w:r w:rsidRPr="009076EA">
        <w:rPr>
          <w:sz w:val="22"/>
          <w:szCs w:val="22"/>
        </w:rPr>
        <w:t xml:space="preserve">“Please note that RiverRidge is the only licensed nursing (NF) facility in Maine that provides a comprehensive high level neurorehabiliation impatient service for patients with Acquired Brain Injuries (ABI) and Traumatic </w:t>
      </w:r>
      <w:r w:rsidR="00B520A7">
        <w:rPr>
          <w:sz w:val="22"/>
          <w:szCs w:val="22"/>
        </w:rPr>
        <w:t xml:space="preserve">Brain Injuries (TBI). </w:t>
      </w:r>
      <w:r w:rsidRPr="009076EA">
        <w:rPr>
          <w:sz w:val="22"/>
          <w:szCs w:val="22"/>
        </w:rPr>
        <w:t>Brewer Rehab now offers a limited NF level brain injury rehabilitation program.  New England Rehabilitation Hospital of Portland, a joint venture of Maine Medical Center and HealthSouth, is the only free-standing acute rehabilitation hospital in Maine. New England Rehab, a 90 b</w:t>
      </w:r>
      <w:r w:rsidR="00441D04">
        <w:rPr>
          <w:sz w:val="22"/>
          <w:szCs w:val="22"/>
        </w:rPr>
        <w:t xml:space="preserve">ed acute rehab hospital offers </w:t>
      </w:r>
      <w:r w:rsidRPr="009076EA">
        <w:rPr>
          <w:sz w:val="22"/>
          <w:szCs w:val="22"/>
        </w:rPr>
        <w:t>inpatient and outpatient rehabilitation services to include brain injury rehabilitation services.”</w:t>
      </w:r>
    </w:p>
    <w:p w:rsidR="00BC2AB3" w:rsidRPr="009076EA" w:rsidRDefault="00BC2AB3" w:rsidP="00983F94">
      <w:pPr>
        <w:autoSpaceDE w:val="0"/>
        <w:autoSpaceDN w:val="0"/>
        <w:adjustRightInd w:val="0"/>
        <w:ind w:left="-360"/>
        <w:jc w:val="both"/>
        <w:rPr>
          <w:sz w:val="22"/>
          <w:szCs w:val="22"/>
        </w:rPr>
      </w:pPr>
    </w:p>
    <w:p w:rsidR="00BC2AB3" w:rsidRPr="009076EA" w:rsidRDefault="00BC2AB3" w:rsidP="00983F94">
      <w:pPr>
        <w:autoSpaceDE w:val="0"/>
        <w:autoSpaceDN w:val="0"/>
        <w:adjustRightInd w:val="0"/>
        <w:ind w:left="-360"/>
        <w:jc w:val="both"/>
        <w:rPr>
          <w:sz w:val="22"/>
          <w:szCs w:val="22"/>
        </w:rPr>
      </w:pPr>
      <w:r w:rsidRPr="009076EA">
        <w:rPr>
          <w:sz w:val="22"/>
          <w:szCs w:val="22"/>
        </w:rPr>
        <w:t>“RiverRidge</w:t>
      </w:r>
      <w:r w:rsidR="00A6008C">
        <w:rPr>
          <w:sz w:val="22"/>
          <w:szCs w:val="22"/>
        </w:rPr>
        <w:t xml:space="preserve"> is designed with three units. </w:t>
      </w:r>
      <w:r w:rsidRPr="009076EA">
        <w:rPr>
          <w:sz w:val="22"/>
          <w:szCs w:val="22"/>
        </w:rPr>
        <w:t>Please refer to Exhibit I-A, a floor plan of the facility.”</w:t>
      </w:r>
    </w:p>
    <w:p w:rsidR="00BC2AB3" w:rsidRPr="009076EA" w:rsidRDefault="00BC2AB3" w:rsidP="00983F94">
      <w:pPr>
        <w:autoSpaceDE w:val="0"/>
        <w:autoSpaceDN w:val="0"/>
        <w:adjustRightInd w:val="0"/>
        <w:ind w:left="-360"/>
        <w:jc w:val="both"/>
        <w:rPr>
          <w:b/>
          <w:sz w:val="22"/>
          <w:szCs w:val="22"/>
        </w:rPr>
      </w:pPr>
    </w:p>
    <w:p w:rsidR="00BC2AB3" w:rsidRPr="009076EA" w:rsidRDefault="00BC2AB3" w:rsidP="00983F94">
      <w:pPr>
        <w:autoSpaceDE w:val="0"/>
        <w:autoSpaceDN w:val="0"/>
        <w:adjustRightInd w:val="0"/>
        <w:ind w:left="-360"/>
        <w:jc w:val="both"/>
        <w:rPr>
          <w:sz w:val="22"/>
          <w:szCs w:val="22"/>
        </w:rPr>
      </w:pPr>
      <w:r w:rsidRPr="009076EA">
        <w:rPr>
          <w:b/>
          <w:sz w:val="22"/>
          <w:szCs w:val="22"/>
        </w:rPr>
        <w:t>“Mousam River Unit</w:t>
      </w:r>
      <w:r w:rsidRPr="009076EA">
        <w:rPr>
          <w:sz w:val="22"/>
          <w:szCs w:val="22"/>
        </w:rPr>
        <w:t xml:space="preserve"> is a 24 bed NF unit primarily with patients that have Acquired Brain Injuries (ABI) and provides an inpatie</w:t>
      </w:r>
      <w:r w:rsidR="00A6008C">
        <w:rPr>
          <w:sz w:val="22"/>
          <w:szCs w:val="22"/>
        </w:rPr>
        <w:t>nt neurorehabilitation program.</w:t>
      </w:r>
      <w:r w:rsidRPr="009076EA">
        <w:rPr>
          <w:sz w:val="22"/>
          <w:szCs w:val="22"/>
        </w:rPr>
        <w:t xml:space="preserve"> This program offers intensive, targeted transdisciplinary neurorehabilitation for survivors of acquired brain injury who have functional limitations and the potential to benefit from skilled care and to discharge to a less restrictive environment.”</w:t>
      </w:r>
    </w:p>
    <w:p w:rsidR="009076EA" w:rsidRPr="009076EA" w:rsidRDefault="009076EA" w:rsidP="00983F94">
      <w:pPr>
        <w:autoSpaceDE w:val="0"/>
        <w:autoSpaceDN w:val="0"/>
        <w:adjustRightInd w:val="0"/>
        <w:ind w:left="-360"/>
        <w:jc w:val="both"/>
        <w:rPr>
          <w:sz w:val="22"/>
          <w:szCs w:val="22"/>
        </w:rPr>
      </w:pPr>
    </w:p>
    <w:p w:rsidR="00BC2AB3" w:rsidRPr="009076EA" w:rsidRDefault="00BC2AB3" w:rsidP="00983F94">
      <w:pPr>
        <w:autoSpaceDE w:val="0"/>
        <w:autoSpaceDN w:val="0"/>
        <w:adjustRightInd w:val="0"/>
        <w:ind w:left="-360"/>
        <w:jc w:val="both"/>
        <w:rPr>
          <w:sz w:val="22"/>
          <w:szCs w:val="22"/>
        </w:rPr>
      </w:pPr>
      <w:r w:rsidRPr="009076EA">
        <w:rPr>
          <w:sz w:val="22"/>
          <w:szCs w:val="22"/>
        </w:rPr>
        <w:t>“The program serves adults, 18 years or older, and utilizes community resources to ensure that program participants have their individual ethnic, cultural and religious nee</w:t>
      </w:r>
      <w:r w:rsidR="00A6008C">
        <w:rPr>
          <w:sz w:val="22"/>
          <w:szCs w:val="22"/>
        </w:rPr>
        <w:t xml:space="preserve">ds met during their admission. </w:t>
      </w:r>
      <w:r w:rsidRPr="009076EA">
        <w:rPr>
          <w:sz w:val="22"/>
          <w:szCs w:val="22"/>
        </w:rPr>
        <w:t>The individuals served have a variety of impairments to include cognitive, social, emotio</w:t>
      </w:r>
      <w:r w:rsidR="00A6008C">
        <w:rPr>
          <w:sz w:val="22"/>
          <w:szCs w:val="22"/>
        </w:rPr>
        <w:t xml:space="preserve">nal, functional, and physical. </w:t>
      </w:r>
      <w:r w:rsidRPr="009076EA">
        <w:rPr>
          <w:sz w:val="22"/>
          <w:szCs w:val="22"/>
        </w:rPr>
        <w:t>Many of the program participants have comorbid psychological, behavior</w:t>
      </w:r>
      <w:r w:rsidR="00A6008C">
        <w:rPr>
          <w:sz w:val="22"/>
          <w:szCs w:val="22"/>
        </w:rPr>
        <w:t xml:space="preserve">al, and substance abuse needs. </w:t>
      </w:r>
      <w:r w:rsidRPr="009076EA">
        <w:rPr>
          <w:sz w:val="22"/>
          <w:szCs w:val="22"/>
        </w:rPr>
        <w:t>The ABI program works to emphasize each individual’s abilities and strengths while working to remediate their impairments.”</w:t>
      </w:r>
    </w:p>
    <w:p w:rsidR="00BC2AB3" w:rsidRPr="009076EA" w:rsidRDefault="00BC2AB3" w:rsidP="00983F94">
      <w:pPr>
        <w:autoSpaceDE w:val="0"/>
        <w:autoSpaceDN w:val="0"/>
        <w:adjustRightInd w:val="0"/>
        <w:ind w:left="-360"/>
        <w:jc w:val="both"/>
        <w:rPr>
          <w:sz w:val="22"/>
          <w:szCs w:val="22"/>
        </w:rPr>
      </w:pPr>
    </w:p>
    <w:p w:rsidR="00BC2AB3" w:rsidRPr="009076EA" w:rsidRDefault="00BC2AB3" w:rsidP="00983F94">
      <w:pPr>
        <w:autoSpaceDE w:val="0"/>
        <w:autoSpaceDN w:val="0"/>
        <w:adjustRightInd w:val="0"/>
        <w:ind w:left="-360"/>
        <w:jc w:val="both"/>
        <w:rPr>
          <w:sz w:val="22"/>
          <w:szCs w:val="22"/>
        </w:rPr>
      </w:pPr>
      <w:r w:rsidRPr="009076EA">
        <w:rPr>
          <w:sz w:val="22"/>
          <w:szCs w:val="22"/>
        </w:rPr>
        <w:t xml:space="preserve">“Skilled nursing services are provided 24 hours per day, 7 days per week.  Rehabilitation services (ST, OT, PT) are provided 7 days per week during business hours and </w:t>
      </w:r>
      <w:r w:rsidR="00B520A7">
        <w:rPr>
          <w:sz w:val="22"/>
          <w:szCs w:val="22"/>
        </w:rPr>
        <w:t xml:space="preserve">additional evenings as needed. </w:t>
      </w:r>
      <w:r w:rsidRPr="009076EA">
        <w:rPr>
          <w:sz w:val="22"/>
          <w:szCs w:val="22"/>
        </w:rPr>
        <w:t xml:space="preserve">Recreational therapy services are provided 6-7 days per week including daytime and evening hours depending </w:t>
      </w:r>
      <w:r w:rsidR="00B520A7">
        <w:rPr>
          <w:sz w:val="22"/>
          <w:szCs w:val="22"/>
        </w:rPr>
        <w:t xml:space="preserve">on specific programming needs. </w:t>
      </w:r>
      <w:r w:rsidRPr="009076EA">
        <w:rPr>
          <w:sz w:val="22"/>
          <w:szCs w:val="22"/>
        </w:rPr>
        <w:t>Neuropsychological services are provided Monday-Friday during business hours as well as on-call 24 hours per day, 7 days per week.”</w:t>
      </w:r>
    </w:p>
    <w:p w:rsidR="00BC2AB3" w:rsidRPr="009076EA" w:rsidRDefault="00BC2AB3" w:rsidP="00983F94">
      <w:pPr>
        <w:autoSpaceDE w:val="0"/>
        <w:autoSpaceDN w:val="0"/>
        <w:adjustRightInd w:val="0"/>
        <w:ind w:left="-360"/>
        <w:jc w:val="both"/>
        <w:rPr>
          <w:sz w:val="22"/>
          <w:szCs w:val="22"/>
        </w:rPr>
      </w:pPr>
      <w:r w:rsidRPr="009076EA">
        <w:rPr>
          <w:sz w:val="22"/>
          <w:szCs w:val="22"/>
        </w:rPr>
        <w:t xml:space="preserve"> </w:t>
      </w:r>
    </w:p>
    <w:p w:rsidR="00BC2AB3" w:rsidRPr="009076EA" w:rsidRDefault="00BC2AB3" w:rsidP="00983F94">
      <w:pPr>
        <w:autoSpaceDE w:val="0"/>
        <w:autoSpaceDN w:val="0"/>
        <w:adjustRightInd w:val="0"/>
        <w:ind w:left="-360"/>
        <w:jc w:val="both"/>
        <w:rPr>
          <w:sz w:val="22"/>
          <w:szCs w:val="22"/>
        </w:rPr>
      </w:pPr>
      <w:r w:rsidRPr="009076EA">
        <w:rPr>
          <w:sz w:val="22"/>
          <w:szCs w:val="22"/>
        </w:rPr>
        <w:t>“The program accepts a variety of payer sources including Mainecare, Medicare, comm</w:t>
      </w:r>
      <w:r w:rsidR="00B520A7">
        <w:rPr>
          <w:sz w:val="22"/>
          <w:szCs w:val="22"/>
        </w:rPr>
        <w:t>ercial payers, and private pay.</w:t>
      </w:r>
      <w:r w:rsidRPr="009076EA">
        <w:rPr>
          <w:sz w:val="22"/>
          <w:szCs w:val="22"/>
        </w:rPr>
        <w:t xml:space="preserve"> Intensity and frequency of rehabilitation services are determined by individual clinical need up to 5 sessions per week for each discipline.”</w:t>
      </w:r>
    </w:p>
    <w:p w:rsidR="00BC2AB3" w:rsidRPr="009C7276" w:rsidRDefault="00BC2AB3" w:rsidP="00983F94">
      <w:pPr>
        <w:autoSpaceDE w:val="0"/>
        <w:autoSpaceDN w:val="0"/>
        <w:adjustRightInd w:val="0"/>
        <w:ind w:left="-360"/>
        <w:jc w:val="both"/>
      </w:pPr>
    </w:p>
    <w:p w:rsidR="00BC2AB3" w:rsidRPr="009076EA" w:rsidRDefault="00BC2AB3" w:rsidP="00983F94">
      <w:pPr>
        <w:autoSpaceDE w:val="0"/>
        <w:autoSpaceDN w:val="0"/>
        <w:adjustRightInd w:val="0"/>
        <w:ind w:left="-360"/>
        <w:jc w:val="both"/>
        <w:rPr>
          <w:sz w:val="22"/>
          <w:szCs w:val="22"/>
        </w:rPr>
      </w:pPr>
      <w:r w:rsidRPr="009076EA">
        <w:rPr>
          <w:b/>
          <w:sz w:val="22"/>
          <w:szCs w:val="22"/>
        </w:rPr>
        <w:t>“Kennebunk River Unit</w:t>
      </w:r>
      <w:r w:rsidRPr="009076EA">
        <w:rPr>
          <w:sz w:val="22"/>
          <w:szCs w:val="22"/>
        </w:rPr>
        <w:t xml:space="preserve"> is also a 24 bed NF unit that was originally intende</w:t>
      </w:r>
      <w:r w:rsidR="00A6008C">
        <w:rPr>
          <w:sz w:val="22"/>
          <w:szCs w:val="22"/>
        </w:rPr>
        <w:t xml:space="preserve">d as a geriatric unit. </w:t>
      </w:r>
      <w:r w:rsidRPr="009076EA">
        <w:rPr>
          <w:sz w:val="22"/>
          <w:szCs w:val="22"/>
        </w:rPr>
        <w:t>Today, it is a mix of long term care geriatric residents and long term care brain injury clients.”</w:t>
      </w:r>
    </w:p>
    <w:p w:rsidR="00BC2AB3" w:rsidRPr="00BC2AB3" w:rsidRDefault="00BC2AB3" w:rsidP="00BC2AB3">
      <w:pPr>
        <w:autoSpaceDE w:val="0"/>
        <w:autoSpaceDN w:val="0"/>
        <w:adjustRightInd w:val="0"/>
        <w:jc w:val="both"/>
      </w:pPr>
    </w:p>
    <w:p w:rsidR="008115C7" w:rsidRDefault="008115C7" w:rsidP="00983F94">
      <w:pPr>
        <w:autoSpaceDE w:val="0"/>
        <w:autoSpaceDN w:val="0"/>
        <w:adjustRightInd w:val="0"/>
        <w:ind w:left="-360"/>
        <w:jc w:val="both"/>
        <w:rPr>
          <w:b/>
          <w:sz w:val="22"/>
          <w:szCs w:val="22"/>
        </w:rPr>
        <w:sectPr w:rsidR="008115C7" w:rsidSect="001123F4">
          <w:pgSz w:w="12240" w:h="15840"/>
          <w:pgMar w:top="1440" w:right="1080" w:bottom="1440" w:left="1800" w:header="720" w:footer="720" w:gutter="0"/>
          <w:cols w:space="720"/>
          <w:docGrid w:linePitch="360"/>
        </w:sectPr>
      </w:pPr>
    </w:p>
    <w:p w:rsidR="008115C7" w:rsidRPr="009C7276" w:rsidRDefault="008115C7" w:rsidP="00983F94">
      <w:pPr>
        <w:autoSpaceDE w:val="0"/>
        <w:autoSpaceDN w:val="0"/>
        <w:adjustRightInd w:val="0"/>
        <w:ind w:left="-360"/>
        <w:jc w:val="both"/>
        <w:rPr>
          <w:sz w:val="22"/>
          <w:szCs w:val="22"/>
        </w:rPr>
      </w:pPr>
    </w:p>
    <w:p w:rsidR="00BC2AB3" w:rsidRPr="009076EA" w:rsidRDefault="00BC2AB3" w:rsidP="00983F94">
      <w:pPr>
        <w:autoSpaceDE w:val="0"/>
        <w:autoSpaceDN w:val="0"/>
        <w:adjustRightInd w:val="0"/>
        <w:ind w:left="-360"/>
        <w:jc w:val="both"/>
        <w:rPr>
          <w:sz w:val="22"/>
          <w:szCs w:val="22"/>
        </w:rPr>
      </w:pPr>
      <w:r w:rsidRPr="009076EA">
        <w:rPr>
          <w:b/>
          <w:sz w:val="22"/>
          <w:szCs w:val="22"/>
        </w:rPr>
        <w:t>“Saco River Unit</w:t>
      </w:r>
      <w:r w:rsidRPr="009076EA">
        <w:rPr>
          <w:sz w:val="22"/>
          <w:szCs w:val="22"/>
        </w:rPr>
        <w:t xml:space="preserve"> is a 16 bed RC unit serving adults 18 years of age and older who have been diagnosed with an acquired brain injur</w:t>
      </w:r>
      <w:r w:rsidR="00B520A7">
        <w:rPr>
          <w:sz w:val="22"/>
          <w:szCs w:val="22"/>
        </w:rPr>
        <w:t xml:space="preserve">y. </w:t>
      </w:r>
      <w:r w:rsidRPr="009076EA">
        <w:rPr>
          <w:sz w:val="22"/>
          <w:szCs w:val="22"/>
        </w:rPr>
        <w:t>This unit serves long term residents who benefit from outpatient therapy prog</w:t>
      </w:r>
      <w:r w:rsidR="00B520A7">
        <w:rPr>
          <w:sz w:val="22"/>
          <w:szCs w:val="22"/>
        </w:rPr>
        <w:t xml:space="preserve">ram (from within the building) </w:t>
      </w:r>
      <w:r w:rsidRPr="009076EA">
        <w:rPr>
          <w:sz w:val="22"/>
          <w:szCs w:val="22"/>
        </w:rPr>
        <w:t>to maintain their current level of function to foster their independence and promote quality of life, as well persons coming to the program as a continuum of their recovery process by participating in an intensive rehabilitation program with the goal of transitioning to a less restrictive environment.”</w:t>
      </w:r>
    </w:p>
    <w:p w:rsidR="00BC2AB3" w:rsidRPr="009076EA" w:rsidRDefault="00BC2AB3" w:rsidP="00983F94">
      <w:pPr>
        <w:autoSpaceDE w:val="0"/>
        <w:autoSpaceDN w:val="0"/>
        <w:adjustRightInd w:val="0"/>
        <w:ind w:left="-360"/>
        <w:jc w:val="both"/>
        <w:rPr>
          <w:sz w:val="22"/>
          <w:szCs w:val="22"/>
        </w:rPr>
      </w:pPr>
    </w:p>
    <w:p w:rsidR="00BC2AB3" w:rsidRPr="009076EA" w:rsidRDefault="00BC2AB3" w:rsidP="00983F94">
      <w:pPr>
        <w:autoSpaceDE w:val="0"/>
        <w:autoSpaceDN w:val="0"/>
        <w:adjustRightInd w:val="0"/>
        <w:ind w:left="-360"/>
        <w:jc w:val="both"/>
        <w:rPr>
          <w:sz w:val="22"/>
          <w:szCs w:val="22"/>
        </w:rPr>
      </w:pPr>
      <w:r w:rsidRPr="009076EA">
        <w:rPr>
          <w:sz w:val="22"/>
          <w:szCs w:val="22"/>
        </w:rPr>
        <w:t>“RiverRidge proposes to take out of service16 RC beds and convert the unoccupied 16 bed RC uni</w:t>
      </w:r>
      <w:r w:rsidR="00B520A7">
        <w:rPr>
          <w:sz w:val="22"/>
          <w:szCs w:val="22"/>
        </w:rPr>
        <w:t>t to 14 NF/SNF beds.</w:t>
      </w:r>
      <w:r w:rsidRPr="009076EA">
        <w:rPr>
          <w:sz w:val="22"/>
          <w:szCs w:val="22"/>
        </w:rPr>
        <w:t xml:space="preserve"> Please note that as of the date of this application, 3 of the residential care residents would qualify for NF level se</w:t>
      </w:r>
      <w:r w:rsidR="00B520A7">
        <w:rPr>
          <w:sz w:val="22"/>
          <w:szCs w:val="22"/>
        </w:rPr>
        <w:t>rvices and remain on the unit. Thus,</w:t>
      </w:r>
      <w:r w:rsidRPr="009076EA">
        <w:rPr>
          <w:sz w:val="22"/>
          <w:szCs w:val="22"/>
        </w:rPr>
        <w:t xml:space="preserve"> it is anticipated that there will be a need to discharge at least 13 RC level residents upon implementation of a </w:t>
      </w:r>
      <w:r w:rsidR="00B520A7">
        <w:rPr>
          <w:sz w:val="22"/>
          <w:szCs w:val="22"/>
        </w:rPr>
        <w:t xml:space="preserve">transition and discharge plan. </w:t>
      </w:r>
      <w:r w:rsidRPr="009076EA">
        <w:rPr>
          <w:sz w:val="22"/>
          <w:szCs w:val="22"/>
        </w:rPr>
        <w:t>Under this “still to be determin</w:t>
      </w:r>
      <w:r w:rsidR="00B520A7">
        <w:rPr>
          <w:sz w:val="22"/>
          <w:szCs w:val="22"/>
        </w:rPr>
        <w:t xml:space="preserve">ed” transition/discharge plan, </w:t>
      </w:r>
      <w:r w:rsidRPr="009076EA">
        <w:rPr>
          <w:sz w:val="22"/>
          <w:szCs w:val="22"/>
        </w:rPr>
        <w:t>which would comply with all regulatory requirements for safe and appropriate discharge and transfer, RiverRidge’s 16 RC residents would be relocated to smaller community-based group homes either in need of being developed or beds that would be available within existing Residential Service providers such as Goodwill Industries, Charlotte White Center, Creative Work Systems, or NeuroRestorative.”</w:t>
      </w:r>
    </w:p>
    <w:p w:rsidR="00BC2AB3" w:rsidRPr="009076EA" w:rsidRDefault="00BC2AB3" w:rsidP="00983F94">
      <w:pPr>
        <w:autoSpaceDE w:val="0"/>
        <w:autoSpaceDN w:val="0"/>
        <w:adjustRightInd w:val="0"/>
        <w:ind w:left="-360"/>
        <w:jc w:val="both"/>
        <w:rPr>
          <w:sz w:val="22"/>
          <w:szCs w:val="22"/>
        </w:rPr>
      </w:pPr>
    </w:p>
    <w:p w:rsidR="00BC2AB3" w:rsidRPr="009076EA" w:rsidRDefault="00B520A7" w:rsidP="00983F94">
      <w:pPr>
        <w:autoSpaceDE w:val="0"/>
        <w:autoSpaceDN w:val="0"/>
        <w:adjustRightInd w:val="0"/>
        <w:ind w:left="-360"/>
        <w:jc w:val="both"/>
        <w:rPr>
          <w:b/>
          <w:sz w:val="22"/>
          <w:szCs w:val="22"/>
        </w:rPr>
      </w:pPr>
      <w:r>
        <w:rPr>
          <w:b/>
          <w:sz w:val="22"/>
          <w:szCs w:val="22"/>
        </w:rPr>
        <w:t>“</w:t>
      </w:r>
      <w:r w:rsidR="00BC2AB3" w:rsidRPr="009076EA">
        <w:rPr>
          <w:b/>
          <w:sz w:val="22"/>
          <w:szCs w:val="22"/>
        </w:rPr>
        <w:t>Saco River Uni</w:t>
      </w:r>
      <w:r w:rsidR="008115C7">
        <w:rPr>
          <w:b/>
          <w:sz w:val="22"/>
          <w:szCs w:val="22"/>
        </w:rPr>
        <w:t>t as a 14 bed NF/Skilled Unit</w:t>
      </w:r>
      <w:r>
        <w:rPr>
          <w:b/>
          <w:sz w:val="22"/>
          <w:szCs w:val="22"/>
        </w:rPr>
        <w:t>”</w:t>
      </w:r>
    </w:p>
    <w:p w:rsidR="00BC2AB3" w:rsidRPr="009C7276" w:rsidRDefault="00BC2AB3" w:rsidP="00983F94">
      <w:pPr>
        <w:autoSpaceDE w:val="0"/>
        <w:autoSpaceDN w:val="0"/>
        <w:adjustRightInd w:val="0"/>
        <w:ind w:left="-360"/>
        <w:jc w:val="both"/>
        <w:rPr>
          <w:sz w:val="22"/>
          <w:szCs w:val="22"/>
        </w:rPr>
      </w:pPr>
    </w:p>
    <w:p w:rsidR="00BC2AB3" w:rsidRPr="009076EA" w:rsidRDefault="00BC2AB3" w:rsidP="00983F94">
      <w:pPr>
        <w:autoSpaceDE w:val="0"/>
        <w:autoSpaceDN w:val="0"/>
        <w:adjustRightInd w:val="0"/>
        <w:ind w:left="-360"/>
        <w:jc w:val="both"/>
        <w:rPr>
          <w:sz w:val="22"/>
          <w:szCs w:val="22"/>
        </w:rPr>
      </w:pPr>
      <w:r w:rsidRPr="009076EA">
        <w:rPr>
          <w:sz w:val="22"/>
          <w:szCs w:val="22"/>
        </w:rPr>
        <w:t>“RiverRidge proposes that the 16 bed RC unit be converted to a 14 bed NF/Skilled unit that would admit CVA/Stroke patients, Acquired Brain Injury patients, Spinal Cord patients, and other traditional geri</w:t>
      </w:r>
      <w:r w:rsidR="00B520A7">
        <w:rPr>
          <w:sz w:val="22"/>
          <w:szCs w:val="22"/>
        </w:rPr>
        <w:t xml:space="preserve">atric rehabilitation patients. </w:t>
      </w:r>
      <w:r w:rsidRPr="009076EA">
        <w:rPr>
          <w:sz w:val="22"/>
          <w:szCs w:val="22"/>
        </w:rPr>
        <w:t>There is a continued need for additional NF/Skilled beds in the market area.”</w:t>
      </w:r>
    </w:p>
    <w:p w:rsidR="00BC2AB3" w:rsidRPr="009076EA" w:rsidRDefault="00BC2AB3" w:rsidP="00983F94">
      <w:pPr>
        <w:autoSpaceDE w:val="0"/>
        <w:autoSpaceDN w:val="0"/>
        <w:adjustRightInd w:val="0"/>
        <w:ind w:left="-360"/>
        <w:jc w:val="both"/>
        <w:rPr>
          <w:sz w:val="22"/>
          <w:szCs w:val="22"/>
        </w:rPr>
      </w:pPr>
      <w:r w:rsidRPr="009076EA">
        <w:rPr>
          <w:sz w:val="22"/>
          <w:szCs w:val="22"/>
        </w:rPr>
        <w:t xml:space="preserve">“In referencing a report by the Muskie School of Public Service titled </w:t>
      </w:r>
      <w:r w:rsidRPr="009076EA">
        <w:rPr>
          <w:i/>
          <w:sz w:val="22"/>
          <w:szCs w:val="22"/>
          <w:u w:val="single"/>
        </w:rPr>
        <w:t>Older Adults and Adults with Disabilities: Population and Service Use Trends in Maine -2012 Edition</w:t>
      </w:r>
      <w:r w:rsidR="00B520A7">
        <w:rPr>
          <w:sz w:val="22"/>
          <w:szCs w:val="22"/>
        </w:rPr>
        <w:t xml:space="preserve">, </w:t>
      </w:r>
      <w:r w:rsidRPr="009076EA">
        <w:rPr>
          <w:sz w:val="22"/>
          <w:szCs w:val="22"/>
        </w:rPr>
        <w:t>please note the number of NF beds in York County is 24 beds per 1,000 persons age 65+ which is significantly lower than the state average of 33 beds per 1,000.   The number of persons age 65 and older in York County is projected to increase from 31,859 in 2013 to 37,165 by 2018.”</w:t>
      </w:r>
    </w:p>
    <w:p w:rsidR="00BC2AB3" w:rsidRPr="009076EA" w:rsidRDefault="00BC2AB3" w:rsidP="00983F94">
      <w:pPr>
        <w:autoSpaceDE w:val="0"/>
        <w:autoSpaceDN w:val="0"/>
        <w:adjustRightInd w:val="0"/>
        <w:ind w:left="-360"/>
        <w:jc w:val="both"/>
        <w:rPr>
          <w:sz w:val="22"/>
          <w:szCs w:val="22"/>
        </w:rPr>
      </w:pPr>
    </w:p>
    <w:p w:rsidR="00BC2AB3" w:rsidRPr="009076EA" w:rsidRDefault="00BC2AB3" w:rsidP="00983F94">
      <w:pPr>
        <w:autoSpaceDE w:val="0"/>
        <w:autoSpaceDN w:val="0"/>
        <w:adjustRightInd w:val="0"/>
        <w:ind w:left="-360"/>
        <w:jc w:val="both"/>
        <w:rPr>
          <w:sz w:val="22"/>
          <w:szCs w:val="22"/>
        </w:rPr>
      </w:pPr>
      <w:r w:rsidRPr="009076EA">
        <w:rPr>
          <w:sz w:val="22"/>
          <w:szCs w:val="22"/>
        </w:rPr>
        <w:t>“Sandy River Company completed an analysis of projected NF bed need in York County and assuming the bed need in York County is at least at the current level of beds per 1000 age greater than 65, there would be an additional NF bed need of approximately 1</w:t>
      </w:r>
      <w:r w:rsidR="00B520A7">
        <w:rPr>
          <w:sz w:val="22"/>
          <w:szCs w:val="22"/>
        </w:rPr>
        <w:t xml:space="preserve">30 beds in the county by 2018. </w:t>
      </w:r>
      <w:r w:rsidRPr="009076EA">
        <w:rPr>
          <w:sz w:val="22"/>
          <w:szCs w:val="22"/>
        </w:rPr>
        <w:t>Assuming the NF bed need in York County was brought to the State of Maine average beds per 1000 age greater than 65, there would be an additional NF bed need of approximately 47</w:t>
      </w:r>
      <w:r w:rsidR="00B520A7">
        <w:rPr>
          <w:sz w:val="22"/>
          <w:szCs w:val="22"/>
        </w:rPr>
        <w:t xml:space="preserve">0 beds in the county by 2018. </w:t>
      </w:r>
      <w:r w:rsidRPr="009076EA">
        <w:rPr>
          <w:sz w:val="22"/>
          <w:szCs w:val="22"/>
        </w:rPr>
        <w:t>(Please see Exhibit IV-C, List of Existing NF beds in York County and Projected Need)</w:t>
      </w:r>
      <w:r w:rsidR="00B520A7">
        <w:rPr>
          <w:sz w:val="22"/>
          <w:szCs w:val="22"/>
        </w:rPr>
        <w:t>.</w:t>
      </w:r>
      <w:r w:rsidRPr="009076EA">
        <w:rPr>
          <w:sz w:val="22"/>
          <w:szCs w:val="22"/>
        </w:rPr>
        <w:t>”</w:t>
      </w:r>
    </w:p>
    <w:p w:rsidR="00BC2AB3" w:rsidRPr="009076EA" w:rsidRDefault="00BC2AB3" w:rsidP="00983F94">
      <w:pPr>
        <w:autoSpaceDE w:val="0"/>
        <w:autoSpaceDN w:val="0"/>
        <w:adjustRightInd w:val="0"/>
        <w:ind w:left="-360"/>
        <w:jc w:val="both"/>
        <w:rPr>
          <w:sz w:val="22"/>
          <w:szCs w:val="22"/>
        </w:rPr>
      </w:pPr>
    </w:p>
    <w:p w:rsidR="00BC2AB3" w:rsidRPr="009076EA" w:rsidRDefault="00BC2AB3" w:rsidP="00983F94">
      <w:pPr>
        <w:autoSpaceDE w:val="0"/>
        <w:autoSpaceDN w:val="0"/>
        <w:adjustRightInd w:val="0"/>
        <w:ind w:left="-360"/>
        <w:jc w:val="both"/>
        <w:rPr>
          <w:sz w:val="22"/>
          <w:szCs w:val="22"/>
        </w:rPr>
      </w:pPr>
      <w:r w:rsidRPr="009076EA">
        <w:rPr>
          <w:sz w:val="22"/>
          <w:szCs w:val="22"/>
        </w:rPr>
        <w:t>“Clearly, as the State of Maine and York County continues to significantly age, there will be increasing demand for additional NF/Skilled beds including a need for the proposed 14 additional NF/Skilled beds at RiverRidge Center.”</w:t>
      </w:r>
    </w:p>
    <w:p w:rsidR="000A30A4" w:rsidRPr="009C7276" w:rsidRDefault="000A30A4" w:rsidP="00983F94">
      <w:pPr>
        <w:ind w:left="-360"/>
        <w:jc w:val="both"/>
      </w:pPr>
    </w:p>
    <w:p w:rsidR="00CD5108" w:rsidRDefault="00CD5108" w:rsidP="00983F94">
      <w:pPr>
        <w:ind w:left="-360"/>
        <w:jc w:val="both"/>
        <w:rPr>
          <w:b/>
        </w:rPr>
        <w:sectPr w:rsidR="00CD5108" w:rsidSect="001123F4">
          <w:pgSz w:w="12240" w:h="15840"/>
          <w:pgMar w:top="1440" w:right="1080" w:bottom="1440" w:left="1800" w:header="720" w:footer="720" w:gutter="0"/>
          <w:cols w:space="720"/>
          <w:docGrid w:linePitch="360"/>
        </w:sectPr>
      </w:pPr>
    </w:p>
    <w:p w:rsidR="00CD5108" w:rsidRDefault="00CD5108" w:rsidP="00983F94">
      <w:pPr>
        <w:ind w:left="-360"/>
        <w:jc w:val="both"/>
        <w:rPr>
          <w:b/>
        </w:rPr>
      </w:pPr>
    </w:p>
    <w:p w:rsidR="008E41AC" w:rsidRPr="0019690A" w:rsidRDefault="008E41AC" w:rsidP="00983F94">
      <w:pPr>
        <w:ind w:left="-360"/>
        <w:jc w:val="both"/>
        <w:rPr>
          <w:b/>
        </w:rPr>
      </w:pPr>
      <w:r w:rsidRPr="0019690A">
        <w:rPr>
          <w:b/>
        </w:rPr>
        <w:t>B.</w:t>
      </w:r>
      <w:r w:rsidRPr="0019690A">
        <w:rPr>
          <w:b/>
        </w:rPr>
        <w:tab/>
      </w:r>
      <w:r w:rsidR="006A7CB7" w:rsidRPr="0019690A">
        <w:rPr>
          <w:b/>
          <w:u w:val="single"/>
        </w:rPr>
        <w:t>Certificate of Need Unit</w:t>
      </w:r>
      <w:r w:rsidRPr="0019690A">
        <w:rPr>
          <w:b/>
          <w:u w:val="single"/>
        </w:rPr>
        <w:t xml:space="preserve"> Discussion</w:t>
      </w:r>
    </w:p>
    <w:p w:rsidR="008E41AC" w:rsidRPr="009C7276" w:rsidRDefault="008E41AC" w:rsidP="00983F94">
      <w:pPr>
        <w:ind w:left="-360"/>
        <w:jc w:val="both"/>
      </w:pPr>
    </w:p>
    <w:p w:rsidR="008E41AC" w:rsidRDefault="00D75E7E" w:rsidP="00983F94">
      <w:pPr>
        <w:ind w:left="-360" w:firstLine="720"/>
        <w:jc w:val="both"/>
        <w:rPr>
          <w:b/>
        </w:rPr>
      </w:pPr>
      <w:r>
        <w:rPr>
          <w:b/>
        </w:rPr>
        <w:t xml:space="preserve">i. </w:t>
      </w:r>
      <w:r w:rsidR="008E41AC" w:rsidRPr="009076EA">
        <w:rPr>
          <w:b/>
        </w:rPr>
        <w:t xml:space="preserve">CON </w:t>
      </w:r>
      <w:r w:rsidR="00E7467A" w:rsidRPr="009076EA">
        <w:rPr>
          <w:b/>
        </w:rPr>
        <w:t>Standard</w:t>
      </w:r>
      <w:r w:rsidR="009076EA" w:rsidRPr="009076EA">
        <w:rPr>
          <w:b/>
        </w:rPr>
        <w:t>s</w:t>
      </w:r>
    </w:p>
    <w:p w:rsidR="00097BC8" w:rsidRPr="009C7276" w:rsidRDefault="00097BC8" w:rsidP="00983F94">
      <w:pPr>
        <w:ind w:left="-360"/>
        <w:jc w:val="both"/>
      </w:pPr>
    </w:p>
    <w:p w:rsidR="00097BC8" w:rsidRPr="0019690A" w:rsidRDefault="00097BC8" w:rsidP="00983F94">
      <w:pPr>
        <w:ind w:left="-360"/>
        <w:jc w:val="both"/>
      </w:pPr>
      <w:r w:rsidRPr="0019690A">
        <w:t>Relevant standards for inclusion in this section are specific to the determination there is a public need for the proposed services as demonstrated by certain factors,</w:t>
      </w:r>
      <w:r w:rsidR="00B520A7">
        <w:t xml:space="preserve"> including, but not limited to:</w:t>
      </w:r>
    </w:p>
    <w:p w:rsidR="005264A7" w:rsidRPr="005264A7" w:rsidRDefault="005264A7" w:rsidP="005264A7">
      <w:pPr>
        <w:ind w:left="-360"/>
        <w:jc w:val="both"/>
        <w:rPr>
          <w:sz w:val="16"/>
          <w:szCs w:val="16"/>
        </w:rPr>
      </w:pPr>
    </w:p>
    <w:p w:rsidR="00097BC8" w:rsidRDefault="00097BC8" w:rsidP="005264A7">
      <w:pPr>
        <w:numPr>
          <w:ilvl w:val="0"/>
          <w:numId w:val="2"/>
        </w:numPr>
        <w:tabs>
          <w:tab w:val="clear" w:pos="720"/>
          <w:tab w:val="num" w:pos="540"/>
        </w:tabs>
        <w:ind w:left="540" w:hanging="540"/>
        <w:jc w:val="both"/>
      </w:pPr>
      <w:r w:rsidRPr="0019690A">
        <w:t>Whether, and the extent to which, the project will substantially address specific health problems as measured by health needs in the area to be served by the project;</w:t>
      </w:r>
    </w:p>
    <w:p w:rsidR="005737A6" w:rsidRPr="005264A7" w:rsidRDefault="005737A6" w:rsidP="00983F94">
      <w:pPr>
        <w:ind w:left="-360"/>
        <w:jc w:val="both"/>
        <w:rPr>
          <w:sz w:val="16"/>
          <w:szCs w:val="16"/>
        </w:rPr>
      </w:pPr>
    </w:p>
    <w:p w:rsidR="00097BC8" w:rsidRDefault="00097BC8" w:rsidP="005264A7">
      <w:pPr>
        <w:numPr>
          <w:ilvl w:val="0"/>
          <w:numId w:val="2"/>
        </w:numPr>
        <w:ind w:left="540" w:hanging="540"/>
        <w:jc w:val="both"/>
      </w:pPr>
      <w:r w:rsidRPr="0019690A">
        <w:t>Whether the project will have a positive impact on the health status indicators of the population to be served;</w:t>
      </w:r>
    </w:p>
    <w:p w:rsidR="005737A6" w:rsidRPr="005264A7" w:rsidRDefault="005737A6" w:rsidP="00983F94">
      <w:pPr>
        <w:pStyle w:val="ListParagraph"/>
        <w:ind w:left="-360"/>
        <w:jc w:val="both"/>
        <w:rPr>
          <w:sz w:val="16"/>
          <w:szCs w:val="16"/>
        </w:rPr>
      </w:pPr>
    </w:p>
    <w:p w:rsidR="00097BC8" w:rsidRDefault="00097BC8" w:rsidP="005264A7">
      <w:pPr>
        <w:numPr>
          <w:ilvl w:val="0"/>
          <w:numId w:val="2"/>
        </w:numPr>
        <w:ind w:left="540" w:hanging="540"/>
        <w:jc w:val="both"/>
      </w:pPr>
      <w:r w:rsidRPr="0019690A">
        <w:t xml:space="preserve">Whether the services affected by the project will be accessible to all residents of the area proposed to be served; </w:t>
      </w:r>
      <w:r w:rsidR="00B520A7">
        <w:t>and</w:t>
      </w:r>
    </w:p>
    <w:p w:rsidR="00AF5EBB" w:rsidRPr="005264A7" w:rsidRDefault="00AF5EBB" w:rsidP="00983F94">
      <w:pPr>
        <w:ind w:left="-360"/>
        <w:jc w:val="both"/>
        <w:rPr>
          <w:sz w:val="16"/>
          <w:szCs w:val="16"/>
        </w:rPr>
      </w:pPr>
    </w:p>
    <w:p w:rsidR="009719ED" w:rsidRPr="00AF5EBB" w:rsidRDefault="00AF5EBB" w:rsidP="005264A7">
      <w:pPr>
        <w:numPr>
          <w:ilvl w:val="0"/>
          <w:numId w:val="2"/>
        </w:numPr>
        <w:ind w:left="540" w:hanging="540"/>
        <w:jc w:val="both"/>
      </w:pPr>
      <w:r w:rsidRPr="0019690A">
        <w:t xml:space="preserve">Whether the project will provide demonstrable improvements in quality and outcome measures </w:t>
      </w:r>
      <w:r>
        <w:t>applicable to the services proposed in the project.</w:t>
      </w:r>
    </w:p>
    <w:p w:rsidR="009076EA" w:rsidRPr="005264A7" w:rsidRDefault="009076EA" w:rsidP="00983F94">
      <w:pPr>
        <w:ind w:left="-360"/>
        <w:jc w:val="both"/>
        <w:rPr>
          <w:sz w:val="16"/>
          <w:szCs w:val="16"/>
        </w:rPr>
      </w:pPr>
    </w:p>
    <w:p w:rsidR="008E41AC" w:rsidRPr="0019690A" w:rsidRDefault="00D75E7E" w:rsidP="00983F94">
      <w:pPr>
        <w:ind w:left="-360" w:firstLine="720"/>
        <w:jc w:val="both"/>
        <w:rPr>
          <w:b/>
        </w:rPr>
      </w:pPr>
      <w:r>
        <w:rPr>
          <w:b/>
        </w:rPr>
        <w:t xml:space="preserve">ii. </w:t>
      </w:r>
      <w:r w:rsidR="009076EA">
        <w:rPr>
          <w:b/>
        </w:rPr>
        <w:t>CON</w:t>
      </w:r>
      <w:r w:rsidR="000A06C5" w:rsidRPr="009076EA">
        <w:rPr>
          <w:b/>
        </w:rPr>
        <w:t xml:space="preserve"> </w:t>
      </w:r>
      <w:r w:rsidR="00A6008C">
        <w:rPr>
          <w:b/>
        </w:rPr>
        <w:t xml:space="preserve">Unit </w:t>
      </w:r>
      <w:r w:rsidR="008E41AC" w:rsidRPr="009076EA">
        <w:rPr>
          <w:b/>
        </w:rPr>
        <w:t>Analysis</w:t>
      </w:r>
    </w:p>
    <w:p w:rsidR="009719ED" w:rsidRPr="005264A7" w:rsidRDefault="009719ED" w:rsidP="00983F94">
      <w:pPr>
        <w:ind w:left="-360"/>
        <w:jc w:val="both"/>
        <w:rPr>
          <w:sz w:val="16"/>
          <w:szCs w:val="16"/>
        </w:rPr>
      </w:pPr>
    </w:p>
    <w:p w:rsidR="009719ED" w:rsidRDefault="009719ED" w:rsidP="00983F94">
      <w:pPr>
        <w:ind w:left="-360"/>
        <w:jc w:val="both"/>
      </w:pPr>
      <w:r>
        <w:t xml:space="preserve">As stated earlier in this application this project is being undertaken in response to the Department of Human Services 1915C Medicaid Waiver application. If this </w:t>
      </w:r>
      <w:r w:rsidR="00D0582D">
        <w:t xml:space="preserve">application is approved Neurobehavior Residential Support will have to be provided in a home and community based </w:t>
      </w:r>
      <w:r w:rsidR="00D0582D" w:rsidRPr="002A6512">
        <w:t>setting</w:t>
      </w:r>
      <w:r w:rsidR="00D0582D" w:rsidRPr="002A6512">
        <w:rPr>
          <w:b/>
        </w:rPr>
        <w:t xml:space="preserve">. </w:t>
      </w:r>
      <w:r w:rsidR="00D0582D" w:rsidRPr="00EF0434">
        <w:t>This will require the discharge and relocation of 16 residents currently residing in</w:t>
      </w:r>
      <w:r w:rsidR="00D0582D" w:rsidRPr="002A6512">
        <w:rPr>
          <w:b/>
        </w:rPr>
        <w:t xml:space="preserve"> </w:t>
      </w:r>
      <w:r w:rsidR="00D0582D" w:rsidRPr="00EF0434">
        <w:t xml:space="preserve">the </w:t>
      </w:r>
      <w:r w:rsidR="00D0582D">
        <w:t xml:space="preserve">residential care beds. </w:t>
      </w:r>
      <w:r w:rsidR="005008B8">
        <w:t>The applicant</w:t>
      </w:r>
      <w:r w:rsidR="00CC6AD8">
        <w:t xml:space="preserve"> proposes adding 14 SNF/NF beds. CONU utilized the Muskie School of Public Service’s </w:t>
      </w:r>
      <w:r w:rsidR="00CC6AD8" w:rsidRPr="00CC6AD8">
        <w:rPr>
          <w:u w:val="single"/>
        </w:rPr>
        <w:t>Older Adults and Adults with Physical Disabilities: Population and Service Use Trends in Maine 2012 Edition</w:t>
      </w:r>
      <w:r w:rsidR="00CC6AD8">
        <w:rPr>
          <w:u w:val="single"/>
        </w:rPr>
        <w:t xml:space="preserve"> </w:t>
      </w:r>
      <w:r w:rsidR="00CC6AD8">
        <w:t>to determine if there is a need for additional nursing home beds in York County Maine.</w:t>
      </w:r>
      <w:r w:rsidR="0072360D">
        <w:t xml:space="preserve"> Attached is a table showing the nursing facilities in York County and their occupancy rates.</w:t>
      </w:r>
    </w:p>
    <w:p w:rsidR="00C72F9A" w:rsidRPr="005264A7" w:rsidRDefault="00C72F9A" w:rsidP="00983F94">
      <w:pPr>
        <w:ind w:left="-360"/>
        <w:jc w:val="both"/>
        <w:rPr>
          <w:sz w:val="16"/>
          <w:szCs w:val="16"/>
        </w:rPr>
      </w:pPr>
    </w:p>
    <w:tbl>
      <w:tblPr>
        <w:tblStyle w:val="TableGrid"/>
        <w:tblW w:w="9679" w:type="dxa"/>
        <w:tblInd w:w="-252" w:type="dxa"/>
        <w:tblLayout w:type="fixed"/>
        <w:tblLook w:val="04A0" w:firstRow="1" w:lastRow="0" w:firstColumn="1" w:lastColumn="0" w:noHBand="0" w:noVBand="1"/>
      </w:tblPr>
      <w:tblGrid>
        <w:gridCol w:w="4917"/>
        <w:gridCol w:w="1072"/>
        <w:gridCol w:w="1800"/>
        <w:gridCol w:w="1890"/>
      </w:tblGrid>
      <w:tr w:rsidR="00C72F9A" w:rsidTr="00983F94">
        <w:tc>
          <w:tcPr>
            <w:tcW w:w="4917" w:type="dxa"/>
          </w:tcPr>
          <w:p w:rsidR="00C72F9A" w:rsidRPr="00C72F9A" w:rsidRDefault="00C72F9A" w:rsidP="00983F94">
            <w:pPr>
              <w:ind w:left="-360"/>
              <w:jc w:val="center"/>
              <w:rPr>
                <w:b/>
              </w:rPr>
            </w:pPr>
            <w:r w:rsidRPr="00C72F9A">
              <w:rPr>
                <w:b/>
              </w:rPr>
              <w:t>Facility Names</w:t>
            </w:r>
          </w:p>
        </w:tc>
        <w:tc>
          <w:tcPr>
            <w:tcW w:w="1072" w:type="dxa"/>
          </w:tcPr>
          <w:p w:rsidR="00C72F9A" w:rsidRPr="00C72F9A" w:rsidRDefault="00C72F9A" w:rsidP="00983F94">
            <w:pPr>
              <w:ind w:left="-360"/>
              <w:jc w:val="center"/>
              <w:rPr>
                <w:b/>
              </w:rPr>
            </w:pPr>
            <w:r w:rsidRPr="00C72F9A">
              <w:rPr>
                <w:b/>
              </w:rPr>
              <w:t>Beds</w:t>
            </w:r>
          </w:p>
        </w:tc>
        <w:tc>
          <w:tcPr>
            <w:tcW w:w="1800" w:type="dxa"/>
          </w:tcPr>
          <w:p w:rsidR="00C72F9A" w:rsidRPr="00C72F9A" w:rsidRDefault="00C72F9A" w:rsidP="00983F94">
            <w:pPr>
              <w:ind w:left="-360"/>
              <w:jc w:val="center"/>
              <w:rPr>
                <w:b/>
              </w:rPr>
            </w:pPr>
            <w:r w:rsidRPr="00C72F9A">
              <w:rPr>
                <w:b/>
              </w:rPr>
              <w:t>% Occupancy</w:t>
            </w:r>
          </w:p>
        </w:tc>
        <w:tc>
          <w:tcPr>
            <w:tcW w:w="1890" w:type="dxa"/>
          </w:tcPr>
          <w:p w:rsidR="00C72F9A" w:rsidRPr="00C72F9A" w:rsidRDefault="00C72F9A" w:rsidP="00983F94">
            <w:pPr>
              <w:ind w:left="-360"/>
              <w:jc w:val="center"/>
              <w:rPr>
                <w:b/>
              </w:rPr>
            </w:pPr>
            <w:r w:rsidRPr="00C72F9A">
              <w:rPr>
                <w:b/>
              </w:rPr>
              <w:t>Occupied Beds</w:t>
            </w:r>
          </w:p>
        </w:tc>
      </w:tr>
      <w:tr w:rsidR="00C72F9A" w:rsidTr="00983F94">
        <w:tc>
          <w:tcPr>
            <w:tcW w:w="4917" w:type="dxa"/>
          </w:tcPr>
          <w:p w:rsidR="00C72F9A" w:rsidRDefault="00C72F9A" w:rsidP="00983F94">
            <w:r>
              <w:t>Durgin Pines</w:t>
            </w:r>
          </w:p>
        </w:tc>
        <w:tc>
          <w:tcPr>
            <w:tcW w:w="1072" w:type="dxa"/>
          </w:tcPr>
          <w:p w:rsidR="00C72F9A" w:rsidRDefault="00C72F9A" w:rsidP="00983F94">
            <w:pPr>
              <w:ind w:left="-360"/>
              <w:jc w:val="center"/>
            </w:pPr>
            <w:r>
              <w:t>81</w:t>
            </w:r>
          </w:p>
        </w:tc>
        <w:tc>
          <w:tcPr>
            <w:tcW w:w="1800" w:type="dxa"/>
          </w:tcPr>
          <w:p w:rsidR="00C72F9A" w:rsidRDefault="00C72F9A" w:rsidP="00983F94">
            <w:pPr>
              <w:ind w:left="-360"/>
              <w:jc w:val="center"/>
            </w:pPr>
            <w:r>
              <w:t>85.19%</w:t>
            </w:r>
          </w:p>
        </w:tc>
        <w:tc>
          <w:tcPr>
            <w:tcW w:w="1890" w:type="dxa"/>
          </w:tcPr>
          <w:p w:rsidR="00C72F9A" w:rsidRDefault="00C72F9A" w:rsidP="00983F94">
            <w:pPr>
              <w:ind w:left="-360"/>
              <w:jc w:val="center"/>
            </w:pPr>
            <w:r>
              <w:t>69</w:t>
            </w:r>
          </w:p>
        </w:tc>
      </w:tr>
      <w:tr w:rsidR="00C72F9A" w:rsidTr="00983F94">
        <w:tc>
          <w:tcPr>
            <w:tcW w:w="4917" w:type="dxa"/>
          </w:tcPr>
          <w:p w:rsidR="00C72F9A" w:rsidRDefault="00C72F9A" w:rsidP="00983F94">
            <w:r>
              <w:t>Evergreen Manor</w:t>
            </w:r>
          </w:p>
        </w:tc>
        <w:tc>
          <w:tcPr>
            <w:tcW w:w="1072" w:type="dxa"/>
          </w:tcPr>
          <w:p w:rsidR="00C72F9A" w:rsidRDefault="00C72F9A" w:rsidP="00983F94">
            <w:pPr>
              <w:ind w:left="-360"/>
              <w:jc w:val="center"/>
            </w:pPr>
            <w:r>
              <w:t>42</w:t>
            </w:r>
          </w:p>
        </w:tc>
        <w:tc>
          <w:tcPr>
            <w:tcW w:w="1800" w:type="dxa"/>
          </w:tcPr>
          <w:p w:rsidR="00C72F9A" w:rsidRDefault="00C72F9A" w:rsidP="00983F94">
            <w:pPr>
              <w:ind w:left="-360"/>
              <w:jc w:val="center"/>
            </w:pPr>
            <w:r>
              <w:t>97.62%</w:t>
            </w:r>
          </w:p>
        </w:tc>
        <w:tc>
          <w:tcPr>
            <w:tcW w:w="1890" w:type="dxa"/>
          </w:tcPr>
          <w:p w:rsidR="00C72F9A" w:rsidRPr="00983F94" w:rsidRDefault="00C72F9A" w:rsidP="00983F94">
            <w:pPr>
              <w:ind w:left="-360"/>
              <w:jc w:val="center"/>
            </w:pPr>
            <w:r w:rsidRPr="00983F94">
              <w:t>41</w:t>
            </w:r>
          </w:p>
        </w:tc>
      </w:tr>
      <w:tr w:rsidR="00C72F9A" w:rsidTr="00983F94">
        <w:tc>
          <w:tcPr>
            <w:tcW w:w="4917" w:type="dxa"/>
          </w:tcPr>
          <w:p w:rsidR="00C72F9A" w:rsidRDefault="00C72F9A" w:rsidP="00983F94">
            <w:r>
              <w:t>Greenwood Center</w:t>
            </w:r>
          </w:p>
        </w:tc>
        <w:tc>
          <w:tcPr>
            <w:tcW w:w="1072" w:type="dxa"/>
          </w:tcPr>
          <w:p w:rsidR="00C72F9A" w:rsidRDefault="00C72F9A" w:rsidP="00983F94">
            <w:pPr>
              <w:ind w:left="-360"/>
              <w:jc w:val="center"/>
            </w:pPr>
            <w:r>
              <w:t>86</w:t>
            </w:r>
          </w:p>
        </w:tc>
        <w:tc>
          <w:tcPr>
            <w:tcW w:w="1800" w:type="dxa"/>
          </w:tcPr>
          <w:p w:rsidR="00C72F9A" w:rsidRDefault="00C72F9A" w:rsidP="00983F94">
            <w:pPr>
              <w:ind w:left="-360"/>
              <w:jc w:val="center"/>
            </w:pPr>
            <w:r>
              <w:t>90.70%</w:t>
            </w:r>
          </w:p>
        </w:tc>
        <w:tc>
          <w:tcPr>
            <w:tcW w:w="1890" w:type="dxa"/>
          </w:tcPr>
          <w:p w:rsidR="00C72F9A" w:rsidRDefault="00C72F9A" w:rsidP="00983F94">
            <w:pPr>
              <w:ind w:left="-360"/>
              <w:jc w:val="center"/>
            </w:pPr>
            <w:r>
              <w:t>78</w:t>
            </w:r>
          </w:p>
        </w:tc>
      </w:tr>
      <w:tr w:rsidR="00C72F9A" w:rsidTr="00983F94">
        <w:tc>
          <w:tcPr>
            <w:tcW w:w="4917" w:type="dxa"/>
          </w:tcPr>
          <w:p w:rsidR="00C72F9A" w:rsidRDefault="00C72F9A" w:rsidP="00983F94">
            <w:r>
              <w:t>Kennebec Center for Health &amp; Rehab</w:t>
            </w:r>
          </w:p>
        </w:tc>
        <w:tc>
          <w:tcPr>
            <w:tcW w:w="1072" w:type="dxa"/>
          </w:tcPr>
          <w:p w:rsidR="00C72F9A" w:rsidRDefault="00C72F9A" w:rsidP="00983F94">
            <w:pPr>
              <w:ind w:left="-360"/>
              <w:jc w:val="center"/>
            </w:pPr>
            <w:r>
              <w:t>78</w:t>
            </w:r>
          </w:p>
        </w:tc>
        <w:tc>
          <w:tcPr>
            <w:tcW w:w="1800" w:type="dxa"/>
          </w:tcPr>
          <w:p w:rsidR="00C72F9A" w:rsidRDefault="00C72F9A" w:rsidP="00983F94">
            <w:pPr>
              <w:ind w:left="-360"/>
              <w:jc w:val="center"/>
            </w:pPr>
            <w:r>
              <w:t>91.03%</w:t>
            </w:r>
          </w:p>
        </w:tc>
        <w:tc>
          <w:tcPr>
            <w:tcW w:w="1890" w:type="dxa"/>
          </w:tcPr>
          <w:p w:rsidR="00C72F9A" w:rsidRDefault="00C72F9A" w:rsidP="00983F94">
            <w:pPr>
              <w:ind w:left="-360"/>
              <w:jc w:val="center"/>
            </w:pPr>
            <w:r>
              <w:t>71</w:t>
            </w:r>
          </w:p>
        </w:tc>
      </w:tr>
      <w:tr w:rsidR="00C72F9A" w:rsidTr="00983F94">
        <w:tc>
          <w:tcPr>
            <w:tcW w:w="4917" w:type="dxa"/>
          </w:tcPr>
          <w:p w:rsidR="00C72F9A" w:rsidRDefault="00C72F9A" w:rsidP="00983F94">
            <w:r>
              <w:t>RiverRidge Center</w:t>
            </w:r>
          </w:p>
        </w:tc>
        <w:tc>
          <w:tcPr>
            <w:tcW w:w="1072" w:type="dxa"/>
          </w:tcPr>
          <w:p w:rsidR="00C72F9A" w:rsidRDefault="00C72F9A" w:rsidP="00983F94">
            <w:pPr>
              <w:ind w:left="-360"/>
              <w:jc w:val="center"/>
            </w:pPr>
            <w:r>
              <w:t>48</w:t>
            </w:r>
          </w:p>
        </w:tc>
        <w:tc>
          <w:tcPr>
            <w:tcW w:w="1800" w:type="dxa"/>
          </w:tcPr>
          <w:p w:rsidR="00C72F9A" w:rsidRDefault="00C72F9A" w:rsidP="00983F94">
            <w:pPr>
              <w:ind w:left="-360"/>
              <w:jc w:val="center"/>
            </w:pPr>
            <w:r>
              <w:t>95.83%</w:t>
            </w:r>
          </w:p>
        </w:tc>
        <w:tc>
          <w:tcPr>
            <w:tcW w:w="1890" w:type="dxa"/>
          </w:tcPr>
          <w:p w:rsidR="00C72F9A" w:rsidRDefault="00C72F9A" w:rsidP="00983F94">
            <w:pPr>
              <w:ind w:left="-360"/>
              <w:jc w:val="center"/>
            </w:pPr>
            <w:r>
              <w:t>46</w:t>
            </w:r>
          </w:p>
        </w:tc>
      </w:tr>
      <w:tr w:rsidR="00C72F9A" w:rsidTr="00983F94">
        <w:tc>
          <w:tcPr>
            <w:tcW w:w="4917" w:type="dxa"/>
          </w:tcPr>
          <w:p w:rsidR="00C72F9A" w:rsidRDefault="00C72F9A" w:rsidP="00983F94">
            <w:r>
              <w:t>Seal Rock Health Care</w:t>
            </w:r>
          </w:p>
        </w:tc>
        <w:tc>
          <w:tcPr>
            <w:tcW w:w="1072" w:type="dxa"/>
          </w:tcPr>
          <w:p w:rsidR="00C72F9A" w:rsidRDefault="00C72F9A" w:rsidP="00983F94">
            <w:pPr>
              <w:ind w:left="-360"/>
              <w:jc w:val="center"/>
            </w:pPr>
            <w:r>
              <w:t>105</w:t>
            </w:r>
          </w:p>
        </w:tc>
        <w:tc>
          <w:tcPr>
            <w:tcW w:w="1800" w:type="dxa"/>
          </w:tcPr>
          <w:p w:rsidR="00C72F9A" w:rsidRDefault="00C72F9A" w:rsidP="00983F94">
            <w:pPr>
              <w:ind w:left="-360"/>
              <w:jc w:val="center"/>
            </w:pPr>
            <w:r>
              <w:t>96.19%</w:t>
            </w:r>
          </w:p>
        </w:tc>
        <w:tc>
          <w:tcPr>
            <w:tcW w:w="1890" w:type="dxa"/>
          </w:tcPr>
          <w:p w:rsidR="00C72F9A" w:rsidRDefault="00C72F9A" w:rsidP="00983F94">
            <w:pPr>
              <w:ind w:left="-360"/>
              <w:jc w:val="center"/>
            </w:pPr>
            <w:r>
              <w:t>101</w:t>
            </w:r>
          </w:p>
        </w:tc>
      </w:tr>
      <w:tr w:rsidR="00C72F9A" w:rsidTr="00983F94">
        <w:tc>
          <w:tcPr>
            <w:tcW w:w="4917" w:type="dxa"/>
          </w:tcPr>
          <w:p w:rsidR="00C72F9A" w:rsidRDefault="00C72F9A" w:rsidP="00983F94">
            <w:r>
              <w:t>Southridge Rehab &amp; Living</w:t>
            </w:r>
          </w:p>
        </w:tc>
        <w:tc>
          <w:tcPr>
            <w:tcW w:w="1072" w:type="dxa"/>
          </w:tcPr>
          <w:p w:rsidR="00C72F9A" w:rsidRDefault="00C72F9A" w:rsidP="00983F94">
            <w:pPr>
              <w:ind w:left="-360"/>
              <w:jc w:val="center"/>
            </w:pPr>
            <w:r>
              <w:t>65</w:t>
            </w:r>
          </w:p>
        </w:tc>
        <w:tc>
          <w:tcPr>
            <w:tcW w:w="1800" w:type="dxa"/>
          </w:tcPr>
          <w:p w:rsidR="00C72F9A" w:rsidRDefault="00C72F9A" w:rsidP="00983F94">
            <w:pPr>
              <w:ind w:left="-360"/>
              <w:jc w:val="center"/>
            </w:pPr>
            <w:r>
              <w:t>95.38%</w:t>
            </w:r>
          </w:p>
        </w:tc>
        <w:tc>
          <w:tcPr>
            <w:tcW w:w="1890" w:type="dxa"/>
          </w:tcPr>
          <w:p w:rsidR="00C72F9A" w:rsidRDefault="00C72F9A" w:rsidP="00983F94">
            <w:pPr>
              <w:ind w:left="-360"/>
              <w:jc w:val="center"/>
            </w:pPr>
            <w:r>
              <w:t>62</w:t>
            </w:r>
          </w:p>
        </w:tc>
      </w:tr>
      <w:tr w:rsidR="00C72F9A" w:rsidTr="00983F94">
        <w:tc>
          <w:tcPr>
            <w:tcW w:w="4917" w:type="dxa"/>
          </w:tcPr>
          <w:p w:rsidR="00C72F9A" w:rsidRDefault="00C72F9A" w:rsidP="00983F94">
            <w:r>
              <w:t>St. Andrew Health Care</w:t>
            </w:r>
          </w:p>
        </w:tc>
        <w:tc>
          <w:tcPr>
            <w:tcW w:w="1072" w:type="dxa"/>
          </w:tcPr>
          <w:p w:rsidR="00C72F9A" w:rsidRDefault="00C72F9A" w:rsidP="00983F94">
            <w:pPr>
              <w:ind w:left="-360"/>
              <w:jc w:val="center"/>
            </w:pPr>
            <w:r>
              <w:t>96</w:t>
            </w:r>
          </w:p>
        </w:tc>
        <w:tc>
          <w:tcPr>
            <w:tcW w:w="1800" w:type="dxa"/>
          </w:tcPr>
          <w:p w:rsidR="00C72F9A" w:rsidRDefault="00C72F9A" w:rsidP="00983F94">
            <w:pPr>
              <w:ind w:left="-360"/>
              <w:jc w:val="center"/>
            </w:pPr>
            <w:r>
              <w:t>83.33%</w:t>
            </w:r>
          </w:p>
        </w:tc>
        <w:tc>
          <w:tcPr>
            <w:tcW w:w="1890" w:type="dxa"/>
          </w:tcPr>
          <w:p w:rsidR="00C72F9A" w:rsidRDefault="00C72F9A" w:rsidP="00983F94">
            <w:pPr>
              <w:ind w:left="-360"/>
              <w:jc w:val="center"/>
            </w:pPr>
            <w:r>
              <w:t>80</w:t>
            </w:r>
          </w:p>
        </w:tc>
      </w:tr>
      <w:tr w:rsidR="00C72F9A" w:rsidTr="00983F94">
        <w:tc>
          <w:tcPr>
            <w:tcW w:w="4917" w:type="dxa"/>
          </w:tcPr>
          <w:p w:rsidR="00C72F9A" w:rsidRDefault="00C72F9A" w:rsidP="00983F94">
            <w:r>
              <w:t>The Newton Center</w:t>
            </w:r>
          </w:p>
        </w:tc>
        <w:tc>
          <w:tcPr>
            <w:tcW w:w="1072" w:type="dxa"/>
          </w:tcPr>
          <w:p w:rsidR="00C72F9A" w:rsidRDefault="00C72F9A" w:rsidP="00983F94">
            <w:pPr>
              <w:ind w:left="-360"/>
              <w:jc w:val="center"/>
            </w:pPr>
            <w:r>
              <w:t>74</w:t>
            </w:r>
          </w:p>
        </w:tc>
        <w:tc>
          <w:tcPr>
            <w:tcW w:w="1800" w:type="dxa"/>
          </w:tcPr>
          <w:p w:rsidR="00C72F9A" w:rsidRDefault="00C72F9A" w:rsidP="00983F94">
            <w:pPr>
              <w:ind w:left="-360"/>
              <w:jc w:val="center"/>
            </w:pPr>
            <w:r>
              <w:t>94.59%</w:t>
            </w:r>
          </w:p>
        </w:tc>
        <w:tc>
          <w:tcPr>
            <w:tcW w:w="1890" w:type="dxa"/>
          </w:tcPr>
          <w:p w:rsidR="00C72F9A" w:rsidRDefault="00C72F9A" w:rsidP="00983F94">
            <w:pPr>
              <w:ind w:left="-360"/>
              <w:jc w:val="center"/>
            </w:pPr>
            <w:r>
              <w:t>70</w:t>
            </w:r>
          </w:p>
        </w:tc>
      </w:tr>
      <w:tr w:rsidR="00C72F9A" w:rsidTr="00983F94">
        <w:tc>
          <w:tcPr>
            <w:tcW w:w="4917" w:type="dxa"/>
          </w:tcPr>
          <w:p w:rsidR="00C72F9A" w:rsidRDefault="00C72F9A" w:rsidP="00983F94">
            <w:r>
              <w:t>Varney Crossing</w:t>
            </w:r>
          </w:p>
        </w:tc>
        <w:tc>
          <w:tcPr>
            <w:tcW w:w="1072" w:type="dxa"/>
          </w:tcPr>
          <w:p w:rsidR="00C72F9A" w:rsidRDefault="00C72F9A" w:rsidP="00983F94">
            <w:pPr>
              <w:ind w:left="-360"/>
              <w:jc w:val="center"/>
            </w:pPr>
            <w:r>
              <w:t>64</w:t>
            </w:r>
          </w:p>
        </w:tc>
        <w:tc>
          <w:tcPr>
            <w:tcW w:w="1800" w:type="dxa"/>
          </w:tcPr>
          <w:p w:rsidR="00C72F9A" w:rsidRDefault="00C72F9A" w:rsidP="00983F94">
            <w:pPr>
              <w:ind w:left="-360"/>
              <w:jc w:val="center"/>
            </w:pPr>
            <w:r>
              <w:t>96.88%</w:t>
            </w:r>
          </w:p>
        </w:tc>
        <w:tc>
          <w:tcPr>
            <w:tcW w:w="1890" w:type="dxa"/>
          </w:tcPr>
          <w:p w:rsidR="00C72F9A" w:rsidRDefault="00C72F9A" w:rsidP="00983F94">
            <w:pPr>
              <w:ind w:left="-360"/>
              <w:jc w:val="center"/>
            </w:pPr>
            <w:r>
              <w:t>62</w:t>
            </w:r>
          </w:p>
        </w:tc>
      </w:tr>
      <w:tr w:rsidR="00C72F9A" w:rsidTr="00983F94">
        <w:tc>
          <w:tcPr>
            <w:tcW w:w="4917" w:type="dxa"/>
          </w:tcPr>
          <w:p w:rsidR="00C72F9A" w:rsidRPr="00C72F9A" w:rsidRDefault="00C72F9A" w:rsidP="00983F94">
            <w:pPr>
              <w:rPr>
                <w:b/>
              </w:rPr>
            </w:pPr>
            <w:r w:rsidRPr="00C72F9A">
              <w:rPr>
                <w:b/>
              </w:rPr>
              <w:t>Total</w:t>
            </w:r>
          </w:p>
        </w:tc>
        <w:tc>
          <w:tcPr>
            <w:tcW w:w="1072" w:type="dxa"/>
          </w:tcPr>
          <w:p w:rsidR="00C72F9A" w:rsidRPr="00C72F9A" w:rsidRDefault="00C72F9A" w:rsidP="00983F94">
            <w:pPr>
              <w:ind w:left="-360"/>
              <w:jc w:val="center"/>
              <w:rPr>
                <w:b/>
              </w:rPr>
            </w:pPr>
            <w:r w:rsidRPr="00C72F9A">
              <w:rPr>
                <w:b/>
              </w:rPr>
              <w:t>739</w:t>
            </w:r>
          </w:p>
        </w:tc>
        <w:tc>
          <w:tcPr>
            <w:tcW w:w="1800" w:type="dxa"/>
          </w:tcPr>
          <w:p w:rsidR="00C72F9A" w:rsidRPr="00C72F9A" w:rsidRDefault="00C72F9A" w:rsidP="00983F94">
            <w:pPr>
              <w:ind w:left="-360"/>
              <w:jc w:val="center"/>
              <w:rPr>
                <w:b/>
              </w:rPr>
            </w:pPr>
          </w:p>
        </w:tc>
        <w:tc>
          <w:tcPr>
            <w:tcW w:w="1890" w:type="dxa"/>
          </w:tcPr>
          <w:p w:rsidR="00C72F9A" w:rsidRPr="00C72F9A" w:rsidRDefault="00C72F9A" w:rsidP="00983F94">
            <w:pPr>
              <w:ind w:left="-360"/>
              <w:jc w:val="center"/>
              <w:rPr>
                <w:b/>
              </w:rPr>
            </w:pPr>
            <w:r w:rsidRPr="00C72F9A">
              <w:rPr>
                <w:b/>
              </w:rPr>
              <w:t>680</w:t>
            </w:r>
          </w:p>
        </w:tc>
      </w:tr>
    </w:tbl>
    <w:p w:rsidR="0072360D" w:rsidRPr="005264A7" w:rsidRDefault="0072360D" w:rsidP="001074B3">
      <w:pPr>
        <w:ind w:left="-360"/>
        <w:jc w:val="both"/>
        <w:rPr>
          <w:b/>
          <w:sz w:val="16"/>
          <w:szCs w:val="16"/>
        </w:rPr>
      </w:pPr>
    </w:p>
    <w:p w:rsidR="000A1012" w:rsidRDefault="00AA23A6" w:rsidP="00983F94">
      <w:pPr>
        <w:ind w:left="-360"/>
        <w:jc w:val="both"/>
      </w:pPr>
      <w:r>
        <w:t>Utilizing the most recent occupancy data from the Muskie Institute t</w:t>
      </w:r>
      <w:r w:rsidR="0072360D">
        <w:t>he average occupancy rate in York County is 92.67%</w:t>
      </w:r>
      <w:r w:rsidR="00CC6595">
        <w:t xml:space="preserve"> which exceeds the statewide occupancy rate of 91.8%</w:t>
      </w:r>
      <w:r w:rsidR="0072360D">
        <w:t xml:space="preserve">. </w:t>
      </w:r>
      <w:r w:rsidRPr="00AA23A6">
        <w:rPr>
          <w:b/>
        </w:rPr>
        <w:t>(It should be</w:t>
      </w:r>
      <w:r>
        <w:t xml:space="preserve"> </w:t>
      </w:r>
      <w:r w:rsidRPr="00AA23A6">
        <w:rPr>
          <w:b/>
        </w:rPr>
        <w:t>noted that both St. Andre</w:t>
      </w:r>
      <w:r w:rsidR="00441D04">
        <w:rPr>
          <w:b/>
        </w:rPr>
        <w:t>w</w:t>
      </w:r>
      <w:r w:rsidRPr="00AA23A6">
        <w:rPr>
          <w:b/>
        </w:rPr>
        <w:t>’s and Durgin Pines achieved occupancy levels of over 90% in previous</w:t>
      </w:r>
      <w:r>
        <w:t xml:space="preserve"> </w:t>
      </w:r>
      <w:r w:rsidRPr="00AA23A6">
        <w:rPr>
          <w:b/>
        </w:rPr>
        <w:t>months)</w:t>
      </w:r>
      <w:r>
        <w:t xml:space="preserve">. </w:t>
      </w:r>
      <w:r w:rsidR="0072360D">
        <w:t>The average payor mix is 62.01% MaineCare, 13.73% Medicare and 24.26% Other.</w:t>
      </w:r>
      <w:r w:rsidR="002A6512">
        <w:t xml:space="preserve"> York </w:t>
      </w:r>
    </w:p>
    <w:p w:rsidR="000A1012" w:rsidRDefault="000A1012" w:rsidP="00983F94">
      <w:pPr>
        <w:ind w:left="-360"/>
        <w:jc w:val="both"/>
      </w:pPr>
    </w:p>
    <w:p w:rsidR="00856124" w:rsidRDefault="002A6512" w:rsidP="00983F94">
      <w:pPr>
        <w:ind w:left="-360"/>
        <w:jc w:val="both"/>
      </w:pPr>
      <w:r>
        <w:t xml:space="preserve">County has 739 nursing beds which averages 24 beds per 1000 persons age 65 and above. This is below the State average of 33 beds per 1,000 persons age 65 and above. The York County 65 and above population is expected to increase by </w:t>
      </w:r>
      <w:r w:rsidR="008C76CA">
        <w:t>63% between 2012 and 2022 and the 85 and above population is expected to increase by 9.5% during the same time period. Only Florida and West Virginia ranked hig</w:t>
      </w:r>
      <w:r w:rsidR="00384A3A">
        <w:t>h</w:t>
      </w:r>
      <w:r w:rsidR="008C76CA">
        <w:t>er than Maine in the percent of population age 65 or above</w:t>
      </w:r>
      <w:r w:rsidR="00384A3A">
        <w:t>. As the population ages there will be an increased demand for nursing home level of care.</w:t>
      </w:r>
    </w:p>
    <w:p w:rsidR="00856124" w:rsidRPr="00003BD3" w:rsidRDefault="00856124" w:rsidP="00983F94">
      <w:pPr>
        <w:ind w:left="-360"/>
        <w:jc w:val="both"/>
        <w:rPr>
          <w:sz w:val="16"/>
          <w:szCs w:val="16"/>
        </w:rPr>
      </w:pPr>
    </w:p>
    <w:p w:rsidR="00950527" w:rsidRDefault="00856124" w:rsidP="00983F94">
      <w:pPr>
        <w:ind w:left="-360"/>
        <w:jc w:val="both"/>
      </w:pPr>
      <w:r>
        <w:t xml:space="preserve">This project will substantially address specific health problems as measured by health needs in the area to be served by the project. </w:t>
      </w:r>
      <w:r w:rsidR="00CC6595">
        <w:t xml:space="preserve">The </w:t>
      </w:r>
      <w:r>
        <w:t xml:space="preserve">applicant states that the </w:t>
      </w:r>
      <w:r w:rsidR="00CC6595">
        <w:t xml:space="preserve">new 14 SNF/NF beds will </w:t>
      </w:r>
      <w:r>
        <w:t>admit CVA/Stroke patients, Acquired Brain Injury patients, Spinal Cord patients and other traditional ger</w:t>
      </w:r>
      <w:r w:rsidR="00B520A7">
        <w:t>iatric rehabilitation patients.</w:t>
      </w:r>
    </w:p>
    <w:p w:rsidR="007F6686" w:rsidRPr="001074B3" w:rsidRDefault="007F6686" w:rsidP="00983F94">
      <w:pPr>
        <w:ind w:left="-360"/>
        <w:jc w:val="both"/>
        <w:rPr>
          <w:sz w:val="18"/>
          <w:szCs w:val="18"/>
        </w:rPr>
      </w:pPr>
    </w:p>
    <w:p w:rsidR="00950527" w:rsidRDefault="00856124" w:rsidP="00983F94">
      <w:pPr>
        <w:ind w:left="-360"/>
        <w:jc w:val="both"/>
      </w:pPr>
      <w:r>
        <w:t xml:space="preserve">There is a demonstrated need for additional SNF/NF services in the area. The RiverRidge facility was specifically designed to provide rehabilitation services for people with brain injuries. The need for high level neurorehabilitation services for patients with Acquired Brain Injuries (ABI) and Traumatic Brain Injuries (TBI) is critical in Maine. The applicant submitted excerpts from the Muskie School of Public Services titled </w:t>
      </w:r>
      <w:r w:rsidRPr="00856124">
        <w:rPr>
          <w:u w:val="single"/>
        </w:rPr>
        <w:t>Brain Injury in Maine, A Needs Assessment</w:t>
      </w:r>
      <w:r w:rsidR="00950527">
        <w:rPr>
          <w:u w:val="single"/>
        </w:rPr>
        <w:t xml:space="preserve"> </w:t>
      </w:r>
      <w:r w:rsidR="00950527">
        <w:t xml:space="preserve">and the </w:t>
      </w:r>
      <w:r w:rsidR="00950527" w:rsidRPr="00950527">
        <w:rPr>
          <w:u w:val="single"/>
        </w:rPr>
        <w:t>2013 Annual Report of the Acquired Brain In</w:t>
      </w:r>
      <w:r w:rsidR="00950527">
        <w:rPr>
          <w:u w:val="single"/>
        </w:rPr>
        <w:t>j</w:t>
      </w:r>
      <w:r w:rsidR="00950527" w:rsidRPr="00950527">
        <w:rPr>
          <w:u w:val="single"/>
        </w:rPr>
        <w:t xml:space="preserve">ury Advisory Council of Maine </w:t>
      </w:r>
      <w:r w:rsidR="00950527">
        <w:t xml:space="preserve">demonstrating the </w:t>
      </w:r>
      <w:r w:rsidR="00525BA2">
        <w:t>extent</w:t>
      </w:r>
      <w:r w:rsidR="00950527">
        <w:t xml:space="preserve"> of brain injuries</w:t>
      </w:r>
      <w:r w:rsidR="00525BA2">
        <w:t xml:space="preserve"> and the need for treatment</w:t>
      </w:r>
      <w:r w:rsidR="00950527">
        <w:t xml:space="preserve"> nationwide and in the State of Maine.</w:t>
      </w:r>
      <w:r w:rsidR="003E2F3E">
        <w:t xml:space="preserve"> The applicant would have to seek approval for the provision of </w:t>
      </w:r>
      <w:r w:rsidR="007663BE">
        <w:t xml:space="preserve">Acquired </w:t>
      </w:r>
      <w:r w:rsidR="003E2F3E">
        <w:t>Brain Injury services in these additional beds from the Office of Aging and Disability Services</w:t>
      </w:r>
      <w:r w:rsidR="00D6018E">
        <w:t xml:space="preserve"> in compliance with provisions of Section 67 of the MaineCare Benefits Manual</w:t>
      </w:r>
      <w:r w:rsidR="003E2F3E">
        <w:t>.</w:t>
      </w:r>
    </w:p>
    <w:p w:rsidR="00950527" w:rsidRPr="001074B3" w:rsidRDefault="00950527" w:rsidP="00983F94">
      <w:pPr>
        <w:ind w:left="-360"/>
        <w:jc w:val="both"/>
        <w:rPr>
          <w:sz w:val="18"/>
          <w:szCs w:val="18"/>
        </w:rPr>
      </w:pPr>
    </w:p>
    <w:p w:rsidR="00950527" w:rsidRDefault="00950527" w:rsidP="00983F94">
      <w:pPr>
        <w:ind w:left="-360"/>
        <w:jc w:val="both"/>
      </w:pPr>
      <w:r>
        <w:t>The project will have a positive impact on the health status indicators o</w:t>
      </w:r>
      <w:r w:rsidR="005737A6">
        <w:t xml:space="preserve">f the population to be served. </w:t>
      </w:r>
      <w:r w:rsidR="00AB1961">
        <w:t>The applicant described the many serv</w:t>
      </w:r>
      <w:r w:rsidR="003F2439">
        <w:t xml:space="preserve">ices provided by </w:t>
      </w:r>
      <w:r w:rsidR="00522559">
        <w:t>R</w:t>
      </w:r>
      <w:r w:rsidR="00525889">
        <w:t>iverRidge</w:t>
      </w:r>
      <w:r w:rsidR="003F2439">
        <w:t xml:space="preserve"> (see Table 2 below). </w:t>
      </w:r>
      <w:r w:rsidR="00AB1961">
        <w:t>The addition of the new skilled services will decrease healing time and allow patients to return home faster. Providing needed services will have a positive impa</w:t>
      </w:r>
      <w:r w:rsidR="00B520A7">
        <w:t>ct on health status indicators.</w:t>
      </w:r>
    </w:p>
    <w:p w:rsidR="000B2381" w:rsidRPr="001074B3" w:rsidRDefault="000B2381" w:rsidP="00983F94">
      <w:pPr>
        <w:ind w:left="-360"/>
        <w:jc w:val="both"/>
        <w:rPr>
          <w:sz w:val="18"/>
          <w:szCs w:val="18"/>
        </w:rPr>
      </w:pPr>
    </w:p>
    <w:p w:rsidR="003F2439" w:rsidRPr="000B2381" w:rsidRDefault="000B2381" w:rsidP="00983F94">
      <w:pPr>
        <w:ind w:left="-360"/>
        <w:jc w:val="both"/>
        <w:rPr>
          <w:b/>
        </w:rPr>
      </w:pPr>
      <w:r w:rsidRPr="000B2381">
        <w:rPr>
          <w:b/>
        </w:rPr>
        <w:t>Table 2 Summary of Proposed Services</w:t>
      </w:r>
    </w:p>
    <w:p w:rsidR="000B2381" w:rsidRPr="001074B3" w:rsidRDefault="000B2381" w:rsidP="00983F94">
      <w:pPr>
        <w:ind w:left="-360"/>
        <w:jc w:val="both"/>
        <w:rPr>
          <w:sz w:val="18"/>
          <w:szCs w:val="18"/>
        </w:rPr>
      </w:pPr>
    </w:p>
    <w:tbl>
      <w:tblPr>
        <w:tblStyle w:val="TableGrid"/>
        <w:tblW w:w="9875" w:type="dxa"/>
        <w:jc w:val="center"/>
        <w:tblInd w:w="-1560" w:type="dxa"/>
        <w:tblLook w:val="04A0" w:firstRow="1" w:lastRow="0" w:firstColumn="1" w:lastColumn="0" w:noHBand="0" w:noVBand="1"/>
      </w:tblPr>
      <w:tblGrid>
        <w:gridCol w:w="3129"/>
        <w:gridCol w:w="1281"/>
        <w:gridCol w:w="5465"/>
      </w:tblGrid>
      <w:tr w:rsidR="000B2381" w:rsidTr="00016159">
        <w:trPr>
          <w:trHeight w:val="845"/>
          <w:jc w:val="center"/>
        </w:trPr>
        <w:tc>
          <w:tcPr>
            <w:tcW w:w="3129" w:type="dxa"/>
          </w:tcPr>
          <w:p w:rsidR="000B2381" w:rsidRDefault="000B2381" w:rsidP="00983F94">
            <w:r>
              <w:t>Mousam River Unit</w:t>
            </w:r>
          </w:p>
        </w:tc>
        <w:tc>
          <w:tcPr>
            <w:tcW w:w="1281" w:type="dxa"/>
          </w:tcPr>
          <w:p w:rsidR="000B2381" w:rsidRDefault="000B2381" w:rsidP="00983F94">
            <w:pPr>
              <w:ind w:left="-360"/>
              <w:jc w:val="center"/>
            </w:pPr>
            <w:r>
              <w:t>24 Beds</w:t>
            </w:r>
          </w:p>
        </w:tc>
        <w:tc>
          <w:tcPr>
            <w:tcW w:w="5465" w:type="dxa"/>
          </w:tcPr>
          <w:p w:rsidR="000B2381" w:rsidRDefault="000B2381" w:rsidP="00983F94">
            <w:pPr>
              <w:ind w:right="-133"/>
            </w:pPr>
            <w:r>
              <w:t>Neurorehabilitation services, skilled nursing, ST, OT, PT rehabilitation services, recreational therapy, neuropsychological services</w:t>
            </w:r>
          </w:p>
        </w:tc>
      </w:tr>
      <w:tr w:rsidR="000B2381" w:rsidTr="00016159">
        <w:trPr>
          <w:trHeight w:val="530"/>
          <w:jc w:val="center"/>
        </w:trPr>
        <w:tc>
          <w:tcPr>
            <w:tcW w:w="3129" w:type="dxa"/>
          </w:tcPr>
          <w:p w:rsidR="000B2381" w:rsidRDefault="000B2381" w:rsidP="00983F94">
            <w:r>
              <w:t>Kennebunk River Unit</w:t>
            </w:r>
          </w:p>
        </w:tc>
        <w:tc>
          <w:tcPr>
            <w:tcW w:w="1281" w:type="dxa"/>
          </w:tcPr>
          <w:p w:rsidR="000B2381" w:rsidRDefault="000B2381" w:rsidP="00983F94">
            <w:pPr>
              <w:ind w:left="-360"/>
              <w:jc w:val="center"/>
            </w:pPr>
            <w:r>
              <w:t>24 Beds</w:t>
            </w:r>
          </w:p>
        </w:tc>
        <w:tc>
          <w:tcPr>
            <w:tcW w:w="5465" w:type="dxa"/>
          </w:tcPr>
          <w:p w:rsidR="000B2381" w:rsidRDefault="000B2381" w:rsidP="00983F94">
            <w:pPr>
              <w:ind w:left="48" w:right="-133"/>
            </w:pPr>
            <w:r>
              <w:t>Geriatric long term care services and long term care brain injury services.</w:t>
            </w:r>
          </w:p>
        </w:tc>
      </w:tr>
      <w:tr w:rsidR="000B2381" w:rsidTr="00016159">
        <w:trPr>
          <w:trHeight w:val="863"/>
          <w:jc w:val="center"/>
        </w:trPr>
        <w:tc>
          <w:tcPr>
            <w:tcW w:w="3129" w:type="dxa"/>
          </w:tcPr>
          <w:p w:rsidR="000B2381" w:rsidRDefault="000B2381" w:rsidP="00983F94">
            <w:r>
              <w:t>Saco River Unit</w:t>
            </w:r>
          </w:p>
        </w:tc>
        <w:tc>
          <w:tcPr>
            <w:tcW w:w="1281" w:type="dxa"/>
          </w:tcPr>
          <w:p w:rsidR="000B2381" w:rsidRDefault="000B2381" w:rsidP="00983F94">
            <w:pPr>
              <w:ind w:left="-360"/>
              <w:jc w:val="center"/>
            </w:pPr>
            <w:r>
              <w:t>14 Beds</w:t>
            </w:r>
          </w:p>
        </w:tc>
        <w:tc>
          <w:tcPr>
            <w:tcW w:w="5465" w:type="dxa"/>
          </w:tcPr>
          <w:p w:rsidR="000B2381" w:rsidRDefault="000B2381" w:rsidP="00983F94">
            <w:pPr>
              <w:ind w:left="48" w:right="-133"/>
            </w:pPr>
            <w:r>
              <w:t>Rehabilitation services for CVA/Stroke patients,</w:t>
            </w:r>
          </w:p>
          <w:p w:rsidR="000B2381" w:rsidRDefault="000B2381" w:rsidP="00983F94">
            <w:pPr>
              <w:ind w:left="48" w:right="-133"/>
            </w:pPr>
            <w:r>
              <w:t>Acquired Brain Injury patients, and Spinal Cord Injury patients as well as traditional geriatric services.</w:t>
            </w:r>
          </w:p>
        </w:tc>
      </w:tr>
    </w:tbl>
    <w:p w:rsidR="00AB1961" w:rsidRPr="001074B3" w:rsidRDefault="00AB1961" w:rsidP="00983F94">
      <w:pPr>
        <w:ind w:left="-360"/>
        <w:jc w:val="both"/>
        <w:rPr>
          <w:sz w:val="18"/>
          <w:szCs w:val="18"/>
        </w:rPr>
      </w:pPr>
    </w:p>
    <w:p w:rsidR="00AB1961" w:rsidRDefault="00AB1961" w:rsidP="00983F94">
      <w:pPr>
        <w:ind w:left="-360"/>
        <w:jc w:val="both"/>
      </w:pPr>
      <w:r>
        <w:t>The applicant will offer the services affected by the project to all residents of the area proposed to be served and therefore will ensure accessibility of the service.</w:t>
      </w:r>
    </w:p>
    <w:p w:rsidR="00AB1961" w:rsidRPr="001074B3" w:rsidRDefault="00AB1961" w:rsidP="00983F94">
      <w:pPr>
        <w:ind w:left="-360"/>
        <w:jc w:val="both"/>
        <w:rPr>
          <w:sz w:val="18"/>
          <w:szCs w:val="18"/>
        </w:rPr>
      </w:pPr>
    </w:p>
    <w:p w:rsidR="00AB1961" w:rsidRDefault="00AB1961" w:rsidP="00983F94">
      <w:pPr>
        <w:ind w:left="-360"/>
        <w:jc w:val="both"/>
      </w:pPr>
      <w:r>
        <w:t>The project will provide demonstrable improvements in the outcome measures for patients that require skilled services, ABI and TBI services.</w:t>
      </w:r>
    </w:p>
    <w:p w:rsidR="004F08CF" w:rsidRPr="001074B3" w:rsidRDefault="004F08CF" w:rsidP="00983F94">
      <w:pPr>
        <w:ind w:left="-360"/>
        <w:jc w:val="both"/>
        <w:rPr>
          <w:sz w:val="18"/>
          <w:szCs w:val="18"/>
        </w:rPr>
      </w:pPr>
    </w:p>
    <w:p w:rsidR="00CD5108" w:rsidRDefault="00CD5108" w:rsidP="00CD5108">
      <w:pPr>
        <w:autoSpaceDE w:val="0"/>
        <w:autoSpaceDN w:val="0"/>
        <w:adjustRightInd w:val="0"/>
        <w:ind w:left="-360"/>
        <w:jc w:val="both"/>
        <w:sectPr w:rsidR="00CD5108" w:rsidSect="001123F4">
          <w:pgSz w:w="12240" w:h="15840"/>
          <w:pgMar w:top="1440" w:right="1080" w:bottom="1440" w:left="1800" w:header="720" w:footer="720" w:gutter="0"/>
          <w:cols w:space="720"/>
          <w:docGrid w:linePitch="360"/>
        </w:sectPr>
      </w:pPr>
    </w:p>
    <w:p w:rsidR="00CD5108" w:rsidRDefault="00CD5108" w:rsidP="00CD5108">
      <w:pPr>
        <w:autoSpaceDE w:val="0"/>
        <w:autoSpaceDN w:val="0"/>
        <w:adjustRightInd w:val="0"/>
        <w:ind w:left="-360"/>
        <w:jc w:val="both"/>
      </w:pPr>
    </w:p>
    <w:p w:rsidR="004F08CF" w:rsidRPr="005264A7" w:rsidRDefault="004F08CF" w:rsidP="00CD5108">
      <w:pPr>
        <w:autoSpaceDE w:val="0"/>
        <w:autoSpaceDN w:val="0"/>
        <w:adjustRightInd w:val="0"/>
        <w:ind w:left="-360"/>
        <w:jc w:val="both"/>
      </w:pPr>
      <w:r w:rsidRPr="005264A7">
        <w:t xml:space="preserve">There are timing issues associated with the approval of the 1915C Medicaid Waiver and the implementation of a transition and discharge plan for residents who will need to be relocated to a home and community based setting. The following condition is necessary to ensure that </w:t>
      </w:r>
      <w:r w:rsidR="002D0190" w:rsidRPr="005264A7">
        <w:t xml:space="preserve">current </w:t>
      </w:r>
      <w:r w:rsidRPr="005264A7">
        <w:t xml:space="preserve">residents </w:t>
      </w:r>
      <w:r w:rsidR="002D0190" w:rsidRPr="005264A7">
        <w:t>of the 16 bed RC unit</w:t>
      </w:r>
      <w:r w:rsidRPr="005264A7">
        <w:t xml:space="preserve"> </w:t>
      </w:r>
      <w:r w:rsidR="002D0190" w:rsidRPr="005264A7">
        <w:t xml:space="preserve">at </w:t>
      </w:r>
      <w:r w:rsidRPr="005264A7">
        <w:t xml:space="preserve">RiverRidge have no disruption in </w:t>
      </w:r>
      <w:r w:rsidR="002D0190" w:rsidRPr="005264A7">
        <w:t xml:space="preserve">neurorehabiliation </w:t>
      </w:r>
      <w:r w:rsidRPr="005264A7">
        <w:t>services</w:t>
      </w:r>
      <w:r w:rsidR="002D0190" w:rsidRPr="005264A7">
        <w:t>.</w:t>
      </w:r>
      <w:r w:rsidR="00CD5108">
        <w:t xml:space="preserve"> </w:t>
      </w:r>
      <w:r w:rsidRPr="005264A7">
        <w:rPr>
          <w:b/>
        </w:rPr>
        <w:t xml:space="preserve">Condition: </w:t>
      </w:r>
      <w:r w:rsidRPr="005264A7">
        <w:t>Th</w:t>
      </w:r>
      <w:r w:rsidR="002D0190" w:rsidRPr="005264A7">
        <w:t>is certificate of need approval will not be valid until each resident needing to relocate from the 16 bed RC unit at RiverRidge has a placement in a home and community based setting and the 1915C Medicaid Waiver has received CMS approval.</w:t>
      </w:r>
    </w:p>
    <w:p w:rsidR="0072360D" w:rsidRPr="005264A7" w:rsidRDefault="0072360D" w:rsidP="001074B3">
      <w:pPr>
        <w:ind w:left="-360"/>
        <w:jc w:val="both"/>
        <w:rPr>
          <w:sz w:val="16"/>
          <w:szCs w:val="16"/>
        </w:rPr>
      </w:pPr>
    </w:p>
    <w:p w:rsidR="00B132AC" w:rsidRDefault="009719ED" w:rsidP="00983F94">
      <w:pPr>
        <w:ind w:left="-360" w:firstLine="720"/>
        <w:jc w:val="both"/>
        <w:rPr>
          <w:b/>
          <w:u w:val="single"/>
        </w:rPr>
      </w:pPr>
      <w:r>
        <w:rPr>
          <w:b/>
        </w:rPr>
        <w:t>iii</w:t>
      </w:r>
      <w:r w:rsidR="008E41AC" w:rsidRPr="0019690A">
        <w:rPr>
          <w:b/>
        </w:rPr>
        <w:t>.</w:t>
      </w:r>
      <w:r w:rsidR="00D75E7E">
        <w:rPr>
          <w:b/>
        </w:rPr>
        <w:t xml:space="preserve"> </w:t>
      </w:r>
      <w:r w:rsidR="008E41AC" w:rsidRPr="009076EA">
        <w:rPr>
          <w:b/>
        </w:rPr>
        <w:t>Conclusion</w:t>
      </w:r>
    </w:p>
    <w:p w:rsidR="00DE3678" w:rsidRPr="001074B3" w:rsidRDefault="00DE3678" w:rsidP="00983F94">
      <w:pPr>
        <w:ind w:left="-360"/>
        <w:jc w:val="both"/>
        <w:rPr>
          <w:sz w:val="18"/>
          <w:szCs w:val="18"/>
        </w:rPr>
      </w:pPr>
    </w:p>
    <w:p w:rsidR="00DE3678" w:rsidRPr="0019690A" w:rsidRDefault="00DE3678" w:rsidP="00983F94">
      <w:pPr>
        <w:ind w:left="-360"/>
      </w:pPr>
      <w:bookmarkStart w:id="97" w:name="_Ref195319951"/>
      <w:r w:rsidRPr="0019690A">
        <w:t>The Certificate of Need Unit recommends that the Commissioner find that the applicant has met their burden to show that there is a public</w:t>
      </w:r>
      <w:r w:rsidR="005264A7">
        <w:t xml:space="preserve"> need for the proposed project.</w:t>
      </w:r>
    </w:p>
    <w:p w:rsidR="00003BD3" w:rsidRDefault="00003BD3" w:rsidP="00983F94">
      <w:pPr>
        <w:pStyle w:val="Heading1"/>
        <w:ind w:left="-360"/>
        <w:sectPr w:rsidR="00003BD3" w:rsidSect="001123F4">
          <w:pgSz w:w="12240" w:h="15840"/>
          <w:pgMar w:top="1440" w:right="1080" w:bottom="1440" w:left="1800" w:header="720" w:footer="720" w:gutter="0"/>
          <w:cols w:space="720"/>
          <w:docGrid w:linePitch="360"/>
        </w:sectPr>
      </w:pPr>
    </w:p>
    <w:p w:rsidR="00C841B6" w:rsidRDefault="004336AF" w:rsidP="001074B3">
      <w:pPr>
        <w:pStyle w:val="Heading1"/>
        <w:ind w:left="-360"/>
        <w:rPr>
          <w:rFonts w:ascii="Times New Roman" w:hAnsi="Times New Roman" w:cs="Times New Roman"/>
        </w:rPr>
      </w:pPr>
      <w:r w:rsidRPr="00003BD3">
        <w:rPr>
          <w:rFonts w:ascii="Times New Roman" w:hAnsi="Times New Roman" w:cs="Times New Roman"/>
        </w:rPr>
        <w:t xml:space="preserve">V. </w:t>
      </w:r>
      <w:bookmarkEnd w:id="97"/>
      <w:r w:rsidR="00CF12AC" w:rsidRPr="00003BD3">
        <w:rPr>
          <w:rFonts w:ascii="Times New Roman" w:hAnsi="Times New Roman" w:cs="Times New Roman"/>
        </w:rPr>
        <w:t>Orderly and Economic Development</w:t>
      </w:r>
    </w:p>
    <w:p w:rsidR="001074B3" w:rsidRPr="001074B3" w:rsidRDefault="001074B3" w:rsidP="001074B3">
      <w:pPr>
        <w:ind w:left="-360"/>
      </w:pPr>
    </w:p>
    <w:p w:rsidR="00091412" w:rsidRPr="0019690A" w:rsidRDefault="00091412" w:rsidP="00983F94">
      <w:pPr>
        <w:ind w:left="-360"/>
        <w:jc w:val="both"/>
        <w:rPr>
          <w:b/>
          <w:u w:val="single"/>
        </w:rPr>
      </w:pPr>
      <w:r w:rsidRPr="0019690A">
        <w:rPr>
          <w:b/>
        </w:rPr>
        <w:t xml:space="preserve">A. </w:t>
      </w:r>
      <w:r w:rsidR="008115C7">
        <w:rPr>
          <w:b/>
          <w:u w:val="single"/>
        </w:rPr>
        <w:t>From Applicant</w:t>
      </w:r>
    </w:p>
    <w:p w:rsidR="00091412" w:rsidRPr="00003BD3" w:rsidRDefault="00091412" w:rsidP="00983F94">
      <w:pPr>
        <w:ind w:left="-360"/>
        <w:jc w:val="both"/>
        <w:rPr>
          <w:sz w:val="22"/>
          <w:szCs w:val="22"/>
        </w:rPr>
      </w:pPr>
    </w:p>
    <w:p w:rsidR="00BC2AB3" w:rsidRPr="009076EA" w:rsidRDefault="00BC2AB3" w:rsidP="00983F94">
      <w:pPr>
        <w:autoSpaceDE w:val="0"/>
        <w:autoSpaceDN w:val="0"/>
        <w:adjustRightInd w:val="0"/>
        <w:ind w:left="-360"/>
        <w:jc w:val="both"/>
        <w:rPr>
          <w:sz w:val="22"/>
          <w:szCs w:val="22"/>
        </w:rPr>
      </w:pPr>
      <w:r w:rsidRPr="009076EA">
        <w:rPr>
          <w:sz w:val="22"/>
          <w:szCs w:val="22"/>
        </w:rPr>
        <w:t>“Again, as previously state</w:t>
      </w:r>
      <w:r w:rsidR="00BA50D4">
        <w:rPr>
          <w:sz w:val="22"/>
          <w:szCs w:val="22"/>
        </w:rPr>
        <w:t>d</w:t>
      </w:r>
      <w:r w:rsidRPr="009076EA">
        <w:rPr>
          <w:sz w:val="22"/>
          <w:szCs w:val="22"/>
        </w:rPr>
        <w:t>, it is the applicant’s understanding that the Maine Department of Health and Human Services has submitted a 1915C Medicaid Waiver to the Centers for Medicare and Medicaid Services (CMS) that would require Neurobehavior Residential Support be provided only in “home and community based” settings and not attached to a nursing care/residential care cent</w:t>
      </w:r>
      <w:r w:rsidR="00A6008C">
        <w:rPr>
          <w:sz w:val="22"/>
          <w:szCs w:val="22"/>
        </w:rPr>
        <w:t xml:space="preserve">er such as RiverRidge Center. </w:t>
      </w:r>
      <w:r w:rsidRPr="009076EA">
        <w:rPr>
          <w:sz w:val="22"/>
          <w:szCs w:val="22"/>
        </w:rPr>
        <w:t xml:space="preserve">While RiverRidge would prefer to continue providing this service at RiverRidge and continue being licensed with 16 Residential Care beds under Appendix F, RiverRidge proposes that the 16 RC beds be converted to 14 NF/SNF beds upon implementation of a </w:t>
      </w:r>
      <w:r w:rsidR="00B520A7">
        <w:rPr>
          <w:sz w:val="22"/>
          <w:szCs w:val="22"/>
        </w:rPr>
        <w:t xml:space="preserve">transition and discharge plan. </w:t>
      </w:r>
      <w:r w:rsidRPr="009076EA">
        <w:rPr>
          <w:sz w:val="22"/>
          <w:szCs w:val="22"/>
        </w:rPr>
        <w:t>Under this “still to be determined” transition/discharge plan, RiverRidge’s 16 RC residents would be relocated to smaller community-based group homes.”</w:t>
      </w:r>
    </w:p>
    <w:p w:rsidR="00BC2AB3" w:rsidRPr="009076EA" w:rsidRDefault="00BC2AB3" w:rsidP="00983F94">
      <w:pPr>
        <w:autoSpaceDE w:val="0"/>
        <w:autoSpaceDN w:val="0"/>
        <w:adjustRightInd w:val="0"/>
        <w:ind w:left="-360"/>
        <w:jc w:val="both"/>
        <w:rPr>
          <w:sz w:val="22"/>
          <w:szCs w:val="22"/>
        </w:rPr>
      </w:pPr>
    </w:p>
    <w:p w:rsidR="00BC2AB3" w:rsidRPr="009076EA" w:rsidRDefault="00BC2AB3" w:rsidP="00983F94">
      <w:pPr>
        <w:autoSpaceDE w:val="0"/>
        <w:autoSpaceDN w:val="0"/>
        <w:adjustRightInd w:val="0"/>
        <w:ind w:left="-360"/>
        <w:jc w:val="both"/>
        <w:rPr>
          <w:sz w:val="22"/>
          <w:szCs w:val="22"/>
        </w:rPr>
      </w:pPr>
      <w:r w:rsidRPr="009076EA">
        <w:rPr>
          <w:sz w:val="22"/>
          <w:szCs w:val="22"/>
        </w:rPr>
        <w:t>“Thus, this proposal involves taking out of service 16 residential care beds at RiverRidge and adding back 14 licensed nursing care beds in the unit that occupied the 16 residential care beds. Alternatives considered include</w:t>
      </w:r>
      <w:bookmarkStart w:id="98" w:name="_DV_C345"/>
      <w:r w:rsidRPr="009076EA">
        <w:rPr>
          <w:sz w:val="22"/>
          <w:szCs w:val="22"/>
        </w:rPr>
        <w:t>: 1)</w:t>
      </w:r>
      <w:bookmarkStart w:id="99" w:name="_DV_M288"/>
      <w:bookmarkEnd w:id="98"/>
      <w:bookmarkEnd w:id="99"/>
      <w:r w:rsidRPr="009076EA">
        <w:rPr>
          <w:sz w:val="22"/>
          <w:szCs w:val="22"/>
        </w:rPr>
        <w:t xml:space="preserve"> continuing the existing configuration of </w:t>
      </w:r>
      <w:bookmarkStart w:id="100" w:name="_DV_C347"/>
      <w:r w:rsidRPr="009076EA">
        <w:rPr>
          <w:sz w:val="22"/>
          <w:szCs w:val="22"/>
        </w:rPr>
        <w:t>nursing facility</w:t>
      </w:r>
      <w:bookmarkStart w:id="101" w:name="_DV_M289"/>
      <w:bookmarkEnd w:id="100"/>
      <w:bookmarkEnd w:id="101"/>
      <w:r w:rsidRPr="009076EA">
        <w:rPr>
          <w:sz w:val="22"/>
          <w:szCs w:val="22"/>
        </w:rPr>
        <w:t xml:space="preserve"> and </w:t>
      </w:r>
      <w:bookmarkStart w:id="102" w:name="_DV_C349"/>
      <w:r w:rsidRPr="009076EA">
        <w:rPr>
          <w:sz w:val="22"/>
          <w:szCs w:val="22"/>
        </w:rPr>
        <w:t>residential care</w:t>
      </w:r>
      <w:bookmarkStart w:id="103" w:name="_DV_M290"/>
      <w:bookmarkEnd w:id="102"/>
      <w:bookmarkEnd w:id="103"/>
      <w:r w:rsidRPr="009076EA">
        <w:rPr>
          <w:sz w:val="22"/>
          <w:szCs w:val="22"/>
        </w:rPr>
        <w:t xml:space="preserve"> beds as is (which is not a choice given the direction in State policy;</w:t>
      </w:r>
      <w:bookmarkStart w:id="104" w:name="_DV_C350"/>
      <w:r w:rsidRPr="009076EA">
        <w:rPr>
          <w:sz w:val="22"/>
          <w:szCs w:val="22"/>
        </w:rPr>
        <w:t xml:space="preserve"> 2)</w:t>
      </w:r>
      <w:bookmarkStart w:id="105" w:name="_DV_M291"/>
      <w:bookmarkStart w:id="106" w:name="_DV_C352"/>
      <w:bookmarkEnd w:id="104"/>
      <w:bookmarkEnd w:id="105"/>
      <w:r w:rsidRPr="009076EA">
        <w:rPr>
          <w:sz w:val="22"/>
          <w:szCs w:val="22"/>
        </w:rPr>
        <w:t xml:space="preserve"> </w:t>
      </w:r>
      <w:bookmarkStart w:id="107" w:name="_DV_M296"/>
      <w:bookmarkEnd w:id="106"/>
      <w:bookmarkEnd w:id="107"/>
      <w:r w:rsidRPr="009076EA">
        <w:rPr>
          <w:sz w:val="22"/>
          <w:szCs w:val="22"/>
        </w:rPr>
        <w:t xml:space="preserve">close down the 16 beds </w:t>
      </w:r>
      <w:bookmarkStart w:id="108" w:name="_DV_C361"/>
      <w:r w:rsidRPr="009076EA">
        <w:rPr>
          <w:sz w:val="22"/>
          <w:szCs w:val="22"/>
        </w:rPr>
        <w:t>residential care unit and add 14 nursing facility beds</w:t>
      </w:r>
      <w:bookmarkEnd w:id="108"/>
      <w:r w:rsidRPr="009076EA">
        <w:rPr>
          <w:sz w:val="22"/>
          <w:szCs w:val="22"/>
        </w:rPr>
        <w:t>.”</w:t>
      </w:r>
    </w:p>
    <w:p w:rsidR="00BC2AB3" w:rsidRPr="009076EA" w:rsidRDefault="00BC2AB3" w:rsidP="00983F94">
      <w:pPr>
        <w:autoSpaceDE w:val="0"/>
        <w:autoSpaceDN w:val="0"/>
        <w:adjustRightInd w:val="0"/>
        <w:ind w:left="-360"/>
        <w:jc w:val="both"/>
        <w:rPr>
          <w:sz w:val="22"/>
          <w:szCs w:val="22"/>
        </w:rPr>
      </w:pPr>
      <w:bookmarkStart w:id="109" w:name="_DV_M298"/>
      <w:bookmarkEnd w:id="109"/>
    </w:p>
    <w:p w:rsidR="00BC2AB3" w:rsidRPr="009076EA" w:rsidRDefault="00BC2AB3" w:rsidP="00983F94">
      <w:pPr>
        <w:autoSpaceDE w:val="0"/>
        <w:autoSpaceDN w:val="0"/>
        <w:adjustRightInd w:val="0"/>
        <w:ind w:left="-360"/>
        <w:jc w:val="both"/>
        <w:rPr>
          <w:sz w:val="22"/>
          <w:szCs w:val="22"/>
        </w:rPr>
      </w:pPr>
      <w:bookmarkStart w:id="110" w:name="_DV_M303"/>
      <w:bookmarkEnd w:id="110"/>
      <w:r w:rsidRPr="009076EA">
        <w:rPr>
          <w:sz w:val="22"/>
          <w:szCs w:val="22"/>
        </w:rPr>
        <w:t xml:space="preserve">“The residential care unit was originally constructed to </w:t>
      </w:r>
      <w:bookmarkStart w:id="111" w:name="_DV_M304"/>
      <w:bookmarkEnd w:id="111"/>
      <w:r w:rsidRPr="009076EA">
        <w:rPr>
          <w:sz w:val="22"/>
          <w:szCs w:val="22"/>
        </w:rPr>
        <w:t xml:space="preserve">nursing </w:t>
      </w:r>
      <w:bookmarkStart w:id="112" w:name="_DV_C371"/>
      <w:r w:rsidRPr="009076EA">
        <w:rPr>
          <w:sz w:val="22"/>
          <w:szCs w:val="22"/>
        </w:rPr>
        <w:t>facility</w:t>
      </w:r>
      <w:bookmarkStart w:id="113" w:name="_DV_M305"/>
      <w:bookmarkEnd w:id="112"/>
      <w:bookmarkEnd w:id="113"/>
      <w:r w:rsidRPr="009076EA">
        <w:rPr>
          <w:sz w:val="22"/>
          <w:szCs w:val="22"/>
        </w:rPr>
        <w:t xml:space="preserve"> standards and offers an excellent environment for RiverRidge</w:t>
      </w:r>
      <w:bookmarkStart w:id="114" w:name="_DV_C372"/>
      <w:r w:rsidRPr="009076EA">
        <w:rPr>
          <w:sz w:val="22"/>
          <w:szCs w:val="22"/>
        </w:rPr>
        <w:t xml:space="preserve"> </w:t>
      </w:r>
      <w:bookmarkStart w:id="115" w:name="_DV_M306"/>
      <w:bookmarkEnd w:id="114"/>
      <w:bookmarkEnd w:id="115"/>
      <w:r w:rsidRPr="009076EA">
        <w:rPr>
          <w:sz w:val="22"/>
          <w:szCs w:val="22"/>
        </w:rPr>
        <w:t>to expand its</w:t>
      </w:r>
      <w:bookmarkStart w:id="116" w:name="_DV_M307"/>
      <w:bookmarkEnd w:id="116"/>
      <w:r w:rsidRPr="009076EA">
        <w:rPr>
          <w:sz w:val="22"/>
          <w:szCs w:val="22"/>
        </w:rPr>
        <w:t xml:space="preserve"> nursing care business with a primary focus on rehabilitation services for CVA/Stroke patients, Acquired Brain Injury patients, Spinal Cord patients, and other traditional geriatric “short stay” Me</w:t>
      </w:r>
      <w:r w:rsidR="00A6008C">
        <w:rPr>
          <w:sz w:val="22"/>
          <w:szCs w:val="22"/>
        </w:rPr>
        <w:t xml:space="preserve">dicare skilled rehab services. </w:t>
      </w:r>
      <w:r w:rsidRPr="009076EA">
        <w:rPr>
          <w:sz w:val="22"/>
          <w:szCs w:val="22"/>
        </w:rPr>
        <w:t xml:space="preserve">This </w:t>
      </w:r>
      <w:bookmarkStart w:id="117" w:name="_DV_C375"/>
      <w:r w:rsidRPr="009076EA">
        <w:rPr>
          <w:sz w:val="22"/>
          <w:szCs w:val="22"/>
        </w:rPr>
        <w:t>proposal</w:t>
      </w:r>
      <w:bookmarkStart w:id="118" w:name="_DV_M308"/>
      <w:bookmarkEnd w:id="117"/>
      <w:bookmarkEnd w:id="118"/>
      <w:r w:rsidRPr="009076EA">
        <w:rPr>
          <w:sz w:val="22"/>
          <w:szCs w:val="22"/>
        </w:rPr>
        <w:t xml:space="preserve"> will also improve the operating efficiencies of RiverRidge</w:t>
      </w:r>
      <w:bookmarkStart w:id="119" w:name="_DV_C377"/>
      <w:r w:rsidRPr="009076EA">
        <w:rPr>
          <w:sz w:val="22"/>
          <w:szCs w:val="22"/>
        </w:rPr>
        <w:t>’</w:t>
      </w:r>
      <w:bookmarkStart w:id="120" w:name="_DV_M309"/>
      <w:bookmarkEnd w:id="119"/>
      <w:bookmarkEnd w:id="120"/>
      <w:r w:rsidRPr="009076EA">
        <w:rPr>
          <w:sz w:val="22"/>
          <w:szCs w:val="22"/>
        </w:rPr>
        <w:t>s nursing care business with more focus on nursing care services.”</w:t>
      </w:r>
    </w:p>
    <w:p w:rsidR="00BC2AB3" w:rsidRPr="009076EA" w:rsidRDefault="00BC2AB3" w:rsidP="00983F94">
      <w:pPr>
        <w:autoSpaceDE w:val="0"/>
        <w:autoSpaceDN w:val="0"/>
        <w:adjustRightInd w:val="0"/>
        <w:ind w:left="-360"/>
        <w:jc w:val="both"/>
        <w:rPr>
          <w:sz w:val="22"/>
          <w:szCs w:val="22"/>
        </w:rPr>
      </w:pPr>
    </w:p>
    <w:p w:rsidR="00BC2AB3" w:rsidRPr="009076EA" w:rsidRDefault="00BC2AB3" w:rsidP="00983F94">
      <w:pPr>
        <w:autoSpaceDE w:val="0"/>
        <w:autoSpaceDN w:val="0"/>
        <w:adjustRightInd w:val="0"/>
        <w:ind w:left="-360"/>
        <w:jc w:val="both"/>
        <w:rPr>
          <w:sz w:val="22"/>
          <w:szCs w:val="22"/>
        </w:rPr>
      </w:pPr>
      <w:bookmarkStart w:id="121" w:name="_DV_M318"/>
      <w:bookmarkEnd w:id="121"/>
      <w:r w:rsidRPr="009076EA">
        <w:rPr>
          <w:sz w:val="22"/>
          <w:szCs w:val="22"/>
        </w:rPr>
        <w:t>“Given that the availability of the Mainecare income stream is being used to offset any increase in costs from adding 14 NF beds at RiverRidge, there will be no overall increase in costs to the Maine healthcare sys</w:t>
      </w:r>
      <w:r w:rsidR="00A6008C">
        <w:rPr>
          <w:sz w:val="22"/>
          <w:szCs w:val="22"/>
        </w:rPr>
        <w:t xml:space="preserve">tem and health care expenses. </w:t>
      </w:r>
      <w:r w:rsidRPr="009076EA">
        <w:rPr>
          <w:sz w:val="22"/>
          <w:szCs w:val="22"/>
        </w:rPr>
        <w:t xml:space="preserve">This </w:t>
      </w:r>
      <w:bookmarkStart w:id="122" w:name="_DV_C386"/>
      <w:r w:rsidRPr="009076EA">
        <w:rPr>
          <w:sz w:val="22"/>
          <w:szCs w:val="22"/>
        </w:rPr>
        <w:t>proposal</w:t>
      </w:r>
      <w:bookmarkStart w:id="123" w:name="_DV_M319"/>
      <w:bookmarkEnd w:id="122"/>
      <w:bookmarkEnd w:id="123"/>
      <w:r w:rsidRPr="009076EA">
        <w:rPr>
          <w:sz w:val="22"/>
          <w:szCs w:val="22"/>
        </w:rPr>
        <w:t xml:space="preserve"> will be Medicaid neutral and add no additional cost to the State</w:t>
      </w:r>
      <w:bookmarkStart w:id="124" w:name="_DV_C388"/>
      <w:r w:rsidRPr="009076EA">
        <w:rPr>
          <w:sz w:val="22"/>
          <w:szCs w:val="22"/>
        </w:rPr>
        <w:t>’</w:t>
      </w:r>
      <w:bookmarkStart w:id="125" w:name="_DV_M320"/>
      <w:bookmarkEnd w:id="124"/>
      <w:bookmarkEnd w:id="125"/>
      <w:r w:rsidRPr="009076EA">
        <w:rPr>
          <w:sz w:val="22"/>
          <w:szCs w:val="22"/>
        </w:rPr>
        <w:t>s Medicaid program.”</w:t>
      </w:r>
    </w:p>
    <w:p w:rsidR="00BC2AB3" w:rsidRPr="009076EA" w:rsidRDefault="00BC2AB3" w:rsidP="00983F94">
      <w:pPr>
        <w:autoSpaceDE w:val="0"/>
        <w:autoSpaceDN w:val="0"/>
        <w:adjustRightInd w:val="0"/>
        <w:ind w:left="-360"/>
        <w:jc w:val="both"/>
        <w:rPr>
          <w:sz w:val="22"/>
          <w:szCs w:val="22"/>
        </w:rPr>
      </w:pPr>
    </w:p>
    <w:p w:rsidR="00BC2AB3" w:rsidRPr="009076EA" w:rsidRDefault="00BC2AB3" w:rsidP="00983F94">
      <w:pPr>
        <w:autoSpaceDE w:val="0"/>
        <w:autoSpaceDN w:val="0"/>
        <w:adjustRightInd w:val="0"/>
        <w:ind w:left="-360"/>
        <w:jc w:val="both"/>
        <w:rPr>
          <w:sz w:val="22"/>
          <w:szCs w:val="22"/>
        </w:rPr>
      </w:pPr>
      <w:r w:rsidRPr="009076EA">
        <w:rPr>
          <w:sz w:val="22"/>
          <w:szCs w:val="22"/>
        </w:rPr>
        <w:t xml:space="preserve">“The proposed 14 NF/Skilled beds are being used to expand RiverRidge’s skilled rehab program which focuses on providing services to persons who have had an acute event and with appropriate rehabilitation services can return </w:t>
      </w:r>
      <w:r w:rsidR="00B520A7">
        <w:rPr>
          <w:sz w:val="22"/>
          <w:szCs w:val="22"/>
        </w:rPr>
        <w:t xml:space="preserve">back home or to the community. </w:t>
      </w:r>
      <w:r w:rsidRPr="009076EA">
        <w:rPr>
          <w:sz w:val="22"/>
          <w:szCs w:val="22"/>
        </w:rPr>
        <w:t>Without the strong rehab programs of facilities such as RiverRidge, there would be increased usage of NF Mainecare beds and increased financial pressure on Maine’s health</w:t>
      </w:r>
      <w:r w:rsidR="00A6008C">
        <w:rPr>
          <w:sz w:val="22"/>
          <w:szCs w:val="22"/>
        </w:rPr>
        <w:t xml:space="preserve"> care expenses. </w:t>
      </w:r>
      <w:r w:rsidRPr="009076EA">
        <w:rPr>
          <w:sz w:val="22"/>
          <w:szCs w:val="22"/>
        </w:rPr>
        <w:t xml:space="preserve">Patients with high acuity care needs would either remain in the acute care sector longer, or be admitted inappropriately to a traditional long term care </w:t>
      </w:r>
      <w:r w:rsidR="00A6008C">
        <w:rPr>
          <w:sz w:val="22"/>
          <w:szCs w:val="22"/>
        </w:rPr>
        <w:t xml:space="preserve">setting within a nursing home. </w:t>
      </w:r>
      <w:r w:rsidRPr="009076EA">
        <w:rPr>
          <w:sz w:val="22"/>
          <w:szCs w:val="22"/>
        </w:rPr>
        <w:t>Allowing RiverRidge to focus more of its resources on the core business of providing rehabilitation services benefits Maine and its ov</w:t>
      </w:r>
      <w:r w:rsidR="00A6008C">
        <w:rPr>
          <w:sz w:val="22"/>
          <w:szCs w:val="22"/>
        </w:rPr>
        <w:t xml:space="preserve">erall NF program </w:t>
      </w:r>
      <w:r w:rsidR="001F10B0">
        <w:rPr>
          <w:sz w:val="22"/>
          <w:szCs w:val="22"/>
        </w:rPr>
        <w:t>and resources</w:t>
      </w:r>
      <w:r w:rsidR="00A6008C">
        <w:rPr>
          <w:sz w:val="22"/>
          <w:szCs w:val="22"/>
        </w:rPr>
        <w:t xml:space="preserve">. </w:t>
      </w:r>
      <w:r w:rsidRPr="009076EA">
        <w:rPr>
          <w:sz w:val="22"/>
          <w:szCs w:val="22"/>
        </w:rPr>
        <w:t>RiverRidge's focus on a strong transitional care unit and program actually saves the State resources by transitioning acute care residents through specialized rehab programs and returning them back home. Without such programs, the percentage of seniors with an acute episode/event who would end up in long term care within a nursing home could be much higher.”</w:t>
      </w:r>
    </w:p>
    <w:p w:rsidR="009076EA" w:rsidRDefault="009076EA" w:rsidP="00983F94">
      <w:pPr>
        <w:ind w:left="-360"/>
        <w:rPr>
          <w:b/>
        </w:rPr>
      </w:pPr>
    </w:p>
    <w:p w:rsidR="00003BD3" w:rsidRDefault="00003BD3" w:rsidP="00983F94">
      <w:pPr>
        <w:ind w:left="-360"/>
        <w:rPr>
          <w:b/>
        </w:rPr>
        <w:sectPr w:rsidR="00003BD3" w:rsidSect="001123F4">
          <w:headerReference w:type="default" r:id="rId24"/>
          <w:pgSz w:w="12240" w:h="15840"/>
          <w:pgMar w:top="1440" w:right="1080" w:bottom="1440" w:left="1800" w:header="720" w:footer="720" w:gutter="0"/>
          <w:cols w:space="720"/>
          <w:docGrid w:linePitch="360"/>
        </w:sectPr>
      </w:pPr>
    </w:p>
    <w:p w:rsidR="00003BD3" w:rsidRDefault="00003BD3" w:rsidP="00983F94">
      <w:pPr>
        <w:ind w:left="-360"/>
        <w:rPr>
          <w:b/>
        </w:rPr>
      </w:pPr>
    </w:p>
    <w:p w:rsidR="00C61E54" w:rsidRPr="0019690A" w:rsidRDefault="00C61E54" w:rsidP="00983F94">
      <w:pPr>
        <w:ind w:left="-360"/>
        <w:rPr>
          <w:b/>
        </w:rPr>
      </w:pPr>
      <w:r w:rsidRPr="0019690A">
        <w:rPr>
          <w:b/>
        </w:rPr>
        <w:t>B.</w:t>
      </w:r>
      <w:r w:rsidRPr="0019690A">
        <w:rPr>
          <w:b/>
        </w:rPr>
        <w:tab/>
      </w:r>
      <w:r w:rsidRPr="0019690A">
        <w:rPr>
          <w:b/>
          <w:u w:val="single"/>
        </w:rPr>
        <w:t>Certificate of Need Unit Discussion</w:t>
      </w:r>
    </w:p>
    <w:p w:rsidR="00C61E54" w:rsidRPr="00AF5EBB" w:rsidRDefault="00C61E54" w:rsidP="00983F94">
      <w:pPr>
        <w:ind w:left="-360"/>
        <w:rPr>
          <w:b/>
          <w:sz w:val="16"/>
          <w:szCs w:val="16"/>
        </w:rPr>
      </w:pPr>
    </w:p>
    <w:p w:rsidR="00C61E54" w:rsidRPr="00D75E7E" w:rsidRDefault="00C61E54" w:rsidP="00D75E7E">
      <w:pPr>
        <w:pStyle w:val="ListParagraph"/>
        <w:numPr>
          <w:ilvl w:val="0"/>
          <w:numId w:val="41"/>
        </w:numPr>
        <w:ind w:left="180" w:hanging="180"/>
        <w:rPr>
          <w:b/>
        </w:rPr>
      </w:pPr>
      <w:r w:rsidRPr="00D75E7E">
        <w:rPr>
          <w:b/>
        </w:rPr>
        <w:t>CON Standard</w:t>
      </w:r>
      <w:r w:rsidR="009076EA" w:rsidRPr="00D75E7E">
        <w:rPr>
          <w:b/>
        </w:rPr>
        <w:t>s</w:t>
      </w:r>
    </w:p>
    <w:p w:rsidR="00C61E54" w:rsidRPr="00AF5EBB" w:rsidRDefault="00C61E54" w:rsidP="00983F94">
      <w:pPr>
        <w:ind w:left="-360"/>
        <w:rPr>
          <w:b/>
          <w:sz w:val="16"/>
          <w:szCs w:val="16"/>
        </w:rPr>
      </w:pPr>
    </w:p>
    <w:p w:rsidR="00C61E54" w:rsidRPr="0019690A" w:rsidRDefault="00C61E54" w:rsidP="00983F94">
      <w:pPr>
        <w:ind w:left="-360"/>
        <w:jc w:val="both"/>
      </w:pPr>
      <w:r w:rsidRPr="0019690A">
        <w:t>Relevant standards for inclusion in this section are specific to the determination that the proposed services are consistent with the orderly and economic development of health facilities and health resources for the State as demons</w:t>
      </w:r>
      <w:r w:rsidR="00B520A7">
        <w:t>trated by:</w:t>
      </w:r>
    </w:p>
    <w:p w:rsidR="00C61E54" w:rsidRPr="00AF5EBB" w:rsidRDefault="00C61E54" w:rsidP="00983F94">
      <w:pPr>
        <w:ind w:left="-360"/>
        <w:jc w:val="both"/>
        <w:rPr>
          <w:sz w:val="16"/>
          <w:szCs w:val="16"/>
        </w:rPr>
      </w:pPr>
    </w:p>
    <w:p w:rsidR="00C61E54" w:rsidRPr="001074B3" w:rsidRDefault="00C61E54" w:rsidP="005264A7">
      <w:pPr>
        <w:numPr>
          <w:ilvl w:val="0"/>
          <w:numId w:val="3"/>
        </w:numPr>
        <w:ind w:left="360"/>
        <w:jc w:val="both"/>
        <w:rPr>
          <w:sz w:val="16"/>
          <w:szCs w:val="16"/>
        </w:rPr>
      </w:pPr>
      <w:r w:rsidRPr="0019690A">
        <w:t>The impact of the project on total health care expenditures after taking into account, to the extent practical, both the costs and benefits of the project and the competing demands in the local service area and statewide for available resources for health care;</w:t>
      </w:r>
    </w:p>
    <w:p w:rsidR="001074B3" w:rsidRPr="00AF5EBB" w:rsidRDefault="001074B3" w:rsidP="001074B3">
      <w:pPr>
        <w:ind w:left="-360"/>
        <w:jc w:val="both"/>
        <w:rPr>
          <w:sz w:val="16"/>
          <w:szCs w:val="16"/>
        </w:rPr>
      </w:pPr>
    </w:p>
    <w:p w:rsidR="00C61E54" w:rsidRDefault="00C61E54" w:rsidP="005264A7">
      <w:pPr>
        <w:numPr>
          <w:ilvl w:val="0"/>
          <w:numId w:val="3"/>
        </w:numPr>
        <w:ind w:left="360"/>
        <w:jc w:val="both"/>
      </w:pPr>
      <w:r w:rsidRPr="0019690A">
        <w:t>The availability of state funds to cover any increase in state costs associated with utilization</w:t>
      </w:r>
      <w:r w:rsidR="00B520A7">
        <w:t xml:space="preserve"> of the project's services; and</w:t>
      </w:r>
    </w:p>
    <w:p w:rsidR="000B2381" w:rsidRPr="00AF5EBB" w:rsidRDefault="000B2381" w:rsidP="00983F94">
      <w:pPr>
        <w:ind w:left="-360"/>
        <w:rPr>
          <w:sz w:val="16"/>
          <w:szCs w:val="16"/>
        </w:rPr>
      </w:pPr>
    </w:p>
    <w:p w:rsidR="00C61E54" w:rsidRPr="0019690A" w:rsidRDefault="00C61E54" w:rsidP="005264A7">
      <w:pPr>
        <w:numPr>
          <w:ilvl w:val="0"/>
          <w:numId w:val="3"/>
        </w:numPr>
        <w:ind w:left="360"/>
        <w:jc w:val="both"/>
        <w:rPr>
          <w:b/>
        </w:rPr>
      </w:pPr>
      <w:r w:rsidRPr="0019690A">
        <w:t>The likelihood that more effective, more accessible or less costly alternative technologies or methods of service delivery may become available.</w:t>
      </w:r>
    </w:p>
    <w:p w:rsidR="00C61E54" w:rsidRPr="00AF5EBB" w:rsidRDefault="00C61E54" w:rsidP="00983F94">
      <w:pPr>
        <w:ind w:left="-360"/>
        <w:rPr>
          <w:b/>
          <w:sz w:val="16"/>
          <w:szCs w:val="16"/>
        </w:rPr>
      </w:pPr>
    </w:p>
    <w:p w:rsidR="00C61E54" w:rsidRPr="00D75E7E" w:rsidRDefault="00CD5108" w:rsidP="00D75E7E">
      <w:pPr>
        <w:pStyle w:val="ListParagraph"/>
        <w:ind w:left="0"/>
        <w:rPr>
          <w:b/>
        </w:rPr>
      </w:pPr>
      <w:r>
        <w:rPr>
          <w:b/>
        </w:rPr>
        <w:t>ii.</w:t>
      </w:r>
      <w:r w:rsidR="00D75E7E">
        <w:rPr>
          <w:b/>
        </w:rPr>
        <w:t xml:space="preserve"> </w:t>
      </w:r>
      <w:r w:rsidR="009076EA" w:rsidRPr="00D75E7E">
        <w:rPr>
          <w:b/>
        </w:rPr>
        <w:t>CON</w:t>
      </w:r>
      <w:r w:rsidR="00C61E54" w:rsidRPr="00D75E7E">
        <w:rPr>
          <w:b/>
        </w:rPr>
        <w:t xml:space="preserve"> </w:t>
      </w:r>
      <w:r w:rsidR="00A6008C" w:rsidRPr="00D75E7E">
        <w:rPr>
          <w:b/>
        </w:rPr>
        <w:t xml:space="preserve">Unit </w:t>
      </w:r>
      <w:r w:rsidR="00C61E54" w:rsidRPr="00D75E7E">
        <w:rPr>
          <w:b/>
        </w:rPr>
        <w:t>Analysis</w:t>
      </w:r>
    </w:p>
    <w:p w:rsidR="00C61E54" w:rsidRPr="00AF5EBB" w:rsidRDefault="00C61E54" w:rsidP="00983F94">
      <w:pPr>
        <w:ind w:left="-360"/>
        <w:rPr>
          <w:b/>
          <w:sz w:val="16"/>
          <w:szCs w:val="16"/>
        </w:rPr>
      </w:pPr>
    </w:p>
    <w:p w:rsidR="00C61E54" w:rsidRPr="0019690A" w:rsidRDefault="00771F3C" w:rsidP="00983F94">
      <w:pPr>
        <w:ind w:left="-360"/>
        <w:jc w:val="both"/>
      </w:pPr>
      <w:r>
        <w:t xml:space="preserve">The decision </w:t>
      </w:r>
      <w:r w:rsidR="00C61E54" w:rsidRPr="0019690A">
        <w:t xml:space="preserve">to increase </w:t>
      </w:r>
      <w:r w:rsidR="00E25687">
        <w:t>RiverRidge’s SNF/</w:t>
      </w:r>
      <w:r w:rsidR="00C61E54" w:rsidRPr="0019690A">
        <w:t xml:space="preserve"> NF bed capacity </w:t>
      </w:r>
      <w:r w:rsidR="00E25687">
        <w:t xml:space="preserve">by 14 beds and close the 16 bed RCF ABI unit was made in response to proposed regulatory changes </w:t>
      </w:r>
      <w:r w:rsidR="00C61E54" w:rsidRPr="0019690A">
        <w:t xml:space="preserve">from </w:t>
      </w:r>
      <w:r w:rsidR="00E25687">
        <w:t>the Department of Health and Human Services (1915C Waiver application) and a need for additional SNF/NF services in the York County area. T</w:t>
      </w:r>
      <w:r w:rsidR="00C61E54" w:rsidRPr="0019690A">
        <w:t xml:space="preserve">he change in service will improve </w:t>
      </w:r>
      <w:r w:rsidR="00CD5108" w:rsidRPr="0019690A">
        <w:t>patients’</w:t>
      </w:r>
      <w:r w:rsidR="00C61E54" w:rsidRPr="0019690A">
        <w:t xml:space="preserve"> access to choice and limit restrictions of service caused by the lack of available beds in the area.</w:t>
      </w:r>
    </w:p>
    <w:p w:rsidR="00C61E54" w:rsidRPr="00AF5EBB" w:rsidRDefault="00C61E54" w:rsidP="00983F94">
      <w:pPr>
        <w:ind w:left="-360"/>
        <w:jc w:val="both"/>
        <w:rPr>
          <w:sz w:val="16"/>
          <w:szCs w:val="16"/>
        </w:rPr>
      </w:pPr>
    </w:p>
    <w:p w:rsidR="00C61E54" w:rsidRPr="0019690A" w:rsidRDefault="00C61E54" w:rsidP="00983F94">
      <w:pPr>
        <w:ind w:left="-360"/>
        <w:jc w:val="both"/>
      </w:pPr>
      <w:r w:rsidRPr="0019690A">
        <w:t>The increased allowable operating costs of $1,</w:t>
      </w:r>
      <w:r w:rsidR="00E25687">
        <w:t>315,230</w:t>
      </w:r>
      <w:r w:rsidRPr="0019690A">
        <w:t xml:space="preserve"> will be offset by </w:t>
      </w:r>
      <w:r w:rsidR="00E25687">
        <w:t xml:space="preserve">a </w:t>
      </w:r>
      <w:r w:rsidR="009135E2">
        <w:t>source of</w:t>
      </w:r>
      <w:r w:rsidR="007F6686">
        <w:t xml:space="preserve"> </w:t>
      </w:r>
      <w:r w:rsidR="00E25687">
        <w:t>MaineCare revenue</w:t>
      </w:r>
      <w:r w:rsidRPr="0019690A">
        <w:t xml:space="preserve"> which will make the project MaineCare neutral</w:t>
      </w:r>
      <w:r w:rsidR="009135E2">
        <w:t xml:space="preserve"> (See Economic Feasibility section of this preliminary analysis)</w:t>
      </w:r>
      <w:r w:rsidRPr="0019690A">
        <w:t>. This project will result in no increased costs to th</w:t>
      </w:r>
      <w:r w:rsidR="00B520A7">
        <w:t xml:space="preserve">e Maine health care system. </w:t>
      </w:r>
      <w:r w:rsidRPr="0019690A">
        <w:t xml:space="preserve">Since total health care expenditures are zero thanks to the MaineCare neutrality provisions, this project will not impact the availability of </w:t>
      </w:r>
      <w:r w:rsidR="009135E2">
        <w:t>State funding for other providers in the area.</w:t>
      </w:r>
    </w:p>
    <w:p w:rsidR="00C61E54" w:rsidRPr="00AF5EBB" w:rsidRDefault="00C61E54" w:rsidP="00983F94">
      <w:pPr>
        <w:ind w:left="-360"/>
        <w:jc w:val="both"/>
        <w:rPr>
          <w:sz w:val="16"/>
          <w:szCs w:val="16"/>
        </w:rPr>
      </w:pPr>
    </w:p>
    <w:p w:rsidR="00C61E54" w:rsidRPr="0019690A" w:rsidRDefault="00C61E54" w:rsidP="00983F94">
      <w:pPr>
        <w:ind w:left="-360"/>
        <w:jc w:val="both"/>
      </w:pPr>
      <w:r w:rsidRPr="0019690A">
        <w:t xml:space="preserve">This project will not increase total healthcare costs and therefore </w:t>
      </w:r>
      <w:r w:rsidR="009135E2">
        <w:t>additional State funding is not required.</w:t>
      </w:r>
    </w:p>
    <w:p w:rsidR="00C61E54" w:rsidRPr="00AF5EBB" w:rsidRDefault="00C61E54" w:rsidP="00983F94">
      <w:pPr>
        <w:ind w:left="-360"/>
        <w:jc w:val="both"/>
        <w:rPr>
          <w:sz w:val="16"/>
          <w:szCs w:val="16"/>
        </w:rPr>
      </w:pPr>
    </w:p>
    <w:p w:rsidR="009135E2" w:rsidRDefault="00C61E54" w:rsidP="00983F94">
      <w:pPr>
        <w:ind w:left="-360"/>
        <w:jc w:val="both"/>
      </w:pPr>
      <w:r w:rsidRPr="0019690A">
        <w:t xml:space="preserve">The applicant states that </w:t>
      </w:r>
      <w:r w:rsidR="009135E2">
        <w:t>the 14 new NF/SNF beds will be used to expand RiverRidge’s skilled rehab program. The focus will be on providing rehabilitative care</w:t>
      </w:r>
      <w:r w:rsidRPr="0019690A">
        <w:t xml:space="preserve">. This aids in transitioning </w:t>
      </w:r>
      <w:r w:rsidR="009135E2">
        <w:t>patients</w:t>
      </w:r>
      <w:r w:rsidRPr="0019690A">
        <w:t xml:space="preserve"> back to their own homes. This is in contrast to a more institutional model of care whereupon seniors remain in a long term care facility for what ca</w:t>
      </w:r>
      <w:r w:rsidR="00701560">
        <w:t>n be lengthy and costly stay.</w:t>
      </w:r>
    </w:p>
    <w:p w:rsidR="009135E2" w:rsidRPr="00AF5EBB" w:rsidRDefault="009135E2" w:rsidP="00983F94">
      <w:pPr>
        <w:ind w:left="-360"/>
        <w:jc w:val="both"/>
        <w:rPr>
          <w:sz w:val="16"/>
          <w:szCs w:val="16"/>
        </w:rPr>
      </w:pPr>
    </w:p>
    <w:p w:rsidR="00C61E54" w:rsidRPr="0019690A" w:rsidRDefault="00C61E54" w:rsidP="00983F94">
      <w:pPr>
        <w:ind w:left="-360"/>
        <w:jc w:val="both"/>
      </w:pPr>
      <w:r w:rsidRPr="0019690A">
        <w:t xml:space="preserve">The proposed services are the most effective and accessible </w:t>
      </w:r>
      <w:r w:rsidR="009135E2">
        <w:t xml:space="preserve">delivery model for rehabilitative care </w:t>
      </w:r>
      <w:r w:rsidRPr="0019690A">
        <w:t>available at this time.</w:t>
      </w:r>
    </w:p>
    <w:p w:rsidR="00C61E54" w:rsidRPr="00AF5EBB" w:rsidRDefault="00C61E54" w:rsidP="00983F94">
      <w:pPr>
        <w:ind w:left="-360"/>
        <w:rPr>
          <w:sz w:val="16"/>
          <w:szCs w:val="16"/>
        </w:rPr>
      </w:pPr>
    </w:p>
    <w:p w:rsidR="00C61E54" w:rsidRPr="00D75E7E" w:rsidRDefault="00C61E54" w:rsidP="00D75E7E">
      <w:pPr>
        <w:pStyle w:val="ListParagraph"/>
        <w:numPr>
          <w:ilvl w:val="0"/>
          <w:numId w:val="42"/>
        </w:numPr>
        <w:ind w:left="360" w:hanging="360"/>
        <w:rPr>
          <w:b/>
        </w:rPr>
      </w:pPr>
      <w:r w:rsidRPr="00D75E7E">
        <w:rPr>
          <w:b/>
        </w:rPr>
        <w:t>Conclusion</w:t>
      </w:r>
    </w:p>
    <w:p w:rsidR="00C61E54" w:rsidRPr="001074B3" w:rsidRDefault="00C61E54" w:rsidP="00983F94">
      <w:pPr>
        <w:ind w:left="-360"/>
        <w:rPr>
          <w:sz w:val="16"/>
          <w:szCs w:val="16"/>
        </w:rPr>
      </w:pPr>
    </w:p>
    <w:p w:rsidR="00C61E54" w:rsidRPr="00BC2AB3" w:rsidRDefault="00C61E54" w:rsidP="00983F94">
      <w:pPr>
        <w:autoSpaceDE w:val="0"/>
        <w:autoSpaceDN w:val="0"/>
        <w:adjustRightInd w:val="0"/>
        <w:ind w:left="-360"/>
        <w:jc w:val="both"/>
      </w:pPr>
      <w:r w:rsidRPr="0019690A">
        <w:t>The Certificate of Need Unit recommends that the Commissioner find that the applicant has met its burden to demonstrate that the proposed project is consistent with the orderly and economic development of health facilities and health resources for the State.</w:t>
      </w:r>
    </w:p>
    <w:p w:rsidR="00701560" w:rsidRDefault="00701560" w:rsidP="00DA266C">
      <w:pPr>
        <w:pStyle w:val="Heading1"/>
        <w:jc w:val="both"/>
        <w:rPr>
          <w:rFonts w:ascii="Times New Roman" w:hAnsi="Times New Roman" w:cs="Times New Roman"/>
        </w:rPr>
        <w:sectPr w:rsidR="00701560" w:rsidSect="001123F4">
          <w:pgSz w:w="12240" w:h="15840"/>
          <w:pgMar w:top="1440" w:right="1080" w:bottom="1440" w:left="1800" w:header="720" w:footer="720" w:gutter="0"/>
          <w:cols w:space="720"/>
          <w:docGrid w:linePitch="360"/>
        </w:sectPr>
      </w:pPr>
      <w:bookmarkStart w:id="126" w:name="_DV_M321"/>
      <w:bookmarkStart w:id="127" w:name="_DV_M322"/>
      <w:bookmarkStart w:id="128" w:name="_Ref195319965"/>
      <w:bookmarkEnd w:id="126"/>
      <w:bookmarkEnd w:id="127"/>
    </w:p>
    <w:p w:rsidR="00F9461B" w:rsidRPr="00003BD3" w:rsidRDefault="00595EC7" w:rsidP="00983F94">
      <w:pPr>
        <w:pStyle w:val="Heading1"/>
        <w:ind w:left="-360"/>
        <w:rPr>
          <w:rFonts w:ascii="Times New Roman" w:hAnsi="Times New Roman" w:cs="Times New Roman"/>
        </w:rPr>
      </w:pPr>
      <w:r w:rsidRPr="00003BD3">
        <w:rPr>
          <w:rFonts w:ascii="Times New Roman" w:hAnsi="Times New Roman" w:cs="Times New Roman"/>
        </w:rPr>
        <w:t>V</w:t>
      </w:r>
      <w:r w:rsidR="004336AF" w:rsidRPr="00003BD3">
        <w:rPr>
          <w:rFonts w:ascii="Times New Roman" w:hAnsi="Times New Roman" w:cs="Times New Roman"/>
        </w:rPr>
        <w:t>I. Outcomes and Community Impact</w:t>
      </w:r>
      <w:bookmarkEnd w:id="128"/>
    </w:p>
    <w:p w:rsidR="000B2381" w:rsidRPr="001C0FF4" w:rsidRDefault="000B2381" w:rsidP="000B2381">
      <w:pPr>
        <w:pStyle w:val="NoSpacing"/>
        <w:rPr>
          <w:sz w:val="16"/>
          <w:szCs w:val="16"/>
        </w:rPr>
      </w:pPr>
    </w:p>
    <w:p w:rsidR="00664296" w:rsidRPr="001C0FF4" w:rsidRDefault="001C0FF4" w:rsidP="00983F94">
      <w:pPr>
        <w:ind w:left="-360"/>
        <w:jc w:val="both"/>
        <w:rPr>
          <w:b/>
          <w:u w:val="single"/>
        </w:rPr>
      </w:pPr>
      <w:r w:rsidRPr="001C0FF4">
        <w:rPr>
          <w:b/>
        </w:rPr>
        <w:t xml:space="preserve">A. </w:t>
      </w:r>
      <w:r w:rsidR="00A67511" w:rsidRPr="001C0FF4">
        <w:rPr>
          <w:b/>
          <w:u w:val="single"/>
        </w:rPr>
        <w:t>From Applicant</w:t>
      </w:r>
    </w:p>
    <w:p w:rsidR="007961B7" w:rsidRPr="001C0FF4" w:rsidRDefault="007961B7" w:rsidP="00983F94">
      <w:pPr>
        <w:pStyle w:val="ListParagraph"/>
        <w:ind w:left="-360"/>
        <w:jc w:val="both"/>
        <w:rPr>
          <w:sz w:val="16"/>
          <w:szCs w:val="16"/>
        </w:rPr>
      </w:pPr>
    </w:p>
    <w:p w:rsidR="00091412" w:rsidRPr="00003BD3" w:rsidRDefault="00091412" w:rsidP="00983F94">
      <w:pPr>
        <w:autoSpaceDE w:val="0"/>
        <w:autoSpaceDN w:val="0"/>
        <w:adjustRightInd w:val="0"/>
        <w:ind w:left="-360"/>
        <w:jc w:val="both"/>
        <w:rPr>
          <w:sz w:val="22"/>
          <w:szCs w:val="22"/>
        </w:rPr>
      </w:pPr>
      <w:bookmarkStart w:id="129" w:name="_DV_C415"/>
      <w:r w:rsidRPr="00003BD3">
        <w:rPr>
          <w:sz w:val="22"/>
          <w:szCs w:val="22"/>
        </w:rPr>
        <w:t>“RiverRidge appreciates the Maine Department of Health and Human Services decision to submit a 1915C Medicaid Waiver to the Centers for Medicare and Medicaid Services (CMS) that would require Neurobehavior Residential Support be provided only in “home a</w:t>
      </w:r>
      <w:r w:rsidR="00A6008C">
        <w:rPr>
          <w:sz w:val="22"/>
          <w:szCs w:val="22"/>
        </w:rPr>
        <w:t xml:space="preserve">nd community based” settings. </w:t>
      </w:r>
      <w:r w:rsidRPr="00003BD3">
        <w:rPr>
          <w:sz w:val="22"/>
          <w:szCs w:val="22"/>
        </w:rPr>
        <w:t xml:space="preserve">While RiverRidge would prefer to continue providing this service at RiverRidge and continue being licensed with 16 Residential Care beds under Appendix F, RiverRidge proposes that the 16 RC beds be converted to 14 NF/SNF beds upon successful completion of this CON review and implementation of a </w:t>
      </w:r>
      <w:r w:rsidR="00A6008C">
        <w:rPr>
          <w:sz w:val="22"/>
          <w:szCs w:val="22"/>
        </w:rPr>
        <w:t xml:space="preserve">transition and discharge plan. </w:t>
      </w:r>
      <w:r w:rsidRPr="00003BD3">
        <w:rPr>
          <w:sz w:val="22"/>
          <w:szCs w:val="22"/>
        </w:rPr>
        <w:t>Under this “still to be determined” transition/discharge plan, which will comply with all regulatory requirements for safe and appropriate discharge and transfer. RiverRidge’s 16 RC residents would be relocated to smaller community-based group homes.”</w:t>
      </w:r>
    </w:p>
    <w:p w:rsidR="00091412" w:rsidRPr="001C0FF4" w:rsidRDefault="00091412" w:rsidP="00983F94">
      <w:pPr>
        <w:autoSpaceDE w:val="0"/>
        <w:autoSpaceDN w:val="0"/>
        <w:adjustRightInd w:val="0"/>
        <w:ind w:left="-360"/>
        <w:jc w:val="both"/>
        <w:rPr>
          <w:sz w:val="16"/>
          <w:szCs w:val="16"/>
        </w:rPr>
      </w:pPr>
      <w:bookmarkStart w:id="130" w:name="_DV_M359"/>
      <w:bookmarkEnd w:id="129"/>
      <w:bookmarkEnd w:id="130"/>
    </w:p>
    <w:p w:rsidR="00091412" w:rsidRPr="00003BD3" w:rsidRDefault="00091412" w:rsidP="00983F94">
      <w:pPr>
        <w:widowControl w:val="0"/>
        <w:tabs>
          <w:tab w:val="left" w:pos="8460"/>
        </w:tabs>
        <w:autoSpaceDE w:val="0"/>
        <w:autoSpaceDN w:val="0"/>
        <w:adjustRightInd w:val="0"/>
        <w:ind w:left="-360"/>
        <w:jc w:val="both"/>
        <w:rPr>
          <w:sz w:val="22"/>
          <w:szCs w:val="22"/>
        </w:rPr>
      </w:pPr>
      <w:r w:rsidRPr="00003BD3">
        <w:rPr>
          <w:sz w:val="22"/>
          <w:szCs w:val="22"/>
        </w:rPr>
        <w:t>“These 14 new NF beds will be used to expand RiverRidge’s rehabilitation program which focuses on providing services to persons who have had an acute event and with appropriate rehabilitation services can return back home. Without the strong rehab programs of facilities such as RiverRidge, there would undoubtedly be increased usage of NF Mainecare beds and a decrease in positive outcomes for Maine’s elderly and patients with brain injuries.”</w:t>
      </w:r>
    </w:p>
    <w:p w:rsidR="00091412" w:rsidRPr="001C0FF4" w:rsidRDefault="00091412" w:rsidP="00983F94">
      <w:pPr>
        <w:widowControl w:val="0"/>
        <w:tabs>
          <w:tab w:val="left" w:pos="8460"/>
        </w:tabs>
        <w:autoSpaceDE w:val="0"/>
        <w:autoSpaceDN w:val="0"/>
        <w:adjustRightInd w:val="0"/>
        <w:ind w:left="-360"/>
        <w:jc w:val="both"/>
        <w:rPr>
          <w:sz w:val="16"/>
          <w:szCs w:val="16"/>
        </w:rPr>
      </w:pPr>
    </w:p>
    <w:p w:rsidR="00091412" w:rsidRPr="00003BD3" w:rsidRDefault="00091412" w:rsidP="00983F94">
      <w:pPr>
        <w:widowControl w:val="0"/>
        <w:tabs>
          <w:tab w:val="left" w:pos="8460"/>
        </w:tabs>
        <w:autoSpaceDE w:val="0"/>
        <w:autoSpaceDN w:val="0"/>
        <w:adjustRightInd w:val="0"/>
        <w:ind w:left="-360"/>
        <w:jc w:val="both"/>
        <w:rPr>
          <w:sz w:val="22"/>
          <w:szCs w:val="22"/>
        </w:rPr>
      </w:pPr>
      <w:r w:rsidRPr="00003BD3">
        <w:rPr>
          <w:sz w:val="22"/>
          <w:szCs w:val="22"/>
        </w:rPr>
        <w:t>“RiverRidge has a strong reputation as a rehabilitation provider and hospital discharge option in the serv</w:t>
      </w:r>
      <w:r w:rsidR="00A6008C">
        <w:rPr>
          <w:sz w:val="22"/>
          <w:szCs w:val="22"/>
        </w:rPr>
        <w:t xml:space="preserve">ice area and throughout Maine. </w:t>
      </w:r>
      <w:r w:rsidRPr="00003BD3">
        <w:rPr>
          <w:sz w:val="22"/>
          <w:szCs w:val="22"/>
        </w:rPr>
        <w:t xml:space="preserve">Most admissions for the facility come directly from a hospital for rehabilitative services following an acute event, which is typical for a nursing facility with such a strong Medicare skilled program. </w:t>
      </w:r>
      <w:r w:rsidRPr="00003BD3">
        <w:rPr>
          <w:sz w:val="22"/>
          <w:szCs w:val="22"/>
          <w:u w:val="single"/>
        </w:rPr>
        <w:t>The best measure of outcome is that patients complete appropriate sub-acute rehab and end up returning home, sometimes with the support of home and community-based services, rather than placed as residents in long term care beds in nursing homes.”</w:t>
      </w:r>
    </w:p>
    <w:p w:rsidR="00091412" w:rsidRPr="001C0FF4" w:rsidRDefault="00091412" w:rsidP="00983F94">
      <w:pPr>
        <w:widowControl w:val="0"/>
        <w:autoSpaceDE w:val="0"/>
        <w:autoSpaceDN w:val="0"/>
        <w:adjustRightInd w:val="0"/>
        <w:ind w:left="-360"/>
        <w:jc w:val="both"/>
        <w:rPr>
          <w:sz w:val="16"/>
          <w:szCs w:val="16"/>
        </w:rPr>
      </w:pPr>
    </w:p>
    <w:p w:rsidR="00091412" w:rsidRPr="00003BD3" w:rsidRDefault="00091412" w:rsidP="00983F94">
      <w:pPr>
        <w:widowControl w:val="0"/>
        <w:autoSpaceDE w:val="0"/>
        <w:autoSpaceDN w:val="0"/>
        <w:adjustRightInd w:val="0"/>
        <w:ind w:left="-360"/>
        <w:jc w:val="both"/>
        <w:rPr>
          <w:sz w:val="22"/>
          <w:szCs w:val="22"/>
        </w:rPr>
      </w:pPr>
      <w:r w:rsidRPr="00003BD3">
        <w:rPr>
          <w:sz w:val="22"/>
          <w:szCs w:val="22"/>
        </w:rPr>
        <w:t>“The addition of 14 NF beds at RiverRidge would not have a negative impact on quality and outcome of their services, but rather would have several positive attributes.”</w:t>
      </w:r>
    </w:p>
    <w:p w:rsidR="00091412" w:rsidRPr="001C0FF4" w:rsidRDefault="00091412" w:rsidP="00983F94">
      <w:pPr>
        <w:widowControl w:val="0"/>
        <w:autoSpaceDE w:val="0"/>
        <w:autoSpaceDN w:val="0"/>
        <w:adjustRightInd w:val="0"/>
        <w:ind w:left="-360"/>
        <w:jc w:val="both"/>
        <w:rPr>
          <w:sz w:val="16"/>
          <w:szCs w:val="16"/>
        </w:rPr>
      </w:pPr>
    </w:p>
    <w:p w:rsidR="00091412" w:rsidRPr="00003BD3" w:rsidRDefault="001F10B0" w:rsidP="00983F94">
      <w:pPr>
        <w:widowControl w:val="0"/>
        <w:autoSpaceDE w:val="0"/>
        <w:autoSpaceDN w:val="0"/>
        <w:adjustRightInd w:val="0"/>
        <w:ind w:left="-360"/>
        <w:jc w:val="both"/>
        <w:rPr>
          <w:sz w:val="22"/>
          <w:szCs w:val="22"/>
        </w:rPr>
      </w:pPr>
      <w:r w:rsidRPr="00003BD3">
        <w:rPr>
          <w:sz w:val="22"/>
          <w:szCs w:val="22"/>
        </w:rPr>
        <w:t>“In addition, these</w:t>
      </w:r>
      <w:r>
        <w:rPr>
          <w:sz w:val="22"/>
          <w:szCs w:val="22"/>
        </w:rPr>
        <w:t xml:space="preserve"> enhanced NF resources at RiverR</w:t>
      </w:r>
      <w:r w:rsidRPr="00003BD3">
        <w:rPr>
          <w:sz w:val="22"/>
          <w:szCs w:val="22"/>
        </w:rPr>
        <w:t>idge wo</w:t>
      </w:r>
      <w:r>
        <w:rPr>
          <w:sz w:val="22"/>
          <w:szCs w:val="22"/>
        </w:rPr>
        <w:t xml:space="preserve">uld also foster fulfillment of </w:t>
      </w:r>
      <w:r w:rsidRPr="00003BD3">
        <w:rPr>
          <w:sz w:val="22"/>
          <w:szCs w:val="22"/>
        </w:rPr>
        <w:t xml:space="preserve">the provisions of </w:t>
      </w:r>
      <w:r w:rsidRPr="00003BD3">
        <w:rPr>
          <w:sz w:val="22"/>
          <w:szCs w:val="22"/>
          <w:lang w:val="en"/>
        </w:rPr>
        <w:t xml:space="preserve">Section 3025 of the Affordable Care Act added section 1886(q) to the Social Security Act establishing the Hospital Readmissions Reduction Program, which requires CMS to reduce payments to IPPS hospitals with excess readmissions, effective for discharges beginning on October 1, 2012. </w:t>
      </w:r>
      <w:r w:rsidR="00091412" w:rsidRPr="00003BD3">
        <w:rPr>
          <w:sz w:val="22"/>
          <w:szCs w:val="22"/>
          <w:lang w:val="en"/>
        </w:rPr>
        <w:t>The regulations that implement this provision are in subpart I of 42 CFR part 412 (§412.150 through §412.154). These regulatory provisions expose hospitals to reimbursement penalties for excessive readmissions to a hospital within 30 days of discharge.”</w:t>
      </w:r>
    </w:p>
    <w:p w:rsidR="00003BD3" w:rsidRPr="001C0FF4" w:rsidRDefault="00003BD3" w:rsidP="00983F94">
      <w:pPr>
        <w:widowControl w:val="0"/>
        <w:tabs>
          <w:tab w:val="left" w:pos="8460"/>
        </w:tabs>
        <w:autoSpaceDE w:val="0"/>
        <w:autoSpaceDN w:val="0"/>
        <w:adjustRightInd w:val="0"/>
        <w:ind w:left="-360"/>
        <w:jc w:val="both"/>
        <w:rPr>
          <w:b/>
          <w:sz w:val="16"/>
          <w:szCs w:val="16"/>
          <w:u w:val="single"/>
        </w:rPr>
      </w:pPr>
    </w:p>
    <w:p w:rsidR="00091412" w:rsidRPr="00003BD3" w:rsidRDefault="00A6008C" w:rsidP="00983F94">
      <w:pPr>
        <w:widowControl w:val="0"/>
        <w:tabs>
          <w:tab w:val="left" w:pos="8460"/>
        </w:tabs>
        <w:autoSpaceDE w:val="0"/>
        <w:autoSpaceDN w:val="0"/>
        <w:adjustRightInd w:val="0"/>
        <w:ind w:left="-360"/>
        <w:jc w:val="both"/>
        <w:rPr>
          <w:b/>
          <w:sz w:val="22"/>
          <w:szCs w:val="22"/>
        </w:rPr>
      </w:pPr>
      <w:r>
        <w:rPr>
          <w:b/>
          <w:sz w:val="22"/>
          <w:szCs w:val="22"/>
        </w:rPr>
        <w:t>“</w:t>
      </w:r>
      <w:r w:rsidR="00091412" w:rsidRPr="00003BD3">
        <w:rPr>
          <w:b/>
          <w:sz w:val="22"/>
          <w:szCs w:val="22"/>
        </w:rPr>
        <w:t>Quality and Outcome Measures</w:t>
      </w:r>
      <w:r>
        <w:rPr>
          <w:b/>
          <w:sz w:val="22"/>
          <w:szCs w:val="22"/>
        </w:rPr>
        <w:t>”</w:t>
      </w:r>
    </w:p>
    <w:p w:rsidR="00091412" w:rsidRPr="001C0FF4" w:rsidRDefault="00091412" w:rsidP="00983F94">
      <w:pPr>
        <w:widowControl w:val="0"/>
        <w:tabs>
          <w:tab w:val="left" w:pos="8460"/>
        </w:tabs>
        <w:autoSpaceDE w:val="0"/>
        <w:autoSpaceDN w:val="0"/>
        <w:adjustRightInd w:val="0"/>
        <w:ind w:left="-360"/>
        <w:jc w:val="both"/>
        <w:rPr>
          <w:b/>
          <w:sz w:val="16"/>
          <w:szCs w:val="16"/>
          <w:u w:val="single"/>
        </w:rPr>
      </w:pPr>
    </w:p>
    <w:p w:rsidR="00091412" w:rsidRPr="00003BD3" w:rsidRDefault="00A6008C" w:rsidP="00983F94">
      <w:pPr>
        <w:widowControl w:val="0"/>
        <w:autoSpaceDE w:val="0"/>
        <w:autoSpaceDN w:val="0"/>
        <w:adjustRightInd w:val="0"/>
        <w:ind w:left="-360"/>
        <w:jc w:val="both"/>
        <w:rPr>
          <w:sz w:val="22"/>
          <w:szCs w:val="22"/>
        </w:rPr>
      </w:pPr>
      <w:r>
        <w:rPr>
          <w:sz w:val="22"/>
          <w:szCs w:val="22"/>
        </w:rPr>
        <w:t>“</w:t>
      </w:r>
      <w:r w:rsidR="00091412" w:rsidRPr="00003BD3">
        <w:rPr>
          <w:sz w:val="22"/>
          <w:szCs w:val="22"/>
        </w:rPr>
        <w:t>RiverRidge continuously evaluates the effectiveness of both its Inpatient Program and Outpatient Program and establ</w:t>
      </w:r>
      <w:r>
        <w:rPr>
          <w:sz w:val="22"/>
          <w:szCs w:val="22"/>
        </w:rPr>
        <w:t xml:space="preserve">ishes measurable target goals. </w:t>
      </w:r>
      <w:r w:rsidR="00091412" w:rsidRPr="00003BD3">
        <w:rPr>
          <w:sz w:val="22"/>
          <w:szCs w:val="22"/>
        </w:rPr>
        <w:t>Please find attached Exhibit VII-A: Quality Plan: 2012 Inpatient Program Evaluation Report and Quality Plan: Outpatient Program Evaluation Report.”</w:t>
      </w:r>
    </w:p>
    <w:p w:rsidR="00701560" w:rsidRPr="001C0FF4" w:rsidRDefault="00701560" w:rsidP="00983F94">
      <w:pPr>
        <w:widowControl w:val="0"/>
        <w:tabs>
          <w:tab w:val="left" w:pos="8460"/>
        </w:tabs>
        <w:autoSpaceDE w:val="0"/>
        <w:autoSpaceDN w:val="0"/>
        <w:adjustRightInd w:val="0"/>
        <w:ind w:left="-360"/>
        <w:jc w:val="both"/>
        <w:rPr>
          <w:sz w:val="16"/>
          <w:szCs w:val="16"/>
        </w:rPr>
      </w:pPr>
    </w:p>
    <w:p w:rsidR="00091412" w:rsidRPr="00003BD3" w:rsidRDefault="00091412" w:rsidP="00983F94">
      <w:pPr>
        <w:widowControl w:val="0"/>
        <w:tabs>
          <w:tab w:val="left" w:pos="8460"/>
        </w:tabs>
        <w:autoSpaceDE w:val="0"/>
        <w:autoSpaceDN w:val="0"/>
        <w:adjustRightInd w:val="0"/>
        <w:ind w:left="-360"/>
        <w:jc w:val="both"/>
        <w:rPr>
          <w:sz w:val="22"/>
          <w:szCs w:val="22"/>
        </w:rPr>
      </w:pPr>
      <w:r w:rsidRPr="00003BD3">
        <w:rPr>
          <w:sz w:val="22"/>
          <w:szCs w:val="22"/>
        </w:rPr>
        <w:t>“Genesis also has been, and continues to be, a leader in Culture Change nationally an</w:t>
      </w:r>
      <w:r w:rsidR="00A6008C">
        <w:rPr>
          <w:sz w:val="22"/>
          <w:szCs w:val="22"/>
        </w:rPr>
        <w:t xml:space="preserve">d in states where it operates. </w:t>
      </w:r>
      <w:r w:rsidRPr="00003BD3">
        <w:rPr>
          <w:sz w:val="22"/>
          <w:szCs w:val="22"/>
        </w:rPr>
        <w:t>In the Northeast, select Genesis HealthCare administrators and regional staff serve on state Culture Change coalitions, offer Center tours for organizations pursuing culture change, and present on cultu</w:t>
      </w:r>
      <w:r w:rsidR="00E45542">
        <w:rPr>
          <w:sz w:val="22"/>
          <w:szCs w:val="22"/>
        </w:rPr>
        <w:t xml:space="preserve">re change topics to hospitals. </w:t>
      </w:r>
      <w:r w:rsidRPr="00003BD3">
        <w:rPr>
          <w:sz w:val="22"/>
          <w:szCs w:val="22"/>
        </w:rPr>
        <w:t>Genesis leaders have served on the RI DPH pilot to use the survey process to impact culture change, the CARF standards for Person-Centered Long-Term Care Communities, and the Hartford Foundation’s stud</w:t>
      </w:r>
      <w:r w:rsidR="00E45542">
        <w:rPr>
          <w:sz w:val="22"/>
          <w:szCs w:val="22"/>
        </w:rPr>
        <w:t xml:space="preserve">y on nurses in culture change. </w:t>
      </w:r>
      <w:r w:rsidRPr="00003BD3">
        <w:rPr>
          <w:sz w:val="22"/>
          <w:szCs w:val="22"/>
        </w:rPr>
        <w:t>Genesis Centers have been featured in the CMS DVD series on Culture Change.”</w:t>
      </w:r>
    </w:p>
    <w:p w:rsidR="00091412" w:rsidRPr="001C0FF4" w:rsidRDefault="00091412" w:rsidP="00983F94">
      <w:pPr>
        <w:widowControl w:val="0"/>
        <w:autoSpaceDE w:val="0"/>
        <w:autoSpaceDN w:val="0"/>
        <w:adjustRightInd w:val="0"/>
        <w:ind w:left="-360"/>
        <w:jc w:val="both"/>
        <w:rPr>
          <w:sz w:val="16"/>
          <w:szCs w:val="16"/>
        </w:rPr>
      </w:pPr>
    </w:p>
    <w:p w:rsidR="00091412" w:rsidRPr="00003BD3" w:rsidRDefault="00091412" w:rsidP="00983F94">
      <w:pPr>
        <w:widowControl w:val="0"/>
        <w:autoSpaceDE w:val="0"/>
        <w:autoSpaceDN w:val="0"/>
        <w:adjustRightInd w:val="0"/>
        <w:ind w:left="-360"/>
        <w:jc w:val="both"/>
        <w:rPr>
          <w:sz w:val="22"/>
          <w:szCs w:val="22"/>
        </w:rPr>
      </w:pPr>
      <w:r w:rsidRPr="00003BD3">
        <w:rPr>
          <w:sz w:val="22"/>
          <w:szCs w:val="22"/>
        </w:rPr>
        <w:t>“Genesis Centers participate in monthly Culture Change conference calls targeted to teams working on</w:t>
      </w:r>
      <w:r w:rsidR="00A6008C">
        <w:rPr>
          <w:sz w:val="22"/>
          <w:szCs w:val="22"/>
        </w:rPr>
        <w:t xml:space="preserve"> making change in the Centers. </w:t>
      </w:r>
      <w:r w:rsidRPr="00003BD3">
        <w:rPr>
          <w:sz w:val="22"/>
          <w:szCs w:val="22"/>
        </w:rPr>
        <w:t>Topics rotate each month and calls consist of research or other descriptive material on the practice and examples of suc</w:t>
      </w:r>
      <w:r w:rsidR="00A6008C">
        <w:rPr>
          <w:sz w:val="22"/>
          <w:szCs w:val="22"/>
        </w:rPr>
        <w:t xml:space="preserve">cess from Genesis Centers. </w:t>
      </w:r>
      <w:r w:rsidRPr="00003BD3">
        <w:rPr>
          <w:sz w:val="22"/>
          <w:szCs w:val="22"/>
        </w:rPr>
        <w:t>The calls are transcribed and posted, with their attachments, to an electronic site where any Genesis e</w:t>
      </w:r>
      <w:r w:rsidR="00E45542">
        <w:rPr>
          <w:sz w:val="22"/>
          <w:szCs w:val="22"/>
        </w:rPr>
        <w:t xml:space="preserve">mployee can read and download. </w:t>
      </w:r>
      <w:r w:rsidRPr="00003BD3">
        <w:rPr>
          <w:sz w:val="22"/>
          <w:szCs w:val="22"/>
        </w:rPr>
        <w:t>Past topics have been consistent assignments, building community, creating neighborhoods, bathing approaches, eliminating noise in the environment, staff self-scheduling, reducing unnecessary medications and streamlining the med pass, customizing daily routines.”</w:t>
      </w:r>
    </w:p>
    <w:p w:rsidR="00091412" w:rsidRPr="001C0FF4" w:rsidRDefault="00091412" w:rsidP="00983F94">
      <w:pPr>
        <w:widowControl w:val="0"/>
        <w:autoSpaceDE w:val="0"/>
        <w:autoSpaceDN w:val="0"/>
        <w:adjustRightInd w:val="0"/>
        <w:ind w:left="-360"/>
        <w:jc w:val="both"/>
        <w:rPr>
          <w:sz w:val="16"/>
          <w:szCs w:val="16"/>
        </w:rPr>
      </w:pPr>
    </w:p>
    <w:p w:rsidR="00091412" w:rsidRPr="00003BD3" w:rsidRDefault="00091412" w:rsidP="00983F94">
      <w:pPr>
        <w:widowControl w:val="0"/>
        <w:autoSpaceDE w:val="0"/>
        <w:autoSpaceDN w:val="0"/>
        <w:adjustRightInd w:val="0"/>
        <w:ind w:left="-360"/>
        <w:jc w:val="both"/>
        <w:rPr>
          <w:sz w:val="22"/>
          <w:szCs w:val="22"/>
        </w:rPr>
      </w:pPr>
      <w:r w:rsidRPr="00003BD3">
        <w:rPr>
          <w:sz w:val="22"/>
          <w:szCs w:val="22"/>
        </w:rPr>
        <w:t>“Genesis believes culture change must be supported by the relationship between superv</w:t>
      </w:r>
      <w:r w:rsidR="00A6008C">
        <w:rPr>
          <w:sz w:val="22"/>
          <w:szCs w:val="22"/>
        </w:rPr>
        <w:t xml:space="preserve">isors and direct care workers. </w:t>
      </w:r>
      <w:r w:rsidRPr="00003BD3">
        <w:rPr>
          <w:sz w:val="22"/>
          <w:szCs w:val="22"/>
        </w:rPr>
        <w:t>To strengthen that key relationship, Genesis contracts with PHI for Coaching Supervision and has trained 80 leaders to be t</w:t>
      </w:r>
      <w:r w:rsidR="00A6008C">
        <w:rPr>
          <w:sz w:val="22"/>
          <w:szCs w:val="22"/>
        </w:rPr>
        <w:t xml:space="preserve">rainers for the 2-day program. </w:t>
      </w:r>
      <w:r w:rsidRPr="00003BD3">
        <w:rPr>
          <w:sz w:val="22"/>
          <w:szCs w:val="22"/>
        </w:rPr>
        <w:t>All Department Heads and a portion of the nursing staff complete thi</w:t>
      </w:r>
      <w:r w:rsidR="00E45542">
        <w:rPr>
          <w:sz w:val="22"/>
          <w:szCs w:val="22"/>
        </w:rPr>
        <w:t>s 2-day skills training.</w:t>
      </w:r>
      <w:r w:rsidRPr="00003BD3">
        <w:rPr>
          <w:sz w:val="22"/>
          <w:szCs w:val="22"/>
        </w:rPr>
        <w:t xml:space="preserve"> Genesis Northeast has trained nearly 2000 supervisors over the last three years – the Maine Centers have access to training every other month in either the Portland or Augusta area.”</w:t>
      </w:r>
    </w:p>
    <w:p w:rsidR="00091412" w:rsidRPr="001C0FF4" w:rsidRDefault="00091412" w:rsidP="00983F94">
      <w:pPr>
        <w:widowControl w:val="0"/>
        <w:autoSpaceDE w:val="0"/>
        <w:autoSpaceDN w:val="0"/>
        <w:adjustRightInd w:val="0"/>
        <w:ind w:left="-360"/>
        <w:jc w:val="both"/>
        <w:rPr>
          <w:sz w:val="16"/>
          <w:szCs w:val="16"/>
        </w:rPr>
      </w:pPr>
    </w:p>
    <w:p w:rsidR="00091412" w:rsidRPr="00003BD3" w:rsidRDefault="00091412" w:rsidP="00983F94">
      <w:pPr>
        <w:widowControl w:val="0"/>
        <w:autoSpaceDE w:val="0"/>
        <w:autoSpaceDN w:val="0"/>
        <w:adjustRightInd w:val="0"/>
        <w:ind w:left="-360"/>
        <w:jc w:val="both"/>
        <w:rPr>
          <w:sz w:val="22"/>
          <w:szCs w:val="22"/>
        </w:rPr>
      </w:pPr>
      <w:r w:rsidRPr="00003BD3">
        <w:rPr>
          <w:sz w:val="22"/>
          <w:szCs w:val="22"/>
        </w:rPr>
        <w:t>“Genesis uses the Learning Collaborative model to advance culture change and provides conferences, on-site learning sessions and written resources t</w:t>
      </w:r>
      <w:r w:rsidR="00A6008C">
        <w:rPr>
          <w:sz w:val="22"/>
          <w:szCs w:val="22"/>
        </w:rPr>
        <w:t xml:space="preserve">o support Center-level change. </w:t>
      </w:r>
      <w:r w:rsidRPr="00003BD3">
        <w:rPr>
          <w:sz w:val="22"/>
          <w:szCs w:val="22"/>
        </w:rPr>
        <w:t>Genesis still uses the RI QIO’s holistic framework of People, Care, and Environment as its guiding model and continues to support learning t</w:t>
      </w:r>
      <w:r w:rsidR="00A6008C">
        <w:rPr>
          <w:sz w:val="22"/>
          <w:szCs w:val="22"/>
        </w:rPr>
        <w:t xml:space="preserve">hrough the RI QIO’s materials. </w:t>
      </w:r>
      <w:r w:rsidRPr="00003BD3">
        <w:rPr>
          <w:sz w:val="22"/>
          <w:szCs w:val="22"/>
        </w:rPr>
        <w:t>Genesis centers pursue change at their own pace, but are expected to use consistent assignments, offer choice in meals and dining, minimize environmental noise, offer choice for waking and sleeping, and provide r</w:t>
      </w:r>
      <w:r w:rsidR="00A6008C">
        <w:rPr>
          <w:sz w:val="22"/>
          <w:szCs w:val="22"/>
        </w:rPr>
        <w:t xml:space="preserve">espectful options for bathing. </w:t>
      </w:r>
      <w:r w:rsidRPr="00003BD3">
        <w:rPr>
          <w:sz w:val="22"/>
          <w:szCs w:val="22"/>
        </w:rPr>
        <w:t>Genesis offers training to Centers who wish to convert to a neighborhood model for their long-term care communities and supports use of this model for long-term care.”</w:t>
      </w:r>
    </w:p>
    <w:p w:rsidR="00091412" w:rsidRPr="001C0FF4" w:rsidRDefault="00091412" w:rsidP="00983F94">
      <w:pPr>
        <w:widowControl w:val="0"/>
        <w:autoSpaceDE w:val="0"/>
        <w:autoSpaceDN w:val="0"/>
        <w:adjustRightInd w:val="0"/>
        <w:ind w:left="-360"/>
        <w:jc w:val="both"/>
        <w:rPr>
          <w:sz w:val="16"/>
          <w:szCs w:val="16"/>
        </w:rPr>
      </w:pPr>
    </w:p>
    <w:p w:rsidR="00091412" w:rsidRPr="00003BD3" w:rsidRDefault="00091412" w:rsidP="00983F94">
      <w:pPr>
        <w:widowControl w:val="0"/>
        <w:autoSpaceDE w:val="0"/>
        <w:autoSpaceDN w:val="0"/>
        <w:adjustRightInd w:val="0"/>
        <w:ind w:left="-360"/>
        <w:jc w:val="both"/>
        <w:rPr>
          <w:sz w:val="22"/>
          <w:szCs w:val="22"/>
        </w:rPr>
      </w:pPr>
      <w:r w:rsidRPr="00003BD3">
        <w:rPr>
          <w:sz w:val="22"/>
          <w:szCs w:val="22"/>
        </w:rPr>
        <w:t>“The same elements apply for our short stay patients, with additional emphasis on a stimulating and responsive environment for regaining function to return home successfully.”</w:t>
      </w:r>
    </w:p>
    <w:p w:rsidR="00091412" w:rsidRPr="001C0FF4" w:rsidRDefault="00091412" w:rsidP="00983F94">
      <w:pPr>
        <w:widowControl w:val="0"/>
        <w:autoSpaceDE w:val="0"/>
        <w:autoSpaceDN w:val="0"/>
        <w:adjustRightInd w:val="0"/>
        <w:ind w:left="-360"/>
        <w:jc w:val="both"/>
        <w:rPr>
          <w:sz w:val="16"/>
          <w:szCs w:val="16"/>
        </w:rPr>
      </w:pPr>
    </w:p>
    <w:p w:rsidR="00091412" w:rsidRPr="00003BD3" w:rsidRDefault="00091412" w:rsidP="00983F94">
      <w:pPr>
        <w:widowControl w:val="0"/>
        <w:autoSpaceDE w:val="0"/>
        <w:autoSpaceDN w:val="0"/>
        <w:adjustRightInd w:val="0"/>
        <w:ind w:left="-360"/>
        <w:jc w:val="both"/>
        <w:rPr>
          <w:sz w:val="22"/>
          <w:szCs w:val="22"/>
        </w:rPr>
      </w:pPr>
      <w:r w:rsidRPr="00003BD3">
        <w:rPr>
          <w:sz w:val="22"/>
          <w:szCs w:val="22"/>
        </w:rPr>
        <w:t>“All Genesis Centers, including RiverRidge, partic</w:t>
      </w:r>
      <w:r w:rsidR="00A6008C">
        <w:rPr>
          <w:sz w:val="22"/>
          <w:szCs w:val="22"/>
        </w:rPr>
        <w:t xml:space="preserve">ipate in Advancing Excellence. </w:t>
      </w:r>
      <w:r w:rsidRPr="00003BD3">
        <w:rPr>
          <w:sz w:val="22"/>
          <w:szCs w:val="22"/>
        </w:rPr>
        <w:t>The Quality Department supports all qualifying Centers to pursue the AHCA Quality Award application process.”</w:t>
      </w:r>
    </w:p>
    <w:p w:rsidR="00091412" w:rsidRPr="001C0FF4" w:rsidRDefault="00091412" w:rsidP="00983F94">
      <w:pPr>
        <w:widowControl w:val="0"/>
        <w:autoSpaceDE w:val="0"/>
        <w:autoSpaceDN w:val="0"/>
        <w:adjustRightInd w:val="0"/>
        <w:ind w:left="-360"/>
        <w:jc w:val="both"/>
        <w:rPr>
          <w:sz w:val="16"/>
          <w:szCs w:val="16"/>
        </w:rPr>
      </w:pPr>
    </w:p>
    <w:p w:rsidR="00091412" w:rsidRPr="00003BD3" w:rsidRDefault="00091412" w:rsidP="00983F94">
      <w:pPr>
        <w:widowControl w:val="0"/>
        <w:autoSpaceDE w:val="0"/>
        <w:autoSpaceDN w:val="0"/>
        <w:adjustRightInd w:val="0"/>
        <w:ind w:left="-360"/>
        <w:jc w:val="both"/>
        <w:rPr>
          <w:sz w:val="22"/>
          <w:szCs w:val="22"/>
        </w:rPr>
      </w:pPr>
      <w:r w:rsidRPr="00003BD3">
        <w:rPr>
          <w:sz w:val="22"/>
          <w:szCs w:val="22"/>
        </w:rPr>
        <w:t>“Genesis’ resources will continue to be focused on strengthening RiverRidge’s commitment to outstanding clinical and rehabilitation services and culture change.”</w:t>
      </w:r>
    </w:p>
    <w:p w:rsidR="00091412" w:rsidRPr="001C0FF4" w:rsidRDefault="00091412" w:rsidP="00983F94">
      <w:pPr>
        <w:ind w:left="-360"/>
        <w:jc w:val="both"/>
        <w:rPr>
          <w:sz w:val="16"/>
          <w:szCs w:val="16"/>
        </w:rPr>
      </w:pPr>
    </w:p>
    <w:p w:rsidR="0067753E" w:rsidRPr="0019690A" w:rsidRDefault="0067753E" w:rsidP="00983F94">
      <w:pPr>
        <w:ind w:left="-360"/>
        <w:jc w:val="both"/>
        <w:rPr>
          <w:b/>
        </w:rPr>
      </w:pPr>
      <w:r w:rsidRPr="0019690A">
        <w:rPr>
          <w:b/>
        </w:rPr>
        <w:t>B.</w:t>
      </w:r>
      <w:r w:rsidRPr="0019690A">
        <w:rPr>
          <w:b/>
        </w:rPr>
        <w:tab/>
      </w:r>
      <w:r w:rsidR="006A7CB7" w:rsidRPr="0019690A">
        <w:rPr>
          <w:b/>
          <w:u w:val="single"/>
        </w:rPr>
        <w:t>Certificate of Need Unit</w:t>
      </w:r>
      <w:r w:rsidRPr="0019690A">
        <w:rPr>
          <w:b/>
          <w:u w:val="single"/>
        </w:rPr>
        <w:t xml:space="preserve"> Discussion</w:t>
      </w:r>
    </w:p>
    <w:p w:rsidR="0067753E" w:rsidRPr="001074B3" w:rsidRDefault="0067753E" w:rsidP="00983F94">
      <w:pPr>
        <w:ind w:left="-360"/>
        <w:jc w:val="both"/>
        <w:rPr>
          <w:sz w:val="16"/>
          <w:szCs w:val="16"/>
        </w:rPr>
      </w:pPr>
    </w:p>
    <w:p w:rsidR="0067753E" w:rsidRPr="00D75E7E" w:rsidRDefault="00003BD3" w:rsidP="00D75E7E">
      <w:pPr>
        <w:pStyle w:val="ListParagraph"/>
        <w:numPr>
          <w:ilvl w:val="0"/>
          <w:numId w:val="43"/>
        </w:numPr>
        <w:ind w:left="720" w:hanging="360"/>
        <w:jc w:val="both"/>
        <w:rPr>
          <w:b/>
        </w:rPr>
      </w:pPr>
      <w:r w:rsidRPr="00D75E7E">
        <w:rPr>
          <w:b/>
        </w:rPr>
        <w:t xml:space="preserve">CON </w:t>
      </w:r>
      <w:r w:rsidR="00E7467A" w:rsidRPr="00D75E7E">
        <w:rPr>
          <w:b/>
        </w:rPr>
        <w:t>Standard</w:t>
      </w:r>
      <w:r w:rsidR="001C0FF4" w:rsidRPr="00D75E7E">
        <w:rPr>
          <w:b/>
        </w:rPr>
        <w:t>s</w:t>
      </w:r>
    </w:p>
    <w:p w:rsidR="0067753E" w:rsidRPr="001074B3" w:rsidRDefault="0067753E" w:rsidP="00983F94">
      <w:pPr>
        <w:ind w:left="-360"/>
        <w:jc w:val="both"/>
        <w:rPr>
          <w:sz w:val="16"/>
          <w:szCs w:val="16"/>
        </w:rPr>
      </w:pPr>
    </w:p>
    <w:p w:rsidR="00537F97" w:rsidRPr="00537F97" w:rsidRDefault="00537F97" w:rsidP="00983F94">
      <w:pPr>
        <w:ind w:left="-360"/>
        <w:jc w:val="both"/>
      </w:pPr>
      <w:r w:rsidRPr="00537F97">
        <w:t>Ensures high-quality outcomes and does not negatively affect the quality of care delivered by existing service providers.</w:t>
      </w:r>
    </w:p>
    <w:p w:rsidR="0067753E" w:rsidRPr="001074B3" w:rsidRDefault="0067753E" w:rsidP="00983F94">
      <w:pPr>
        <w:ind w:left="-360"/>
        <w:jc w:val="both"/>
        <w:rPr>
          <w:sz w:val="16"/>
          <w:szCs w:val="16"/>
        </w:rPr>
      </w:pPr>
    </w:p>
    <w:p w:rsidR="0067753E" w:rsidRPr="00D75E7E" w:rsidRDefault="00003BD3" w:rsidP="00D75E7E">
      <w:pPr>
        <w:pStyle w:val="ListParagraph"/>
        <w:numPr>
          <w:ilvl w:val="0"/>
          <w:numId w:val="43"/>
        </w:numPr>
        <w:ind w:left="450" w:hanging="90"/>
        <w:jc w:val="both"/>
        <w:rPr>
          <w:b/>
          <w:u w:val="single"/>
        </w:rPr>
      </w:pPr>
      <w:r w:rsidRPr="00D75E7E">
        <w:rPr>
          <w:b/>
        </w:rPr>
        <w:t>CON</w:t>
      </w:r>
      <w:r w:rsidR="000A06C5" w:rsidRPr="00D75E7E">
        <w:rPr>
          <w:b/>
        </w:rPr>
        <w:t xml:space="preserve"> </w:t>
      </w:r>
      <w:r w:rsidR="00A6008C" w:rsidRPr="00D75E7E">
        <w:rPr>
          <w:b/>
        </w:rPr>
        <w:t xml:space="preserve">Unit </w:t>
      </w:r>
      <w:r w:rsidR="0067753E" w:rsidRPr="00D75E7E">
        <w:rPr>
          <w:b/>
        </w:rPr>
        <w:t>Analysis</w:t>
      </w:r>
    </w:p>
    <w:p w:rsidR="00537F97" w:rsidRPr="001074B3" w:rsidRDefault="00537F97" w:rsidP="00983F94">
      <w:pPr>
        <w:ind w:left="-360"/>
        <w:jc w:val="both"/>
        <w:rPr>
          <w:sz w:val="16"/>
          <w:szCs w:val="16"/>
        </w:rPr>
      </w:pPr>
    </w:p>
    <w:p w:rsidR="007144BC" w:rsidRDefault="00BD2054" w:rsidP="00983F94">
      <w:pPr>
        <w:ind w:left="-360"/>
        <w:jc w:val="both"/>
      </w:pPr>
      <w:r w:rsidRPr="0019690A">
        <w:t xml:space="preserve">The addition of </w:t>
      </w:r>
      <w:r>
        <w:t>14</w:t>
      </w:r>
      <w:r w:rsidRPr="0019690A">
        <w:t xml:space="preserve"> </w:t>
      </w:r>
      <w:r>
        <w:t xml:space="preserve">SNF/NF </w:t>
      </w:r>
      <w:r w:rsidRPr="0019690A">
        <w:t>beds</w:t>
      </w:r>
      <w:r>
        <w:t>, focusing on rehabilitative services,</w:t>
      </w:r>
      <w:r w:rsidRPr="0019690A">
        <w:t xml:space="preserve"> in the </w:t>
      </w:r>
      <w:r>
        <w:t>York</w:t>
      </w:r>
      <w:r w:rsidRPr="0019690A">
        <w:t xml:space="preserve"> County area will have a positive effect on the quality of care delivered</w:t>
      </w:r>
      <w:r>
        <w:t>.</w:t>
      </w:r>
      <w:r w:rsidR="00E45542">
        <w:t xml:space="preserve"> </w:t>
      </w:r>
      <w:r w:rsidRPr="0019690A">
        <w:t>Se</w:t>
      </w:r>
      <w:r w:rsidR="00701560">
        <w:t xml:space="preserve">niors needing SNF/NF care will </w:t>
      </w:r>
      <w:r w:rsidRPr="0019690A">
        <w:t>have a greater likelihood of fin</w:t>
      </w:r>
      <w:r w:rsidR="00AF5EBB">
        <w:t>ding the services offered</w:t>
      </w:r>
      <w:r w:rsidRPr="0019690A">
        <w:t xml:space="preserve"> in the area they reside. </w:t>
      </w:r>
      <w:r>
        <w:t>Rehabilitative services increase the likelihood that patients completing appropriate sub-acute rehab will end up returning home and/or to community-based services rather than placed in a costly long-term care setting.</w:t>
      </w:r>
      <w:r w:rsidRPr="0019690A">
        <w:t xml:space="preserve"> </w:t>
      </w:r>
      <w:r>
        <w:t>This reintroduction of a patient into the at-large community is consistent with the goals of the department and national trends of</w:t>
      </w:r>
      <w:r w:rsidR="001C0FF4">
        <w:t xml:space="preserve"> extending home-based services.</w:t>
      </w:r>
    </w:p>
    <w:p w:rsidR="005264A7" w:rsidRDefault="005264A7" w:rsidP="00983F94">
      <w:pPr>
        <w:ind w:left="-360"/>
        <w:jc w:val="both"/>
        <w:sectPr w:rsidR="005264A7" w:rsidSect="001123F4">
          <w:headerReference w:type="default" r:id="rId25"/>
          <w:pgSz w:w="12240" w:h="15840"/>
          <w:pgMar w:top="1440" w:right="1080" w:bottom="1440" w:left="1800" w:header="720" w:footer="720" w:gutter="0"/>
          <w:cols w:space="720"/>
          <w:docGrid w:linePitch="360"/>
        </w:sectPr>
      </w:pPr>
    </w:p>
    <w:p w:rsidR="007144BC" w:rsidRDefault="007144BC" w:rsidP="00983F94">
      <w:pPr>
        <w:ind w:left="-360"/>
        <w:jc w:val="both"/>
      </w:pPr>
    </w:p>
    <w:p w:rsidR="00BD2054" w:rsidRPr="0019690A" w:rsidRDefault="007144BC" w:rsidP="00983F94">
      <w:pPr>
        <w:ind w:left="-360"/>
        <w:jc w:val="both"/>
      </w:pPr>
      <w:r>
        <w:t>The increase of 14 SNF/NF beds in the York County a</w:t>
      </w:r>
      <w:r w:rsidR="00FF546A">
        <w:t>rea equates to a 1.9% increase.</w:t>
      </w:r>
      <w:r>
        <w:t xml:space="preserve"> Given the demographics of York County</w:t>
      </w:r>
      <w:r w:rsidR="00FF546A">
        <w:t xml:space="preserve"> (discussed in the Public Need section of this application) there will be a greater need for SNF/NF beds in the near future. T</w:t>
      </w:r>
      <w:r>
        <w:t xml:space="preserve">he level of occupancy of other providers in the region </w:t>
      </w:r>
      <w:r w:rsidR="00FF546A">
        <w:t>indicate an average occupancy exceeding 90%. In addition</w:t>
      </w:r>
      <w:r>
        <w:t xml:space="preserve"> RiverRidge’s specialized focus on sub-acute rehabilitation services</w:t>
      </w:r>
      <w:r w:rsidR="00FF546A">
        <w:t xml:space="preserve"> for the elderly and brain injured patient serves a specialized niche in the area. This increase in beds will not negatively affect the quality of care delivered by existing service providers.</w:t>
      </w:r>
    </w:p>
    <w:p w:rsidR="00BD2054" w:rsidRPr="0019690A" w:rsidRDefault="00BD2054" w:rsidP="00983F94">
      <w:pPr>
        <w:ind w:left="-360"/>
        <w:rPr>
          <w:b/>
        </w:rPr>
      </w:pPr>
    </w:p>
    <w:p w:rsidR="00BD2054" w:rsidRPr="0019690A" w:rsidRDefault="006D70A1" w:rsidP="006D70A1">
      <w:pPr>
        <w:ind w:left="720" w:hanging="360"/>
        <w:rPr>
          <w:b/>
        </w:rPr>
      </w:pPr>
      <w:r>
        <w:rPr>
          <w:b/>
        </w:rPr>
        <w:t>iii.</w:t>
      </w:r>
      <w:r>
        <w:rPr>
          <w:b/>
        </w:rPr>
        <w:tab/>
      </w:r>
      <w:r w:rsidR="00BD2054" w:rsidRPr="00003BD3">
        <w:rPr>
          <w:b/>
        </w:rPr>
        <w:t>Conclusion</w:t>
      </w:r>
    </w:p>
    <w:p w:rsidR="00BD2054" w:rsidRPr="0019690A" w:rsidRDefault="00BD2054" w:rsidP="00983F94">
      <w:pPr>
        <w:ind w:left="-360"/>
      </w:pPr>
    </w:p>
    <w:p w:rsidR="00B132AC" w:rsidRPr="001C0FF4" w:rsidRDefault="00BD2054" w:rsidP="00983F94">
      <w:pPr>
        <w:ind w:left="-360"/>
        <w:jc w:val="both"/>
        <w:rPr>
          <w:b/>
        </w:rPr>
      </w:pPr>
      <w:r w:rsidRPr="0019690A">
        <w:t>Certificate of Need Unit recommends that the Commissioner find that the applicant has met their burden to demonstrate that this project will ensure high-quality outcomes and does not negatively affect the quality of care delivered by existing service providers</w:t>
      </w:r>
      <w:r>
        <w:t>.</w:t>
      </w:r>
    </w:p>
    <w:p w:rsidR="00595EC7" w:rsidRPr="0019690A" w:rsidRDefault="00595EC7" w:rsidP="00DA266C">
      <w:pPr>
        <w:pStyle w:val="Heading2"/>
        <w:jc w:val="both"/>
        <w:sectPr w:rsidR="00595EC7" w:rsidRPr="0019690A" w:rsidSect="001123F4">
          <w:pgSz w:w="12240" w:h="15840"/>
          <w:pgMar w:top="1440" w:right="1080" w:bottom="1440" w:left="1800" w:header="720" w:footer="720" w:gutter="0"/>
          <w:cols w:space="720"/>
          <w:docGrid w:linePitch="360"/>
        </w:sectPr>
      </w:pPr>
    </w:p>
    <w:p w:rsidR="00F9461B" w:rsidRPr="001C0FF4" w:rsidRDefault="00595EC7" w:rsidP="00003BD3">
      <w:pPr>
        <w:pStyle w:val="Heading1"/>
        <w:rPr>
          <w:rFonts w:ascii="Times New Roman" w:hAnsi="Times New Roman" w:cs="Times New Roman"/>
        </w:rPr>
      </w:pPr>
      <w:bookmarkStart w:id="131" w:name="_Ref195319971"/>
      <w:r w:rsidRPr="001C0FF4">
        <w:rPr>
          <w:rFonts w:ascii="Times New Roman" w:hAnsi="Times New Roman" w:cs="Times New Roman"/>
        </w:rPr>
        <w:t>VI</w:t>
      </w:r>
      <w:r w:rsidR="004336AF" w:rsidRPr="001C0FF4">
        <w:rPr>
          <w:rFonts w:ascii="Times New Roman" w:hAnsi="Times New Roman" w:cs="Times New Roman"/>
        </w:rPr>
        <w:t>I. Service Utilization</w:t>
      </w:r>
      <w:bookmarkEnd w:id="131"/>
    </w:p>
    <w:p w:rsidR="00927A6B" w:rsidRDefault="00927A6B" w:rsidP="00DA266C">
      <w:pPr>
        <w:jc w:val="both"/>
      </w:pPr>
    </w:p>
    <w:p w:rsidR="00927A6B" w:rsidRPr="00927A6B" w:rsidRDefault="00927A6B" w:rsidP="00DA266C">
      <w:pPr>
        <w:jc w:val="both"/>
        <w:rPr>
          <w:b/>
        </w:rPr>
      </w:pPr>
      <w:r>
        <w:rPr>
          <w:b/>
        </w:rPr>
        <w:t>A</w:t>
      </w:r>
      <w:r w:rsidRPr="00927A6B">
        <w:rPr>
          <w:b/>
        </w:rPr>
        <w:t>.</w:t>
      </w:r>
      <w:r w:rsidR="00D75E7E">
        <w:rPr>
          <w:b/>
        </w:rPr>
        <w:t xml:space="preserve"> </w:t>
      </w:r>
      <w:r w:rsidRPr="00927A6B">
        <w:rPr>
          <w:b/>
          <w:u w:val="single"/>
        </w:rPr>
        <w:t>From Applicant</w:t>
      </w:r>
    </w:p>
    <w:p w:rsidR="00927A6B" w:rsidRDefault="00927A6B" w:rsidP="00DA266C">
      <w:pPr>
        <w:ind w:left="360"/>
        <w:jc w:val="both"/>
      </w:pPr>
    </w:p>
    <w:p w:rsidR="00091412" w:rsidRPr="00003BD3" w:rsidRDefault="00091412" w:rsidP="00091412">
      <w:pPr>
        <w:autoSpaceDE w:val="0"/>
        <w:autoSpaceDN w:val="0"/>
        <w:adjustRightInd w:val="0"/>
        <w:jc w:val="both"/>
        <w:rPr>
          <w:sz w:val="22"/>
          <w:szCs w:val="22"/>
        </w:rPr>
      </w:pPr>
      <w:r w:rsidRPr="00003BD3">
        <w:rPr>
          <w:sz w:val="22"/>
          <w:szCs w:val="22"/>
        </w:rPr>
        <w:t xml:space="preserve">“RiverRidge </w:t>
      </w:r>
      <w:bookmarkStart w:id="132" w:name="_DV_C450"/>
      <w:r w:rsidRPr="00003BD3">
        <w:rPr>
          <w:sz w:val="22"/>
          <w:szCs w:val="22"/>
        </w:rPr>
        <w:t>would like to</w:t>
      </w:r>
      <w:bookmarkStart w:id="133" w:name="_DV_M384"/>
      <w:bookmarkEnd w:id="132"/>
      <w:bookmarkEnd w:id="133"/>
      <w:r w:rsidRPr="00003BD3">
        <w:rPr>
          <w:sz w:val="22"/>
          <w:szCs w:val="22"/>
        </w:rPr>
        <w:t xml:space="preserve"> convert a 16 bed RC unit to a 14 bed NF/SNF = unit. </w:t>
      </w:r>
      <w:bookmarkStart w:id="134" w:name="_DV_M385"/>
      <w:bookmarkEnd w:id="134"/>
      <w:r w:rsidRPr="00003BD3">
        <w:rPr>
          <w:sz w:val="22"/>
          <w:szCs w:val="22"/>
        </w:rPr>
        <w:t xml:space="preserve">Increasing the number of </w:t>
      </w:r>
      <w:bookmarkStart w:id="135" w:name="_DV_C453"/>
      <w:r w:rsidRPr="00003BD3">
        <w:rPr>
          <w:sz w:val="22"/>
          <w:szCs w:val="22"/>
        </w:rPr>
        <w:t>nursing facility</w:t>
      </w:r>
      <w:bookmarkStart w:id="136" w:name="_DV_M386"/>
      <w:bookmarkEnd w:id="135"/>
      <w:bookmarkEnd w:id="136"/>
      <w:r w:rsidRPr="00003BD3">
        <w:rPr>
          <w:sz w:val="22"/>
          <w:szCs w:val="22"/>
        </w:rPr>
        <w:t xml:space="preserve"> beds </w:t>
      </w:r>
      <w:bookmarkStart w:id="137" w:name="_DV_C455"/>
      <w:r w:rsidRPr="00003BD3">
        <w:rPr>
          <w:sz w:val="22"/>
          <w:szCs w:val="22"/>
        </w:rPr>
        <w:t>will complement the</w:t>
      </w:r>
      <w:bookmarkStart w:id="138" w:name="_DV_M387"/>
      <w:bookmarkEnd w:id="137"/>
      <w:bookmarkEnd w:id="138"/>
      <w:r w:rsidRPr="00003BD3">
        <w:rPr>
          <w:sz w:val="22"/>
          <w:szCs w:val="22"/>
        </w:rPr>
        <w:t xml:space="preserve"> nursing care services al</w:t>
      </w:r>
      <w:r w:rsidR="00A6008C">
        <w:rPr>
          <w:sz w:val="22"/>
          <w:szCs w:val="22"/>
        </w:rPr>
        <w:t xml:space="preserve">ready offered at the facility. </w:t>
      </w:r>
      <w:r w:rsidRPr="00003BD3">
        <w:rPr>
          <w:sz w:val="22"/>
          <w:szCs w:val="22"/>
        </w:rPr>
        <w:t>RiverRidge will continue its</w:t>
      </w:r>
      <w:bookmarkStart w:id="139" w:name="_DV_M397"/>
      <w:bookmarkEnd w:id="139"/>
      <w:r w:rsidRPr="00003BD3">
        <w:rPr>
          <w:sz w:val="22"/>
          <w:szCs w:val="22"/>
        </w:rPr>
        <w:t xml:space="preserve"> ongoing rehabilitation and nursing care programs and continue to be part of the strong tradition of Genesis </w:t>
      </w:r>
      <w:bookmarkStart w:id="140" w:name="_DV_C469"/>
      <w:r w:rsidRPr="00003BD3">
        <w:rPr>
          <w:sz w:val="22"/>
          <w:szCs w:val="22"/>
        </w:rPr>
        <w:t>HealthCare, which</w:t>
      </w:r>
      <w:bookmarkStart w:id="141" w:name="_DV_M398"/>
      <w:bookmarkEnd w:id="140"/>
      <w:bookmarkEnd w:id="141"/>
      <w:r w:rsidRPr="00003BD3">
        <w:rPr>
          <w:sz w:val="22"/>
          <w:szCs w:val="22"/>
        </w:rPr>
        <w:t xml:space="preserve"> is very proud of its quality care record</w:t>
      </w:r>
      <w:bookmarkStart w:id="142" w:name="_DV_C471"/>
      <w:r w:rsidRPr="00003BD3">
        <w:rPr>
          <w:sz w:val="22"/>
          <w:szCs w:val="22"/>
        </w:rPr>
        <w:t xml:space="preserve"> and</w:t>
      </w:r>
      <w:bookmarkStart w:id="143" w:name="_DV_M399"/>
      <w:bookmarkEnd w:id="142"/>
      <w:bookmarkEnd w:id="143"/>
      <w:r w:rsidRPr="00003BD3">
        <w:rPr>
          <w:sz w:val="22"/>
          <w:szCs w:val="22"/>
        </w:rPr>
        <w:t xml:space="preserve"> ranks among </w:t>
      </w:r>
      <w:bookmarkStart w:id="144" w:name="_DV_C472"/>
      <w:r w:rsidRPr="00003BD3">
        <w:rPr>
          <w:sz w:val="22"/>
          <w:szCs w:val="22"/>
        </w:rPr>
        <w:t xml:space="preserve">the </w:t>
      </w:r>
      <w:bookmarkStart w:id="145" w:name="_DV_M400"/>
      <w:bookmarkEnd w:id="144"/>
      <w:bookmarkEnd w:id="145"/>
      <w:r w:rsidRPr="00003BD3">
        <w:rPr>
          <w:sz w:val="22"/>
          <w:szCs w:val="22"/>
        </w:rPr>
        <w:t>top providers for overall customer satisfaction and quality medical care according to national independent research.</w:t>
      </w:r>
      <w:bookmarkStart w:id="146" w:name="_DV_M401"/>
      <w:bookmarkEnd w:id="146"/>
      <w:r w:rsidRPr="00003BD3">
        <w:rPr>
          <w:sz w:val="22"/>
          <w:szCs w:val="22"/>
        </w:rPr>
        <w:t>”</w:t>
      </w:r>
    </w:p>
    <w:p w:rsidR="001074B3" w:rsidRDefault="001074B3" w:rsidP="00091412">
      <w:pPr>
        <w:autoSpaceDE w:val="0"/>
        <w:autoSpaceDN w:val="0"/>
        <w:adjustRightInd w:val="0"/>
        <w:jc w:val="both"/>
        <w:rPr>
          <w:sz w:val="22"/>
          <w:szCs w:val="22"/>
        </w:rPr>
      </w:pPr>
    </w:p>
    <w:p w:rsidR="00091412" w:rsidRPr="00003BD3" w:rsidRDefault="00091412" w:rsidP="00091412">
      <w:pPr>
        <w:autoSpaceDE w:val="0"/>
        <w:autoSpaceDN w:val="0"/>
        <w:adjustRightInd w:val="0"/>
        <w:jc w:val="both"/>
        <w:rPr>
          <w:sz w:val="22"/>
          <w:szCs w:val="22"/>
        </w:rPr>
      </w:pPr>
      <w:r w:rsidRPr="00003BD3">
        <w:rPr>
          <w:sz w:val="22"/>
          <w:szCs w:val="22"/>
        </w:rPr>
        <w:t>“Genesis</w:t>
      </w:r>
      <w:bookmarkStart w:id="147" w:name="_DV_C474"/>
      <w:r w:rsidRPr="00003BD3">
        <w:rPr>
          <w:sz w:val="22"/>
          <w:szCs w:val="22"/>
        </w:rPr>
        <w:t xml:space="preserve"> </w:t>
      </w:r>
      <w:bookmarkEnd w:id="147"/>
      <w:r w:rsidRPr="00003BD3">
        <w:rPr>
          <w:sz w:val="22"/>
          <w:szCs w:val="22"/>
        </w:rPr>
        <w:t xml:space="preserve">has some of the best staff retention rates in the long-term care industry. </w:t>
      </w:r>
      <w:bookmarkStart w:id="148" w:name="_DV_M403"/>
      <w:bookmarkEnd w:id="148"/>
      <w:r w:rsidRPr="00003BD3">
        <w:rPr>
          <w:sz w:val="22"/>
          <w:szCs w:val="22"/>
        </w:rPr>
        <w:t xml:space="preserve">As part of the Genesis </w:t>
      </w:r>
      <w:bookmarkStart w:id="149" w:name="_DV_C475"/>
      <w:r w:rsidRPr="00003BD3">
        <w:rPr>
          <w:sz w:val="22"/>
          <w:szCs w:val="22"/>
        </w:rPr>
        <w:t xml:space="preserve">HealthCare </w:t>
      </w:r>
      <w:bookmarkStart w:id="150" w:name="_DV_M406"/>
      <w:bookmarkEnd w:id="149"/>
      <w:bookmarkEnd w:id="150"/>
      <w:r w:rsidRPr="00003BD3">
        <w:rPr>
          <w:sz w:val="22"/>
          <w:szCs w:val="22"/>
        </w:rPr>
        <w:t xml:space="preserve">system, RiverRidge is dedicated to providing excellent care to its short stay, </w:t>
      </w:r>
      <w:bookmarkStart w:id="151" w:name="_DV_C477"/>
      <w:r w:rsidRPr="00003BD3">
        <w:rPr>
          <w:sz w:val="22"/>
          <w:szCs w:val="22"/>
        </w:rPr>
        <w:t>rehabilitation</w:t>
      </w:r>
      <w:bookmarkStart w:id="152" w:name="_DV_M407"/>
      <w:bookmarkEnd w:id="151"/>
      <w:bookmarkEnd w:id="152"/>
      <w:r w:rsidR="00E45542">
        <w:rPr>
          <w:sz w:val="22"/>
          <w:szCs w:val="22"/>
        </w:rPr>
        <w:t xml:space="preserve"> and long term care residents. </w:t>
      </w:r>
      <w:r w:rsidRPr="00003BD3">
        <w:rPr>
          <w:sz w:val="22"/>
          <w:szCs w:val="22"/>
        </w:rPr>
        <w:t>RiverRidge</w:t>
      </w:r>
      <w:bookmarkStart w:id="153" w:name="_DV_M408"/>
      <w:bookmarkEnd w:id="153"/>
      <w:r w:rsidRPr="00003BD3">
        <w:rPr>
          <w:sz w:val="22"/>
          <w:szCs w:val="22"/>
        </w:rPr>
        <w:t xml:space="preserve"> provides opportunities for professional development and advanced clinical training in order to ensure that its clinical practice aligns with the changing needs of the patient population.”</w:t>
      </w:r>
    </w:p>
    <w:p w:rsidR="001074B3" w:rsidRDefault="001074B3" w:rsidP="00091412">
      <w:pPr>
        <w:autoSpaceDE w:val="0"/>
        <w:autoSpaceDN w:val="0"/>
        <w:adjustRightInd w:val="0"/>
        <w:jc w:val="both"/>
        <w:rPr>
          <w:sz w:val="22"/>
          <w:szCs w:val="22"/>
        </w:rPr>
      </w:pPr>
    </w:p>
    <w:p w:rsidR="00091412" w:rsidRPr="00003BD3" w:rsidRDefault="00091412" w:rsidP="00091412">
      <w:pPr>
        <w:autoSpaceDE w:val="0"/>
        <w:autoSpaceDN w:val="0"/>
        <w:adjustRightInd w:val="0"/>
        <w:jc w:val="both"/>
        <w:rPr>
          <w:sz w:val="22"/>
          <w:szCs w:val="22"/>
        </w:rPr>
      </w:pPr>
      <w:r w:rsidRPr="00003BD3">
        <w:rPr>
          <w:sz w:val="22"/>
          <w:szCs w:val="22"/>
        </w:rPr>
        <w:t>“RiverRidge tracks and measures 19 Quality Measures as well as its own internal clinical benchmarks as part of a commitment to “Advancing Excellence,” a voluntary initiative focused on continuous quality improvement practices and consistent measurement in order t</w:t>
      </w:r>
      <w:r w:rsidR="00A6008C">
        <w:rPr>
          <w:sz w:val="22"/>
          <w:szCs w:val="22"/>
        </w:rPr>
        <w:t xml:space="preserve">o support better quality care. </w:t>
      </w:r>
      <w:r w:rsidRPr="00003BD3">
        <w:rPr>
          <w:sz w:val="22"/>
          <w:szCs w:val="22"/>
        </w:rPr>
        <w:t>Please also refer to the previous Section on RiverRidge’s Quality Plan.”</w:t>
      </w:r>
    </w:p>
    <w:p w:rsidR="00091412" w:rsidRPr="00003BD3" w:rsidRDefault="00091412" w:rsidP="00091412">
      <w:pPr>
        <w:autoSpaceDE w:val="0"/>
        <w:autoSpaceDN w:val="0"/>
        <w:adjustRightInd w:val="0"/>
        <w:jc w:val="both"/>
        <w:rPr>
          <w:sz w:val="22"/>
          <w:szCs w:val="22"/>
        </w:rPr>
      </w:pPr>
      <w:bookmarkStart w:id="154" w:name="_DV_M409"/>
      <w:bookmarkEnd w:id="154"/>
    </w:p>
    <w:p w:rsidR="00091412" w:rsidRPr="00003BD3" w:rsidRDefault="00091412" w:rsidP="00091412">
      <w:pPr>
        <w:autoSpaceDE w:val="0"/>
        <w:autoSpaceDN w:val="0"/>
        <w:adjustRightInd w:val="0"/>
        <w:jc w:val="both"/>
        <w:rPr>
          <w:sz w:val="22"/>
          <w:szCs w:val="22"/>
        </w:rPr>
      </w:pPr>
      <w:bookmarkStart w:id="155" w:name="_DV_M410"/>
      <w:bookmarkEnd w:id="155"/>
      <w:r w:rsidRPr="00003BD3">
        <w:rPr>
          <w:sz w:val="22"/>
          <w:szCs w:val="22"/>
        </w:rPr>
        <w:t xml:space="preserve">“Genesis </w:t>
      </w:r>
      <w:bookmarkStart w:id="156" w:name="_DV_M411"/>
      <w:bookmarkEnd w:id="156"/>
      <w:r w:rsidRPr="00003BD3">
        <w:rPr>
          <w:sz w:val="22"/>
          <w:szCs w:val="22"/>
        </w:rPr>
        <w:t>and RiverRidge maintain a dynamic customer satisfaction focus, putting the patient</w:t>
      </w:r>
      <w:bookmarkStart w:id="157" w:name="_DV_C480"/>
      <w:r w:rsidRPr="00003BD3">
        <w:rPr>
          <w:sz w:val="22"/>
          <w:szCs w:val="22"/>
        </w:rPr>
        <w:t>/resident</w:t>
      </w:r>
      <w:bookmarkStart w:id="158" w:name="_DV_M412"/>
      <w:bookmarkEnd w:id="157"/>
      <w:bookmarkEnd w:id="158"/>
      <w:r w:rsidRPr="00003BD3">
        <w:rPr>
          <w:sz w:val="22"/>
          <w:szCs w:val="22"/>
        </w:rPr>
        <w:t xml:space="preserve"> at the center of the </w:t>
      </w:r>
      <w:bookmarkStart w:id="159" w:name="_DV_C482"/>
      <w:r w:rsidRPr="00003BD3">
        <w:rPr>
          <w:sz w:val="22"/>
          <w:szCs w:val="22"/>
        </w:rPr>
        <w:t>care process</w:t>
      </w:r>
      <w:bookmarkStart w:id="160" w:name="_DV_M413"/>
      <w:bookmarkEnd w:id="159"/>
      <w:bookmarkEnd w:id="160"/>
      <w:r w:rsidR="00A6008C">
        <w:rPr>
          <w:sz w:val="22"/>
          <w:szCs w:val="22"/>
        </w:rPr>
        <w:t xml:space="preserve">. </w:t>
      </w:r>
      <w:r w:rsidRPr="00003BD3">
        <w:rPr>
          <w:sz w:val="22"/>
          <w:szCs w:val="22"/>
        </w:rPr>
        <w:t xml:space="preserve">In order to continuously understand the changing needs of its customers, Genesis </w:t>
      </w:r>
      <w:bookmarkStart w:id="161" w:name="_DV_C483"/>
      <w:r w:rsidRPr="00003BD3">
        <w:rPr>
          <w:sz w:val="22"/>
          <w:szCs w:val="22"/>
        </w:rPr>
        <w:t xml:space="preserve">HealthCare </w:t>
      </w:r>
      <w:bookmarkStart w:id="162" w:name="_DV_M414"/>
      <w:bookmarkEnd w:id="161"/>
      <w:bookmarkEnd w:id="162"/>
      <w:r w:rsidRPr="00003BD3">
        <w:rPr>
          <w:sz w:val="22"/>
          <w:szCs w:val="22"/>
        </w:rPr>
        <w:t xml:space="preserve">routinely measures </w:t>
      </w:r>
      <w:bookmarkStart w:id="163" w:name="_DV_C485"/>
      <w:r w:rsidRPr="00003BD3">
        <w:rPr>
          <w:sz w:val="22"/>
          <w:szCs w:val="22"/>
        </w:rPr>
        <w:t>patients</w:t>
      </w:r>
      <w:bookmarkStart w:id="164" w:name="_DV_M415"/>
      <w:bookmarkEnd w:id="163"/>
      <w:bookmarkEnd w:id="164"/>
      <w:r w:rsidRPr="00003BD3">
        <w:rPr>
          <w:sz w:val="22"/>
          <w:szCs w:val="22"/>
        </w:rPr>
        <w:t xml:space="preserve">/resident </w:t>
      </w:r>
      <w:bookmarkStart w:id="165" w:name="_DV_C487"/>
      <w:r w:rsidRPr="00003BD3">
        <w:rPr>
          <w:sz w:val="22"/>
          <w:szCs w:val="22"/>
        </w:rPr>
        <w:t xml:space="preserve">and </w:t>
      </w:r>
      <w:bookmarkStart w:id="166" w:name="_DV_M416"/>
      <w:bookmarkEnd w:id="165"/>
      <w:bookmarkEnd w:id="166"/>
      <w:r w:rsidRPr="00003BD3">
        <w:rPr>
          <w:sz w:val="22"/>
          <w:szCs w:val="22"/>
        </w:rPr>
        <w:t>family satisfaction</w:t>
      </w:r>
      <w:bookmarkStart w:id="167" w:name="_DV_C489"/>
      <w:r w:rsidRPr="00003BD3">
        <w:rPr>
          <w:sz w:val="22"/>
          <w:szCs w:val="22"/>
        </w:rPr>
        <w:t xml:space="preserve"> and</w:t>
      </w:r>
      <w:bookmarkStart w:id="168" w:name="_DV_M417"/>
      <w:bookmarkEnd w:id="167"/>
      <w:bookmarkEnd w:id="168"/>
      <w:r w:rsidRPr="00003BD3">
        <w:rPr>
          <w:sz w:val="22"/>
          <w:szCs w:val="22"/>
        </w:rPr>
        <w:t xml:space="preserve"> participates in a survey process provided by My InnerView, an independent research organization that benchmarks satisfaction data in the long-term care industry.”</w:t>
      </w:r>
    </w:p>
    <w:p w:rsidR="00091412" w:rsidRPr="00003BD3" w:rsidRDefault="00091412" w:rsidP="00091412">
      <w:pPr>
        <w:autoSpaceDE w:val="0"/>
        <w:autoSpaceDN w:val="0"/>
        <w:adjustRightInd w:val="0"/>
        <w:jc w:val="both"/>
        <w:rPr>
          <w:sz w:val="22"/>
          <w:szCs w:val="22"/>
        </w:rPr>
      </w:pPr>
    </w:p>
    <w:p w:rsidR="00091412" w:rsidRPr="00003BD3" w:rsidRDefault="00091412" w:rsidP="00091412">
      <w:pPr>
        <w:autoSpaceDE w:val="0"/>
        <w:autoSpaceDN w:val="0"/>
        <w:adjustRightInd w:val="0"/>
        <w:jc w:val="both"/>
        <w:rPr>
          <w:sz w:val="22"/>
          <w:szCs w:val="22"/>
        </w:rPr>
      </w:pPr>
      <w:bookmarkStart w:id="169" w:name="_DV_M418"/>
      <w:bookmarkEnd w:id="169"/>
      <w:r w:rsidRPr="00003BD3">
        <w:rPr>
          <w:sz w:val="22"/>
          <w:szCs w:val="22"/>
        </w:rPr>
        <w:t xml:space="preserve">“Genesis </w:t>
      </w:r>
      <w:bookmarkStart w:id="170" w:name="_DV_M419"/>
      <w:bookmarkEnd w:id="170"/>
      <w:r w:rsidRPr="00003BD3">
        <w:rPr>
          <w:sz w:val="22"/>
          <w:szCs w:val="22"/>
        </w:rPr>
        <w:t>offers each of its patients</w:t>
      </w:r>
      <w:bookmarkStart w:id="171" w:name="_DV_C492"/>
      <w:r w:rsidRPr="00003BD3">
        <w:rPr>
          <w:sz w:val="22"/>
          <w:szCs w:val="22"/>
        </w:rPr>
        <w:t>/</w:t>
      </w:r>
      <w:bookmarkStart w:id="172" w:name="_DV_M420"/>
      <w:bookmarkEnd w:id="171"/>
      <w:bookmarkEnd w:id="172"/>
      <w:r w:rsidRPr="00003BD3">
        <w:rPr>
          <w:sz w:val="22"/>
          <w:szCs w:val="22"/>
        </w:rPr>
        <w:t xml:space="preserve">residents outstanding clinical care, delivered by highly skilled practitioners in a warm and comfortable setting. </w:t>
      </w:r>
      <w:bookmarkStart w:id="173" w:name="_DV_C494"/>
      <w:r w:rsidRPr="00003BD3">
        <w:rPr>
          <w:sz w:val="22"/>
          <w:szCs w:val="22"/>
        </w:rPr>
        <w:t>The organization</w:t>
      </w:r>
      <w:bookmarkStart w:id="174" w:name="_DV_M422"/>
      <w:bookmarkEnd w:id="173"/>
      <w:bookmarkEnd w:id="174"/>
      <w:r w:rsidRPr="00003BD3">
        <w:rPr>
          <w:sz w:val="22"/>
          <w:szCs w:val="22"/>
        </w:rPr>
        <w:t xml:space="preserve"> is focused on becoming the recognized leader in clinical quality and customer satisfaction in every market it </w:t>
      </w:r>
      <w:bookmarkStart w:id="175" w:name="_DV_C496"/>
      <w:r w:rsidRPr="00003BD3">
        <w:rPr>
          <w:sz w:val="22"/>
          <w:szCs w:val="22"/>
        </w:rPr>
        <w:t>serves,</w:t>
      </w:r>
      <w:bookmarkStart w:id="176" w:name="_DV_M423"/>
      <w:bookmarkEnd w:id="175"/>
      <w:bookmarkEnd w:id="176"/>
      <w:r w:rsidRPr="00003BD3">
        <w:rPr>
          <w:sz w:val="22"/>
          <w:szCs w:val="22"/>
        </w:rPr>
        <w:t xml:space="preserve"> including </w:t>
      </w:r>
      <w:bookmarkStart w:id="177" w:name="_DV_C497"/>
      <w:r w:rsidRPr="00003BD3">
        <w:rPr>
          <w:sz w:val="22"/>
          <w:szCs w:val="22"/>
        </w:rPr>
        <w:t xml:space="preserve">at </w:t>
      </w:r>
      <w:bookmarkStart w:id="178" w:name="_DV_M424"/>
      <w:bookmarkEnd w:id="177"/>
      <w:bookmarkEnd w:id="178"/>
      <w:r w:rsidR="00A6008C">
        <w:rPr>
          <w:sz w:val="22"/>
          <w:szCs w:val="22"/>
        </w:rPr>
        <w:t xml:space="preserve">RiverRidge. </w:t>
      </w:r>
      <w:r w:rsidRPr="00003BD3">
        <w:rPr>
          <w:sz w:val="22"/>
          <w:szCs w:val="22"/>
        </w:rPr>
        <w:t xml:space="preserve">RiverRidge </w:t>
      </w:r>
      <w:bookmarkStart w:id="179" w:name="_DV_C498"/>
      <w:r w:rsidRPr="00003BD3">
        <w:rPr>
          <w:sz w:val="22"/>
          <w:szCs w:val="22"/>
        </w:rPr>
        <w:t xml:space="preserve">also </w:t>
      </w:r>
      <w:bookmarkStart w:id="180" w:name="_DV_M425"/>
      <w:bookmarkEnd w:id="179"/>
      <w:bookmarkEnd w:id="180"/>
      <w:r w:rsidRPr="00003BD3">
        <w:rPr>
          <w:sz w:val="22"/>
          <w:szCs w:val="22"/>
        </w:rPr>
        <w:t xml:space="preserve">continues to be </w:t>
      </w:r>
      <w:bookmarkStart w:id="181" w:name="_DV_C500"/>
      <w:r w:rsidRPr="00003BD3">
        <w:rPr>
          <w:sz w:val="22"/>
          <w:szCs w:val="22"/>
        </w:rPr>
        <w:t>a</w:t>
      </w:r>
      <w:bookmarkStart w:id="182" w:name="_DV_M426"/>
      <w:bookmarkEnd w:id="181"/>
      <w:bookmarkEnd w:id="182"/>
      <w:r w:rsidRPr="00003BD3">
        <w:rPr>
          <w:sz w:val="22"/>
          <w:szCs w:val="22"/>
        </w:rPr>
        <w:t xml:space="preserve"> leader in </w:t>
      </w:r>
      <w:bookmarkStart w:id="183" w:name="_DV_C502"/>
      <w:r w:rsidRPr="00003BD3">
        <w:rPr>
          <w:sz w:val="22"/>
          <w:szCs w:val="22"/>
        </w:rPr>
        <w:t>rehabilitative</w:t>
      </w:r>
      <w:bookmarkStart w:id="184" w:name="_DV_M427"/>
      <w:bookmarkEnd w:id="183"/>
      <w:bookmarkEnd w:id="184"/>
      <w:r w:rsidRPr="00003BD3">
        <w:rPr>
          <w:sz w:val="22"/>
          <w:szCs w:val="22"/>
        </w:rPr>
        <w:t xml:space="preserve"> skilled services.”</w:t>
      </w:r>
    </w:p>
    <w:p w:rsidR="00091412" w:rsidRPr="00003BD3" w:rsidRDefault="00091412" w:rsidP="00091412">
      <w:pPr>
        <w:autoSpaceDE w:val="0"/>
        <w:autoSpaceDN w:val="0"/>
        <w:adjustRightInd w:val="0"/>
        <w:jc w:val="both"/>
        <w:rPr>
          <w:sz w:val="22"/>
          <w:szCs w:val="22"/>
        </w:rPr>
      </w:pPr>
    </w:p>
    <w:p w:rsidR="00091412" w:rsidRPr="00003BD3" w:rsidRDefault="00091412" w:rsidP="00091412">
      <w:pPr>
        <w:autoSpaceDE w:val="0"/>
        <w:autoSpaceDN w:val="0"/>
        <w:adjustRightInd w:val="0"/>
        <w:jc w:val="both"/>
        <w:rPr>
          <w:b/>
          <w:bCs/>
          <w:sz w:val="22"/>
          <w:szCs w:val="22"/>
        </w:rPr>
      </w:pPr>
      <w:bookmarkStart w:id="185" w:name="_DV_M428"/>
      <w:bookmarkEnd w:id="185"/>
      <w:r w:rsidRPr="00003BD3">
        <w:rPr>
          <w:sz w:val="22"/>
          <w:szCs w:val="22"/>
        </w:rPr>
        <w:t xml:space="preserve">“Below </w:t>
      </w:r>
      <w:bookmarkStart w:id="186" w:name="_DV_C504"/>
      <w:r w:rsidRPr="00003BD3">
        <w:rPr>
          <w:sz w:val="22"/>
          <w:szCs w:val="22"/>
        </w:rPr>
        <w:t>are</w:t>
      </w:r>
      <w:bookmarkStart w:id="187" w:name="_DV_M429"/>
      <w:bookmarkEnd w:id="186"/>
      <w:bookmarkEnd w:id="187"/>
      <w:r w:rsidRPr="00003BD3">
        <w:rPr>
          <w:sz w:val="22"/>
          <w:szCs w:val="22"/>
        </w:rPr>
        <w:t xml:space="preserve"> the Mission Statement, Vision Statement, and Core Values of Genesis HealthCare and RiverRidge</w:t>
      </w:r>
      <w:bookmarkStart w:id="188" w:name="_DV_M430"/>
      <w:bookmarkEnd w:id="188"/>
      <w:r w:rsidRPr="00003BD3">
        <w:rPr>
          <w:sz w:val="22"/>
          <w:szCs w:val="22"/>
        </w:rPr>
        <w:t>:</w:t>
      </w:r>
    </w:p>
    <w:p w:rsidR="00091412" w:rsidRPr="00003BD3" w:rsidRDefault="00091412" w:rsidP="00091412">
      <w:pPr>
        <w:autoSpaceDE w:val="0"/>
        <w:autoSpaceDN w:val="0"/>
        <w:adjustRightInd w:val="0"/>
        <w:jc w:val="both"/>
        <w:rPr>
          <w:sz w:val="22"/>
          <w:szCs w:val="22"/>
        </w:rPr>
      </w:pPr>
    </w:p>
    <w:p w:rsidR="00091412" w:rsidRPr="005264A7" w:rsidRDefault="00883EAF" w:rsidP="00003BD3">
      <w:pPr>
        <w:rPr>
          <w:b/>
          <w:sz w:val="22"/>
          <w:szCs w:val="22"/>
        </w:rPr>
      </w:pPr>
      <w:bookmarkStart w:id="189" w:name="_DV_M431"/>
      <w:bookmarkEnd w:id="189"/>
      <w:r w:rsidRPr="005264A7">
        <w:rPr>
          <w:b/>
          <w:sz w:val="22"/>
          <w:szCs w:val="22"/>
        </w:rPr>
        <w:t>“</w:t>
      </w:r>
      <w:r w:rsidR="00091412" w:rsidRPr="005264A7">
        <w:rPr>
          <w:b/>
          <w:sz w:val="22"/>
          <w:szCs w:val="22"/>
        </w:rPr>
        <w:t>Our Mission</w:t>
      </w:r>
      <w:r w:rsidR="00A6008C">
        <w:rPr>
          <w:b/>
          <w:sz w:val="22"/>
          <w:szCs w:val="22"/>
        </w:rPr>
        <w:t>”</w:t>
      </w:r>
    </w:p>
    <w:p w:rsidR="005264A7" w:rsidRPr="005264A7" w:rsidRDefault="005264A7" w:rsidP="00003BD3">
      <w:pPr>
        <w:rPr>
          <w:b/>
          <w:sz w:val="22"/>
          <w:szCs w:val="22"/>
        </w:rPr>
      </w:pPr>
    </w:p>
    <w:p w:rsidR="00091412" w:rsidRPr="00003BD3" w:rsidRDefault="00883EAF" w:rsidP="00091412">
      <w:pPr>
        <w:autoSpaceDE w:val="0"/>
        <w:autoSpaceDN w:val="0"/>
        <w:adjustRightInd w:val="0"/>
        <w:jc w:val="both"/>
        <w:rPr>
          <w:sz w:val="22"/>
          <w:szCs w:val="22"/>
        </w:rPr>
      </w:pPr>
      <w:bookmarkStart w:id="190" w:name="_DV_M432"/>
      <w:bookmarkEnd w:id="190"/>
      <w:r w:rsidRPr="00003BD3">
        <w:rPr>
          <w:sz w:val="22"/>
          <w:szCs w:val="22"/>
        </w:rPr>
        <w:t>“</w:t>
      </w:r>
      <w:r w:rsidR="00091412" w:rsidRPr="00003BD3">
        <w:rPr>
          <w:sz w:val="22"/>
          <w:szCs w:val="22"/>
        </w:rPr>
        <w:t xml:space="preserve">We improve the lives we touch </w:t>
      </w:r>
      <w:bookmarkStart w:id="191" w:name="_DV_M433"/>
      <w:bookmarkEnd w:id="191"/>
      <w:r w:rsidR="00091412" w:rsidRPr="00003BD3">
        <w:rPr>
          <w:sz w:val="22"/>
          <w:szCs w:val="22"/>
        </w:rPr>
        <w:t xml:space="preserve">through the delivery of high-quality health care </w:t>
      </w:r>
      <w:bookmarkStart w:id="192" w:name="_DV_M434"/>
      <w:bookmarkEnd w:id="192"/>
      <w:r w:rsidR="00091412" w:rsidRPr="00003BD3">
        <w:rPr>
          <w:sz w:val="22"/>
          <w:szCs w:val="22"/>
        </w:rPr>
        <w:t>and everyday compassion.”</w:t>
      </w:r>
    </w:p>
    <w:p w:rsidR="00003BD3" w:rsidRDefault="00003BD3" w:rsidP="00091412">
      <w:pPr>
        <w:autoSpaceDE w:val="0"/>
        <w:autoSpaceDN w:val="0"/>
        <w:adjustRightInd w:val="0"/>
        <w:jc w:val="both"/>
        <w:rPr>
          <w:sz w:val="22"/>
          <w:szCs w:val="22"/>
        </w:rPr>
      </w:pPr>
      <w:bookmarkStart w:id="193" w:name="_DV_M435"/>
      <w:bookmarkEnd w:id="193"/>
    </w:p>
    <w:p w:rsidR="00091412" w:rsidRPr="00003BD3" w:rsidRDefault="00091412" w:rsidP="00091412">
      <w:pPr>
        <w:autoSpaceDE w:val="0"/>
        <w:autoSpaceDN w:val="0"/>
        <w:adjustRightInd w:val="0"/>
        <w:jc w:val="both"/>
        <w:rPr>
          <w:sz w:val="22"/>
          <w:szCs w:val="22"/>
        </w:rPr>
      </w:pPr>
      <w:r w:rsidRPr="00003BD3">
        <w:rPr>
          <w:sz w:val="22"/>
          <w:szCs w:val="22"/>
        </w:rPr>
        <w:t xml:space="preserve">“Our employees are the vital link between Genesis HealthCare </w:t>
      </w:r>
      <w:bookmarkStart w:id="194" w:name="_DV_M436"/>
      <w:bookmarkEnd w:id="194"/>
      <w:r w:rsidRPr="00003BD3">
        <w:rPr>
          <w:sz w:val="22"/>
          <w:szCs w:val="22"/>
        </w:rPr>
        <w:t>and our patients</w:t>
      </w:r>
      <w:bookmarkStart w:id="195" w:name="_DV_C511"/>
      <w:r w:rsidRPr="00003BD3">
        <w:rPr>
          <w:sz w:val="22"/>
          <w:szCs w:val="22"/>
        </w:rPr>
        <w:t>/</w:t>
      </w:r>
      <w:bookmarkStart w:id="196" w:name="_DV_M437"/>
      <w:bookmarkEnd w:id="195"/>
      <w:bookmarkEnd w:id="196"/>
      <w:r w:rsidRPr="00003BD3">
        <w:rPr>
          <w:sz w:val="22"/>
          <w:szCs w:val="22"/>
        </w:rPr>
        <w:t xml:space="preserve">residents. </w:t>
      </w:r>
      <w:bookmarkStart w:id="197" w:name="_DV_M439"/>
      <w:bookmarkEnd w:id="197"/>
      <w:r w:rsidRPr="00003BD3">
        <w:rPr>
          <w:sz w:val="22"/>
          <w:szCs w:val="22"/>
        </w:rPr>
        <w:t>They</w:t>
      </w:r>
      <w:bookmarkStart w:id="198" w:name="_DV_C513"/>
      <w:r w:rsidRPr="00003BD3">
        <w:rPr>
          <w:sz w:val="22"/>
          <w:szCs w:val="22"/>
        </w:rPr>
        <w:t xml:space="preserve"> are</w:t>
      </w:r>
      <w:bookmarkStart w:id="199" w:name="_DV_M440"/>
      <w:bookmarkEnd w:id="198"/>
      <w:bookmarkEnd w:id="199"/>
      <w:r w:rsidRPr="00003BD3">
        <w:rPr>
          <w:sz w:val="22"/>
          <w:szCs w:val="22"/>
        </w:rPr>
        <w:t xml:space="preserve"> the service we provide and the product we deliver </w:t>
      </w:r>
      <w:bookmarkStart w:id="200" w:name="_DV_C515"/>
      <w:r w:rsidRPr="00003BD3">
        <w:rPr>
          <w:sz w:val="22"/>
          <w:szCs w:val="22"/>
        </w:rPr>
        <w:t>–</w:t>
      </w:r>
      <w:bookmarkStart w:id="201" w:name="_DV_M441"/>
      <w:bookmarkEnd w:id="200"/>
      <w:bookmarkEnd w:id="201"/>
      <w:r w:rsidRPr="00003BD3">
        <w:rPr>
          <w:sz w:val="22"/>
          <w:szCs w:val="22"/>
        </w:rPr>
        <w:t xml:space="preserve"> they</w:t>
      </w:r>
      <w:bookmarkStart w:id="202" w:name="_DV_C517"/>
      <w:r w:rsidRPr="00003BD3">
        <w:rPr>
          <w:sz w:val="22"/>
          <w:szCs w:val="22"/>
        </w:rPr>
        <w:t xml:space="preserve"> are</w:t>
      </w:r>
      <w:bookmarkStart w:id="203" w:name="_DV_M442"/>
      <w:bookmarkEnd w:id="202"/>
      <w:bookmarkEnd w:id="203"/>
      <w:r w:rsidRPr="00003BD3">
        <w:rPr>
          <w:sz w:val="22"/>
          <w:szCs w:val="22"/>
        </w:rPr>
        <w:t xml:space="preserve"> our most valuable resource. </w:t>
      </w:r>
      <w:bookmarkStart w:id="204" w:name="_DV_M444"/>
      <w:bookmarkEnd w:id="204"/>
      <w:r w:rsidRPr="00003BD3">
        <w:rPr>
          <w:sz w:val="22"/>
          <w:szCs w:val="22"/>
        </w:rPr>
        <w:t>Achievement of our vision comes only through the talents and extraordinary dedication our employees bring to their jobs each and every day.”</w:t>
      </w:r>
    </w:p>
    <w:p w:rsidR="00091412" w:rsidRPr="00003BD3" w:rsidRDefault="00091412" w:rsidP="00003BD3">
      <w:bookmarkStart w:id="205" w:name="_DV_M445"/>
      <w:bookmarkEnd w:id="205"/>
    </w:p>
    <w:p w:rsidR="001C0FF4" w:rsidRDefault="001C0FF4" w:rsidP="00003BD3">
      <w:pPr>
        <w:rPr>
          <w:b/>
        </w:rPr>
        <w:sectPr w:rsidR="001C0FF4" w:rsidSect="00F25D90">
          <w:headerReference w:type="default" r:id="rId26"/>
          <w:pgSz w:w="12240" w:h="15840"/>
          <w:pgMar w:top="1440" w:right="1440" w:bottom="1440" w:left="1440" w:header="720" w:footer="720" w:gutter="0"/>
          <w:cols w:space="720"/>
          <w:docGrid w:linePitch="360"/>
        </w:sectPr>
      </w:pPr>
    </w:p>
    <w:p w:rsidR="001C0FF4" w:rsidRPr="001074B3" w:rsidRDefault="001C0FF4" w:rsidP="00003BD3">
      <w:pPr>
        <w:rPr>
          <w:sz w:val="22"/>
          <w:szCs w:val="22"/>
        </w:rPr>
      </w:pPr>
    </w:p>
    <w:p w:rsidR="00091412" w:rsidRPr="005264A7" w:rsidRDefault="00883EAF" w:rsidP="00003BD3">
      <w:pPr>
        <w:rPr>
          <w:b/>
          <w:sz w:val="22"/>
          <w:szCs w:val="22"/>
        </w:rPr>
      </w:pPr>
      <w:r w:rsidRPr="005264A7">
        <w:rPr>
          <w:b/>
          <w:sz w:val="22"/>
          <w:szCs w:val="22"/>
        </w:rPr>
        <w:t>“</w:t>
      </w:r>
      <w:r w:rsidR="00091412" w:rsidRPr="005264A7">
        <w:rPr>
          <w:b/>
          <w:sz w:val="22"/>
          <w:szCs w:val="22"/>
        </w:rPr>
        <w:t>Vision</w:t>
      </w:r>
      <w:r w:rsidR="00A6008C">
        <w:rPr>
          <w:b/>
          <w:sz w:val="22"/>
          <w:szCs w:val="22"/>
        </w:rPr>
        <w:t>”</w:t>
      </w:r>
    </w:p>
    <w:p w:rsidR="001074B3" w:rsidRPr="001074B3" w:rsidRDefault="001074B3" w:rsidP="00003BD3">
      <w:pPr>
        <w:rPr>
          <w:sz w:val="22"/>
          <w:szCs w:val="22"/>
        </w:rPr>
      </w:pPr>
    </w:p>
    <w:p w:rsidR="00091412" w:rsidRPr="00003BD3" w:rsidRDefault="00091412" w:rsidP="00003BD3">
      <w:pPr>
        <w:autoSpaceDE w:val="0"/>
        <w:autoSpaceDN w:val="0"/>
        <w:adjustRightInd w:val="0"/>
        <w:jc w:val="both"/>
        <w:rPr>
          <w:sz w:val="22"/>
          <w:szCs w:val="22"/>
        </w:rPr>
      </w:pPr>
      <w:bookmarkStart w:id="206" w:name="_DV_M446"/>
      <w:bookmarkEnd w:id="206"/>
      <w:r w:rsidRPr="00003BD3">
        <w:rPr>
          <w:sz w:val="22"/>
          <w:szCs w:val="22"/>
        </w:rPr>
        <w:t xml:space="preserve">“Genesis HealthCare </w:t>
      </w:r>
      <w:bookmarkStart w:id="207" w:name="_DV_M447"/>
      <w:bookmarkEnd w:id="207"/>
      <w:r w:rsidRPr="00003BD3">
        <w:rPr>
          <w:sz w:val="22"/>
          <w:szCs w:val="22"/>
        </w:rPr>
        <w:t>will set the standard in nursing and rehabilitative care through clinical excellence and responsiveness to the unique needs of every patient</w:t>
      </w:r>
      <w:bookmarkStart w:id="208" w:name="_DV_C519"/>
      <w:r w:rsidRPr="00003BD3">
        <w:rPr>
          <w:sz w:val="22"/>
          <w:szCs w:val="22"/>
        </w:rPr>
        <w:t>/resident</w:t>
      </w:r>
      <w:bookmarkStart w:id="209" w:name="_DV_M448"/>
      <w:bookmarkEnd w:id="208"/>
      <w:bookmarkEnd w:id="209"/>
      <w:r w:rsidRPr="00003BD3">
        <w:rPr>
          <w:sz w:val="22"/>
          <w:szCs w:val="22"/>
        </w:rPr>
        <w:t xml:space="preserve"> we care for. </w:t>
      </w:r>
      <w:bookmarkStart w:id="210" w:name="_DV_M450"/>
      <w:bookmarkEnd w:id="210"/>
      <w:r w:rsidRPr="00003BD3">
        <w:rPr>
          <w:sz w:val="22"/>
          <w:szCs w:val="22"/>
        </w:rPr>
        <w:t>We will be the recognized leader in clinical quality and customer satisfaction in every market we serve.”</w:t>
      </w:r>
    </w:p>
    <w:p w:rsidR="001C0FF4" w:rsidRPr="001074B3" w:rsidRDefault="001C0FF4" w:rsidP="00003BD3">
      <w:pPr>
        <w:rPr>
          <w:sz w:val="22"/>
          <w:szCs w:val="22"/>
        </w:rPr>
      </w:pPr>
      <w:bookmarkStart w:id="211" w:name="_DV_M451"/>
      <w:bookmarkEnd w:id="211"/>
    </w:p>
    <w:p w:rsidR="00091412" w:rsidRPr="005264A7" w:rsidRDefault="00091412" w:rsidP="00003BD3">
      <w:pPr>
        <w:rPr>
          <w:b/>
          <w:sz w:val="22"/>
          <w:szCs w:val="22"/>
        </w:rPr>
      </w:pPr>
      <w:r w:rsidRPr="005264A7">
        <w:rPr>
          <w:b/>
          <w:sz w:val="22"/>
          <w:szCs w:val="22"/>
        </w:rPr>
        <w:t>“Core Values</w:t>
      </w:r>
    </w:p>
    <w:p w:rsidR="005264A7" w:rsidRPr="005264A7" w:rsidRDefault="005264A7" w:rsidP="00003BD3">
      <w:pPr>
        <w:rPr>
          <w:b/>
          <w:sz w:val="22"/>
          <w:szCs w:val="22"/>
        </w:rPr>
      </w:pPr>
    </w:p>
    <w:p w:rsidR="00091412" w:rsidRPr="00003BD3" w:rsidRDefault="00091412" w:rsidP="00091412">
      <w:pPr>
        <w:numPr>
          <w:ilvl w:val="0"/>
          <w:numId w:val="32"/>
        </w:numPr>
        <w:jc w:val="both"/>
        <w:rPr>
          <w:sz w:val="22"/>
          <w:szCs w:val="22"/>
        </w:rPr>
      </w:pPr>
      <w:bookmarkStart w:id="212" w:name="_DV_M452"/>
      <w:bookmarkEnd w:id="212"/>
      <w:r w:rsidRPr="00003BD3">
        <w:rPr>
          <w:sz w:val="22"/>
          <w:szCs w:val="22"/>
        </w:rPr>
        <w:t>Care &amp; Compassion for every life we touch.</w:t>
      </w:r>
    </w:p>
    <w:p w:rsidR="00091412" w:rsidRPr="00003BD3" w:rsidRDefault="00091412" w:rsidP="00091412">
      <w:pPr>
        <w:numPr>
          <w:ilvl w:val="0"/>
          <w:numId w:val="32"/>
        </w:numPr>
        <w:jc w:val="both"/>
        <w:rPr>
          <w:sz w:val="22"/>
          <w:szCs w:val="22"/>
        </w:rPr>
      </w:pPr>
      <w:bookmarkStart w:id="213" w:name="_DV_M453"/>
      <w:bookmarkEnd w:id="213"/>
      <w:r w:rsidRPr="00003BD3">
        <w:rPr>
          <w:sz w:val="22"/>
          <w:szCs w:val="22"/>
        </w:rPr>
        <w:t>Respect &amp; Appreciation for each other.</w:t>
      </w:r>
    </w:p>
    <w:p w:rsidR="00091412" w:rsidRPr="00003BD3" w:rsidRDefault="00091412" w:rsidP="00091412">
      <w:pPr>
        <w:numPr>
          <w:ilvl w:val="0"/>
          <w:numId w:val="32"/>
        </w:numPr>
        <w:jc w:val="both"/>
        <w:rPr>
          <w:sz w:val="22"/>
          <w:szCs w:val="22"/>
        </w:rPr>
      </w:pPr>
      <w:bookmarkStart w:id="214" w:name="_DV_M454"/>
      <w:bookmarkEnd w:id="214"/>
      <w:r w:rsidRPr="00003BD3">
        <w:rPr>
          <w:sz w:val="22"/>
          <w:szCs w:val="22"/>
        </w:rPr>
        <w:t>Teamwork &amp; Enjoyment in working together.</w:t>
      </w:r>
    </w:p>
    <w:p w:rsidR="00091412" w:rsidRPr="00003BD3" w:rsidRDefault="00091412" w:rsidP="00091412">
      <w:pPr>
        <w:numPr>
          <w:ilvl w:val="0"/>
          <w:numId w:val="32"/>
        </w:numPr>
        <w:jc w:val="both"/>
        <w:rPr>
          <w:sz w:val="22"/>
          <w:szCs w:val="22"/>
        </w:rPr>
      </w:pPr>
      <w:bookmarkStart w:id="215" w:name="_DV_M455"/>
      <w:bookmarkEnd w:id="215"/>
      <w:r w:rsidRPr="00003BD3">
        <w:rPr>
          <w:sz w:val="22"/>
          <w:szCs w:val="22"/>
        </w:rPr>
        <w:t>Focus &amp; Discipline on improving quality of care</w:t>
      </w:r>
      <w:bookmarkStart w:id="216" w:name="_DV_C520"/>
      <w:r w:rsidRPr="00003BD3">
        <w:rPr>
          <w:sz w:val="22"/>
          <w:szCs w:val="22"/>
        </w:rPr>
        <w:t>.</w:t>
      </w:r>
      <w:bookmarkEnd w:id="216"/>
    </w:p>
    <w:p w:rsidR="00091412" w:rsidRPr="00003BD3" w:rsidRDefault="00091412" w:rsidP="00091412">
      <w:pPr>
        <w:numPr>
          <w:ilvl w:val="0"/>
          <w:numId w:val="32"/>
        </w:numPr>
        <w:jc w:val="both"/>
        <w:rPr>
          <w:sz w:val="22"/>
          <w:szCs w:val="22"/>
        </w:rPr>
      </w:pPr>
      <w:bookmarkStart w:id="217" w:name="_DV_M456"/>
      <w:bookmarkEnd w:id="217"/>
      <w:r w:rsidRPr="00003BD3">
        <w:rPr>
          <w:sz w:val="22"/>
          <w:szCs w:val="22"/>
        </w:rPr>
        <w:t>Creativity &amp; Innovation to develop effective solutions</w:t>
      </w:r>
      <w:bookmarkStart w:id="218" w:name="_DV_C521"/>
      <w:r w:rsidRPr="00003BD3">
        <w:rPr>
          <w:sz w:val="22"/>
          <w:szCs w:val="22"/>
        </w:rPr>
        <w:t>.</w:t>
      </w:r>
      <w:bookmarkEnd w:id="218"/>
    </w:p>
    <w:p w:rsidR="00091412" w:rsidRPr="00003BD3" w:rsidRDefault="00091412" w:rsidP="00091412">
      <w:pPr>
        <w:numPr>
          <w:ilvl w:val="0"/>
          <w:numId w:val="32"/>
        </w:numPr>
        <w:jc w:val="both"/>
        <w:rPr>
          <w:sz w:val="22"/>
          <w:szCs w:val="22"/>
        </w:rPr>
      </w:pPr>
      <w:bookmarkStart w:id="219" w:name="_DV_M457"/>
      <w:bookmarkEnd w:id="219"/>
      <w:r w:rsidRPr="00003BD3">
        <w:rPr>
          <w:sz w:val="22"/>
          <w:szCs w:val="22"/>
        </w:rPr>
        <w:t>Honesty &amp; Integrity in all dealings.”</w:t>
      </w:r>
    </w:p>
    <w:p w:rsidR="00091412" w:rsidRPr="00003BD3" w:rsidRDefault="00091412" w:rsidP="00091412">
      <w:pPr>
        <w:autoSpaceDE w:val="0"/>
        <w:autoSpaceDN w:val="0"/>
        <w:adjustRightInd w:val="0"/>
        <w:jc w:val="both"/>
        <w:rPr>
          <w:sz w:val="22"/>
          <w:szCs w:val="22"/>
        </w:rPr>
      </w:pPr>
    </w:p>
    <w:p w:rsidR="00091412" w:rsidRPr="005264A7" w:rsidRDefault="00091412" w:rsidP="00003BD3">
      <w:pPr>
        <w:rPr>
          <w:sz w:val="22"/>
          <w:szCs w:val="22"/>
        </w:rPr>
      </w:pPr>
      <w:bookmarkStart w:id="220" w:name="_DV_M458"/>
      <w:bookmarkEnd w:id="220"/>
      <w:r w:rsidRPr="005264A7">
        <w:rPr>
          <w:sz w:val="22"/>
          <w:szCs w:val="22"/>
        </w:rPr>
        <w:t xml:space="preserve">“The change proposed in this </w:t>
      </w:r>
      <w:bookmarkStart w:id="221" w:name="_DV_C523"/>
      <w:r w:rsidRPr="005264A7">
        <w:rPr>
          <w:sz w:val="22"/>
          <w:szCs w:val="22"/>
        </w:rPr>
        <w:t>CON</w:t>
      </w:r>
      <w:bookmarkStart w:id="222" w:name="_DV_M459"/>
      <w:bookmarkEnd w:id="221"/>
      <w:bookmarkEnd w:id="222"/>
      <w:r w:rsidRPr="005264A7">
        <w:rPr>
          <w:sz w:val="22"/>
          <w:szCs w:val="22"/>
        </w:rPr>
        <w:t xml:space="preserve"> will only serve to strengthen RiverRidge</w:t>
      </w:r>
      <w:bookmarkStart w:id="223" w:name="_DV_C525"/>
      <w:r w:rsidRPr="005264A7">
        <w:rPr>
          <w:sz w:val="22"/>
          <w:szCs w:val="22"/>
        </w:rPr>
        <w:t>’</w:t>
      </w:r>
      <w:bookmarkStart w:id="224" w:name="_DV_M460"/>
      <w:bookmarkEnd w:id="223"/>
      <w:bookmarkEnd w:id="224"/>
      <w:r w:rsidRPr="005264A7">
        <w:rPr>
          <w:sz w:val="22"/>
          <w:szCs w:val="22"/>
        </w:rPr>
        <w:t xml:space="preserve">s core business of providing high quality skilled </w:t>
      </w:r>
      <w:bookmarkStart w:id="225" w:name="_DV_C527"/>
      <w:r w:rsidRPr="005264A7">
        <w:rPr>
          <w:sz w:val="22"/>
          <w:szCs w:val="22"/>
        </w:rPr>
        <w:t>rehabilitative</w:t>
      </w:r>
      <w:bookmarkStart w:id="226" w:name="_DV_M461"/>
      <w:bookmarkEnd w:id="225"/>
      <w:bookmarkEnd w:id="226"/>
      <w:r w:rsidRPr="005264A7">
        <w:rPr>
          <w:sz w:val="22"/>
          <w:szCs w:val="22"/>
        </w:rPr>
        <w:t xml:space="preserve"> and nursing care </w:t>
      </w:r>
      <w:bookmarkStart w:id="227" w:name="_DV_M462"/>
      <w:bookmarkEnd w:id="227"/>
      <w:r w:rsidRPr="005264A7">
        <w:rPr>
          <w:sz w:val="22"/>
          <w:szCs w:val="22"/>
        </w:rPr>
        <w:t>services.”</w:t>
      </w:r>
    </w:p>
    <w:p w:rsidR="00377656" w:rsidRPr="001074B3" w:rsidRDefault="00377656" w:rsidP="00DA266C">
      <w:pPr>
        <w:jc w:val="both"/>
        <w:rPr>
          <w:sz w:val="22"/>
          <w:szCs w:val="22"/>
        </w:rPr>
      </w:pPr>
    </w:p>
    <w:p w:rsidR="007A4444" w:rsidRPr="00D75E7E" w:rsidRDefault="007A4444" w:rsidP="00D75E7E">
      <w:pPr>
        <w:pStyle w:val="ListParagraph"/>
        <w:numPr>
          <w:ilvl w:val="0"/>
          <w:numId w:val="39"/>
        </w:numPr>
        <w:ind w:left="360"/>
        <w:rPr>
          <w:b/>
        </w:rPr>
      </w:pPr>
      <w:bookmarkStart w:id="228" w:name="_Ref195320003"/>
      <w:r w:rsidRPr="00D75E7E">
        <w:rPr>
          <w:b/>
          <w:u w:val="single"/>
        </w:rPr>
        <w:t>Certificate of Need Unit Discussion</w:t>
      </w:r>
    </w:p>
    <w:p w:rsidR="007A4444" w:rsidRPr="001074B3" w:rsidRDefault="007A4444" w:rsidP="007A4444">
      <w:pPr>
        <w:rPr>
          <w:b/>
        </w:rPr>
      </w:pPr>
    </w:p>
    <w:p w:rsidR="007A4444" w:rsidRPr="0019690A" w:rsidRDefault="00D75E7E" w:rsidP="007A4444">
      <w:pPr>
        <w:rPr>
          <w:b/>
        </w:rPr>
      </w:pPr>
      <w:r>
        <w:rPr>
          <w:b/>
        </w:rPr>
        <w:tab/>
        <w:t xml:space="preserve">i. </w:t>
      </w:r>
      <w:r w:rsidR="007A4444" w:rsidRPr="00003BD3">
        <w:rPr>
          <w:b/>
        </w:rPr>
        <w:t>CON Standard</w:t>
      </w:r>
      <w:r w:rsidR="00003BD3" w:rsidRPr="00003BD3">
        <w:rPr>
          <w:b/>
        </w:rPr>
        <w:t>s</w:t>
      </w:r>
    </w:p>
    <w:p w:rsidR="007A4444" w:rsidRPr="001074B3" w:rsidRDefault="007A4444" w:rsidP="007A4444">
      <w:pPr>
        <w:rPr>
          <w:b/>
        </w:rPr>
      </w:pPr>
    </w:p>
    <w:p w:rsidR="004C75B5" w:rsidRDefault="007A4444" w:rsidP="000B2381">
      <w:pPr>
        <w:jc w:val="both"/>
      </w:pPr>
      <w:r w:rsidRPr="0019690A">
        <w:t>Relevant standards for inclusion in this section are specific to the determination that the project does not result in inappropriate increases in service utilization, according to the principles of evidence-based medicine adopted by the Maine Quality Forum</w:t>
      </w:r>
      <w:r w:rsidRPr="0019690A">
        <w:rPr>
          <w:color w:val="000000"/>
          <w:sz w:val="20"/>
          <w:szCs w:val="20"/>
        </w:rPr>
        <w:t xml:space="preserve"> </w:t>
      </w:r>
      <w:r w:rsidRPr="0019690A">
        <w:t xml:space="preserve">as established in Title 24-A, section 6951, when the principles adopted by the Maine Quality Forum are directly </w:t>
      </w:r>
      <w:r w:rsidR="001074B3">
        <w:t>applicable to the application.</w:t>
      </w:r>
    </w:p>
    <w:p w:rsidR="004C75B5" w:rsidRPr="001074B3" w:rsidRDefault="004C75B5" w:rsidP="000B2381">
      <w:pPr>
        <w:jc w:val="both"/>
      </w:pPr>
    </w:p>
    <w:p w:rsidR="007A4444" w:rsidRPr="0019690A" w:rsidRDefault="004C75B5" w:rsidP="000B2381">
      <w:pPr>
        <w:jc w:val="both"/>
      </w:pPr>
      <w:r>
        <w:t>In the case of a nursing facility project that proposes to add new nursing facility beds to the inventory of nursing facility beds within the State, is consistent with the nursing facility MaineCare funding pool and other applicable provisions of sections 333-A and 334-A.</w:t>
      </w:r>
    </w:p>
    <w:p w:rsidR="007A4444" w:rsidRPr="001074B3" w:rsidRDefault="007A4444" w:rsidP="007A4444">
      <w:pPr>
        <w:rPr>
          <w:b/>
        </w:rPr>
      </w:pPr>
    </w:p>
    <w:p w:rsidR="007A4444" w:rsidRPr="00D75E7E" w:rsidRDefault="00003BD3" w:rsidP="00D75E7E">
      <w:pPr>
        <w:pStyle w:val="ListParagraph"/>
        <w:numPr>
          <w:ilvl w:val="0"/>
          <w:numId w:val="41"/>
        </w:numPr>
        <w:ind w:left="990" w:hanging="270"/>
        <w:rPr>
          <w:b/>
          <w:u w:val="single"/>
        </w:rPr>
      </w:pPr>
      <w:r w:rsidRPr="00D75E7E">
        <w:rPr>
          <w:b/>
        </w:rPr>
        <w:t>CON</w:t>
      </w:r>
      <w:r w:rsidR="007A4444" w:rsidRPr="00D75E7E">
        <w:rPr>
          <w:b/>
        </w:rPr>
        <w:t xml:space="preserve"> </w:t>
      </w:r>
      <w:r w:rsidR="00A6008C" w:rsidRPr="00D75E7E">
        <w:rPr>
          <w:b/>
        </w:rPr>
        <w:t xml:space="preserve">Unit </w:t>
      </w:r>
      <w:r w:rsidR="007A4444" w:rsidRPr="00D75E7E">
        <w:rPr>
          <w:b/>
        </w:rPr>
        <w:t>Analysis</w:t>
      </w:r>
    </w:p>
    <w:p w:rsidR="007A4444" w:rsidRPr="001074B3" w:rsidRDefault="007A4444" w:rsidP="007A4444">
      <w:pPr>
        <w:rPr>
          <w:b/>
        </w:rPr>
      </w:pPr>
    </w:p>
    <w:p w:rsidR="007A4444" w:rsidRDefault="007A4444" w:rsidP="000B2381">
      <w:pPr>
        <w:jc w:val="both"/>
      </w:pPr>
      <w:r w:rsidRPr="0019690A">
        <w:t>The Maine Quality Forum has not adopted any principles of evidence-based medicine directly applicable to the application; therefore this application meets the standard for this determination.</w:t>
      </w:r>
    </w:p>
    <w:p w:rsidR="004C75B5" w:rsidRPr="001074B3" w:rsidRDefault="004C75B5" w:rsidP="000B2381">
      <w:pPr>
        <w:jc w:val="both"/>
      </w:pPr>
    </w:p>
    <w:p w:rsidR="004C75B5" w:rsidRDefault="004C75B5" w:rsidP="000B2381">
      <w:pPr>
        <w:jc w:val="both"/>
      </w:pPr>
      <w:r>
        <w:t>No funding is utilized from the MaineCare funding pool.</w:t>
      </w:r>
    </w:p>
    <w:p w:rsidR="000B2381" w:rsidRPr="001074B3" w:rsidRDefault="000B2381" w:rsidP="000B2381">
      <w:pPr>
        <w:jc w:val="both"/>
      </w:pPr>
    </w:p>
    <w:p w:rsidR="007A4444" w:rsidRPr="00D75E7E" w:rsidRDefault="007A4444" w:rsidP="00D75E7E">
      <w:pPr>
        <w:pStyle w:val="ListParagraph"/>
        <w:numPr>
          <w:ilvl w:val="0"/>
          <w:numId w:val="41"/>
        </w:numPr>
        <w:tabs>
          <w:tab w:val="left" w:pos="990"/>
        </w:tabs>
        <w:ind w:hanging="450"/>
        <w:rPr>
          <w:b/>
        </w:rPr>
      </w:pPr>
      <w:r w:rsidRPr="00D75E7E">
        <w:rPr>
          <w:b/>
        </w:rPr>
        <w:t>Conclusion</w:t>
      </w:r>
    </w:p>
    <w:p w:rsidR="007A4444" w:rsidRPr="001074B3" w:rsidRDefault="007A4444" w:rsidP="007A4444"/>
    <w:p w:rsidR="007A4444" w:rsidRPr="0019690A" w:rsidRDefault="007A4444" w:rsidP="000B2381">
      <w:pPr>
        <w:jc w:val="both"/>
      </w:pPr>
      <w:r w:rsidRPr="0019690A">
        <w:t>Certificate of Need Unit recommends that the Commissioner find that the applicant has met their burden to demonstrate that the project does not result in inappropriate increases in service utilization, according to the principles of evidence-based medicine adop</w:t>
      </w:r>
      <w:r w:rsidR="00A6008C">
        <w:t>ted by the Maine Quality Forum.</w:t>
      </w:r>
    </w:p>
    <w:bookmarkEnd w:id="228"/>
    <w:p w:rsidR="00003BD3" w:rsidRDefault="00003BD3" w:rsidP="000B2381">
      <w:pPr>
        <w:jc w:val="both"/>
        <w:rPr>
          <w:b/>
          <w:sz w:val="32"/>
          <w:szCs w:val="32"/>
        </w:rPr>
        <w:sectPr w:rsidR="00003BD3" w:rsidSect="00F25D90">
          <w:pgSz w:w="12240" w:h="15840"/>
          <w:pgMar w:top="1440" w:right="1440" w:bottom="1440" w:left="1440" w:header="720" w:footer="720" w:gutter="0"/>
          <w:cols w:space="720"/>
          <w:docGrid w:linePitch="360"/>
        </w:sectPr>
      </w:pPr>
    </w:p>
    <w:p w:rsidR="00F424EE" w:rsidRPr="00003BD3" w:rsidRDefault="00F424EE" w:rsidP="00F424EE">
      <w:pPr>
        <w:pStyle w:val="Heading1"/>
        <w:rPr>
          <w:rFonts w:ascii="Times New Roman" w:hAnsi="Times New Roman" w:cs="Times New Roman"/>
        </w:rPr>
      </w:pPr>
      <w:r>
        <w:rPr>
          <w:rFonts w:ascii="Times New Roman" w:hAnsi="Times New Roman" w:cs="Times New Roman"/>
        </w:rPr>
        <w:t>VIII</w:t>
      </w:r>
      <w:r w:rsidRPr="00003BD3">
        <w:rPr>
          <w:rFonts w:ascii="Times New Roman" w:hAnsi="Times New Roman" w:cs="Times New Roman"/>
        </w:rPr>
        <w:t xml:space="preserve">. </w:t>
      </w:r>
      <w:r>
        <w:rPr>
          <w:rFonts w:ascii="Times New Roman" w:hAnsi="Times New Roman" w:cs="Times New Roman"/>
        </w:rPr>
        <w:t>Consistency with MaineCare Funding Pool</w:t>
      </w:r>
    </w:p>
    <w:p w:rsidR="00F424EE" w:rsidRPr="00CD5108" w:rsidRDefault="00F424EE" w:rsidP="00F424EE">
      <w:pPr>
        <w:jc w:val="both"/>
        <w:rPr>
          <w:sz w:val="10"/>
          <w:szCs w:val="10"/>
        </w:rPr>
      </w:pPr>
    </w:p>
    <w:p w:rsidR="00F424EE" w:rsidRPr="00F424EE" w:rsidRDefault="00F424EE" w:rsidP="00A548D4">
      <w:pPr>
        <w:pStyle w:val="ListParagraph"/>
        <w:numPr>
          <w:ilvl w:val="0"/>
          <w:numId w:val="44"/>
        </w:numPr>
        <w:ind w:left="360"/>
        <w:jc w:val="both"/>
        <w:rPr>
          <w:b/>
          <w:u w:val="single"/>
        </w:rPr>
      </w:pPr>
      <w:r w:rsidRPr="00F424EE">
        <w:rPr>
          <w:b/>
          <w:u w:val="single"/>
        </w:rPr>
        <w:t>From Applicant</w:t>
      </w:r>
    </w:p>
    <w:p w:rsidR="00F424EE" w:rsidRPr="00CD5108" w:rsidRDefault="00F424EE" w:rsidP="00F424EE">
      <w:pPr>
        <w:jc w:val="both"/>
        <w:rPr>
          <w:sz w:val="10"/>
          <w:szCs w:val="10"/>
        </w:rPr>
      </w:pPr>
    </w:p>
    <w:p w:rsidR="00F424EE" w:rsidRPr="009076EA" w:rsidRDefault="00F424EE" w:rsidP="00F424EE">
      <w:pPr>
        <w:widowControl w:val="0"/>
        <w:autoSpaceDE w:val="0"/>
        <w:autoSpaceDN w:val="0"/>
        <w:adjustRightInd w:val="0"/>
        <w:jc w:val="both"/>
        <w:rPr>
          <w:sz w:val="22"/>
          <w:szCs w:val="22"/>
        </w:rPr>
      </w:pPr>
      <w:r w:rsidRPr="009076EA">
        <w:rPr>
          <w:sz w:val="22"/>
          <w:szCs w:val="22"/>
        </w:rPr>
        <w:t>“RiverRidge is seeking CON approval for the conversion of a 16 bed RC</w:t>
      </w:r>
      <w:r>
        <w:rPr>
          <w:sz w:val="22"/>
          <w:szCs w:val="22"/>
        </w:rPr>
        <w:t xml:space="preserve"> unit to a 14 bed SNF/NF unit. </w:t>
      </w:r>
      <w:r w:rsidRPr="009076EA">
        <w:rPr>
          <w:sz w:val="22"/>
          <w:szCs w:val="22"/>
        </w:rPr>
        <w:t>As a result of this change, RiverRidge would go from 48 NF/SNF beds and 16 RC beds to 62 NF/SNF.”</w:t>
      </w:r>
    </w:p>
    <w:p w:rsidR="00F424EE" w:rsidRPr="00CD5108" w:rsidRDefault="00F424EE" w:rsidP="00F424EE">
      <w:pPr>
        <w:widowControl w:val="0"/>
        <w:autoSpaceDE w:val="0"/>
        <w:autoSpaceDN w:val="0"/>
        <w:adjustRightInd w:val="0"/>
        <w:jc w:val="both"/>
        <w:rPr>
          <w:sz w:val="16"/>
          <w:szCs w:val="16"/>
        </w:rPr>
      </w:pPr>
    </w:p>
    <w:p w:rsidR="00F424EE" w:rsidRDefault="00F424EE" w:rsidP="00F424EE">
      <w:pPr>
        <w:widowControl w:val="0"/>
        <w:autoSpaceDE w:val="0"/>
        <w:autoSpaceDN w:val="0"/>
        <w:adjustRightInd w:val="0"/>
        <w:jc w:val="both"/>
        <w:rPr>
          <w:sz w:val="22"/>
          <w:szCs w:val="22"/>
        </w:rPr>
      </w:pPr>
      <w:r w:rsidRPr="009076EA">
        <w:rPr>
          <w:sz w:val="22"/>
          <w:szCs w:val="22"/>
        </w:rPr>
        <w:t>“Recognizing the need to remain MaineCare neutral, the resources for this change will come from the existing 16 RC beds at RiverRidge as well as 5 NF beds at Windward Gardens</w:t>
      </w:r>
      <w:r>
        <w:rPr>
          <w:sz w:val="22"/>
          <w:szCs w:val="22"/>
        </w:rPr>
        <w:t xml:space="preserve">. </w:t>
      </w:r>
      <w:r w:rsidRPr="009076EA">
        <w:rPr>
          <w:sz w:val="22"/>
          <w:szCs w:val="22"/>
        </w:rPr>
        <w:t>It is understood that DHHS will determine the actual number of beds, and the accompanying MaineCare resources, that will need to be acquire</w:t>
      </w:r>
      <w:r>
        <w:rPr>
          <w:sz w:val="22"/>
          <w:szCs w:val="22"/>
        </w:rPr>
        <w:t xml:space="preserve">d to remain Medicaid neutral. </w:t>
      </w:r>
      <w:r w:rsidRPr="009076EA">
        <w:rPr>
          <w:sz w:val="22"/>
          <w:szCs w:val="22"/>
        </w:rPr>
        <w:t>Attached as Exhibit III-A is the Sources and Uses of available MaineCare Income Stream.”</w:t>
      </w:r>
    </w:p>
    <w:p w:rsidR="00F424EE" w:rsidRPr="00CD5108" w:rsidRDefault="00F424EE" w:rsidP="00F424EE">
      <w:pPr>
        <w:widowControl w:val="0"/>
        <w:autoSpaceDE w:val="0"/>
        <w:autoSpaceDN w:val="0"/>
        <w:adjustRightInd w:val="0"/>
        <w:jc w:val="both"/>
        <w:rPr>
          <w:sz w:val="10"/>
          <w:szCs w:val="10"/>
        </w:rPr>
      </w:pPr>
    </w:p>
    <w:p w:rsidR="00F424EE" w:rsidRPr="00F424EE" w:rsidRDefault="00F424EE" w:rsidP="00A548D4">
      <w:pPr>
        <w:pStyle w:val="ListParagraph"/>
        <w:numPr>
          <w:ilvl w:val="0"/>
          <w:numId w:val="44"/>
        </w:numPr>
        <w:ind w:left="360"/>
        <w:rPr>
          <w:b/>
        </w:rPr>
      </w:pPr>
      <w:r w:rsidRPr="00F424EE">
        <w:rPr>
          <w:b/>
          <w:u w:val="single"/>
        </w:rPr>
        <w:t>Certificate of Need Unit Discussion</w:t>
      </w:r>
    </w:p>
    <w:p w:rsidR="00F424EE" w:rsidRPr="00CD5108" w:rsidRDefault="00F424EE" w:rsidP="00F424EE">
      <w:pPr>
        <w:rPr>
          <w:b/>
          <w:sz w:val="10"/>
          <w:szCs w:val="10"/>
        </w:rPr>
      </w:pPr>
    </w:p>
    <w:p w:rsidR="00F424EE" w:rsidRPr="0019690A" w:rsidRDefault="00F424EE" w:rsidP="00F424EE">
      <w:pPr>
        <w:rPr>
          <w:b/>
        </w:rPr>
      </w:pPr>
      <w:r>
        <w:rPr>
          <w:b/>
        </w:rPr>
        <w:tab/>
        <w:t xml:space="preserve">i. </w:t>
      </w:r>
      <w:r w:rsidRPr="00003BD3">
        <w:rPr>
          <w:b/>
        </w:rPr>
        <w:t>CON Standards</w:t>
      </w:r>
    </w:p>
    <w:p w:rsidR="00F424EE" w:rsidRPr="00CD5108" w:rsidRDefault="00F424EE" w:rsidP="00F424EE">
      <w:pPr>
        <w:jc w:val="both"/>
        <w:rPr>
          <w:sz w:val="10"/>
          <w:szCs w:val="10"/>
        </w:rPr>
      </w:pPr>
    </w:p>
    <w:p w:rsidR="00F424EE" w:rsidRPr="0019690A" w:rsidRDefault="00F424EE" w:rsidP="00F424EE">
      <w:pPr>
        <w:jc w:val="both"/>
      </w:pPr>
      <w:r>
        <w:t>In the case of a nursing facility project that proposes to add new nursing facility beds to the inventory of nursing facility beds within the State, is consistent with the nursing facility MaineCare funding pool and other applicable provisions of sections 333-A and 334-A.</w:t>
      </w:r>
    </w:p>
    <w:p w:rsidR="00F424EE" w:rsidRPr="00CD5108" w:rsidRDefault="00F424EE" w:rsidP="00F424EE">
      <w:pPr>
        <w:widowControl w:val="0"/>
        <w:autoSpaceDE w:val="0"/>
        <w:autoSpaceDN w:val="0"/>
        <w:adjustRightInd w:val="0"/>
        <w:jc w:val="both"/>
        <w:rPr>
          <w:sz w:val="10"/>
          <w:szCs w:val="10"/>
        </w:rPr>
      </w:pPr>
    </w:p>
    <w:p w:rsidR="00F424EE" w:rsidRPr="00A548D4" w:rsidRDefault="00F424EE" w:rsidP="00A548D4">
      <w:pPr>
        <w:pStyle w:val="ListParagraph"/>
        <w:numPr>
          <w:ilvl w:val="0"/>
          <w:numId w:val="46"/>
        </w:numPr>
        <w:ind w:hanging="360"/>
        <w:rPr>
          <w:b/>
          <w:u w:val="single"/>
        </w:rPr>
      </w:pPr>
      <w:r w:rsidRPr="00A548D4">
        <w:rPr>
          <w:b/>
        </w:rPr>
        <w:t>CON Unit Analysis</w:t>
      </w:r>
    </w:p>
    <w:p w:rsidR="00F424EE" w:rsidRPr="00CD5108" w:rsidRDefault="00F424EE" w:rsidP="00F424EE">
      <w:pPr>
        <w:rPr>
          <w:b/>
          <w:sz w:val="10"/>
          <w:szCs w:val="10"/>
        </w:rPr>
      </w:pPr>
    </w:p>
    <w:p w:rsidR="00F424EE" w:rsidRDefault="00F424EE" w:rsidP="00F424EE">
      <w:pPr>
        <w:jc w:val="both"/>
      </w:pPr>
      <w:r>
        <w:t>The resources available for the project are listed in Table 1: Sources and Uses of MaineCare Funding. The applicant identified two sources of revenue for offsetting the project’s annual expenses.</w:t>
      </w:r>
    </w:p>
    <w:p w:rsidR="00F424EE" w:rsidRPr="00CD5108" w:rsidRDefault="00F424EE" w:rsidP="00F424EE">
      <w:pPr>
        <w:jc w:val="both"/>
        <w:rPr>
          <w:sz w:val="10"/>
          <w:szCs w:val="10"/>
        </w:rPr>
      </w:pPr>
    </w:p>
    <w:p w:rsidR="00F424EE" w:rsidRDefault="00F424EE" w:rsidP="00F424EE">
      <w:pPr>
        <w:jc w:val="both"/>
        <w:rPr>
          <w:b/>
        </w:rPr>
      </w:pPr>
      <w:r w:rsidRPr="00FC1CA1">
        <w:rPr>
          <w:b/>
        </w:rPr>
        <w:t>Table 1: Sources and Uses of MaineCare Funding:</w:t>
      </w:r>
    </w:p>
    <w:p w:rsidR="00F424EE" w:rsidRPr="00CD5108" w:rsidRDefault="00F424EE" w:rsidP="00F424EE">
      <w:pPr>
        <w:jc w:val="both"/>
        <w:rPr>
          <w:sz w:val="16"/>
          <w:szCs w:val="16"/>
        </w:rPr>
      </w:pPr>
    </w:p>
    <w:tbl>
      <w:tblPr>
        <w:tblStyle w:val="TableGrid"/>
        <w:tblW w:w="9360" w:type="dxa"/>
        <w:jc w:val="center"/>
        <w:tblInd w:w="648" w:type="dxa"/>
        <w:tblLayout w:type="fixed"/>
        <w:tblLook w:val="04A0" w:firstRow="1" w:lastRow="0" w:firstColumn="1" w:lastColumn="0" w:noHBand="0" w:noVBand="1"/>
      </w:tblPr>
      <w:tblGrid>
        <w:gridCol w:w="1350"/>
        <w:gridCol w:w="2880"/>
        <w:gridCol w:w="1080"/>
        <w:gridCol w:w="1350"/>
        <w:gridCol w:w="1350"/>
        <w:gridCol w:w="1350"/>
      </w:tblGrid>
      <w:tr w:rsidR="00F424EE" w:rsidTr="003E2F3E">
        <w:trPr>
          <w:jc w:val="center"/>
        </w:trPr>
        <w:tc>
          <w:tcPr>
            <w:tcW w:w="1350" w:type="dxa"/>
            <w:tcBorders>
              <w:bottom w:val="single" w:sz="4" w:space="0" w:color="auto"/>
            </w:tcBorders>
          </w:tcPr>
          <w:p w:rsidR="00F424EE" w:rsidRDefault="00F424EE" w:rsidP="003E2F3E">
            <w:pPr>
              <w:jc w:val="center"/>
              <w:rPr>
                <w:b/>
              </w:rPr>
            </w:pPr>
            <w:r>
              <w:rPr>
                <w:b/>
              </w:rPr>
              <w:t>Source</w:t>
            </w:r>
          </w:p>
        </w:tc>
        <w:tc>
          <w:tcPr>
            <w:tcW w:w="2880" w:type="dxa"/>
          </w:tcPr>
          <w:p w:rsidR="00F424EE" w:rsidRDefault="00F424EE" w:rsidP="003E2F3E">
            <w:pPr>
              <w:jc w:val="center"/>
              <w:rPr>
                <w:b/>
              </w:rPr>
            </w:pPr>
            <w:r>
              <w:rPr>
                <w:b/>
              </w:rPr>
              <w:t>Facility</w:t>
            </w:r>
          </w:p>
        </w:tc>
        <w:tc>
          <w:tcPr>
            <w:tcW w:w="1080" w:type="dxa"/>
          </w:tcPr>
          <w:p w:rsidR="00F424EE" w:rsidRDefault="00F424EE" w:rsidP="003E2F3E">
            <w:pPr>
              <w:jc w:val="center"/>
              <w:rPr>
                <w:b/>
              </w:rPr>
            </w:pPr>
            <w:r>
              <w:rPr>
                <w:b/>
              </w:rPr>
              <w:t># of Beds</w:t>
            </w:r>
          </w:p>
        </w:tc>
        <w:tc>
          <w:tcPr>
            <w:tcW w:w="1350" w:type="dxa"/>
          </w:tcPr>
          <w:p w:rsidR="00F424EE" w:rsidRDefault="00F424EE" w:rsidP="003E2F3E">
            <w:pPr>
              <w:jc w:val="center"/>
              <w:rPr>
                <w:b/>
              </w:rPr>
            </w:pPr>
            <w:r>
              <w:rPr>
                <w:b/>
              </w:rPr>
              <w:t>$ Value</w:t>
            </w:r>
          </w:p>
        </w:tc>
        <w:tc>
          <w:tcPr>
            <w:tcW w:w="1350" w:type="dxa"/>
          </w:tcPr>
          <w:p w:rsidR="00F424EE" w:rsidRDefault="00F424EE" w:rsidP="003E2F3E">
            <w:pPr>
              <w:jc w:val="center"/>
              <w:rPr>
                <w:b/>
              </w:rPr>
            </w:pPr>
            <w:r>
              <w:rPr>
                <w:b/>
              </w:rPr>
              <w:t>Allocated Beds</w:t>
            </w:r>
          </w:p>
        </w:tc>
        <w:tc>
          <w:tcPr>
            <w:tcW w:w="1350" w:type="dxa"/>
          </w:tcPr>
          <w:p w:rsidR="00F424EE" w:rsidRDefault="00F424EE" w:rsidP="003E2F3E">
            <w:pPr>
              <w:jc w:val="center"/>
              <w:rPr>
                <w:b/>
              </w:rPr>
            </w:pPr>
            <w:r>
              <w:rPr>
                <w:b/>
              </w:rPr>
              <w:t>$ Value</w:t>
            </w:r>
          </w:p>
        </w:tc>
      </w:tr>
      <w:tr w:rsidR="00F424EE" w:rsidTr="003E2F3E">
        <w:trPr>
          <w:jc w:val="center"/>
        </w:trPr>
        <w:tc>
          <w:tcPr>
            <w:tcW w:w="1350" w:type="dxa"/>
            <w:tcBorders>
              <w:bottom w:val="nil"/>
            </w:tcBorders>
          </w:tcPr>
          <w:p w:rsidR="00F424EE" w:rsidRPr="00472D68" w:rsidRDefault="00F424EE" w:rsidP="003E2F3E">
            <w:pPr>
              <w:jc w:val="center"/>
            </w:pPr>
          </w:p>
        </w:tc>
        <w:tc>
          <w:tcPr>
            <w:tcW w:w="2880" w:type="dxa"/>
          </w:tcPr>
          <w:p w:rsidR="00F424EE" w:rsidRPr="00472D68" w:rsidRDefault="00F424EE" w:rsidP="003E2F3E">
            <w:r w:rsidRPr="00472D68">
              <w:t>RiverRidge Center RCF</w:t>
            </w:r>
          </w:p>
        </w:tc>
        <w:tc>
          <w:tcPr>
            <w:tcW w:w="1080" w:type="dxa"/>
          </w:tcPr>
          <w:p w:rsidR="00F424EE" w:rsidRPr="00472D68" w:rsidRDefault="00F424EE" w:rsidP="003E2F3E">
            <w:pPr>
              <w:jc w:val="center"/>
            </w:pPr>
            <w:r w:rsidRPr="00472D68">
              <w:t>16</w:t>
            </w:r>
          </w:p>
        </w:tc>
        <w:tc>
          <w:tcPr>
            <w:tcW w:w="1350" w:type="dxa"/>
          </w:tcPr>
          <w:p w:rsidR="00F424EE" w:rsidRPr="00472D68" w:rsidRDefault="00F424EE" w:rsidP="003E2F3E">
            <w:pPr>
              <w:jc w:val="right"/>
            </w:pPr>
            <w:r w:rsidRPr="00472D68">
              <w:t>$993,203</w:t>
            </w:r>
          </w:p>
        </w:tc>
        <w:tc>
          <w:tcPr>
            <w:tcW w:w="1350" w:type="dxa"/>
          </w:tcPr>
          <w:p w:rsidR="00F424EE" w:rsidRPr="00472D68" w:rsidRDefault="00F424EE" w:rsidP="003E2F3E">
            <w:pPr>
              <w:jc w:val="center"/>
            </w:pPr>
            <w:r w:rsidRPr="00472D68">
              <w:t>16</w:t>
            </w:r>
          </w:p>
        </w:tc>
        <w:tc>
          <w:tcPr>
            <w:tcW w:w="1350" w:type="dxa"/>
          </w:tcPr>
          <w:p w:rsidR="00F424EE" w:rsidRPr="00472D68" w:rsidRDefault="00F424EE" w:rsidP="003E2F3E">
            <w:pPr>
              <w:jc w:val="right"/>
            </w:pPr>
            <w:r w:rsidRPr="00472D68">
              <w:t>$993,203</w:t>
            </w:r>
          </w:p>
        </w:tc>
      </w:tr>
      <w:tr w:rsidR="00F424EE" w:rsidTr="003E2F3E">
        <w:trPr>
          <w:jc w:val="center"/>
        </w:trPr>
        <w:tc>
          <w:tcPr>
            <w:tcW w:w="1350" w:type="dxa"/>
            <w:tcBorders>
              <w:top w:val="nil"/>
              <w:bottom w:val="nil"/>
            </w:tcBorders>
          </w:tcPr>
          <w:p w:rsidR="00F424EE" w:rsidRPr="00472D68" w:rsidRDefault="00F424EE" w:rsidP="003E2F3E">
            <w:pPr>
              <w:jc w:val="center"/>
            </w:pPr>
          </w:p>
        </w:tc>
        <w:tc>
          <w:tcPr>
            <w:tcW w:w="2880" w:type="dxa"/>
          </w:tcPr>
          <w:p w:rsidR="00F424EE" w:rsidRPr="00472D68" w:rsidRDefault="00F424EE" w:rsidP="003E2F3E">
            <w:r w:rsidRPr="00472D68">
              <w:t>Windward Gardens</w:t>
            </w:r>
          </w:p>
        </w:tc>
        <w:tc>
          <w:tcPr>
            <w:tcW w:w="1080" w:type="dxa"/>
          </w:tcPr>
          <w:p w:rsidR="00F424EE" w:rsidRPr="00472D68" w:rsidRDefault="00F424EE" w:rsidP="003E2F3E">
            <w:pPr>
              <w:jc w:val="center"/>
            </w:pPr>
            <w:r w:rsidRPr="00472D68">
              <w:t>5</w:t>
            </w:r>
          </w:p>
        </w:tc>
        <w:tc>
          <w:tcPr>
            <w:tcW w:w="1350" w:type="dxa"/>
          </w:tcPr>
          <w:p w:rsidR="00F424EE" w:rsidRPr="00472D68" w:rsidRDefault="00F424EE" w:rsidP="003E2F3E">
            <w:pPr>
              <w:jc w:val="right"/>
            </w:pPr>
            <w:r w:rsidRPr="00472D68">
              <w:t>$353,685</w:t>
            </w:r>
          </w:p>
        </w:tc>
        <w:tc>
          <w:tcPr>
            <w:tcW w:w="1350" w:type="dxa"/>
          </w:tcPr>
          <w:p w:rsidR="00F424EE" w:rsidRPr="00472D68" w:rsidRDefault="00F424EE" w:rsidP="003E2F3E">
            <w:pPr>
              <w:jc w:val="center"/>
            </w:pPr>
            <w:r w:rsidRPr="00472D68">
              <w:t>5</w:t>
            </w:r>
          </w:p>
        </w:tc>
        <w:tc>
          <w:tcPr>
            <w:tcW w:w="1350" w:type="dxa"/>
          </w:tcPr>
          <w:p w:rsidR="00F424EE" w:rsidRPr="00472D68" w:rsidRDefault="00F424EE" w:rsidP="003E2F3E">
            <w:pPr>
              <w:jc w:val="right"/>
            </w:pPr>
            <w:r w:rsidRPr="00472D68">
              <w:t>$353,685</w:t>
            </w:r>
          </w:p>
        </w:tc>
      </w:tr>
      <w:tr w:rsidR="00F424EE" w:rsidTr="003E2F3E">
        <w:trPr>
          <w:jc w:val="center"/>
        </w:trPr>
        <w:tc>
          <w:tcPr>
            <w:tcW w:w="1350" w:type="dxa"/>
            <w:tcBorders>
              <w:top w:val="nil"/>
            </w:tcBorders>
          </w:tcPr>
          <w:p w:rsidR="00F424EE" w:rsidRDefault="00F424EE" w:rsidP="003E2F3E">
            <w:pPr>
              <w:jc w:val="center"/>
              <w:rPr>
                <w:b/>
              </w:rPr>
            </w:pPr>
          </w:p>
        </w:tc>
        <w:tc>
          <w:tcPr>
            <w:tcW w:w="2880" w:type="dxa"/>
            <w:tcBorders>
              <w:bottom w:val="single" w:sz="4" w:space="0" w:color="auto"/>
            </w:tcBorders>
          </w:tcPr>
          <w:p w:rsidR="00F424EE" w:rsidRDefault="00F424EE" w:rsidP="003E2F3E">
            <w:pPr>
              <w:jc w:val="center"/>
              <w:rPr>
                <w:b/>
              </w:rPr>
            </w:pPr>
            <w:r>
              <w:rPr>
                <w:b/>
              </w:rPr>
              <w:t>Total</w:t>
            </w:r>
          </w:p>
        </w:tc>
        <w:tc>
          <w:tcPr>
            <w:tcW w:w="1080" w:type="dxa"/>
            <w:tcBorders>
              <w:bottom w:val="single" w:sz="4" w:space="0" w:color="auto"/>
            </w:tcBorders>
          </w:tcPr>
          <w:p w:rsidR="00F424EE" w:rsidRDefault="00F424EE" w:rsidP="003E2F3E">
            <w:pPr>
              <w:jc w:val="center"/>
              <w:rPr>
                <w:b/>
              </w:rPr>
            </w:pPr>
            <w:r>
              <w:rPr>
                <w:b/>
              </w:rPr>
              <w:t>21</w:t>
            </w:r>
          </w:p>
        </w:tc>
        <w:tc>
          <w:tcPr>
            <w:tcW w:w="1350" w:type="dxa"/>
            <w:tcBorders>
              <w:bottom w:val="single" w:sz="4" w:space="0" w:color="auto"/>
            </w:tcBorders>
          </w:tcPr>
          <w:p w:rsidR="00F424EE" w:rsidRDefault="00F424EE" w:rsidP="003E2F3E">
            <w:pPr>
              <w:jc w:val="right"/>
              <w:rPr>
                <w:b/>
              </w:rPr>
            </w:pPr>
            <w:r>
              <w:rPr>
                <w:b/>
              </w:rPr>
              <w:t>$1,346,888</w:t>
            </w:r>
          </w:p>
        </w:tc>
        <w:tc>
          <w:tcPr>
            <w:tcW w:w="1350" w:type="dxa"/>
            <w:tcBorders>
              <w:bottom w:val="single" w:sz="4" w:space="0" w:color="auto"/>
            </w:tcBorders>
          </w:tcPr>
          <w:p w:rsidR="00F424EE" w:rsidRDefault="00F424EE" w:rsidP="003E2F3E">
            <w:pPr>
              <w:jc w:val="center"/>
              <w:rPr>
                <w:b/>
              </w:rPr>
            </w:pPr>
            <w:r>
              <w:rPr>
                <w:b/>
              </w:rPr>
              <w:t>21</w:t>
            </w:r>
          </w:p>
        </w:tc>
        <w:tc>
          <w:tcPr>
            <w:tcW w:w="1350" w:type="dxa"/>
            <w:tcBorders>
              <w:bottom w:val="single" w:sz="4" w:space="0" w:color="auto"/>
            </w:tcBorders>
          </w:tcPr>
          <w:p w:rsidR="00F424EE" w:rsidRDefault="00F424EE" w:rsidP="003E2F3E">
            <w:pPr>
              <w:jc w:val="right"/>
              <w:rPr>
                <w:b/>
              </w:rPr>
            </w:pPr>
            <w:r>
              <w:rPr>
                <w:b/>
              </w:rPr>
              <w:t>$1,346,888</w:t>
            </w:r>
          </w:p>
        </w:tc>
      </w:tr>
      <w:tr w:rsidR="00F424EE" w:rsidTr="003E2F3E">
        <w:trPr>
          <w:jc w:val="center"/>
        </w:trPr>
        <w:tc>
          <w:tcPr>
            <w:tcW w:w="1350" w:type="dxa"/>
            <w:tcBorders>
              <w:bottom w:val="nil"/>
            </w:tcBorders>
          </w:tcPr>
          <w:p w:rsidR="00F424EE" w:rsidRDefault="00F424EE" w:rsidP="003E2F3E">
            <w:pPr>
              <w:jc w:val="center"/>
              <w:rPr>
                <w:b/>
              </w:rPr>
            </w:pPr>
          </w:p>
        </w:tc>
        <w:tc>
          <w:tcPr>
            <w:tcW w:w="2880" w:type="dxa"/>
            <w:tcBorders>
              <w:right w:val="nil"/>
            </w:tcBorders>
          </w:tcPr>
          <w:p w:rsidR="00F424EE" w:rsidRDefault="00F424EE" w:rsidP="003E2F3E">
            <w:pPr>
              <w:rPr>
                <w:b/>
              </w:rPr>
            </w:pPr>
          </w:p>
        </w:tc>
        <w:tc>
          <w:tcPr>
            <w:tcW w:w="1080" w:type="dxa"/>
            <w:tcBorders>
              <w:left w:val="nil"/>
              <w:right w:val="nil"/>
            </w:tcBorders>
          </w:tcPr>
          <w:p w:rsidR="00F424EE" w:rsidRDefault="00F424EE" w:rsidP="003E2F3E">
            <w:pPr>
              <w:jc w:val="center"/>
              <w:rPr>
                <w:b/>
              </w:rPr>
            </w:pPr>
          </w:p>
        </w:tc>
        <w:tc>
          <w:tcPr>
            <w:tcW w:w="1350" w:type="dxa"/>
            <w:tcBorders>
              <w:left w:val="nil"/>
              <w:right w:val="nil"/>
            </w:tcBorders>
          </w:tcPr>
          <w:p w:rsidR="00F424EE" w:rsidRDefault="00F424EE" w:rsidP="003E2F3E">
            <w:pPr>
              <w:jc w:val="right"/>
              <w:rPr>
                <w:b/>
              </w:rPr>
            </w:pPr>
          </w:p>
        </w:tc>
        <w:tc>
          <w:tcPr>
            <w:tcW w:w="1350" w:type="dxa"/>
            <w:tcBorders>
              <w:left w:val="nil"/>
              <w:right w:val="nil"/>
            </w:tcBorders>
          </w:tcPr>
          <w:p w:rsidR="00F424EE" w:rsidRDefault="00F424EE" w:rsidP="003E2F3E">
            <w:pPr>
              <w:jc w:val="center"/>
              <w:rPr>
                <w:b/>
              </w:rPr>
            </w:pPr>
          </w:p>
        </w:tc>
        <w:tc>
          <w:tcPr>
            <w:tcW w:w="1350" w:type="dxa"/>
            <w:tcBorders>
              <w:left w:val="nil"/>
            </w:tcBorders>
          </w:tcPr>
          <w:p w:rsidR="00F424EE" w:rsidRDefault="00F424EE" w:rsidP="003E2F3E">
            <w:pPr>
              <w:jc w:val="right"/>
              <w:rPr>
                <w:b/>
              </w:rPr>
            </w:pPr>
          </w:p>
        </w:tc>
      </w:tr>
      <w:tr w:rsidR="00F424EE" w:rsidTr="003E2F3E">
        <w:trPr>
          <w:trHeight w:val="143"/>
          <w:jc w:val="center"/>
        </w:trPr>
        <w:tc>
          <w:tcPr>
            <w:tcW w:w="1350" w:type="dxa"/>
            <w:tcBorders>
              <w:top w:val="nil"/>
              <w:bottom w:val="single" w:sz="4" w:space="0" w:color="auto"/>
            </w:tcBorders>
          </w:tcPr>
          <w:p w:rsidR="00F424EE" w:rsidRPr="00C72F9A" w:rsidRDefault="00F424EE" w:rsidP="003E2F3E">
            <w:pPr>
              <w:jc w:val="center"/>
              <w:rPr>
                <w:b/>
              </w:rPr>
            </w:pPr>
            <w:r w:rsidRPr="00C72F9A">
              <w:rPr>
                <w:b/>
              </w:rPr>
              <w:t>Use</w:t>
            </w:r>
          </w:p>
        </w:tc>
        <w:tc>
          <w:tcPr>
            <w:tcW w:w="2880" w:type="dxa"/>
            <w:tcBorders>
              <w:bottom w:val="single" w:sz="4" w:space="0" w:color="auto"/>
            </w:tcBorders>
          </w:tcPr>
          <w:p w:rsidR="00F424EE" w:rsidRPr="00472D68" w:rsidRDefault="00F424EE" w:rsidP="003E2F3E">
            <w:r w:rsidRPr="00472D68">
              <w:t>RiverRidge SNF/NF</w:t>
            </w:r>
          </w:p>
        </w:tc>
        <w:tc>
          <w:tcPr>
            <w:tcW w:w="1080" w:type="dxa"/>
            <w:tcBorders>
              <w:bottom w:val="single" w:sz="4" w:space="0" w:color="auto"/>
            </w:tcBorders>
          </w:tcPr>
          <w:p w:rsidR="00F424EE" w:rsidRPr="00472D68" w:rsidRDefault="00F424EE" w:rsidP="003E2F3E">
            <w:pPr>
              <w:jc w:val="center"/>
            </w:pPr>
            <w:r w:rsidRPr="00472D68">
              <w:t>14</w:t>
            </w:r>
          </w:p>
        </w:tc>
        <w:tc>
          <w:tcPr>
            <w:tcW w:w="1350" w:type="dxa"/>
            <w:tcBorders>
              <w:bottom w:val="single" w:sz="4" w:space="0" w:color="auto"/>
            </w:tcBorders>
          </w:tcPr>
          <w:p w:rsidR="00F424EE" w:rsidRPr="00472D68" w:rsidRDefault="00F424EE" w:rsidP="003E2F3E">
            <w:pPr>
              <w:jc w:val="right"/>
            </w:pPr>
            <w:r w:rsidRPr="00472D68">
              <w:t>$1,315,230</w:t>
            </w:r>
          </w:p>
        </w:tc>
        <w:tc>
          <w:tcPr>
            <w:tcW w:w="1350" w:type="dxa"/>
            <w:tcBorders>
              <w:bottom w:val="single" w:sz="4" w:space="0" w:color="auto"/>
            </w:tcBorders>
          </w:tcPr>
          <w:p w:rsidR="00F424EE" w:rsidRPr="00472D68" w:rsidRDefault="00F424EE" w:rsidP="003E2F3E">
            <w:pPr>
              <w:jc w:val="center"/>
            </w:pPr>
            <w:r w:rsidRPr="00472D68">
              <w:t>14</w:t>
            </w:r>
          </w:p>
        </w:tc>
        <w:tc>
          <w:tcPr>
            <w:tcW w:w="1350" w:type="dxa"/>
            <w:tcBorders>
              <w:bottom w:val="single" w:sz="4" w:space="0" w:color="auto"/>
            </w:tcBorders>
          </w:tcPr>
          <w:p w:rsidR="00F424EE" w:rsidRPr="00472D68" w:rsidRDefault="00F424EE" w:rsidP="003E2F3E">
            <w:pPr>
              <w:jc w:val="right"/>
            </w:pPr>
            <w:r w:rsidRPr="00472D68">
              <w:t>$1,315,230</w:t>
            </w:r>
          </w:p>
        </w:tc>
      </w:tr>
      <w:tr w:rsidR="00F424EE" w:rsidTr="00CD5108">
        <w:trPr>
          <w:trHeight w:val="368"/>
          <w:jc w:val="center"/>
        </w:trPr>
        <w:tc>
          <w:tcPr>
            <w:tcW w:w="1350" w:type="dxa"/>
          </w:tcPr>
          <w:p w:rsidR="00F424EE" w:rsidRPr="00472D68" w:rsidRDefault="00F424EE" w:rsidP="003E2F3E">
            <w:pPr>
              <w:jc w:val="center"/>
              <w:rPr>
                <w:b/>
              </w:rPr>
            </w:pPr>
            <w:r w:rsidRPr="00472D68">
              <w:rPr>
                <w:b/>
              </w:rPr>
              <w:t>Excess Resources</w:t>
            </w:r>
          </w:p>
        </w:tc>
        <w:tc>
          <w:tcPr>
            <w:tcW w:w="2880" w:type="dxa"/>
          </w:tcPr>
          <w:p w:rsidR="00F424EE" w:rsidRPr="00472D68" w:rsidRDefault="00F424EE" w:rsidP="003E2F3E"/>
        </w:tc>
        <w:tc>
          <w:tcPr>
            <w:tcW w:w="1080" w:type="dxa"/>
          </w:tcPr>
          <w:p w:rsidR="00F424EE" w:rsidRPr="00472D68" w:rsidRDefault="00F424EE" w:rsidP="003E2F3E">
            <w:pPr>
              <w:jc w:val="center"/>
            </w:pPr>
            <w:r>
              <w:t>7</w:t>
            </w:r>
          </w:p>
        </w:tc>
        <w:tc>
          <w:tcPr>
            <w:tcW w:w="1350" w:type="dxa"/>
          </w:tcPr>
          <w:p w:rsidR="00F424EE" w:rsidRPr="00472D68" w:rsidRDefault="00F424EE" w:rsidP="003E2F3E">
            <w:pPr>
              <w:jc w:val="right"/>
            </w:pPr>
            <w:r w:rsidRPr="00472D68">
              <w:t>$31,658</w:t>
            </w:r>
          </w:p>
        </w:tc>
        <w:tc>
          <w:tcPr>
            <w:tcW w:w="1350" w:type="dxa"/>
          </w:tcPr>
          <w:p w:rsidR="00F424EE" w:rsidRPr="00472D68" w:rsidRDefault="00F424EE" w:rsidP="003E2F3E">
            <w:pPr>
              <w:jc w:val="center"/>
            </w:pPr>
          </w:p>
        </w:tc>
        <w:tc>
          <w:tcPr>
            <w:tcW w:w="1350" w:type="dxa"/>
          </w:tcPr>
          <w:p w:rsidR="00F424EE" w:rsidRPr="00472D68" w:rsidRDefault="00F424EE" w:rsidP="003E2F3E">
            <w:pPr>
              <w:jc w:val="right"/>
            </w:pPr>
            <w:r w:rsidRPr="00472D68">
              <w:t>$31,658</w:t>
            </w:r>
          </w:p>
        </w:tc>
      </w:tr>
    </w:tbl>
    <w:p w:rsidR="00CD5108" w:rsidRPr="00CD5108" w:rsidRDefault="00CD5108" w:rsidP="00F424EE">
      <w:pPr>
        <w:jc w:val="both"/>
        <w:rPr>
          <w:sz w:val="10"/>
          <w:szCs w:val="10"/>
        </w:rPr>
      </w:pPr>
    </w:p>
    <w:p w:rsidR="00F424EE" w:rsidRDefault="00F424EE" w:rsidP="00F424EE">
      <w:pPr>
        <w:jc w:val="both"/>
      </w:pPr>
      <w:r>
        <w:t>The chart indicates that the revenue stream from 21 beds would offset the potential costs of the 14 new SNF/NF beds. The value of the revenue stream is $1,346,888. The expected costs to the MaineCare program are calculated to be $1,315,230. The excess, $31,568, in resources from the transaction would be placed in the MaineCare Nursing Facility Funding Pool.</w:t>
      </w:r>
    </w:p>
    <w:p w:rsidR="00F424EE" w:rsidRPr="00CD5108" w:rsidRDefault="00F424EE" w:rsidP="00F424EE">
      <w:pPr>
        <w:jc w:val="both"/>
        <w:rPr>
          <w:sz w:val="10"/>
          <w:szCs w:val="10"/>
        </w:rPr>
      </w:pPr>
    </w:p>
    <w:p w:rsidR="00F424EE" w:rsidRDefault="00F424EE" w:rsidP="00F424EE">
      <w:pPr>
        <w:jc w:val="both"/>
      </w:pPr>
      <w:r>
        <w:t>No funding is utilized from the MaineCare funding pool.</w:t>
      </w:r>
    </w:p>
    <w:p w:rsidR="00F424EE" w:rsidRPr="00CD5108" w:rsidRDefault="00F424EE" w:rsidP="00F424EE">
      <w:pPr>
        <w:jc w:val="both"/>
        <w:rPr>
          <w:sz w:val="10"/>
          <w:szCs w:val="10"/>
        </w:rPr>
      </w:pPr>
    </w:p>
    <w:p w:rsidR="00F424EE" w:rsidRPr="00D75E7E" w:rsidRDefault="00F424EE" w:rsidP="00A548D4">
      <w:pPr>
        <w:pStyle w:val="ListParagraph"/>
        <w:numPr>
          <w:ilvl w:val="0"/>
          <w:numId w:val="43"/>
        </w:numPr>
        <w:tabs>
          <w:tab w:val="left" w:pos="990"/>
        </w:tabs>
        <w:ind w:hanging="450"/>
        <w:rPr>
          <w:b/>
        </w:rPr>
      </w:pPr>
      <w:r w:rsidRPr="00D75E7E">
        <w:rPr>
          <w:b/>
        </w:rPr>
        <w:t>Conclusion</w:t>
      </w:r>
    </w:p>
    <w:p w:rsidR="00F424EE" w:rsidRPr="00CD5108" w:rsidRDefault="00F424EE" w:rsidP="00F424EE">
      <w:pPr>
        <w:rPr>
          <w:color w:val="FF0000"/>
          <w:sz w:val="10"/>
          <w:szCs w:val="10"/>
        </w:rPr>
      </w:pPr>
    </w:p>
    <w:p w:rsidR="00F424EE" w:rsidRPr="0019690A" w:rsidRDefault="00F424EE" w:rsidP="00F424EE">
      <w:pPr>
        <w:jc w:val="both"/>
      </w:pPr>
      <w:r w:rsidRPr="0019690A">
        <w:t xml:space="preserve">Certificate of Need Unit recommends that the Commissioner find that the applicant has met their burden to demonstrate that the project </w:t>
      </w:r>
      <w:r>
        <w:t>is consistent with the nursing facility MaineCare funding pool and other applicable provisions of sections 333-A and 334-A.</w:t>
      </w:r>
    </w:p>
    <w:p w:rsidR="00F424EE" w:rsidRDefault="00F424EE" w:rsidP="00F424EE">
      <w:pPr>
        <w:widowControl w:val="0"/>
        <w:autoSpaceDE w:val="0"/>
        <w:autoSpaceDN w:val="0"/>
        <w:adjustRightInd w:val="0"/>
        <w:jc w:val="both"/>
        <w:rPr>
          <w:sz w:val="22"/>
          <w:szCs w:val="22"/>
        </w:rPr>
      </w:pPr>
    </w:p>
    <w:p w:rsidR="00F424EE" w:rsidRDefault="00F424EE" w:rsidP="00F424EE">
      <w:pPr>
        <w:widowControl w:val="0"/>
        <w:autoSpaceDE w:val="0"/>
        <w:autoSpaceDN w:val="0"/>
        <w:adjustRightInd w:val="0"/>
        <w:jc w:val="both"/>
        <w:rPr>
          <w:sz w:val="22"/>
          <w:szCs w:val="22"/>
        </w:rPr>
        <w:sectPr w:rsidR="00F424EE" w:rsidSect="00F25D90">
          <w:headerReference w:type="default" r:id="rId27"/>
          <w:pgSz w:w="12240" w:h="15840"/>
          <w:pgMar w:top="1440" w:right="1440" w:bottom="1440" w:left="1440" w:header="720" w:footer="720" w:gutter="0"/>
          <w:cols w:space="720"/>
          <w:docGrid w:linePitch="360"/>
        </w:sectPr>
      </w:pPr>
    </w:p>
    <w:p w:rsidR="00AA3EB7" w:rsidRPr="001C0FF4" w:rsidRDefault="007E18B2" w:rsidP="00003BD3">
      <w:pPr>
        <w:pStyle w:val="Heading1"/>
        <w:rPr>
          <w:rFonts w:ascii="Times New Roman" w:hAnsi="Times New Roman" w:cs="Times New Roman"/>
        </w:rPr>
      </w:pPr>
      <w:r w:rsidRPr="001C0FF4">
        <w:rPr>
          <w:rFonts w:ascii="Times New Roman" w:hAnsi="Times New Roman" w:cs="Times New Roman"/>
        </w:rPr>
        <w:t>I</w:t>
      </w:r>
      <w:r w:rsidR="00F424EE">
        <w:rPr>
          <w:rFonts w:ascii="Times New Roman" w:hAnsi="Times New Roman" w:cs="Times New Roman"/>
        </w:rPr>
        <w:t>X</w:t>
      </w:r>
      <w:r w:rsidR="00D257A1" w:rsidRPr="001C0FF4">
        <w:rPr>
          <w:rFonts w:ascii="Times New Roman" w:hAnsi="Times New Roman" w:cs="Times New Roman"/>
        </w:rPr>
        <w:t>. Timely Notice</w:t>
      </w:r>
    </w:p>
    <w:p w:rsidR="00AA3EB7" w:rsidRPr="001C0FF4" w:rsidRDefault="00AA3EB7" w:rsidP="00DA266C">
      <w:pPr>
        <w:jc w:val="both"/>
      </w:pPr>
    </w:p>
    <w:tbl>
      <w:tblPr>
        <w:tblW w:w="17712" w:type="dxa"/>
        <w:tblLook w:val="01E0" w:firstRow="1" w:lastRow="1" w:firstColumn="1" w:lastColumn="1" w:noHBand="0" w:noVBand="0"/>
      </w:tblPr>
      <w:tblGrid>
        <w:gridCol w:w="4428"/>
        <w:gridCol w:w="4428"/>
        <w:gridCol w:w="4428"/>
        <w:gridCol w:w="4428"/>
      </w:tblGrid>
      <w:tr w:rsidR="007961B7" w:rsidTr="007961B7">
        <w:tc>
          <w:tcPr>
            <w:tcW w:w="4428" w:type="dxa"/>
          </w:tcPr>
          <w:p w:rsidR="007961B7" w:rsidRDefault="007961B7" w:rsidP="00DA266C">
            <w:pPr>
              <w:jc w:val="both"/>
            </w:pPr>
            <w:r>
              <w:fldChar w:fldCharType="begin">
                <w:ffData>
                  <w:name w:val="Text15"/>
                  <w:enabled/>
                  <w:calcOnExit w:val="0"/>
                  <w:textInput/>
                </w:ffData>
              </w:fldChar>
            </w:r>
            <w:bookmarkStart w:id="229" w:name="Text15"/>
            <w:r>
              <w:instrText xml:space="preserve"> FORMTEXT </w:instrText>
            </w:r>
            <w:r>
              <w:fldChar w:fldCharType="separate"/>
            </w:r>
            <w:r>
              <w:rPr>
                <w:noProof/>
              </w:rPr>
              <w:t>Letter of Intent filed:</w:t>
            </w:r>
            <w:r>
              <w:fldChar w:fldCharType="end"/>
            </w:r>
            <w:bookmarkEnd w:id="229"/>
          </w:p>
        </w:tc>
        <w:tc>
          <w:tcPr>
            <w:tcW w:w="4428" w:type="dxa"/>
          </w:tcPr>
          <w:p w:rsidR="007961B7" w:rsidRDefault="00091412" w:rsidP="00DA266C">
            <w:pPr>
              <w:jc w:val="both"/>
            </w:pPr>
            <w:r>
              <w:t>December 3</w:t>
            </w:r>
            <w:r w:rsidR="007961B7">
              <w:t>, 2013</w:t>
            </w:r>
          </w:p>
        </w:tc>
        <w:tc>
          <w:tcPr>
            <w:tcW w:w="4428" w:type="dxa"/>
            <w:shd w:val="clear" w:color="auto" w:fill="auto"/>
          </w:tcPr>
          <w:p w:rsidR="007961B7" w:rsidRDefault="007961B7" w:rsidP="00DA266C">
            <w:pPr>
              <w:jc w:val="both"/>
            </w:pPr>
          </w:p>
        </w:tc>
        <w:tc>
          <w:tcPr>
            <w:tcW w:w="4428" w:type="dxa"/>
            <w:shd w:val="clear" w:color="auto" w:fill="auto"/>
          </w:tcPr>
          <w:p w:rsidR="007961B7" w:rsidRDefault="007961B7" w:rsidP="00DA266C">
            <w:pPr>
              <w:jc w:val="both"/>
            </w:pPr>
          </w:p>
        </w:tc>
      </w:tr>
      <w:tr w:rsidR="007961B7" w:rsidTr="007961B7">
        <w:tc>
          <w:tcPr>
            <w:tcW w:w="4428" w:type="dxa"/>
          </w:tcPr>
          <w:p w:rsidR="007961B7" w:rsidRDefault="007961B7" w:rsidP="00DA266C">
            <w:pPr>
              <w:jc w:val="both"/>
            </w:pPr>
            <w:r>
              <w:fldChar w:fldCharType="begin">
                <w:ffData>
                  <w:name w:val="Text16"/>
                  <w:enabled/>
                  <w:calcOnExit w:val="0"/>
                  <w:textInput/>
                </w:ffData>
              </w:fldChar>
            </w:r>
            <w:bookmarkStart w:id="230" w:name="Text16"/>
            <w:r>
              <w:instrText xml:space="preserve"> FORMTEXT </w:instrText>
            </w:r>
            <w:r>
              <w:fldChar w:fldCharType="separate"/>
            </w:r>
            <w:r>
              <w:rPr>
                <w:noProof/>
              </w:rPr>
              <w:t>Subject to CON review letter issued:</w:t>
            </w:r>
            <w:r>
              <w:fldChar w:fldCharType="end"/>
            </w:r>
            <w:bookmarkEnd w:id="230"/>
          </w:p>
        </w:tc>
        <w:tc>
          <w:tcPr>
            <w:tcW w:w="4428" w:type="dxa"/>
          </w:tcPr>
          <w:p w:rsidR="007961B7" w:rsidRDefault="007961B7" w:rsidP="00DA266C">
            <w:pPr>
              <w:jc w:val="both"/>
            </w:pPr>
            <w:r>
              <w:t>January 27, 2014</w:t>
            </w:r>
          </w:p>
        </w:tc>
        <w:tc>
          <w:tcPr>
            <w:tcW w:w="4428" w:type="dxa"/>
            <w:shd w:val="clear" w:color="auto" w:fill="auto"/>
          </w:tcPr>
          <w:p w:rsidR="007961B7" w:rsidRDefault="007961B7" w:rsidP="00DA266C">
            <w:pPr>
              <w:jc w:val="both"/>
            </w:pPr>
          </w:p>
        </w:tc>
        <w:tc>
          <w:tcPr>
            <w:tcW w:w="4428" w:type="dxa"/>
            <w:shd w:val="clear" w:color="auto" w:fill="auto"/>
          </w:tcPr>
          <w:p w:rsidR="007961B7" w:rsidRDefault="007961B7" w:rsidP="00DA266C">
            <w:pPr>
              <w:jc w:val="both"/>
            </w:pPr>
          </w:p>
        </w:tc>
      </w:tr>
      <w:tr w:rsidR="007961B7" w:rsidTr="007961B7">
        <w:tc>
          <w:tcPr>
            <w:tcW w:w="4428" w:type="dxa"/>
          </w:tcPr>
          <w:p w:rsidR="007961B7" w:rsidRDefault="007961B7" w:rsidP="00DA266C">
            <w:pPr>
              <w:jc w:val="both"/>
            </w:pPr>
            <w:r>
              <w:fldChar w:fldCharType="begin">
                <w:ffData>
                  <w:name w:val="Text17"/>
                  <w:enabled/>
                  <w:calcOnExit w:val="0"/>
                  <w:textInput/>
                </w:ffData>
              </w:fldChar>
            </w:r>
            <w:bookmarkStart w:id="231" w:name="Text17"/>
            <w:r>
              <w:instrText xml:space="preserve"> FORMTEXT </w:instrText>
            </w:r>
            <w:r>
              <w:fldChar w:fldCharType="separate"/>
            </w:r>
            <w:r>
              <w:rPr>
                <w:noProof/>
              </w:rPr>
              <w:t>Technical assistance meeting held:</w:t>
            </w:r>
            <w:r>
              <w:fldChar w:fldCharType="end"/>
            </w:r>
            <w:bookmarkEnd w:id="231"/>
          </w:p>
        </w:tc>
        <w:tc>
          <w:tcPr>
            <w:tcW w:w="4428" w:type="dxa"/>
          </w:tcPr>
          <w:p w:rsidR="007961B7" w:rsidRDefault="004C75B5" w:rsidP="00DA266C">
            <w:pPr>
              <w:jc w:val="both"/>
            </w:pPr>
            <w:r>
              <w:t>Waived</w:t>
            </w:r>
          </w:p>
        </w:tc>
        <w:tc>
          <w:tcPr>
            <w:tcW w:w="4428" w:type="dxa"/>
            <w:shd w:val="clear" w:color="auto" w:fill="auto"/>
          </w:tcPr>
          <w:p w:rsidR="007961B7" w:rsidRDefault="007961B7" w:rsidP="00DA266C">
            <w:pPr>
              <w:jc w:val="both"/>
            </w:pPr>
          </w:p>
        </w:tc>
        <w:tc>
          <w:tcPr>
            <w:tcW w:w="4428" w:type="dxa"/>
            <w:shd w:val="clear" w:color="auto" w:fill="auto"/>
          </w:tcPr>
          <w:p w:rsidR="007961B7" w:rsidRDefault="007961B7" w:rsidP="00DA266C">
            <w:pPr>
              <w:jc w:val="both"/>
            </w:pPr>
          </w:p>
        </w:tc>
      </w:tr>
      <w:tr w:rsidR="007961B7" w:rsidTr="007961B7">
        <w:tc>
          <w:tcPr>
            <w:tcW w:w="4428" w:type="dxa"/>
          </w:tcPr>
          <w:p w:rsidR="007961B7" w:rsidRDefault="007961B7" w:rsidP="00DA266C">
            <w:pPr>
              <w:jc w:val="both"/>
            </w:pPr>
            <w:r>
              <w:fldChar w:fldCharType="begin">
                <w:ffData>
                  <w:name w:val="Text18"/>
                  <w:enabled/>
                  <w:calcOnExit w:val="0"/>
                  <w:textInput/>
                </w:ffData>
              </w:fldChar>
            </w:r>
            <w:bookmarkStart w:id="232" w:name="Text18"/>
            <w:r>
              <w:instrText xml:space="preserve"> FORMTEXT </w:instrText>
            </w:r>
            <w:r>
              <w:fldChar w:fldCharType="separate"/>
            </w:r>
            <w:r>
              <w:rPr>
                <w:noProof/>
              </w:rPr>
              <w:t>CON application filed:</w:t>
            </w:r>
            <w:r>
              <w:fldChar w:fldCharType="end"/>
            </w:r>
            <w:bookmarkEnd w:id="232"/>
          </w:p>
        </w:tc>
        <w:tc>
          <w:tcPr>
            <w:tcW w:w="4428" w:type="dxa"/>
          </w:tcPr>
          <w:p w:rsidR="007961B7" w:rsidRDefault="006C55E1" w:rsidP="00DA266C">
            <w:pPr>
              <w:jc w:val="both"/>
            </w:pPr>
            <w:r>
              <w:t>February 19, 2014</w:t>
            </w:r>
          </w:p>
        </w:tc>
        <w:tc>
          <w:tcPr>
            <w:tcW w:w="4428" w:type="dxa"/>
            <w:shd w:val="clear" w:color="auto" w:fill="auto"/>
          </w:tcPr>
          <w:p w:rsidR="007961B7" w:rsidRDefault="007961B7" w:rsidP="00DA266C">
            <w:pPr>
              <w:jc w:val="both"/>
            </w:pPr>
          </w:p>
        </w:tc>
        <w:tc>
          <w:tcPr>
            <w:tcW w:w="4428" w:type="dxa"/>
            <w:shd w:val="clear" w:color="auto" w:fill="auto"/>
          </w:tcPr>
          <w:p w:rsidR="007961B7" w:rsidRDefault="007961B7" w:rsidP="00DA266C">
            <w:pPr>
              <w:jc w:val="both"/>
            </w:pPr>
          </w:p>
        </w:tc>
      </w:tr>
      <w:tr w:rsidR="007961B7" w:rsidTr="007961B7">
        <w:tc>
          <w:tcPr>
            <w:tcW w:w="4428" w:type="dxa"/>
          </w:tcPr>
          <w:p w:rsidR="007961B7" w:rsidRDefault="007961B7" w:rsidP="00DA266C">
            <w:pPr>
              <w:jc w:val="both"/>
            </w:pPr>
            <w:r>
              <w:fldChar w:fldCharType="begin">
                <w:ffData>
                  <w:name w:val="Text19"/>
                  <w:enabled/>
                  <w:calcOnExit w:val="0"/>
                  <w:textInput/>
                </w:ffData>
              </w:fldChar>
            </w:r>
            <w:bookmarkStart w:id="233" w:name="Text19"/>
            <w:r>
              <w:instrText xml:space="preserve"> FORMTEXT </w:instrText>
            </w:r>
            <w:r>
              <w:fldChar w:fldCharType="separate"/>
            </w:r>
            <w:r>
              <w:rPr>
                <w:noProof/>
              </w:rPr>
              <w:t>CON certified as complete:</w:t>
            </w:r>
            <w:r>
              <w:fldChar w:fldCharType="end"/>
            </w:r>
            <w:bookmarkEnd w:id="233"/>
          </w:p>
        </w:tc>
        <w:tc>
          <w:tcPr>
            <w:tcW w:w="4428" w:type="dxa"/>
          </w:tcPr>
          <w:p w:rsidR="007961B7" w:rsidRDefault="006C55E1" w:rsidP="00DA266C">
            <w:pPr>
              <w:jc w:val="both"/>
            </w:pPr>
            <w:r>
              <w:t>February 19, 2014</w:t>
            </w:r>
          </w:p>
        </w:tc>
        <w:tc>
          <w:tcPr>
            <w:tcW w:w="4428" w:type="dxa"/>
            <w:shd w:val="clear" w:color="auto" w:fill="auto"/>
          </w:tcPr>
          <w:p w:rsidR="007961B7" w:rsidRDefault="007961B7" w:rsidP="00DA266C">
            <w:pPr>
              <w:jc w:val="both"/>
            </w:pPr>
          </w:p>
        </w:tc>
        <w:tc>
          <w:tcPr>
            <w:tcW w:w="4428" w:type="dxa"/>
            <w:shd w:val="clear" w:color="auto" w:fill="auto"/>
          </w:tcPr>
          <w:p w:rsidR="007961B7" w:rsidRDefault="007961B7" w:rsidP="00DA266C">
            <w:pPr>
              <w:jc w:val="both"/>
            </w:pPr>
          </w:p>
        </w:tc>
      </w:tr>
      <w:tr w:rsidR="007961B7" w:rsidTr="007961B7">
        <w:tc>
          <w:tcPr>
            <w:tcW w:w="4428" w:type="dxa"/>
          </w:tcPr>
          <w:p w:rsidR="007961B7" w:rsidRDefault="007961B7" w:rsidP="00DA266C">
            <w:pPr>
              <w:jc w:val="both"/>
            </w:pPr>
            <w:r>
              <w:fldChar w:fldCharType="begin">
                <w:ffData>
                  <w:name w:val="Text20"/>
                  <w:enabled/>
                  <w:calcOnExit w:val="0"/>
                  <w:textInput/>
                </w:ffData>
              </w:fldChar>
            </w:r>
            <w:bookmarkStart w:id="234" w:name="Text20"/>
            <w:r>
              <w:instrText xml:space="preserve"> FORMTEXT </w:instrText>
            </w:r>
            <w:r>
              <w:fldChar w:fldCharType="separate"/>
            </w:r>
            <w:r>
              <w:rPr>
                <w:noProof/>
              </w:rPr>
              <w:t>Public Information Meeting Held:</w:t>
            </w:r>
            <w:r>
              <w:fldChar w:fldCharType="end"/>
            </w:r>
            <w:bookmarkEnd w:id="234"/>
          </w:p>
        </w:tc>
        <w:tc>
          <w:tcPr>
            <w:tcW w:w="4428" w:type="dxa"/>
          </w:tcPr>
          <w:p w:rsidR="007961B7" w:rsidRDefault="007961B7" w:rsidP="00DA266C">
            <w:pPr>
              <w:jc w:val="both"/>
            </w:pPr>
          </w:p>
        </w:tc>
        <w:tc>
          <w:tcPr>
            <w:tcW w:w="4428" w:type="dxa"/>
            <w:shd w:val="clear" w:color="auto" w:fill="auto"/>
          </w:tcPr>
          <w:p w:rsidR="007961B7" w:rsidRDefault="007961B7" w:rsidP="00DA266C">
            <w:pPr>
              <w:jc w:val="both"/>
            </w:pPr>
          </w:p>
        </w:tc>
        <w:tc>
          <w:tcPr>
            <w:tcW w:w="4428" w:type="dxa"/>
            <w:shd w:val="clear" w:color="auto" w:fill="auto"/>
          </w:tcPr>
          <w:p w:rsidR="007961B7" w:rsidRDefault="007961B7" w:rsidP="00DA266C">
            <w:pPr>
              <w:jc w:val="both"/>
            </w:pPr>
          </w:p>
        </w:tc>
      </w:tr>
      <w:tr w:rsidR="007961B7" w:rsidTr="007961B7">
        <w:tc>
          <w:tcPr>
            <w:tcW w:w="4428" w:type="dxa"/>
          </w:tcPr>
          <w:p w:rsidR="007961B7" w:rsidRDefault="007961B7" w:rsidP="00DA266C">
            <w:pPr>
              <w:jc w:val="both"/>
            </w:pPr>
            <w:r>
              <w:t>Public Hearing held:</w:t>
            </w:r>
          </w:p>
        </w:tc>
        <w:tc>
          <w:tcPr>
            <w:tcW w:w="4428" w:type="dxa"/>
          </w:tcPr>
          <w:p w:rsidR="007961B7" w:rsidRDefault="00701560" w:rsidP="00DA266C">
            <w:pPr>
              <w:jc w:val="both"/>
            </w:pPr>
            <w:r>
              <w:t>March 19, 2014</w:t>
            </w:r>
          </w:p>
        </w:tc>
        <w:tc>
          <w:tcPr>
            <w:tcW w:w="4428" w:type="dxa"/>
            <w:shd w:val="clear" w:color="auto" w:fill="auto"/>
          </w:tcPr>
          <w:p w:rsidR="007961B7" w:rsidRDefault="007961B7" w:rsidP="00DA266C">
            <w:pPr>
              <w:jc w:val="both"/>
            </w:pPr>
          </w:p>
        </w:tc>
        <w:tc>
          <w:tcPr>
            <w:tcW w:w="4428" w:type="dxa"/>
            <w:shd w:val="clear" w:color="auto" w:fill="auto"/>
          </w:tcPr>
          <w:p w:rsidR="007961B7" w:rsidRDefault="007961B7" w:rsidP="00DA266C">
            <w:pPr>
              <w:jc w:val="both"/>
            </w:pPr>
          </w:p>
        </w:tc>
      </w:tr>
      <w:tr w:rsidR="007961B7" w:rsidTr="007961B7">
        <w:tc>
          <w:tcPr>
            <w:tcW w:w="4428" w:type="dxa"/>
          </w:tcPr>
          <w:p w:rsidR="007961B7" w:rsidRDefault="007961B7" w:rsidP="00DA266C">
            <w:pPr>
              <w:jc w:val="both"/>
            </w:pPr>
            <w:r>
              <w:t xml:space="preserve">Comment Period Ended: </w:t>
            </w:r>
          </w:p>
        </w:tc>
        <w:tc>
          <w:tcPr>
            <w:tcW w:w="4428" w:type="dxa"/>
          </w:tcPr>
          <w:p w:rsidR="007961B7" w:rsidRDefault="00701560" w:rsidP="00DA266C">
            <w:pPr>
              <w:jc w:val="both"/>
            </w:pPr>
            <w:r>
              <w:t>April 18, 2014</w:t>
            </w:r>
          </w:p>
        </w:tc>
        <w:tc>
          <w:tcPr>
            <w:tcW w:w="4428" w:type="dxa"/>
            <w:shd w:val="clear" w:color="auto" w:fill="auto"/>
          </w:tcPr>
          <w:p w:rsidR="007961B7" w:rsidRDefault="007961B7" w:rsidP="00DA266C">
            <w:pPr>
              <w:jc w:val="both"/>
            </w:pPr>
          </w:p>
        </w:tc>
        <w:tc>
          <w:tcPr>
            <w:tcW w:w="4428" w:type="dxa"/>
            <w:shd w:val="clear" w:color="auto" w:fill="auto"/>
          </w:tcPr>
          <w:p w:rsidR="007961B7" w:rsidRDefault="007961B7" w:rsidP="00DA266C">
            <w:pPr>
              <w:jc w:val="both"/>
            </w:pPr>
          </w:p>
        </w:tc>
      </w:tr>
    </w:tbl>
    <w:p w:rsidR="001328E1" w:rsidRPr="00F9461B" w:rsidRDefault="001328E1" w:rsidP="00DA266C">
      <w:pPr>
        <w:pStyle w:val="Heading2"/>
        <w:jc w:val="both"/>
        <w:rPr>
          <w:b w:val="0"/>
          <w:u w:val="single"/>
        </w:rPr>
        <w:sectPr w:rsidR="001328E1" w:rsidRPr="00F9461B" w:rsidSect="00F25D90">
          <w:headerReference w:type="default" r:id="rId28"/>
          <w:pgSz w:w="12240" w:h="15840"/>
          <w:pgMar w:top="1440" w:right="1440" w:bottom="1440" w:left="1440" w:header="720" w:footer="720" w:gutter="0"/>
          <w:cols w:space="720"/>
          <w:docGrid w:linePitch="360"/>
        </w:sectPr>
      </w:pPr>
    </w:p>
    <w:p w:rsidR="00AA21FB" w:rsidRPr="002254DB" w:rsidRDefault="00595EC7" w:rsidP="00983F94">
      <w:pPr>
        <w:pStyle w:val="Heading1"/>
        <w:jc w:val="both"/>
        <w:rPr>
          <w:rFonts w:ascii="Times New Roman" w:hAnsi="Times New Roman" w:cs="Times New Roman"/>
        </w:rPr>
      </w:pPr>
      <w:r w:rsidRPr="002254DB">
        <w:rPr>
          <w:rFonts w:ascii="Times New Roman" w:hAnsi="Times New Roman" w:cs="Times New Roman"/>
        </w:rPr>
        <w:t>X</w:t>
      </w:r>
      <w:r w:rsidR="00AA21FB" w:rsidRPr="002254DB">
        <w:rPr>
          <w:rFonts w:ascii="Times New Roman" w:hAnsi="Times New Roman" w:cs="Times New Roman"/>
        </w:rPr>
        <w:t>.</w:t>
      </w:r>
      <w:r w:rsidR="00983F94">
        <w:rPr>
          <w:rFonts w:ascii="Times New Roman" w:hAnsi="Times New Roman" w:cs="Times New Roman"/>
        </w:rPr>
        <w:t xml:space="preserve"> </w:t>
      </w:r>
      <w:r w:rsidR="007D6D00" w:rsidRPr="002254DB">
        <w:rPr>
          <w:rFonts w:ascii="Times New Roman" w:hAnsi="Times New Roman" w:cs="Times New Roman"/>
        </w:rPr>
        <w:t>Findings and Recommendations</w:t>
      </w:r>
    </w:p>
    <w:p w:rsidR="00525889" w:rsidRDefault="00525889" w:rsidP="00525889">
      <w:pPr>
        <w:jc w:val="both"/>
      </w:pPr>
    </w:p>
    <w:p w:rsidR="00080817" w:rsidRDefault="00080817" w:rsidP="00525889">
      <w:pPr>
        <w:jc w:val="both"/>
      </w:pPr>
      <w:r>
        <w:t>Based on the preceding analysis, including information contained in the record, the Certificate of Need Unit recommends that the Commissioner make the following findings:</w:t>
      </w:r>
    </w:p>
    <w:p w:rsidR="00080817" w:rsidRDefault="00080817" w:rsidP="00525889">
      <w:pPr>
        <w:jc w:val="both"/>
        <w:rPr>
          <w:sz w:val="16"/>
          <w:szCs w:val="16"/>
        </w:rPr>
      </w:pPr>
    </w:p>
    <w:p w:rsidR="00080817" w:rsidRDefault="00080817" w:rsidP="00525889">
      <w:pPr>
        <w:ind w:left="720" w:hanging="720"/>
        <w:jc w:val="both"/>
      </w:pPr>
      <w:r>
        <w:rPr>
          <w:b/>
        </w:rPr>
        <w:t>A.</w:t>
      </w:r>
      <w:r>
        <w:tab/>
        <w:t>The applicant is fit, willing and able to provide the proposed services at the proper standard of care as demonstrated by, among other factors, whether the quality of any health care provided in the past by the applicant or a related party under the applicant’s co</w:t>
      </w:r>
      <w:r w:rsidR="00E45542">
        <w:t>ntrol meets industry standards.</w:t>
      </w:r>
    </w:p>
    <w:p w:rsidR="00080817" w:rsidRDefault="00080817" w:rsidP="00525889">
      <w:pPr>
        <w:jc w:val="both"/>
        <w:rPr>
          <w:sz w:val="16"/>
          <w:szCs w:val="16"/>
        </w:rPr>
      </w:pPr>
    </w:p>
    <w:p w:rsidR="00080817" w:rsidRDefault="00080817" w:rsidP="00E45542">
      <w:pPr>
        <w:jc w:val="both"/>
      </w:pPr>
      <w:r>
        <w:rPr>
          <w:b/>
        </w:rPr>
        <w:t>B.</w:t>
      </w:r>
      <w:r>
        <w:tab/>
        <w:t>The economic feasibility of the proposed services is demonstrated in terms of the:</w:t>
      </w:r>
    </w:p>
    <w:p w:rsidR="00E45542" w:rsidRPr="00E45542" w:rsidRDefault="00E45542" w:rsidP="00E45542">
      <w:pPr>
        <w:jc w:val="both"/>
        <w:rPr>
          <w:sz w:val="16"/>
          <w:szCs w:val="16"/>
        </w:rPr>
      </w:pPr>
    </w:p>
    <w:p w:rsidR="00080817" w:rsidRDefault="00080817" w:rsidP="00525889">
      <w:pPr>
        <w:pStyle w:val="ListParagraph"/>
        <w:numPr>
          <w:ilvl w:val="0"/>
          <w:numId w:val="33"/>
        </w:numPr>
        <w:ind w:left="1080"/>
        <w:jc w:val="both"/>
      </w:pPr>
      <w:r>
        <w:t>Capacity of the applicant to support the project financially over its useful life, in light of the rates the applicant expects to be able to charge for the services to be provided by the project; and</w:t>
      </w:r>
    </w:p>
    <w:p w:rsidR="00080817" w:rsidRPr="00E45542" w:rsidRDefault="00080817" w:rsidP="00E45542">
      <w:pPr>
        <w:jc w:val="both"/>
        <w:rPr>
          <w:sz w:val="16"/>
          <w:szCs w:val="16"/>
        </w:rPr>
      </w:pPr>
    </w:p>
    <w:p w:rsidR="00080817" w:rsidRDefault="00080817" w:rsidP="00525889">
      <w:pPr>
        <w:ind w:left="1080" w:hanging="360"/>
        <w:jc w:val="both"/>
      </w:pPr>
      <w:r>
        <w:rPr>
          <w:b/>
        </w:rPr>
        <w:t>2.</w:t>
      </w:r>
      <w:r>
        <w:tab/>
        <w:t>The applicant’s ability to establish and operate the project in accordance with existing and reasonably anticipated future changes in federal, state and local licensure and other applicable or potentially applicable rules;</w:t>
      </w:r>
    </w:p>
    <w:p w:rsidR="00080817" w:rsidRDefault="00080817" w:rsidP="00525889">
      <w:pPr>
        <w:jc w:val="both"/>
        <w:rPr>
          <w:sz w:val="16"/>
          <w:szCs w:val="16"/>
        </w:rPr>
      </w:pPr>
    </w:p>
    <w:p w:rsidR="00080817" w:rsidRDefault="00080817" w:rsidP="00525889">
      <w:pPr>
        <w:ind w:left="720" w:hanging="720"/>
        <w:jc w:val="both"/>
      </w:pPr>
      <w:r>
        <w:rPr>
          <w:b/>
        </w:rPr>
        <w:t>C.</w:t>
      </w:r>
      <w:r>
        <w:tab/>
        <w:t>There is a public need for the proposed services as demonstrated by certain factors, including, but not limited to;</w:t>
      </w:r>
    </w:p>
    <w:p w:rsidR="00080817" w:rsidRDefault="00080817" w:rsidP="00525889">
      <w:pPr>
        <w:jc w:val="both"/>
        <w:rPr>
          <w:sz w:val="16"/>
          <w:szCs w:val="16"/>
        </w:rPr>
      </w:pPr>
    </w:p>
    <w:p w:rsidR="00080817" w:rsidRDefault="00080817" w:rsidP="00525889">
      <w:pPr>
        <w:pStyle w:val="ListParagraph"/>
        <w:numPr>
          <w:ilvl w:val="0"/>
          <w:numId w:val="34"/>
        </w:numPr>
        <w:jc w:val="both"/>
      </w:pPr>
      <w:r>
        <w:t>The extent to which the project will substantially address specific health problems as measured by health needs in the area to be served by the project;</w:t>
      </w:r>
    </w:p>
    <w:p w:rsidR="00080817" w:rsidRPr="00E45542" w:rsidRDefault="00080817" w:rsidP="00E45542">
      <w:pPr>
        <w:jc w:val="both"/>
        <w:rPr>
          <w:sz w:val="16"/>
          <w:szCs w:val="16"/>
        </w:rPr>
      </w:pPr>
    </w:p>
    <w:p w:rsidR="00080817" w:rsidRDefault="00080817" w:rsidP="00525889">
      <w:pPr>
        <w:pStyle w:val="ListParagraph"/>
        <w:numPr>
          <w:ilvl w:val="0"/>
          <w:numId w:val="34"/>
        </w:numPr>
        <w:jc w:val="both"/>
      </w:pPr>
      <w:r>
        <w:t>The project has demonstrated that it will have a positive impact on the health status indicators of the population to be served;</w:t>
      </w:r>
    </w:p>
    <w:p w:rsidR="00080817" w:rsidRDefault="00080817" w:rsidP="00525889">
      <w:pPr>
        <w:jc w:val="both"/>
        <w:rPr>
          <w:sz w:val="16"/>
          <w:szCs w:val="16"/>
        </w:rPr>
      </w:pPr>
    </w:p>
    <w:p w:rsidR="00080817" w:rsidRDefault="00080817" w:rsidP="00525889">
      <w:pPr>
        <w:pStyle w:val="ListParagraph"/>
        <w:numPr>
          <w:ilvl w:val="0"/>
          <w:numId w:val="34"/>
        </w:numPr>
        <w:jc w:val="both"/>
      </w:pPr>
      <w:r>
        <w:t>The project will be accessible to all residents of the area proposed to be served; and</w:t>
      </w:r>
    </w:p>
    <w:p w:rsidR="00080817" w:rsidRPr="00E45542" w:rsidRDefault="00080817" w:rsidP="00E45542">
      <w:pPr>
        <w:jc w:val="both"/>
        <w:rPr>
          <w:sz w:val="16"/>
          <w:szCs w:val="16"/>
        </w:rPr>
      </w:pPr>
    </w:p>
    <w:p w:rsidR="00080817" w:rsidRDefault="00080817" w:rsidP="00525889">
      <w:pPr>
        <w:pStyle w:val="ListParagraph"/>
        <w:numPr>
          <w:ilvl w:val="0"/>
          <w:numId w:val="34"/>
        </w:numPr>
        <w:jc w:val="both"/>
      </w:pPr>
      <w:r>
        <w:t>The project will provide demonstrable improvements in quality and outcome measures applicable to the services proposed in the pro</w:t>
      </w:r>
      <w:r w:rsidR="00E45542">
        <w:t>ject;</w:t>
      </w:r>
    </w:p>
    <w:p w:rsidR="00080817" w:rsidRDefault="00080817" w:rsidP="00525889">
      <w:pPr>
        <w:jc w:val="both"/>
        <w:rPr>
          <w:sz w:val="16"/>
          <w:szCs w:val="16"/>
        </w:rPr>
      </w:pPr>
    </w:p>
    <w:p w:rsidR="00080817" w:rsidRDefault="00080817" w:rsidP="00525889">
      <w:pPr>
        <w:ind w:left="720" w:hanging="720"/>
        <w:jc w:val="both"/>
      </w:pPr>
      <w:r>
        <w:rPr>
          <w:b/>
        </w:rPr>
        <w:t>D.</w:t>
      </w:r>
      <w:r>
        <w:tab/>
        <w:t>The proposed services are consistent with the orderly and economic development of health facilities and health resources for the State as demonstrated by:</w:t>
      </w:r>
    </w:p>
    <w:p w:rsidR="00080817" w:rsidRDefault="00080817" w:rsidP="00525889">
      <w:pPr>
        <w:jc w:val="both"/>
        <w:rPr>
          <w:sz w:val="16"/>
          <w:szCs w:val="16"/>
        </w:rPr>
      </w:pPr>
    </w:p>
    <w:p w:rsidR="00080817" w:rsidRDefault="00080817" w:rsidP="00525889">
      <w:pPr>
        <w:pStyle w:val="ListParagraph"/>
        <w:numPr>
          <w:ilvl w:val="0"/>
          <w:numId w:val="35"/>
        </w:numPr>
        <w:jc w:val="both"/>
      </w:pPr>
      <w:r>
        <w:t>The impact of the project on total health care expenditures after taking into account, to the extent practical, both the costs and benefits of the project and the competing demands in the local service area and statewide for avail</w:t>
      </w:r>
      <w:r w:rsidR="00E45542">
        <w:t>able resources for health care;</w:t>
      </w:r>
    </w:p>
    <w:p w:rsidR="00080817" w:rsidRPr="00E45542" w:rsidRDefault="00080817" w:rsidP="00E45542">
      <w:pPr>
        <w:jc w:val="both"/>
        <w:rPr>
          <w:sz w:val="16"/>
          <w:szCs w:val="16"/>
        </w:rPr>
      </w:pPr>
    </w:p>
    <w:p w:rsidR="00080817" w:rsidRDefault="00080817" w:rsidP="00525889">
      <w:pPr>
        <w:pStyle w:val="ListParagraph"/>
        <w:numPr>
          <w:ilvl w:val="0"/>
          <w:numId w:val="35"/>
        </w:numPr>
        <w:jc w:val="both"/>
      </w:pPr>
      <w:r>
        <w:t>The availability of State funds to cover any increase in state costs associated with utilization of the project’s services; and</w:t>
      </w:r>
    </w:p>
    <w:p w:rsidR="00080817" w:rsidRPr="00E45542" w:rsidRDefault="00080817" w:rsidP="00525889">
      <w:pPr>
        <w:jc w:val="both"/>
        <w:rPr>
          <w:sz w:val="16"/>
          <w:szCs w:val="16"/>
        </w:rPr>
      </w:pPr>
    </w:p>
    <w:p w:rsidR="00080817" w:rsidRDefault="00080817" w:rsidP="00525889">
      <w:pPr>
        <w:pStyle w:val="ListParagraph"/>
        <w:numPr>
          <w:ilvl w:val="0"/>
          <w:numId w:val="35"/>
        </w:numPr>
        <w:jc w:val="both"/>
      </w:pPr>
      <w:r>
        <w:t>The likelihood that more effective, more accessible or less costly alternative technologies or methods of service delivery may become available was demonstrated by the applicant;</w:t>
      </w:r>
    </w:p>
    <w:p w:rsidR="00080817" w:rsidRDefault="00080817" w:rsidP="00525889">
      <w:pPr>
        <w:jc w:val="both"/>
        <w:sectPr w:rsidR="00080817">
          <w:headerReference w:type="default" r:id="rId29"/>
          <w:pgSz w:w="12240" w:h="15840"/>
          <w:pgMar w:top="1440" w:right="1440" w:bottom="1440" w:left="1440" w:header="720" w:footer="720" w:gutter="0"/>
          <w:cols w:space="720"/>
        </w:sectPr>
      </w:pPr>
    </w:p>
    <w:p w:rsidR="00080817" w:rsidRDefault="00080817" w:rsidP="00525889">
      <w:pPr>
        <w:ind w:left="1170" w:hanging="720"/>
        <w:jc w:val="both"/>
      </w:pPr>
      <w:r>
        <w:rPr>
          <w:b/>
        </w:rPr>
        <w:t>E.</w:t>
      </w:r>
      <w:r>
        <w:tab/>
        <w:t>The project ensures high-quality outcomes and does not negatively affect the quality of care delivered by existing service providers:</w:t>
      </w:r>
    </w:p>
    <w:p w:rsidR="00080817" w:rsidRDefault="00080817" w:rsidP="00525889">
      <w:pPr>
        <w:jc w:val="both"/>
      </w:pPr>
    </w:p>
    <w:p w:rsidR="00080817" w:rsidRDefault="00080817" w:rsidP="00525889">
      <w:pPr>
        <w:ind w:left="1170" w:hanging="720"/>
        <w:jc w:val="both"/>
      </w:pPr>
      <w:r>
        <w:rPr>
          <w:b/>
        </w:rPr>
        <w:t>F.</w:t>
      </w:r>
      <w:r>
        <w:tab/>
        <w:t>The project does not result in inappropriate increases in service utilization, according to the principles of evidence-based medicine adopted by the Maine Quality Forum; and</w:t>
      </w:r>
    </w:p>
    <w:p w:rsidR="00080817" w:rsidRDefault="00080817" w:rsidP="00525889">
      <w:pPr>
        <w:jc w:val="both"/>
      </w:pPr>
    </w:p>
    <w:p w:rsidR="00080817" w:rsidRDefault="00080817" w:rsidP="00525889">
      <w:pPr>
        <w:ind w:left="1170" w:hanging="720"/>
        <w:jc w:val="both"/>
      </w:pPr>
      <w:r>
        <w:rPr>
          <w:b/>
        </w:rPr>
        <w:t>G.</w:t>
      </w:r>
      <w:r w:rsidR="00525889">
        <w:t xml:space="preserve"> </w:t>
      </w:r>
      <w:r w:rsidR="00525889">
        <w:tab/>
      </w:r>
      <w:r>
        <w:t xml:space="preserve">The </w:t>
      </w:r>
      <w:r w:rsidR="002F55A4" w:rsidRPr="009B19F4">
        <w:t xml:space="preserve">project </w:t>
      </w:r>
      <w:r w:rsidR="002F55A4">
        <w:t>is consistent with the nursing facility MaineCare funding pool and other applicable provisions of sections 333-A and 334-A.</w:t>
      </w:r>
      <w:r>
        <w:t>.</w:t>
      </w:r>
    </w:p>
    <w:p w:rsidR="00080817" w:rsidRDefault="00080817" w:rsidP="00525889">
      <w:pPr>
        <w:jc w:val="both"/>
      </w:pPr>
    </w:p>
    <w:p w:rsidR="00DA072B" w:rsidRPr="005264A7" w:rsidRDefault="00080817" w:rsidP="00525889">
      <w:pPr>
        <w:tabs>
          <w:tab w:val="left" w:pos="0"/>
        </w:tabs>
        <w:jc w:val="both"/>
        <w:rPr>
          <w:b/>
        </w:rPr>
      </w:pPr>
      <w:r w:rsidRPr="005264A7">
        <w:t xml:space="preserve">For all the reasons contained in this preliminary analysis and based upon information contained in the record, Certificate of Need Unit recommends that the Commissioner determine that this project should be </w:t>
      </w:r>
      <w:r w:rsidRPr="005264A7">
        <w:rPr>
          <w:b/>
        </w:rPr>
        <w:t>approved with the following condition:</w:t>
      </w:r>
    </w:p>
    <w:p w:rsidR="002D0190" w:rsidRPr="005264A7" w:rsidRDefault="002D0190" w:rsidP="00525889">
      <w:pPr>
        <w:ind w:left="180"/>
        <w:jc w:val="both"/>
        <w:rPr>
          <w:b/>
        </w:rPr>
      </w:pPr>
    </w:p>
    <w:p w:rsidR="002D0190" w:rsidRPr="00044208" w:rsidRDefault="002D0190" w:rsidP="00E45542">
      <w:pPr>
        <w:jc w:val="both"/>
      </w:pPr>
      <w:r w:rsidRPr="005264A7">
        <w:rPr>
          <w:b/>
        </w:rPr>
        <w:t xml:space="preserve">Condition: </w:t>
      </w:r>
      <w:r w:rsidRPr="005264A7">
        <w:t>This certificate of need approval will not be valid until each resident needing to relocate from the 16 bed RC unit at RiverRidge has a placement in a home and community based setting and the 1915C Medicaid Waiver has received CMS approval.</w:t>
      </w:r>
    </w:p>
    <w:sectPr w:rsidR="002D0190" w:rsidRPr="00044208" w:rsidSect="0003727B">
      <w:headerReference w:type="even" r:id="rId30"/>
      <w:headerReference w:type="default" r:id="rId31"/>
      <w:headerReference w:type="first" r:id="rId32"/>
      <w:pgSz w:w="12240" w:h="15840"/>
      <w:pgMar w:top="1440" w:right="144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108" w:rsidRDefault="00CD5108">
      <w:r>
        <w:separator/>
      </w:r>
    </w:p>
  </w:endnote>
  <w:endnote w:type="continuationSeparator" w:id="0">
    <w:p w:rsidR="00CD5108" w:rsidRDefault="00CD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Weiss">
    <w:altName w:val="Weiss"/>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853626"/>
      <w:docPartObj>
        <w:docPartGallery w:val="Page Numbers (Bottom of Page)"/>
        <w:docPartUnique/>
      </w:docPartObj>
    </w:sdtPr>
    <w:sdtEndPr/>
    <w:sdtContent>
      <w:sdt>
        <w:sdtPr>
          <w:id w:val="-1669238322"/>
          <w:docPartObj>
            <w:docPartGallery w:val="Page Numbers (Top of Page)"/>
            <w:docPartUnique/>
          </w:docPartObj>
        </w:sdtPr>
        <w:sdtEndPr/>
        <w:sdtContent>
          <w:p w:rsidR="00CD5108" w:rsidRDefault="00CD5108">
            <w:pPr>
              <w:pStyle w:val="Footer"/>
              <w:jc w:val="center"/>
            </w:pPr>
            <w:r>
              <w:t xml:space="preserve">Page </w:t>
            </w:r>
            <w:r>
              <w:rPr>
                <w:b/>
                <w:bCs/>
              </w:rPr>
              <w:fldChar w:fldCharType="begin"/>
            </w:r>
            <w:r>
              <w:rPr>
                <w:b/>
                <w:bCs/>
              </w:rPr>
              <w:instrText xml:space="preserve"> PAGE </w:instrText>
            </w:r>
            <w:r>
              <w:rPr>
                <w:b/>
                <w:bCs/>
              </w:rPr>
              <w:fldChar w:fldCharType="separate"/>
            </w:r>
            <w:r w:rsidR="00DD2BF7">
              <w:rPr>
                <w:b/>
                <w:bCs/>
                <w:noProof/>
              </w:rPr>
              <w:t>27</w:t>
            </w:r>
            <w:r>
              <w:rPr>
                <w:b/>
                <w:bCs/>
              </w:rPr>
              <w:fldChar w:fldCharType="end"/>
            </w:r>
            <w:r>
              <w:t xml:space="preserve"> of </w:t>
            </w:r>
            <w:r>
              <w:rPr>
                <w:b/>
                <w:bCs/>
              </w:rPr>
              <w:fldChar w:fldCharType="begin"/>
            </w:r>
            <w:r>
              <w:rPr>
                <w:b/>
                <w:bCs/>
              </w:rPr>
              <w:instrText xml:space="preserve"> NUMPAGES  </w:instrText>
            </w:r>
            <w:r>
              <w:rPr>
                <w:b/>
                <w:bCs/>
              </w:rPr>
              <w:fldChar w:fldCharType="separate"/>
            </w:r>
            <w:r w:rsidR="00DD2BF7">
              <w:rPr>
                <w:b/>
                <w:bCs/>
                <w:noProof/>
              </w:rPr>
              <w:t>27</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108" w:rsidRDefault="00CD5108">
      <w:r>
        <w:separator/>
      </w:r>
    </w:p>
  </w:footnote>
  <w:footnote w:type="continuationSeparator" w:id="0">
    <w:p w:rsidR="00CD5108" w:rsidRDefault="00CD5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08" w:rsidRPr="001A755E" w:rsidRDefault="00CD5108" w:rsidP="00A461C0">
    <w:pPr>
      <w:pStyle w:val="Header"/>
      <w:jc w:val="center"/>
      <w:rPr>
        <w:b/>
      </w:rPr>
    </w:pPr>
    <w:r w:rsidRPr="001A755E">
      <w:rPr>
        <w:b/>
      </w:rPr>
      <w:t>Department of Health and Human Services</w:t>
    </w:r>
  </w:p>
  <w:p w:rsidR="00CD5108" w:rsidRPr="001A755E" w:rsidRDefault="00CD5108" w:rsidP="00A461C0">
    <w:pPr>
      <w:pStyle w:val="Header"/>
      <w:jc w:val="center"/>
      <w:rPr>
        <w:b/>
      </w:rPr>
    </w:pPr>
    <w:r w:rsidRPr="001A755E">
      <w:rPr>
        <w:b/>
      </w:rPr>
      <w:t>Division of Licensing and Regulatory Services</w:t>
    </w:r>
  </w:p>
  <w:p w:rsidR="00CD5108" w:rsidRPr="001A755E" w:rsidRDefault="00CD5108" w:rsidP="00A461C0">
    <w:pPr>
      <w:pStyle w:val="Header"/>
      <w:jc w:val="center"/>
      <w:rPr>
        <w:b/>
      </w:rPr>
    </w:pPr>
    <w:r w:rsidRPr="001A755E">
      <w:rPr>
        <w:b/>
      </w:rPr>
      <w:t>State House</w:t>
    </w:r>
    <w:r>
      <w:rPr>
        <w:b/>
      </w:rPr>
      <w:t xml:space="preserve"> Station #11</w:t>
    </w:r>
    <w:r w:rsidRPr="001A755E">
      <w:rPr>
        <w:b/>
      </w:rPr>
      <w:t>, Augusta, Maine</w:t>
    </w:r>
  </w:p>
  <w:p w:rsidR="00CD5108" w:rsidRDefault="00CD5108" w:rsidP="00A461C0">
    <w:pPr>
      <w:pStyle w:val="Header"/>
      <w:jc w:val="center"/>
      <w:rPr>
        <w:rStyle w:val="PageNumber"/>
      </w:rPr>
    </w:pPr>
    <w:r w:rsidRPr="001A755E">
      <w:rPr>
        <w:b/>
      </w:rPr>
      <w:t>Preliminary Analysis</w:t>
    </w:r>
  </w:p>
  <w:p w:rsidR="00CD5108" w:rsidRDefault="00CD510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08" w:rsidRDefault="00CD5108" w:rsidP="00E33D69">
    <w:pPr>
      <w:pStyle w:val="Header"/>
      <w:tabs>
        <w:tab w:val="clear" w:pos="8640"/>
        <w:tab w:val="right" w:pos="9360"/>
      </w:tabs>
      <w:rPr>
        <w:rStyle w:val="PageNumber"/>
      </w:rPr>
    </w:pPr>
    <w:r>
      <w:t>Genesis Kennebunk Operations, LLC</w:t>
    </w:r>
    <w:r>
      <w:rPr>
        <w:rStyle w:val="PageNumber"/>
      </w:rPr>
      <w:tab/>
      <w:t xml:space="preserve">                                   RiverRidge Bed Complement Change</w:t>
    </w:r>
  </w:p>
  <w:p w:rsidR="00CD5108" w:rsidRDefault="00CD5108" w:rsidP="00E33D69">
    <w:pPr>
      <w:pStyle w:val="Header"/>
      <w:tabs>
        <w:tab w:val="left" w:pos="360"/>
      </w:tabs>
      <w:rPr>
        <w:rStyle w:val="PageNumber"/>
      </w:rPr>
    </w:pPr>
    <w:r>
      <w:rPr>
        <w:rStyle w:val="PageNumber"/>
      </w:rPr>
      <w:t>Preliminary Analysis</w:t>
    </w:r>
    <w:r>
      <w:rPr>
        <w:rStyle w:val="PageNumber"/>
      </w:rPr>
      <w:tab/>
      <w:t xml:space="preserve">                                                             Kennebunk Operations LLC</w:t>
    </w:r>
  </w:p>
  <w:p w:rsidR="00CD5108" w:rsidRDefault="00CD5108" w:rsidP="00E33D69">
    <w:pPr>
      <w:pStyle w:val="Header"/>
      <w:tabs>
        <w:tab w:val="left" w:pos="360"/>
      </w:tabs>
      <w:rPr>
        <w:rStyle w:val="PageNumber"/>
      </w:rPr>
    </w:pPr>
    <w:r>
      <w:rPr>
        <w:rStyle w:val="PageNumber"/>
      </w:rPr>
      <w:t>IV. Public Need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08" w:rsidRDefault="00CD510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08" w:rsidRDefault="00CD5108" w:rsidP="00983F94">
    <w:pPr>
      <w:pStyle w:val="Header"/>
      <w:tabs>
        <w:tab w:val="clear" w:pos="8640"/>
        <w:tab w:val="right" w:pos="9360"/>
      </w:tabs>
      <w:ind w:left="-360"/>
      <w:rPr>
        <w:rStyle w:val="PageNumber"/>
      </w:rPr>
    </w:pPr>
    <w:r>
      <w:t>Genesis Kennebunk Operations, LLC</w:t>
    </w:r>
    <w:r>
      <w:rPr>
        <w:rStyle w:val="PageNumber"/>
      </w:rPr>
      <w:tab/>
      <w:t xml:space="preserve">                                   RiverRidge Bed Complement Change</w:t>
    </w:r>
  </w:p>
  <w:p w:rsidR="00CD5108" w:rsidRDefault="00CD5108" w:rsidP="00983F94">
    <w:pPr>
      <w:pStyle w:val="Header"/>
      <w:tabs>
        <w:tab w:val="left" w:pos="360"/>
      </w:tabs>
      <w:ind w:left="-360"/>
      <w:rPr>
        <w:rStyle w:val="PageNumber"/>
      </w:rPr>
    </w:pPr>
    <w:r>
      <w:rPr>
        <w:rStyle w:val="PageNumber"/>
      </w:rPr>
      <w:t>Preliminary Analysis</w:t>
    </w:r>
    <w:r>
      <w:rPr>
        <w:rStyle w:val="PageNumber"/>
      </w:rPr>
      <w:tab/>
      <w:t xml:space="preserve">                                                             Kennebunk Operations LLC</w:t>
    </w:r>
  </w:p>
  <w:p w:rsidR="00CD5108" w:rsidRDefault="00CD5108" w:rsidP="00983F94">
    <w:pPr>
      <w:pStyle w:val="Header"/>
      <w:tabs>
        <w:tab w:val="left" w:pos="360"/>
      </w:tabs>
      <w:ind w:left="-360"/>
      <w:rPr>
        <w:rStyle w:val="PageNumber"/>
      </w:rPr>
    </w:pPr>
    <w:r>
      <w:rPr>
        <w:rStyle w:val="PageNumber"/>
      </w:rPr>
      <w:t>IV. Public Need</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08" w:rsidRDefault="00CD510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08" w:rsidRDefault="00CD5108" w:rsidP="00016159">
    <w:pPr>
      <w:pStyle w:val="Header"/>
      <w:tabs>
        <w:tab w:val="clear" w:pos="8640"/>
        <w:tab w:val="right" w:pos="9360"/>
      </w:tabs>
      <w:ind w:left="-360"/>
      <w:rPr>
        <w:rStyle w:val="PageNumber"/>
      </w:rPr>
    </w:pPr>
    <w:r>
      <w:t>Genesis Kennebunk Operations, LLC</w:t>
    </w:r>
    <w:r>
      <w:rPr>
        <w:rStyle w:val="PageNumber"/>
      </w:rPr>
      <w:tab/>
      <w:t xml:space="preserve">                                   RiverRidge Bed Complement Change</w:t>
    </w:r>
  </w:p>
  <w:p w:rsidR="00CD5108" w:rsidRDefault="00CD5108" w:rsidP="00016159">
    <w:pPr>
      <w:pStyle w:val="Header"/>
      <w:tabs>
        <w:tab w:val="left" w:pos="360"/>
      </w:tabs>
      <w:ind w:left="-360"/>
      <w:rPr>
        <w:rStyle w:val="PageNumber"/>
      </w:rPr>
    </w:pPr>
    <w:r>
      <w:rPr>
        <w:rStyle w:val="PageNumber"/>
      </w:rPr>
      <w:t>Preliminary Analysis</w:t>
    </w:r>
    <w:r>
      <w:rPr>
        <w:rStyle w:val="PageNumber"/>
      </w:rPr>
      <w:tab/>
      <w:t xml:space="preserve">                                                             Kennebunk Operations LLC</w:t>
    </w:r>
  </w:p>
  <w:p w:rsidR="00CD5108" w:rsidRDefault="00CD5108" w:rsidP="00016159">
    <w:pPr>
      <w:pStyle w:val="Header"/>
      <w:tabs>
        <w:tab w:val="left" w:pos="360"/>
      </w:tabs>
      <w:ind w:left="-360"/>
      <w:rPr>
        <w:rStyle w:val="PageNumber"/>
      </w:rPr>
    </w:pPr>
    <w:r>
      <w:rPr>
        <w:rStyle w:val="PageNumber"/>
      </w:rPr>
      <w:t>V. Orderly and Economic Development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08" w:rsidRDefault="00CD5108" w:rsidP="00016159">
    <w:pPr>
      <w:pStyle w:val="Header"/>
      <w:tabs>
        <w:tab w:val="clear" w:pos="8640"/>
        <w:tab w:val="right" w:pos="9360"/>
      </w:tabs>
      <w:ind w:left="-360"/>
      <w:rPr>
        <w:rStyle w:val="PageNumber"/>
      </w:rPr>
    </w:pPr>
    <w:r>
      <w:t>Genesis Kennebunk Operations, LLC</w:t>
    </w:r>
    <w:r>
      <w:rPr>
        <w:rStyle w:val="PageNumber"/>
      </w:rPr>
      <w:tab/>
      <w:t xml:space="preserve">                                   RiverRidge Bed Complement Change</w:t>
    </w:r>
  </w:p>
  <w:p w:rsidR="00CD5108" w:rsidRDefault="00CD5108" w:rsidP="00016159">
    <w:pPr>
      <w:pStyle w:val="Header"/>
      <w:ind w:left="-360"/>
      <w:rPr>
        <w:rStyle w:val="PageNumber"/>
      </w:rPr>
    </w:pPr>
    <w:r>
      <w:rPr>
        <w:rStyle w:val="PageNumber"/>
      </w:rPr>
      <w:t>Preliminary Analysis</w:t>
    </w:r>
    <w:r>
      <w:rPr>
        <w:rStyle w:val="PageNumber"/>
      </w:rPr>
      <w:tab/>
      <w:t xml:space="preserve">                                                             Kennebunk Operations LLC</w:t>
    </w:r>
  </w:p>
  <w:p w:rsidR="00CD5108" w:rsidRDefault="00CD5108" w:rsidP="00016159">
    <w:pPr>
      <w:pStyle w:val="Header"/>
      <w:ind w:left="-360"/>
      <w:rPr>
        <w:rStyle w:val="PageNumber"/>
      </w:rPr>
    </w:pPr>
    <w:r>
      <w:rPr>
        <w:rStyle w:val="PageNumber"/>
      </w:rPr>
      <w:t>VI. Outcomes and Community Impact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08" w:rsidRDefault="00CD5108" w:rsidP="00E33D69">
    <w:pPr>
      <w:pStyle w:val="Header"/>
      <w:tabs>
        <w:tab w:val="clear" w:pos="8640"/>
        <w:tab w:val="right" w:pos="9360"/>
      </w:tabs>
      <w:rPr>
        <w:rStyle w:val="PageNumber"/>
      </w:rPr>
    </w:pPr>
    <w:r>
      <w:t>Genesis Kennebunk Operations, LLC</w:t>
    </w:r>
    <w:r>
      <w:rPr>
        <w:rStyle w:val="PageNumber"/>
      </w:rPr>
      <w:tab/>
      <w:t xml:space="preserve">                                   RiverRidge Bed Complement Change</w:t>
    </w:r>
  </w:p>
  <w:p w:rsidR="00CD5108" w:rsidRDefault="00CD5108" w:rsidP="00E33D69">
    <w:pPr>
      <w:pStyle w:val="Header"/>
      <w:tabs>
        <w:tab w:val="clear" w:pos="4320"/>
        <w:tab w:val="clear" w:pos="8640"/>
        <w:tab w:val="left" w:pos="360"/>
      </w:tabs>
      <w:rPr>
        <w:rStyle w:val="PageNumber"/>
      </w:rPr>
    </w:pPr>
    <w:r>
      <w:rPr>
        <w:rStyle w:val="PageNumber"/>
      </w:rPr>
      <w:t>Preliminary Analysis</w:t>
    </w:r>
    <w:r>
      <w:rPr>
        <w:rStyle w:val="PageNumber"/>
      </w:rPr>
      <w:tab/>
      <w:t xml:space="preserve">                                                            Kennebunk Operations LLC</w:t>
    </w:r>
  </w:p>
  <w:p w:rsidR="00CD5108" w:rsidRDefault="00CD5108" w:rsidP="001C0FF4">
    <w:pPr>
      <w:pStyle w:val="Header"/>
      <w:tabs>
        <w:tab w:val="clear" w:pos="4320"/>
        <w:tab w:val="clear" w:pos="8640"/>
        <w:tab w:val="left" w:pos="360"/>
      </w:tabs>
      <w:ind w:left="1080" w:hanging="1080"/>
    </w:pPr>
    <w:r>
      <w:t xml:space="preserve">VII. Service Utilization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08" w:rsidRDefault="00CD5108" w:rsidP="00E33D69">
    <w:pPr>
      <w:pStyle w:val="Header"/>
      <w:tabs>
        <w:tab w:val="clear" w:pos="8640"/>
        <w:tab w:val="right" w:pos="9360"/>
      </w:tabs>
      <w:rPr>
        <w:rStyle w:val="PageNumber"/>
      </w:rPr>
    </w:pPr>
    <w:r>
      <w:t>Genesis Kennebunk Operations, LLC</w:t>
    </w:r>
    <w:r>
      <w:rPr>
        <w:rStyle w:val="PageNumber"/>
      </w:rPr>
      <w:tab/>
      <w:t xml:space="preserve">                                   RiverRidge Bed Complement Change</w:t>
    </w:r>
  </w:p>
  <w:p w:rsidR="00CD5108" w:rsidRDefault="00CD5108" w:rsidP="00E33D69">
    <w:pPr>
      <w:pStyle w:val="Header"/>
      <w:tabs>
        <w:tab w:val="clear" w:pos="4320"/>
        <w:tab w:val="clear" w:pos="8640"/>
        <w:tab w:val="left" w:pos="360"/>
      </w:tabs>
      <w:rPr>
        <w:rStyle w:val="PageNumber"/>
      </w:rPr>
    </w:pPr>
    <w:r>
      <w:rPr>
        <w:rStyle w:val="PageNumber"/>
      </w:rPr>
      <w:t>Preliminary Analysis</w:t>
    </w:r>
    <w:r>
      <w:rPr>
        <w:rStyle w:val="PageNumber"/>
      </w:rPr>
      <w:tab/>
      <w:t xml:space="preserve">                                                            Kennebunk Operations LLC</w:t>
    </w:r>
  </w:p>
  <w:p w:rsidR="00CD5108" w:rsidRDefault="00CD5108" w:rsidP="001C0FF4">
    <w:pPr>
      <w:pStyle w:val="Header"/>
      <w:tabs>
        <w:tab w:val="clear" w:pos="4320"/>
        <w:tab w:val="clear" w:pos="8640"/>
        <w:tab w:val="left" w:pos="360"/>
      </w:tabs>
      <w:ind w:left="1080" w:hanging="1080"/>
    </w:pPr>
    <w:r>
      <w:t xml:space="preserve">VIII. Consistency with MaineCare Funding Pool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08" w:rsidRDefault="00CD5108" w:rsidP="00E33D69">
    <w:pPr>
      <w:pStyle w:val="Header"/>
      <w:tabs>
        <w:tab w:val="clear" w:pos="8640"/>
        <w:tab w:val="right" w:pos="9360"/>
      </w:tabs>
      <w:rPr>
        <w:rStyle w:val="PageNumber"/>
      </w:rPr>
    </w:pPr>
    <w:r>
      <w:t>Genesis Kennebunk Operations, LLC</w:t>
    </w:r>
    <w:r>
      <w:rPr>
        <w:rStyle w:val="PageNumber"/>
      </w:rPr>
      <w:tab/>
      <w:t xml:space="preserve">                                   RiverRidge Bed Complement Change</w:t>
    </w:r>
  </w:p>
  <w:p w:rsidR="00CD5108" w:rsidRDefault="00CD5108" w:rsidP="00E33D69">
    <w:pPr>
      <w:pStyle w:val="Header"/>
      <w:tabs>
        <w:tab w:val="clear" w:pos="4320"/>
        <w:tab w:val="clear" w:pos="8640"/>
        <w:tab w:val="left" w:pos="360"/>
      </w:tabs>
      <w:rPr>
        <w:rStyle w:val="PageNumber"/>
      </w:rPr>
    </w:pPr>
    <w:r>
      <w:rPr>
        <w:rStyle w:val="PageNumber"/>
      </w:rPr>
      <w:t>Preliminary Analysis</w:t>
    </w:r>
    <w:r>
      <w:rPr>
        <w:rStyle w:val="PageNumber"/>
      </w:rPr>
      <w:tab/>
      <w:t xml:space="preserve">                                                            Kennebunk Operations LLC</w:t>
    </w:r>
  </w:p>
  <w:p w:rsidR="00CD5108" w:rsidRDefault="00CD5108" w:rsidP="001C0FF4">
    <w:pPr>
      <w:pStyle w:val="Header"/>
      <w:tabs>
        <w:tab w:val="clear" w:pos="4320"/>
        <w:tab w:val="clear" w:pos="8640"/>
        <w:tab w:val="left" w:pos="360"/>
      </w:tabs>
      <w:ind w:left="1080" w:hanging="1080"/>
    </w:pPr>
    <w:r>
      <w:t xml:space="preserve">IX. Timely Notice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08" w:rsidRDefault="00CD5108" w:rsidP="00E33D69">
    <w:pPr>
      <w:pStyle w:val="Header"/>
      <w:tabs>
        <w:tab w:val="clear" w:pos="8640"/>
        <w:tab w:val="right" w:pos="9360"/>
      </w:tabs>
      <w:rPr>
        <w:rStyle w:val="PageNumber"/>
      </w:rPr>
    </w:pPr>
    <w:r>
      <w:t>Genesis Kennebunk Operations, LLC</w:t>
    </w:r>
    <w:r>
      <w:rPr>
        <w:rStyle w:val="PageNumber"/>
      </w:rPr>
      <w:tab/>
      <w:t xml:space="preserve">                                   RiverRidge Bed Complement Change</w:t>
    </w:r>
  </w:p>
  <w:p w:rsidR="00CD5108" w:rsidRDefault="00CD5108" w:rsidP="00E33D69">
    <w:pPr>
      <w:pStyle w:val="Header"/>
      <w:tabs>
        <w:tab w:val="clear" w:pos="4320"/>
        <w:tab w:val="clear" w:pos="8640"/>
        <w:tab w:val="left" w:pos="360"/>
      </w:tabs>
      <w:rPr>
        <w:rStyle w:val="PageNumber"/>
      </w:rPr>
    </w:pPr>
    <w:r>
      <w:rPr>
        <w:rStyle w:val="PageNumber"/>
      </w:rPr>
      <w:t>Preliminary Analysis</w:t>
    </w:r>
    <w:r>
      <w:rPr>
        <w:rStyle w:val="PageNumber"/>
      </w:rPr>
      <w:tab/>
      <w:t xml:space="preserve">                                                            Kennebunk Operations LLC</w:t>
    </w:r>
  </w:p>
  <w:p w:rsidR="00CD5108" w:rsidRDefault="00CD5108" w:rsidP="001C0FF4">
    <w:pPr>
      <w:pStyle w:val="Header"/>
      <w:tabs>
        <w:tab w:val="clear" w:pos="4320"/>
        <w:tab w:val="clear" w:pos="8640"/>
        <w:tab w:val="left" w:pos="360"/>
      </w:tabs>
      <w:ind w:left="1080" w:hanging="1080"/>
    </w:pPr>
    <w:r>
      <w:t xml:space="preserve">X. Findings and Recommendations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08" w:rsidRPr="001A755E" w:rsidRDefault="00CD5108" w:rsidP="00440986">
    <w:pPr>
      <w:pStyle w:val="Header"/>
      <w:jc w:val="center"/>
      <w:rPr>
        <w:b/>
      </w:rPr>
    </w:pPr>
    <w:r w:rsidRPr="001A755E">
      <w:rPr>
        <w:b/>
      </w:rPr>
      <w:t>Department of Health and Human Services</w:t>
    </w:r>
  </w:p>
  <w:p w:rsidR="00CD5108" w:rsidRPr="001A755E" w:rsidRDefault="00CD5108" w:rsidP="00440986">
    <w:pPr>
      <w:pStyle w:val="Header"/>
      <w:jc w:val="center"/>
      <w:rPr>
        <w:b/>
      </w:rPr>
    </w:pPr>
    <w:r w:rsidRPr="001A755E">
      <w:rPr>
        <w:b/>
      </w:rPr>
      <w:t>Division of Licensing and Regulatory Services</w:t>
    </w:r>
  </w:p>
  <w:p w:rsidR="00CD5108" w:rsidRPr="001A755E" w:rsidRDefault="00CD5108" w:rsidP="00440986">
    <w:pPr>
      <w:pStyle w:val="Header"/>
      <w:jc w:val="center"/>
      <w:rPr>
        <w:b/>
      </w:rPr>
    </w:pPr>
    <w:r w:rsidRPr="001A755E">
      <w:rPr>
        <w:b/>
      </w:rPr>
      <w:t>State House</w:t>
    </w:r>
    <w:r>
      <w:rPr>
        <w:b/>
      </w:rPr>
      <w:t xml:space="preserve"> Station #11</w:t>
    </w:r>
    <w:r w:rsidRPr="001A755E">
      <w:rPr>
        <w:b/>
      </w:rPr>
      <w:t>, Augusta, Maine</w:t>
    </w:r>
  </w:p>
  <w:p w:rsidR="00CD5108" w:rsidRDefault="00CD5108" w:rsidP="00440986">
    <w:pPr>
      <w:pStyle w:val="Header"/>
      <w:jc w:val="center"/>
      <w:rPr>
        <w:rStyle w:val="PageNumber"/>
      </w:rPr>
    </w:pPr>
    <w:r w:rsidRPr="001A755E">
      <w:rPr>
        <w:b/>
      </w:rPr>
      <w:t>Preliminary Analysis</w:t>
    </w:r>
  </w:p>
  <w:p w:rsidR="00CD5108" w:rsidRDefault="00CD5108">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08" w:rsidRDefault="00CD5108">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08" w:rsidRDefault="00CD5108" w:rsidP="00E33D69">
    <w:pPr>
      <w:pStyle w:val="Header"/>
      <w:tabs>
        <w:tab w:val="clear" w:pos="8640"/>
        <w:tab w:val="right" w:pos="9360"/>
      </w:tabs>
      <w:rPr>
        <w:rStyle w:val="PageNumber"/>
      </w:rPr>
    </w:pPr>
    <w:r>
      <w:t>Genesis Kennebunk Operations, LLC</w:t>
    </w:r>
    <w:r>
      <w:rPr>
        <w:rStyle w:val="PageNumber"/>
      </w:rPr>
      <w:tab/>
      <w:t xml:space="preserve">                                    RiverRidge Bed Complement Change</w:t>
    </w:r>
  </w:p>
  <w:p w:rsidR="00CD5108" w:rsidRDefault="00CD5108" w:rsidP="00A62197">
    <w:pPr>
      <w:pStyle w:val="Header"/>
      <w:tabs>
        <w:tab w:val="left" w:pos="360"/>
      </w:tabs>
      <w:rPr>
        <w:rStyle w:val="PageNumber"/>
      </w:rPr>
    </w:pPr>
    <w:r>
      <w:rPr>
        <w:rStyle w:val="PageNumber"/>
      </w:rPr>
      <w:t>Preliminary Analysis</w:t>
    </w:r>
    <w:r>
      <w:rPr>
        <w:rStyle w:val="PageNumber"/>
      </w:rPr>
      <w:tab/>
      <w:t xml:space="preserve">                                                              Kennebunk Operations LLC</w:t>
    </w:r>
  </w:p>
  <w:p w:rsidR="00CD5108" w:rsidRDefault="00CD5108" w:rsidP="00A62197">
    <w:pPr>
      <w:pStyle w:val="Header"/>
      <w:tabs>
        <w:tab w:val="left" w:pos="360"/>
      </w:tabs>
      <w:rPr>
        <w:rStyle w:val="PageNumber"/>
      </w:rPr>
    </w:pPr>
    <w:r>
      <w:rPr>
        <w:rStyle w:val="PageNumber"/>
      </w:rPr>
      <w:t>IX. Findings and Recommendations</w:t>
    </w:r>
  </w:p>
  <w:p w:rsidR="00CD5108" w:rsidRPr="0019690A" w:rsidRDefault="00CD5108" w:rsidP="0019690A">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08" w:rsidRDefault="00CD51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08" w:rsidRDefault="00CD51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08" w:rsidRDefault="00CD5108" w:rsidP="00FB1691">
    <w:pPr>
      <w:pStyle w:val="Header"/>
      <w:tabs>
        <w:tab w:val="clear" w:pos="8640"/>
        <w:tab w:val="right" w:pos="9360"/>
      </w:tabs>
      <w:rPr>
        <w:rStyle w:val="PageNumber"/>
      </w:rPr>
    </w:pPr>
    <w:r>
      <w:t>Genesis Kennebunk Operations, LLC</w:t>
    </w:r>
    <w:r>
      <w:rPr>
        <w:rStyle w:val="PageNumber"/>
      </w:rPr>
      <w:tab/>
      <w:t xml:space="preserve">                                   RiverRidge Bed Complement Change</w:t>
    </w:r>
  </w:p>
  <w:p w:rsidR="00CD5108" w:rsidRDefault="00CD5108" w:rsidP="001804AF">
    <w:pPr>
      <w:pStyle w:val="Header"/>
      <w:tabs>
        <w:tab w:val="clear" w:pos="8640"/>
        <w:tab w:val="right" w:pos="9360"/>
      </w:tabs>
      <w:jc w:val="center"/>
      <w:rPr>
        <w:rStyle w:val="PageNumber"/>
      </w:rPr>
    </w:pPr>
    <w:r>
      <w:rPr>
        <w:rStyle w:val="PageNumber"/>
      </w:rPr>
      <w:t>Preliminary Analysis</w:t>
    </w:r>
    <w:r>
      <w:rPr>
        <w:rStyle w:val="PageNumber"/>
      </w:rPr>
      <w:tab/>
      <w:t xml:space="preserve">                                                             Kennebunk Operations LLC</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p>
  <w:p w:rsidR="00CD5108" w:rsidRDefault="00CD5108" w:rsidP="009076EA">
    <w:pPr>
      <w:pStyle w:val="Header"/>
      <w:numPr>
        <w:ilvl w:val="0"/>
        <w:numId w:val="29"/>
      </w:numPr>
      <w:ind w:left="270" w:hanging="270"/>
    </w:pPr>
    <w:r>
      <w:rPr>
        <w:rStyle w:val="PageNumber"/>
      </w:rPr>
      <w:t>Abstract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08" w:rsidRDefault="00CD510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08" w:rsidRDefault="00CD5108" w:rsidP="00E33D69">
    <w:pPr>
      <w:pStyle w:val="Header"/>
      <w:tabs>
        <w:tab w:val="clear" w:pos="8640"/>
        <w:tab w:val="right" w:pos="9360"/>
      </w:tabs>
      <w:rPr>
        <w:rStyle w:val="PageNumber"/>
      </w:rPr>
    </w:pPr>
    <w:r>
      <w:t>Genesis Kennebunk Operations, LLC</w:t>
    </w:r>
    <w:r>
      <w:rPr>
        <w:rStyle w:val="PageNumber"/>
      </w:rPr>
      <w:tab/>
      <w:t xml:space="preserve">                                   RiverRidge Bed Complement Change</w:t>
    </w:r>
  </w:p>
  <w:p w:rsidR="00CD5108" w:rsidRDefault="00CD5108" w:rsidP="00E33D69">
    <w:pPr>
      <w:pStyle w:val="Header"/>
      <w:tabs>
        <w:tab w:val="clear" w:pos="8640"/>
        <w:tab w:val="right" w:pos="9360"/>
      </w:tabs>
      <w:jc w:val="center"/>
      <w:rPr>
        <w:rStyle w:val="PageNumber"/>
      </w:rPr>
    </w:pPr>
    <w:r>
      <w:rPr>
        <w:rStyle w:val="PageNumber"/>
      </w:rPr>
      <w:t>Preliminary Analysis</w:t>
    </w:r>
    <w:r>
      <w:rPr>
        <w:rStyle w:val="PageNumber"/>
      </w:rPr>
      <w:tab/>
      <w:t xml:space="preserve">                                                             Kennebunk Operations LLC</w:t>
    </w:r>
    <w:r>
      <w:rPr>
        <w:rStyle w:val="PageNumber"/>
      </w:rPr>
      <w:tab/>
    </w:r>
    <w:r>
      <w:rPr>
        <w:rStyle w:val="PageNumber"/>
      </w:rPr>
      <w:tab/>
    </w:r>
    <w:r>
      <w:rPr>
        <w:rStyle w:val="PageNumber"/>
      </w:rPr>
      <w:tab/>
    </w:r>
    <w:r>
      <w:rPr>
        <w:rStyle w:val="PageNumber"/>
      </w:rPr>
      <w:tab/>
    </w:r>
    <w:r>
      <w:rPr>
        <w:rStyle w:val="PageNumber"/>
      </w:rPr>
      <w:tab/>
    </w:r>
    <w:r>
      <w:rPr>
        <w:rStyle w:val="PageNumber"/>
      </w:rPr>
      <w:tab/>
    </w:r>
  </w:p>
  <w:p w:rsidR="00CD5108" w:rsidRDefault="00CD5108" w:rsidP="001C0FF4">
    <w:pPr>
      <w:pStyle w:val="Header"/>
      <w:numPr>
        <w:ilvl w:val="0"/>
        <w:numId w:val="31"/>
      </w:numPr>
      <w:tabs>
        <w:tab w:val="left" w:pos="360"/>
      </w:tabs>
      <w:ind w:left="360" w:hanging="360"/>
      <w:rPr>
        <w:rStyle w:val="PageNumber"/>
      </w:rPr>
    </w:pPr>
    <w:r>
      <w:rPr>
        <w:rStyle w:val="PageNumber"/>
      </w:rPr>
      <w:t>Fit, Willing and Able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08" w:rsidRDefault="00CD510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08" w:rsidRDefault="00CD5108" w:rsidP="00E33D69">
    <w:pPr>
      <w:pStyle w:val="Header"/>
      <w:tabs>
        <w:tab w:val="clear" w:pos="8640"/>
        <w:tab w:val="right" w:pos="9360"/>
      </w:tabs>
      <w:rPr>
        <w:rStyle w:val="PageNumber"/>
      </w:rPr>
    </w:pPr>
    <w:r>
      <w:t>Genesis Kennebunk Operations, LLC</w:t>
    </w:r>
    <w:r>
      <w:rPr>
        <w:rStyle w:val="PageNumber"/>
      </w:rPr>
      <w:tab/>
      <w:t xml:space="preserve">                                   RiverRidge Bed Complement Change</w:t>
    </w:r>
  </w:p>
  <w:p w:rsidR="00CD5108" w:rsidRDefault="00CD5108" w:rsidP="00E33D69">
    <w:pPr>
      <w:pStyle w:val="Header"/>
      <w:tabs>
        <w:tab w:val="left" w:pos="360"/>
      </w:tabs>
      <w:rPr>
        <w:rStyle w:val="PageNumber"/>
      </w:rPr>
    </w:pPr>
    <w:r>
      <w:rPr>
        <w:rStyle w:val="PageNumber"/>
      </w:rPr>
      <w:t>Preliminary Analysis</w:t>
    </w:r>
    <w:r>
      <w:rPr>
        <w:rStyle w:val="PageNumber"/>
      </w:rPr>
      <w:tab/>
      <w:t xml:space="preserve">                                                             Kennebunk Operations LLC</w:t>
    </w:r>
  </w:p>
  <w:p w:rsidR="00CD5108" w:rsidRDefault="00CD5108" w:rsidP="001C0FF4">
    <w:pPr>
      <w:pStyle w:val="Header"/>
      <w:tabs>
        <w:tab w:val="left" w:pos="540"/>
      </w:tabs>
      <w:ind w:left="540" w:hanging="540"/>
      <w:rPr>
        <w:rStyle w:val="PageNumber"/>
      </w:rPr>
    </w:pPr>
    <w:r>
      <w:rPr>
        <w:rStyle w:val="PageNumber"/>
      </w:rPr>
      <w:t>III. Economic Feasibility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08" w:rsidRDefault="00CD51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DF6E1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3"/>
    <w:multiLevelType w:val="hybridMultilevel"/>
    <w:tmpl w:val="6B5ACCB8"/>
    <w:lvl w:ilvl="0" w:tplc="FFFFFFFF">
      <w:start w:val="1"/>
      <w:numFmt w:val="bullet"/>
      <w:lvlText w:val=""/>
      <w:lvlJc w:val="left"/>
      <w:pPr>
        <w:widowControl w:val="0"/>
        <w:tabs>
          <w:tab w:val="num" w:pos="720"/>
        </w:tabs>
        <w:autoSpaceDE w:val="0"/>
        <w:autoSpaceDN w:val="0"/>
        <w:adjustRightInd w:val="0"/>
        <w:ind w:left="720" w:hanging="360"/>
      </w:pPr>
      <w:rPr>
        <w:rFonts w:ascii="Symbol" w:hAnsi="Symbol" w:cs="Symbol"/>
        <w:sz w:val="24"/>
        <w:szCs w:val="24"/>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z w:val="24"/>
        <w:szCs w:val="24"/>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z w:val="24"/>
        <w:szCs w:val="24"/>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z w:val="24"/>
        <w:szCs w:val="24"/>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z w:val="24"/>
        <w:szCs w:val="24"/>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z w:val="24"/>
        <w:szCs w:val="24"/>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z w:val="24"/>
        <w:szCs w:val="24"/>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z w:val="24"/>
        <w:szCs w:val="24"/>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z w:val="24"/>
        <w:szCs w:val="24"/>
      </w:rPr>
    </w:lvl>
  </w:abstractNum>
  <w:abstractNum w:abstractNumId="2">
    <w:nsid w:val="01C17BA4"/>
    <w:multiLevelType w:val="hybridMultilevel"/>
    <w:tmpl w:val="49140C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447EF5"/>
    <w:multiLevelType w:val="hybridMultilevel"/>
    <w:tmpl w:val="63900E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C251F6"/>
    <w:multiLevelType w:val="hybridMultilevel"/>
    <w:tmpl w:val="FAF404BC"/>
    <w:lvl w:ilvl="0" w:tplc="E4286826">
      <w:start w:val="1"/>
      <w:numFmt w:val="decimal"/>
      <w:lvlText w:val="%1."/>
      <w:lvlJc w:val="left"/>
      <w:pPr>
        <w:ind w:left="1170" w:hanging="360"/>
      </w:pPr>
      <w:rPr>
        <w:b/>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5">
    <w:nsid w:val="08E72B9F"/>
    <w:multiLevelType w:val="hybridMultilevel"/>
    <w:tmpl w:val="D8363BDE"/>
    <w:lvl w:ilvl="0" w:tplc="36280F6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350791"/>
    <w:multiLevelType w:val="hybridMultilevel"/>
    <w:tmpl w:val="10DE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DB29E0"/>
    <w:multiLevelType w:val="hybridMultilevel"/>
    <w:tmpl w:val="1C6E0B6E"/>
    <w:lvl w:ilvl="0" w:tplc="C682E5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F348B3"/>
    <w:multiLevelType w:val="hybridMultilevel"/>
    <w:tmpl w:val="149AAE8C"/>
    <w:lvl w:ilvl="0" w:tplc="C2666F5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2E9222F"/>
    <w:multiLevelType w:val="hybridMultilevel"/>
    <w:tmpl w:val="27345476"/>
    <w:lvl w:ilvl="0" w:tplc="8610B750">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13CA694E"/>
    <w:multiLevelType w:val="hybridMultilevel"/>
    <w:tmpl w:val="55C6F80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583054"/>
    <w:multiLevelType w:val="hybridMultilevel"/>
    <w:tmpl w:val="D264FE82"/>
    <w:lvl w:ilvl="0" w:tplc="A2D67C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7F7C74"/>
    <w:multiLevelType w:val="hybridMultilevel"/>
    <w:tmpl w:val="D53845CE"/>
    <w:lvl w:ilvl="0" w:tplc="52ECBA1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3750B74"/>
    <w:multiLevelType w:val="hybridMultilevel"/>
    <w:tmpl w:val="FB1AB6D6"/>
    <w:lvl w:ilvl="0" w:tplc="03F66A7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A657CD"/>
    <w:multiLevelType w:val="hybridMultilevel"/>
    <w:tmpl w:val="52EE0FD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4AA35C7"/>
    <w:multiLevelType w:val="hybridMultilevel"/>
    <w:tmpl w:val="AAD88A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CB22EE"/>
    <w:multiLevelType w:val="hybridMultilevel"/>
    <w:tmpl w:val="D6A4E1B4"/>
    <w:lvl w:ilvl="0" w:tplc="947835E4">
      <w:start w:val="2"/>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154923"/>
    <w:multiLevelType w:val="hybridMultilevel"/>
    <w:tmpl w:val="2F46E8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9F7A27"/>
    <w:multiLevelType w:val="hybridMultilevel"/>
    <w:tmpl w:val="CABE4E8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900415"/>
    <w:multiLevelType w:val="multilevel"/>
    <w:tmpl w:val="A9C8D6BE"/>
    <w:name w:val="zzmpBullets||Bullets|2|1|1|1|0|32||1|12|32||1|12|32||1|12|32||1|12|32||1|12|32||1|12|32||1|12|32||1|12|32||"/>
    <w:lvl w:ilvl="0">
      <w:start w:val="1"/>
      <w:numFmt w:val="bullet"/>
      <w:pStyle w:val="BulletsL1"/>
      <w:lvlText w:val="·"/>
      <w:lvlJc w:val="left"/>
      <w:pPr>
        <w:tabs>
          <w:tab w:val="num" w:pos="720"/>
        </w:tabs>
        <w:ind w:left="720" w:hanging="720"/>
      </w:pPr>
      <w:rPr>
        <w:rFonts w:ascii="Symbol" w:hAnsi="Symbol" w:hint="default"/>
        <w:b w:val="0"/>
        <w:i w:val="0"/>
        <w:caps w:val="0"/>
        <w:smallCaps w:val="0"/>
        <w:u w:val="none"/>
      </w:rPr>
    </w:lvl>
    <w:lvl w:ilvl="1">
      <w:start w:val="1"/>
      <w:numFmt w:val="bullet"/>
      <w:lvlRestart w:val="0"/>
      <w:pStyle w:val="BulletsL2"/>
      <w:lvlText w:val="·"/>
      <w:lvlJc w:val="left"/>
      <w:pPr>
        <w:tabs>
          <w:tab w:val="num" w:pos="1440"/>
        </w:tabs>
        <w:ind w:left="1440" w:hanging="720"/>
      </w:pPr>
      <w:rPr>
        <w:rFonts w:ascii="Symbol" w:hAnsi="Symbol" w:hint="default"/>
        <w:b w:val="0"/>
        <w:i w:val="0"/>
        <w:caps w:val="0"/>
        <w:u w:val="none"/>
      </w:rPr>
    </w:lvl>
    <w:lvl w:ilvl="2">
      <w:start w:val="1"/>
      <w:numFmt w:val="bullet"/>
      <w:lvlRestart w:val="0"/>
      <w:pStyle w:val="BulletsL3"/>
      <w:lvlText w:val="·"/>
      <w:lvlJc w:val="left"/>
      <w:pPr>
        <w:tabs>
          <w:tab w:val="num" w:pos="2160"/>
        </w:tabs>
        <w:ind w:left="2160" w:hanging="720"/>
      </w:pPr>
      <w:rPr>
        <w:rFonts w:ascii="Symbol" w:hAnsi="Symbol" w:hint="default"/>
        <w:b w:val="0"/>
        <w:i w:val="0"/>
        <w:caps w:val="0"/>
        <w:u w:val="none"/>
      </w:rPr>
    </w:lvl>
    <w:lvl w:ilvl="3">
      <w:start w:val="1"/>
      <w:numFmt w:val="bullet"/>
      <w:lvlRestart w:val="0"/>
      <w:pStyle w:val="BulletsL4"/>
      <w:lvlText w:val="·"/>
      <w:lvlJc w:val="left"/>
      <w:pPr>
        <w:tabs>
          <w:tab w:val="num" w:pos="2880"/>
        </w:tabs>
        <w:ind w:left="2880" w:hanging="720"/>
      </w:pPr>
      <w:rPr>
        <w:rFonts w:ascii="Symbol" w:hAnsi="Symbol" w:hint="default"/>
        <w:b w:val="0"/>
        <w:i w:val="0"/>
        <w:caps w:val="0"/>
        <w:u w:val="none"/>
      </w:rPr>
    </w:lvl>
    <w:lvl w:ilvl="4">
      <w:start w:val="1"/>
      <w:numFmt w:val="bullet"/>
      <w:lvlRestart w:val="0"/>
      <w:pStyle w:val="BulletsL5"/>
      <w:lvlText w:val="·"/>
      <w:lvlJc w:val="left"/>
      <w:pPr>
        <w:tabs>
          <w:tab w:val="num" w:pos="3600"/>
        </w:tabs>
        <w:ind w:left="3600" w:hanging="720"/>
      </w:pPr>
      <w:rPr>
        <w:rFonts w:ascii="Symbol" w:hAnsi="Symbol" w:hint="default"/>
        <w:b w:val="0"/>
        <w:i w:val="0"/>
        <w:caps w:val="0"/>
        <w:u w:val="none"/>
      </w:rPr>
    </w:lvl>
    <w:lvl w:ilvl="5">
      <w:start w:val="1"/>
      <w:numFmt w:val="bullet"/>
      <w:lvlRestart w:val="0"/>
      <w:pStyle w:val="BulletsL6"/>
      <w:lvlText w:val="·"/>
      <w:lvlJc w:val="left"/>
      <w:pPr>
        <w:tabs>
          <w:tab w:val="num" w:pos="4320"/>
        </w:tabs>
        <w:ind w:left="4320" w:hanging="720"/>
      </w:pPr>
      <w:rPr>
        <w:rFonts w:ascii="Symbol" w:hAnsi="Symbol" w:hint="default"/>
        <w:b w:val="0"/>
        <w:i w:val="0"/>
        <w:caps w:val="0"/>
        <w:u w:val="none"/>
      </w:rPr>
    </w:lvl>
    <w:lvl w:ilvl="6">
      <w:start w:val="1"/>
      <w:numFmt w:val="bullet"/>
      <w:lvlRestart w:val="0"/>
      <w:pStyle w:val="BulletsL7"/>
      <w:lvlText w:val="·"/>
      <w:lvlJc w:val="left"/>
      <w:pPr>
        <w:tabs>
          <w:tab w:val="num" w:pos="5040"/>
        </w:tabs>
        <w:ind w:left="5040" w:hanging="720"/>
      </w:pPr>
      <w:rPr>
        <w:rFonts w:ascii="Symbol" w:hAnsi="Symbol" w:hint="default"/>
        <w:b w:val="0"/>
        <w:i w:val="0"/>
        <w:caps w:val="0"/>
        <w:u w:val="none"/>
      </w:rPr>
    </w:lvl>
    <w:lvl w:ilvl="7">
      <w:start w:val="1"/>
      <w:numFmt w:val="bullet"/>
      <w:lvlRestart w:val="0"/>
      <w:pStyle w:val="BulletsL8"/>
      <w:lvlText w:val="·"/>
      <w:lvlJc w:val="left"/>
      <w:pPr>
        <w:tabs>
          <w:tab w:val="num" w:pos="5760"/>
        </w:tabs>
        <w:ind w:left="5760" w:hanging="720"/>
      </w:pPr>
      <w:rPr>
        <w:rFonts w:ascii="Symbol" w:hAnsi="Symbol" w:hint="default"/>
        <w:b w:val="0"/>
        <w:i w:val="0"/>
        <w:caps w:val="0"/>
        <w:u w:val="none"/>
      </w:rPr>
    </w:lvl>
    <w:lvl w:ilvl="8">
      <w:start w:val="1"/>
      <w:numFmt w:val="bullet"/>
      <w:lvlRestart w:val="0"/>
      <w:pStyle w:val="BulletsL9"/>
      <w:lvlText w:val="·"/>
      <w:lvlJc w:val="left"/>
      <w:pPr>
        <w:tabs>
          <w:tab w:val="num" w:pos="6480"/>
        </w:tabs>
        <w:ind w:left="6480" w:hanging="720"/>
      </w:pPr>
      <w:rPr>
        <w:rFonts w:ascii="Symbol" w:hAnsi="Symbol" w:hint="default"/>
        <w:b w:val="0"/>
        <w:i w:val="0"/>
        <w:caps w:val="0"/>
        <w:u w:val="none"/>
      </w:rPr>
    </w:lvl>
  </w:abstractNum>
  <w:abstractNum w:abstractNumId="20">
    <w:nsid w:val="31CD4355"/>
    <w:multiLevelType w:val="hybridMultilevel"/>
    <w:tmpl w:val="8EAA9BE6"/>
    <w:lvl w:ilvl="0" w:tplc="D7AC797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C4128C"/>
    <w:multiLevelType w:val="hybridMultilevel"/>
    <w:tmpl w:val="80A0D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6874DD"/>
    <w:multiLevelType w:val="hybridMultilevel"/>
    <w:tmpl w:val="27345476"/>
    <w:lvl w:ilvl="0" w:tplc="8610B750">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3E061D6D"/>
    <w:multiLevelType w:val="hybridMultilevel"/>
    <w:tmpl w:val="B1FC9C1C"/>
    <w:lvl w:ilvl="0" w:tplc="3C7490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8E7772"/>
    <w:multiLevelType w:val="hybridMultilevel"/>
    <w:tmpl w:val="64B6F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994074"/>
    <w:multiLevelType w:val="hybridMultilevel"/>
    <w:tmpl w:val="1A6602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EF5465"/>
    <w:multiLevelType w:val="hybridMultilevel"/>
    <w:tmpl w:val="11C2A756"/>
    <w:lvl w:ilvl="0" w:tplc="030426E8">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9B67C67"/>
    <w:multiLevelType w:val="hybridMultilevel"/>
    <w:tmpl w:val="6116198A"/>
    <w:lvl w:ilvl="0" w:tplc="501A585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DC71C2"/>
    <w:multiLevelType w:val="hybridMultilevel"/>
    <w:tmpl w:val="036CB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3A79B0"/>
    <w:multiLevelType w:val="hybridMultilevel"/>
    <w:tmpl w:val="4D646414"/>
    <w:lvl w:ilvl="0" w:tplc="D7AC79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510998"/>
    <w:multiLevelType w:val="hybridMultilevel"/>
    <w:tmpl w:val="59DA71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6E642E"/>
    <w:multiLevelType w:val="hybridMultilevel"/>
    <w:tmpl w:val="66BE1DB8"/>
    <w:lvl w:ilvl="0" w:tplc="D7AC797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9E076F"/>
    <w:multiLevelType w:val="hybridMultilevel"/>
    <w:tmpl w:val="6896B36E"/>
    <w:lvl w:ilvl="0" w:tplc="D654D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8D42A9"/>
    <w:multiLevelType w:val="hybridMultilevel"/>
    <w:tmpl w:val="1F00B29E"/>
    <w:lvl w:ilvl="0" w:tplc="0CBC0152">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FE0BB8"/>
    <w:multiLevelType w:val="hybridMultilevel"/>
    <w:tmpl w:val="8EA62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E8F54AF"/>
    <w:multiLevelType w:val="hybridMultilevel"/>
    <w:tmpl w:val="D762850A"/>
    <w:lvl w:ilvl="0" w:tplc="42D07894">
      <w:start w:val="1"/>
      <w:numFmt w:val="bullet"/>
      <w:lvlText w:val=""/>
      <w:lvlJc w:val="left"/>
      <w:pPr>
        <w:tabs>
          <w:tab w:val="num" w:pos="720"/>
        </w:tabs>
        <w:ind w:left="720" w:hanging="360"/>
      </w:pPr>
      <w:rPr>
        <w:rFonts w:ascii="Symbol" w:hAnsi="Symbol" w:hint="default"/>
        <w:b/>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C552F4"/>
    <w:multiLevelType w:val="hybridMultilevel"/>
    <w:tmpl w:val="E35CBD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0B5C02"/>
    <w:multiLevelType w:val="hybridMultilevel"/>
    <w:tmpl w:val="0438375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F60922"/>
    <w:multiLevelType w:val="hybridMultilevel"/>
    <w:tmpl w:val="061C9F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DB3D3B"/>
    <w:multiLevelType w:val="hybridMultilevel"/>
    <w:tmpl w:val="8B1644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4659DC"/>
    <w:multiLevelType w:val="hybridMultilevel"/>
    <w:tmpl w:val="2A50C8F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7B0FCC"/>
    <w:multiLevelType w:val="hybridMultilevel"/>
    <w:tmpl w:val="15AE256C"/>
    <w:lvl w:ilvl="0" w:tplc="4C3614C4">
      <w:start w:val="3"/>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nsid w:val="6C136E39"/>
    <w:multiLevelType w:val="hybridMultilevel"/>
    <w:tmpl w:val="B03442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D2E4321"/>
    <w:multiLevelType w:val="hybridMultilevel"/>
    <w:tmpl w:val="FC864F06"/>
    <w:lvl w:ilvl="0" w:tplc="B93CB8B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5223BF"/>
    <w:multiLevelType w:val="hybridMultilevel"/>
    <w:tmpl w:val="04128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57C66D5"/>
    <w:multiLevelType w:val="hybridMultilevel"/>
    <w:tmpl w:val="0862F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34"/>
  </w:num>
  <w:num w:numId="3">
    <w:abstractNumId w:val="35"/>
  </w:num>
  <w:num w:numId="4">
    <w:abstractNumId w:val="36"/>
  </w:num>
  <w:num w:numId="5">
    <w:abstractNumId w:val="3"/>
  </w:num>
  <w:num w:numId="6">
    <w:abstractNumId w:val="0"/>
  </w:num>
  <w:num w:numId="7">
    <w:abstractNumId w:val="44"/>
  </w:num>
  <w:num w:numId="8">
    <w:abstractNumId w:val="38"/>
  </w:num>
  <w:num w:numId="9">
    <w:abstractNumId w:val="11"/>
  </w:num>
  <w:num w:numId="10">
    <w:abstractNumId w:val="6"/>
  </w:num>
  <w:num w:numId="11">
    <w:abstractNumId w:val="19"/>
  </w:num>
  <w:num w:numId="12">
    <w:abstractNumId w:val="28"/>
  </w:num>
  <w:num w:numId="13">
    <w:abstractNumId w:val="33"/>
  </w:num>
  <w:num w:numId="14">
    <w:abstractNumId w:val="5"/>
  </w:num>
  <w:num w:numId="15">
    <w:abstractNumId w:val="26"/>
  </w:num>
  <w:num w:numId="16">
    <w:abstractNumId w:val="14"/>
  </w:num>
  <w:num w:numId="17">
    <w:abstractNumId w:val="42"/>
  </w:num>
  <w:num w:numId="18">
    <w:abstractNumId w:val="29"/>
  </w:num>
  <w:num w:numId="19">
    <w:abstractNumId w:val="31"/>
  </w:num>
  <w:num w:numId="20">
    <w:abstractNumId w:val="20"/>
  </w:num>
  <w:num w:numId="21">
    <w:abstractNumId w:val="25"/>
  </w:num>
  <w:num w:numId="22">
    <w:abstractNumId w:val="30"/>
  </w:num>
  <w:num w:numId="23">
    <w:abstractNumId w:val="15"/>
  </w:num>
  <w:num w:numId="24">
    <w:abstractNumId w:val="24"/>
  </w:num>
  <w:num w:numId="25">
    <w:abstractNumId w:val="39"/>
  </w:num>
  <w:num w:numId="26">
    <w:abstractNumId w:val="2"/>
  </w:num>
  <w:num w:numId="27">
    <w:abstractNumId w:val="17"/>
  </w:num>
  <w:num w:numId="28">
    <w:abstractNumId w:val="13"/>
  </w:num>
  <w:num w:numId="29">
    <w:abstractNumId w:val="7"/>
  </w:num>
  <w:num w:numId="30">
    <w:abstractNumId w:val="27"/>
  </w:num>
  <w:num w:numId="31">
    <w:abstractNumId w:val="43"/>
  </w:num>
  <w:num w:numId="32">
    <w:abstractNumId w:val="1"/>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37"/>
  </w:num>
  <w:num w:numId="38">
    <w:abstractNumId w:val="18"/>
  </w:num>
  <w:num w:numId="39">
    <w:abstractNumId w:val="10"/>
  </w:num>
  <w:num w:numId="40">
    <w:abstractNumId w:val="32"/>
  </w:num>
  <w:num w:numId="41">
    <w:abstractNumId w:val="9"/>
  </w:num>
  <w:num w:numId="42">
    <w:abstractNumId w:val="41"/>
  </w:num>
  <w:num w:numId="43">
    <w:abstractNumId w:val="23"/>
  </w:num>
  <w:num w:numId="44">
    <w:abstractNumId w:val="21"/>
  </w:num>
  <w:num w:numId="45">
    <w:abstractNumId w:val="22"/>
  </w:num>
  <w:num w:numId="46">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AF"/>
    <w:rsid w:val="00000819"/>
    <w:rsid w:val="00000E4B"/>
    <w:rsid w:val="00001DB5"/>
    <w:rsid w:val="00003BD3"/>
    <w:rsid w:val="00003E55"/>
    <w:rsid w:val="00007047"/>
    <w:rsid w:val="00010FEE"/>
    <w:rsid w:val="00013754"/>
    <w:rsid w:val="00014F57"/>
    <w:rsid w:val="00016159"/>
    <w:rsid w:val="00016B51"/>
    <w:rsid w:val="000216A0"/>
    <w:rsid w:val="00026156"/>
    <w:rsid w:val="000345DE"/>
    <w:rsid w:val="00034FD4"/>
    <w:rsid w:val="0003667B"/>
    <w:rsid w:val="0003727B"/>
    <w:rsid w:val="00041EBA"/>
    <w:rsid w:val="0004389E"/>
    <w:rsid w:val="00044208"/>
    <w:rsid w:val="000442EE"/>
    <w:rsid w:val="00045ADB"/>
    <w:rsid w:val="00046DFB"/>
    <w:rsid w:val="000544B7"/>
    <w:rsid w:val="00055047"/>
    <w:rsid w:val="0005511F"/>
    <w:rsid w:val="00055A21"/>
    <w:rsid w:val="00055F8B"/>
    <w:rsid w:val="00056D31"/>
    <w:rsid w:val="000624B9"/>
    <w:rsid w:val="00062BF0"/>
    <w:rsid w:val="00063E3C"/>
    <w:rsid w:val="00065569"/>
    <w:rsid w:val="00075057"/>
    <w:rsid w:val="00076012"/>
    <w:rsid w:val="00077EEC"/>
    <w:rsid w:val="00080817"/>
    <w:rsid w:val="00080825"/>
    <w:rsid w:val="000853B9"/>
    <w:rsid w:val="000854E9"/>
    <w:rsid w:val="00091412"/>
    <w:rsid w:val="00091B04"/>
    <w:rsid w:val="000922F1"/>
    <w:rsid w:val="00092D67"/>
    <w:rsid w:val="000930A4"/>
    <w:rsid w:val="00093328"/>
    <w:rsid w:val="00094484"/>
    <w:rsid w:val="0009579B"/>
    <w:rsid w:val="0009650B"/>
    <w:rsid w:val="000967EB"/>
    <w:rsid w:val="00097693"/>
    <w:rsid w:val="00097BC8"/>
    <w:rsid w:val="000A06C5"/>
    <w:rsid w:val="000A1012"/>
    <w:rsid w:val="000A1995"/>
    <w:rsid w:val="000A30A4"/>
    <w:rsid w:val="000A3E3D"/>
    <w:rsid w:val="000A475B"/>
    <w:rsid w:val="000A5118"/>
    <w:rsid w:val="000B1DBE"/>
    <w:rsid w:val="000B2381"/>
    <w:rsid w:val="000B3084"/>
    <w:rsid w:val="000B42CF"/>
    <w:rsid w:val="000B563C"/>
    <w:rsid w:val="000B6428"/>
    <w:rsid w:val="000B7CB1"/>
    <w:rsid w:val="000C02CD"/>
    <w:rsid w:val="000C05B8"/>
    <w:rsid w:val="000C184B"/>
    <w:rsid w:val="000C5C78"/>
    <w:rsid w:val="000D3CE4"/>
    <w:rsid w:val="000D46A5"/>
    <w:rsid w:val="000D4E76"/>
    <w:rsid w:val="000D7F49"/>
    <w:rsid w:val="000E0EFF"/>
    <w:rsid w:val="000E6B42"/>
    <w:rsid w:val="000F300C"/>
    <w:rsid w:val="000F36BB"/>
    <w:rsid w:val="0010200A"/>
    <w:rsid w:val="00104F3C"/>
    <w:rsid w:val="00106349"/>
    <w:rsid w:val="001074B3"/>
    <w:rsid w:val="0010786D"/>
    <w:rsid w:val="0011216D"/>
    <w:rsid w:val="001123F4"/>
    <w:rsid w:val="0011600C"/>
    <w:rsid w:val="0011697A"/>
    <w:rsid w:val="001170CC"/>
    <w:rsid w:val="00117CD5"/>
    <w:rsid w:val="00120B0F"/>
    <w:rsid w:val="00120FC8"/>
    <w:rsid w:val="001227AD"/>
    <w:rsid w:val="001265A5"/>
    <w:rsid w:val="00127993"/>
    <w:rsid w:val="00130ECD"/>
    <w:rsid w:val="00131744"/>
    <w:rsid w:val="00132489"/>
    <w:rsid w:val="001328E1"/>
    <w:rsid w:val="00136B46"/>
    <w:rsid w:val="001372BD"/>
    <w:rsid w:val="001411A8"/>
    <w:rsid w:val="00141379"/>
    <w:rsid w:val="00141856"/>
    <w:rsid w:val="0014286D"/>
    <w:rsid w:val="001437E4"/>
    <w:rsid w:val="00143889"/>
    <w:rsid w:val="001452D1"/>
    <w:rsid w:val="001452EE"/>
    <w:rsid w:val="001453D0"/>
    <w:rsid w:val="00147374"/>
    <w:rsid w:val="0014742E"/>
    <w:rsid w:val="00150ABE"/>
    <w:rsid w:val="00153499"/>
    <w:rsid w:val="00155204"/>
    <w:rsid w:val="00156075"/>
    <w:rsid w:val="001574A6"/>
    <w:rsid w:val="00157DFB"/>
    <w:rsid w:val="001606CA"/>
    <w:rsid w:val="00161043"/>
    <w:rsid w:val="0016323D"/>
    <w:rsid w:val="00163C16"/>
    <w:rsid w:val="00164035"/>
    <w:rsid w:val="00164D01"/>
    <w:rsid w:val="00164DC7"/>
    <w:rsid w:val="00164E84"/>
    <w:rsid w:val="0016526A"/>
    <w:rsid w:val="00166AFD"/>
    <w:rsid w:val="00170A22"/>
    <w:rsid w:val="00172171"/>
    <w:rsid w:val="00175A6C"/>
    <w:rsid w:val="0018003F"/>
    <w:rsid w:val="001804AF"/>
    <w:rsid w:val="00181BCF"/>
    <w:rsid w:val="001823ED"/>
    <w:rsid w:val="00182C85"/>
    <w:rsid w:val="00182C8B"/>
    <w:rsid w:val="0018367D"/>
    <w:rsid w:val="00185184"/>
    <w:rsid w:val="001870AF"/>
    <w:rsid w:val="0018741D"/>
    <w:rsid w:val="00187F19"/>
    <w:rsid w:val="00192F8A"/>
    <w:rsid w:val="001940E3"/>
    <w:rsid w:val="00194135"/>
    <w:rsid w:val="0019690A"/>
    <w:rsid w:val="001A04C8"/>
    <w:rsid w:val="001A07C0"/>
    <w:rsid w:val="001A0ED7"/>
    <w:rsid w:val="001A2774"/>
    <w:rsid w:val="001A6C5A"/>
    <w:rsid w:val="001A733F"/>
    <w:rsid w:val="001B0B14"/>
    <w:rsid w:val="001B1B91"/>
    <w:rsid w:val="001B6517"/>
    <w:rsid w:val="001B65D0"/>
    <w:rsid w:val="001B68F2"/>
    <w:rsid w:val="001C0FF4"/>
    <w:rsid w:val="001C1832"/>
    <w:rsid w:val="001C26FE"/>
    <w:rsid w:val="001C46BE"/>
    <w:rsid w:val="001C4A51"/>
    <w:rsid w:val="001C51CE"/>
    <w:rsid w:val="001C542F"/>
    <w:rsid w:val="001D1518"/>
    <w:rsid w:val="001D1615"/>
    <w:rsid w:val="001D1900"/>
    <w:rsid w:val="001D36E5"/>
    <w:rsid w:val="001D3C46"/>
    <w:rsid w:val="001D679E"/>
    <w:rsid w:val="001D6D33"/>
    <w:rsid w:val="001E00BD"/>
    <w:rsid w:val="001E2D05"/>
    <w:rsid w:val="001E3A4E"/>
    <w:rsid w:val="001E3C71"/>
    <w:rsid w:val="001E594F"/>
    <w:rsid w:val="001F067B"/>
    <w:rsid w:val="001F0C09"/>
    <w:rsid w:val="001F10B0"/>
    <w:rsid w:val="001F4319"/>
    <w:rsid w:val="001F5BCA"/>
    <w:rsid w:val="001F5D04"/>
    <w:rsid w:val="001F5D2A"/>
    <w:rsid w:val="001F6722"/>
    <w:rsid w:val="002003C8"/>
    <w:rsid w:val="00200D4B"/>
    <w:rsid w:val="00201FC4"/>
    <w:rsid w:val="00202E71"/>
    <w:rsid w:val="00204F50"/>
    <w:rsid w:val="00205E08"/>
    <w:rsid w:val="00206984"/>
    <w:rsid w:val="00210E23"/>
    <w:rsid w:val="00211614"/>
    <w:rsid w:val="00211D06"/>
    <w:rsid w:val="002127B5"/>
    <w:rsid w:val="0021371F"/>
    <w:rsid w:val="00214F84"/>
    <w:rsid w:val="00215D54"/>
    <w:rsid w:val="00216329"/>
    <w:rsid w:val="002178C6"/>
    <w:rsid w:val="00217C9D"/>
    <w:rsid w:val="0022060C"/>
    <w:rsid w:val="0022100D"/>
    <w:rsid w:val="0022146F"/>
    <w:rsid w:val="00222352"/>
    <w:rsid w:val="0022235E"/>
    <w:rsid w:val="00222A11"/>
    <w:rsid w:val="00224366"/>
    <w:rsid w:val="002254DB"/>
    <w:rsid w:val="0022583F"/>
    <w:rsid w:val="00225DC6"/>
    <w:rsid w:val="0023013F"/>
    <w:rsid w:val="002332DF"/>
    <w:rsid w:val="00235199"/>
    <w:rsid w:val="002369A8"/>
    <w:rsid w:val="00237C8E"/>
    <w:rsid w:val="00237E17"/>
    <w:rsid w:val="00240843"/>
    <w:rsid w:val="00241573"/>
    <w:rsid w:val="00244346"/>
    <w:rsid w:val="00244EDC"/>
    <w:rsid w:val="00245CA8"/>
    <w:rsid w:val="002473C3"/>
    <w:rsid w:val="002479D0"/>
    <w:rsid w:val="00247F3D"/>
    <w:rsid w:val="00250263"/>
    <w:rsid w:val="0025074C"/>
    <w:rsid w:val="00251F13"/>
    <w:rsid w:val="00251F6D"/>
    <w:rsid w:val="002525B6"/>
    <w:rsid w:val="00253CD1"/>
    <w:rsid w:val="00253E20"/>
    <w:rsid w:val="00255DA4"/>
    <w:rsid w:val="00256A62"/>
    <w:rsid w:val="0025717C"/>
    <w:rsid w:val="0025743F"/>
    <w:rsid w:val="0026027B"/>
    <w:rsid w:val="00262F87"/>
    <w:rsid w:val="0026409A"/>
    <w:rsid w:val="00264F51"/>
    <w:rsid w:val="00265AE1"/>
    <w:rsid w:val="0027157B"/>
    <w:rsid w:val="00272BAF"/>
    <w:rsid w:val="00273E81"/>
    <w:rsid w:val="00277DBF"/>
    <w:rsid w:val="002823F9"/>
    <w:rsid w:val="00283D65"/>
    <w:rsid w:val="00283DC2"/>
    <w:rsid w:val="00284CF0"/>
    <w:rsid w:val="00287742"/>
    <w:rsid w:val="00291C6A"/>
    <w:rsid w:val="002935BF"/>
    <w:rsid w:val="002940A8"/>
    <w:rsid w:val="00295157"/>
    <w:rsid w:val="0029625C"/>
    <w:rsid w:val="002A14EA"/>
    <w:rsid w:val="002A1621"/>
    <w:rsid w:val="002A5230"/>
    <w:rsid w:val="002A5A03"/>
    <w:rsid w:val="002A6512"/>
    <w:rsid w:val="002B3672"/>
    <w:rsid w:val="002B3695"/>
    <w:rsid w:val="002B5887"/>
    <w:rsid w:val="002B6542"/>
    <w:rsid w:val="002C0993"/>
    <w:rsid w:val="002C2225"/>
    <w:rsid w:val="002C3C85"/>
    <w:rsid w:val="002C3EE6"/>
    <w:rsid w:val="002C4179"/>
    <w:rsid w:val="002C5211"/>
    <w:rsid w:val="002C781C"/>
    <w:rsid w:val="002D0190"/>
    <w:rsid w:val="002D457E"/>
    <w:rsid w:val="002D5FB7"/>
    <w:rsid w:val="002E0E08"/>
    <w:rsid w:val="002E22B3"/>
    <w:rsid w:val="002E3098"/>
    <w:rsid w:val="002E5AD7"/>
    <w:rsid w:val="002E5DFF"/>
    <w:rsid w:val="002E6018"/>
    <w:rsid w:val="002F1A23"/>
    <w:rsid w:val="002F2A40"/>
    <w:rsid w:val="002F55A4"/>
    <w:rsid w:val="002F5C70"/>
    <w:rsid w:val="002F5D5D"/>
    <w:rsid w:val="002F661F"/>
    <w:rsid w:val="002F77AA"/>
    <w:rsid w:val="0030245A"/>
    <w:rsid w:val="003024F1"/>
    <w:rsid w:val="0030291A"/>
    <w:rsid w:val="00302ACF"/>
    <w:rsid w:val="00304C0B"/>
    <w:rsid w:val="00304C25"/>
    <w:rsid w:val="00305E72"/>
    <w:rsid w:val="0030620E"/>
    <w:rsid w:val="00307410"/>
    <w:rsid w:val="00312883"/>
    <w:rsid w:val="00312DB5"/>
    <w:rsid w:val="00313A94"/>
    <w:rsid w:val="00321025"/>
    <w:rsid w:val="00322A3A"/>
    <w:rsid w:val="00323EF1"/>
    <w:rsid w:val="00324685"/>
    <w:rsid w:val="0032609B"/>
    <w:rsid w:val="003268FA"/>
    <w:rsid w:val="003302F0"/>
    <w:rsid w:val="003411E0"/>
    <w:rsid w:val="00342E1B"/>
    <w:rsid w:val="00342ECC"/>
    <w:rsid w:val="00342F56"/>
    <w:rsid w:val="00343C22"/>
    <w:rsid w:val="00343D2F"/>
    <w:rsid w:val="00344554"/>
    <w:rsid w:val="003459C9"/>
    <w:rsid w:val="00347AA5"/>
    <w:rsid w:val="003501B0"/>
    <w:rsid w:val="00350211"/>
    <w:rsid w:val="003510E9"/>
    <w:rsid w:val="00352154"/>
    <w:rsid w:val="00354259"/>
    <w:rsid w:val="00355F74"/>
    <w:rsid w:val="0035626B"/>
    <w:rsid w:val="00356D91"/>
    <w:rsid w:val="00356E63"/>
    <w:rsid w:val="00357C0E"/>
    <w:rsid w:val="003617A2"/>
    <w:rsid w:val="00362413"/>
    <w:rsid w:val="003652E8"/>
    <w:rsid w:val="00367D55"/>
    <w:rsid w:val="003722CC"/>
    <w:rsid w:val="0037690B"/>
    <w:rsid w:val="00377656"/>
    <w:rsid w:val="00383BFF"/>
    <w:rsid w:val="00384A3A"/>
    <w:rsid w:val="00384E81"/>
    <w:rsid w:val="003854EC"/>
    <w:rsid w:val="0038597B"/>
    <w:rsid w:val="00386992"/>
    <w:rsid w:val="003874AC"/>
    <w:rsid w:val="00387E7D"/>
    <w:rsid w:val="00390593"/>
    <w:rsid w:val="00390E66"/>
    <w:rsid w:val="00391987"/>
    <w:rsid w:val="003924D2"/>
    <w:rsid w:val="00393113"/>
    <w:rsid w:val="0039418D"/>
    <w:rsid w:val="003A0242"/>
    <w:rsid w:val="003A05A4"/>
    <w:rsid w:val="003A1445"/>
    <w:rsid w:val="003A1757"/>
    <w:rsid w:val="003A20AA"/>
    <w:rsid w:val="003A24FA"/>
    <w:rsid w:val="003A3B6D"/>
    <w:rsid w:val="003A3D98"/>
    <w:rsid w:val="003A46E0"/>
    <w:rsid w:val="003A4DEC"/>
    <w:rsid w:val="003B05CA"/>
    <w:rsid w:val="003B3E8A"/>
    <w:rsid w:val="003B5350"/>
    <w:rsid w:val="003B549E"/>
    <w:rsid w:val="003B6079"/>
    <w:rsid w:val="003C3A4A"/>
    <w:rsid w:val="003C54D9"/>
    <w:rsid w:val="003C7DCD"/>
    <w:rsid w:val="003D20FB"/>
    <w:rsid w:val="003D37F4"/>
    <w:rsid w:val="003D74E7"/>
    <w:rsid w:val="003E2C49"/>
    <w:rsid w:val="003E2F3E"/>
    <w:rsid w:val="003E5114"/>
    <w:rsid w:val="003E61AB"/>
    <w:rsid w:val="003E6426"/>
    <w:rsid w:val="003E70FD"/>
    <w:rsid w:val="003E752C"/>
    <w:rsid w:val="003E77E1"/>
    <w:rsid w:val="003F2439"/>
    <w:rsid w:val="004006AE"/>
    <w:rsid w:val="00400EB6"/>
    <w:rsid w:val="004025D3"/>
    <w:rsid w:val="004031B9"/>
    <w:rsid w:val="00403EEC"/>
    <w:rsid w:val="00404E8B"/>
    <w:rsid w:val="004059D4"/>
    <w:rsid w:val="00405B9A"/>
    <w:rsid w:val="004062A2"/>
    <w:rsid w:val="00407BF0"/>
    <w:rsid w:val="00411AD9"/>
    <w:rsid w:val="00412913"/>
    <w:rsid w:val="00417574"/>
    <w:rsid w:val="00417C0F"/>
    <w:rsid w:val="004207F6"/>
    <w:rsid w:val="00422811"/>
    <w:rsid w:val="00422851"/>
    <w:rsid w:val="0042287D"/>
    <w:rsid w:val="00422A34"/>
    <w:rsid w:val="00422A73"/>
    <w:rsid w:val="00422D24"/>
    <w:rsid w:val="00424A03"/>
    <w:rsid w:val="00426B2E"/>
    <w:rsid w:val="00432458"/>
    <w:rsid w:val="004325E1"/>
    <w:rsid w:val="0043347D"/>
    <w:rsid w:val="004336AF"/>
    <w:rsid w:val="00434034"/>
    <w:rsid w:val="00436EAE"/>
    <w:rsid w:val="00440986"/>
    <w:rsid w:val="00441D04"/>
    <w:rsid w:val="004422DC"/>
    <w:rsid w:val="00443D73"/>
    <w:rsid w:val="00445110"/>
    <w:rsid w:val="00445BCD"/>
    <w:rsid w:val="00446CB8"/>
    <w:rsid w:val="00447956"/>
    <w:rsid w:val="00450E6A"/>
    <w:rsid w:val="004538B0"/>
    <w:rsid w:val="00453D27"/>
    <w:rsid w:val="00454F4F"/>
    <w:rsid w:val="00455C8C"/>
    <w:rsid w:val="004620A5"/>
    <w:rsid w:val="00462669"/>
    <w:rsid w:val="004629A6"/>
    <w:rsid w:val="00462DC2"/>
    <w:rsid w:val="00464ABC"/>
    <w:rsid w:val="00466BD1"/>
    <w:rsid w:val="00466DB7"/>
    <w:rsid w:val="00467E95"/>
    <w:rsid w:val="00470D26"/>
    <w:rsid w:val="004714B7"/>
    <w:rsid w:val="004716E9"/>
    <w:rsid w:val="00472D68"/>
    <w:rsid w:val="004730F5"/>
    <w:rsid w:val="004767EA"/>
    <w:rsid w:val="004776ED"/>
    <w:rsid w:val="00481886"/>
    <w:rsid w:val="00482953"/>
    <w:rsid w:val="004831B1"/>
    <w:rsid w:val="00484B5D"/>
    <w:rsid w:val="00485F47"/>
    <w:rsid w:val="00486846"/>
    <w:rsid w:val="00486FB7"/>
    <w:rsid w:val="00487488"/>
    <w:rsid w:val="004915FD"/>
    <w:rsid w:val="00493C32"/>
    <w:rsid w:val="00496462"/>
    <w:rsid w:val="00496A5F"/>
    <w:rsid w:val="00496DFB"/>
    <w:rsid w:val="004978D4"/>
    <w:rsid w:val="00497B4D"/>
    <w:rsid w:val="004A3D44"/>
    <w:rsid w:val="004A4A78"/>
    <w:rsid w:val="004A514C"/>
    <w:rsid w:val="004A51DE"/>
    <w:rsid w:val="004A61ED"/>
    <w:rsid w:val="004A75E9"/>
    <w:rsid w:val="004A7EE1"/>
    <w:rsid w:val="004B4477"/>
    <w:rsid w:val="004C0CCA"/>
    <w:rsid w:val="004C1992"/>
    <w:rsid w:val="004C1C4C"/>
    <w:rsid w:val="004C528F"/>
    <w:rsid w:val="004C6807"/>
    <w:rsid w:val="004C7120"/>
    <w:rsid w:val="004C75B5"/>
    <w:rsid w:val="004C7E3F"/>
    <w:rsid w:val="004D00D7"/>
    <w:rsid w:val="004D131C"/>
    <w:rsid w:val="004D56CF"/>
    <w:rsid w:val="004E6C2B"/>
    <w:rsid w:val="004E75C9"/>
    <w:rsid w:val="004E7E4E"/>
    <w:rsid w:val="004F08CF"/>
    <w:rsid w:val="004F16C4"/>
    <w:rsid w:val="004F17E7"/>
    <w:rsid w:val="004F3144"/>
    <w:rsid w:val="004F437E"/>
    <w:rsid w:val="004F572D"/>
    <w:rsid w:val="005008B8"/>
    <w:rsid w:val="00500FBC"/>
    <w:rsid w:val="005018A5"/>
    <w:rsid w:val="00510D23"/>
    <w:rsid w:val="005113CE"/>
    <w:rsid w:val="00515839"/>
    <w:rsid w:val="00516029"/>
    <w:rsid w:val="00516340"/>
    <w:rsid w:val="00516852"/>
    <w:rsid w:val="00517B0E"/>
    <w:rsid w:val="00522559"/>
    <w:rsid w:val="0052290C"/>
    <w:rsid w:val="0052336F"/>
    <w:rsid w:val="00525889"/>
    <w:rsid w:val="00525A8F"/>
    <w:rsid w:val="00525BA2"/>
    <w:rsid w:val="00525CAF"/>
    <w:rsid w:val="005264A7"/>
    <w:rsid w:val="00526BA7"/>
    <w:rsid w:val="005310F8"/>
    <w:rsid w:val="005336AB"/>
    <w:rsid w:val="00533CA8"/>
    <w:rsid w:val="0053420A"/>
    <w:rsid w:val="00534D0B"/>
    <w:rsid w:val="00536B68"/>
    <w:rsid w:val="00537F97"/>
    <w:rsid w:val="0054109B"/>
    <w:rsid w:val="00541162"/>
    <w:rsid w:val="00541CDA"/>
    <w:rsid w:val="005425F8"/>
    <w:rsid w:val="00544C90"/>
    <w:rsid w:val="00545C02"/>
    <w:rsid w:val="00545F60"/>
    <w:rsid w:val="00546245"/>
    <w:rsid w:val="00546D6B"/>
    <w:rsid w:val="00547A95"/>
    <w:rsid w:val="0055033E"/>
    <w:rsid w:val="00551E75"/>
    <w:rsid w:val="00552FF4"/>
    <w:rsid w:val="005533AB"/>
    <w:rsid w:val="0055563F"/>
    <w:rsid w:val="00557E75"/>
    <w:rsid w:val="00565660"/>
    <w:rsid w:val="005674C7"/>
    <w:rsid w:val="00570D1C"/>
    <w:rsid w:val="00572647"/>
    <w:rsid w:val="005737A6"/>
    <w:rsid w:val="0057539C"/>
    <w:rsid w:val="005803BC"/>
    <w:rsid w:val="00580953"/>
    <w:rsid w:val="0058157C"/>
    <w:rsid w:val="00582633"/>
    <w:rsid w:val="0058458C"/>
    <w:rsid w:val="00585C26"/>
    <w:rsid w:val="00587ABC"/>
    <w:rsid w:val="005908F8"/>
    <w:rsid w:val="0059151F"/>
    <w:rsid w:val="00594AFE"/>
    <w:rsid w:val="00595206"/>
    <w:rsid w:val="005954B6"/>
    <w:rsid w:val="00595692"/>
    <w:rsid w:val="00595854"/>
    <w:rsid w:val="00595EC7"/>
    <w:rsid w:val="0059618E"/>
    <w:rsid w:val="00596425"/>
    <w:rsid w:val="00597121"/>
    <w:rsid w:val="005A018C"/>
    <w:rsid w:val="005A1035"/>
    <w:rsid w:val="005A1124"/>
    <w:rsid w:val="005A160B"/>
    <w:rsid w:val="005B0AD7"/>
    <w:rsid w:val="005B4607"/>
    <w:rsid w:val="005B4FDF"/>
    <w:rsid w:val="005B5848"/>
    <w:rsid w:val="005B5E83"/>
    <w:rsid w:val="005B7BDC"/>
    <w:rsid w:val="005C36C7"/>
    <w:rsid w:val="005C4700"/>
    <w:rsid w:val="005C51D7"/>
    <w:rsid w:val="005C52DD"/>
    <w:rsid w:val="005D037C"/>
    <w:rsid w:val="005D039B"/>
    <w:rsid w:val="005D0577"/>
    <w:rsid w:val="005D1235"/>
    <w:rsid w:val="005D14D0"/>
    <w:rsid w:val="005D242D"/>
    <w:rsid w:val="005D51EE"/>
    <w:rsid w:val="005D59FA"/>
    <w:rsid w:val="005D7BDB"/>
    <w:rsid w:val="005D7ED4"/>
    <w:rsid w:val="005E1D06"/>
    <w:rsid w:val="005E4370"/>
    <w:rsid w:val="005E5A17"/>
    <w:rsid w:val="005E777C"/>
    <w:rsid w:val="005F08A2"/>
    <w:rsid w:val="005F1AEA"/>
    <w:rsid w:val="005F4823"/>
    <w:rsid w:val="005F4E46"/>
    <w:rsid w:val="005F72A2"/>
    <w:rsid w:val="005F755E"/>
    <w:rsid w:val="005F7C00"/>
    <w:rsid w:val="00600191"/>
    <w:rsid w:val="00602FAD"/>
    <w:rsid w:val="00603019"/>
    <w:rsid w:val="00603422"/>
    <w:rsid w:val="00603A23"/>
    <w:rsid w:val="00604E26"/>
    <w:rsid w:val="006072C7"/>
    <w:rsid w:val="00612038"/>
    <w:rsid w:val="006124A5"/>
    <w:rsid w:val="00613911"/>
    <w:rsid w:val="00616524"/>
    <w:rsid w:val="0061709D"/>
    <w:rsid w:val="006240CC"/>
    <w:rsid w:val="00624863"/>
    <w:rsid w:val="00625A1A"/>
    <w:rsid w:val="006267A5"/>
    <w:rsid w:val="00626BF9"/>
    <w:rsid w:val="006302B9"/>
    <w:rsid w:val="0063032C"/>
    <w:rsid w:val="00631E0E"/>
    <w:rsid w:val="00633545"/>
    <w:rsid w:val="0063491C"/>
    <w:rsid w:val="00635431"/>
    <w:rsid w:val="00635733"/>
    <w:rsid w:val="00636366"/>
    <w:rsid w:val="00641162"/>
    <w:rsid w:val="00642BA9"/>
    <w:rsid w:val="00643903"/>
    <w:rsid w:val="00643E72"/>
    <w:rsid w:val="006444D4"/>
    <w:rsid w:val="006449D0"/>
    <w:rsid w:val="00647078"/>
    <w:rsid w:val="00647C1F"/>
    <w:rsid w:val="006504B0"/>
    <w:rsid w:val="0065225D"/>
    <w:rsid w:val="00653F10"/>
    <w:rsid w:val="006540F0"/>
    <w:rsid w:val="006568EE"/>
    <w:rsid w:val="00656B11"/>
    <w:rsid w:val="006601BA"/>
    <w:rsid w:val="00664296"/>
    <w:rsid w:val="00665580"/>
    <w:rsid w:val="006660DB"/>
    <w:rsid w:val="00666133"/>
    <w:rsid w:val="00666A5B"/>
    <w:rsid w:val="00670787"/>
    <w:rsid w:val="00673875"/>
    <w:rsid w:val="00674258"/>
    <w:rsid w:val="006760E7"/>
    <w:rsid w:val="0067753E"/>
    <w:rsid w:val="0068165C"/>
    <w:rsid w:val="006833C5"/>
    <w:rsid w:val="0068589B"/>
    <w:rsid w:val="00687C41"/>
    <w:rsid w:val="00691CD5"/>
    <w:rsid w:val="00692E8C"/>
    <w:rsid w:val="00697607"/>
    <w:rsid w:val="006A0F9E"/>
    <w:rsid w:val="006A3DC8"/>
    <w:rsid w:val="006A7B65"/>
    <w:rsid w:val="006A7CB7"/>
    <w:rsid w:val="006B06C1"/>
    <w:rsid w:val="006B5B2D"/>
    <w:rsid w:val="006B6A9D"/>
    <w:rsid w:val="006B6C2B"/>
    <w:rsid w:val="006B7755"/>
    <w:rsid w:val="006C1C19"/>
    <w:rsid w:val="006C2E93"/>
    <w:rsid w:val="006C55E1"/>
    <w:rsid w:val="006C75A8"/>
    <w:rsid w:val="006C7ABE"/>
    <w:rsid w:val="006D4267"/>
    <w:rsid w:val="006D460B"/>
    <w:rsid w:val="006D48CC"/>
    <w:rsid w:val="006D70A1"/>
    <w:rsid w:val="006E0920"/>
    <w:rsid w:val="006E09B1"/>
    <w:rsid w:val="006E2953"/>
    <w:rsid w:val="006E44C3"/>
    <w:rsid w:val="006E54E7"/>
    <w:rsid w:val="006F4190"/>
    <w:rsid w:val="006F4F1D"/>
    <w:rsid w:val="006F6D08"/>
    <w:rsid w:val="006F702A"/>
    <w:rsid w:val="007006EA"/>
    <w:rsid w:val="00701560"/>
    <w:rsid w:val="00701E1A"/>
    <w:rsid w:val="00701F98"/>
    <w:rsid w:val="00705791"/>
    <w:rsid w:val="00706CC9"/>
    <w:rsid w:val="007117C3"/>
    <w:rsid w:val="007125EA"/>
    <w:rsid w:val="0071377B"/>
    <w:rsid w:val="007144BC"/>
    <w:rsid w:val="00716BF3"/>
    <w:rsid w:val="007212C3"/>
    <w:rsid w:val="0072360D"/>
    <w:rsid w:val="007268EE"/>
    <w:rsid w:val="0072715F"/>
    <w:rsid w:val="00727372"/>
    <w:rsid w:val="00731A9C"/>
    <w:rsid w:val="00731B0B"/>
    <w:rsid w:val="0073204E"/>
    <w:rsid w:val="007322BA"/>
    <w:rsid w:val="00734271"/>
    <w:rsid w:val="00736BAF"/>
    <w:rsid w:val="00740F85"/>
    <w:rsid w:val="00743249"/>
    <w:rsid w:val="00747A9F"/>
    <w:rsid w:val="00747ABC"/>
    <w:rsid w:val="007501A0"/>
    <w:rsid w:val="00750F49"/>
    <w:rsid w:val="00754B1A"/>
    <w:rsid w:val="00755A52"/>
    <w:rsid w:val="007560B5"/>
    <w:rsid w:val="00756782"/>
    <w:rsid w:val="00760809"/>
    <w:rsid w:val="00760BC8"/>
    <w:rsid w:val="0076162B"/>
    <w:rsid w:val="00762DF3"/>
    <w:rsid w:val="007635E4"/>
    <w:rsid w:val="00763A02"/>
    <w:rsid w:val="00765327"/>
    <w:rsid w:val="00765508"/>
    <w:rsid w:val="007663BE"/>
    <w:rsid w:val="007663E0"/>
    <w:rsid w:val="00771F3C"/>
    <w:rsid w:val="00772383"/>
    <w:rsid w:val="00773425"/>
    <w:rsid w:val="00775382"/>
    <w:rsid w:val="00776842"/>
    <w:rsid w:val="00791E3C"/>
    <w:rsid w:val="00794425"/>
    <w:rsid w:val="0079511C"/>
    <w:rsid w:val="007961B7"/>
    <w:rsid w:val="00796575"/>
    <w:rsid w:val="00797D9C"/>
    <w:rsid w:val="007A2119"/>
    <w:rsid w:val="007A2672"/>
    <w:rsid w:val="007A4444"/>
    <w:rsid w:val="007A4501"/>
    <w:rsid w:val="007A4FA5"/>
    <w:rsid w:val="007A585E"/>
    <w:rsid w:val="007A6316"/>
    <w:rsid w:val="007B1D8B"/>
    <w:rsid w:val="007B4559"/>
    <w:rsid w:val="007C1A33"/>
    <w:rsid w:val="007C35A0"/>
    <w:rsid w:val="007C78B1"/>
    <w:rsid w:val="007D1B80"/>
    <w:rsid w:val="007D3B0F"/>
    <w:rsid w:val="007D4502"/>
    <w:rsid w:val="007D45A7"/>
    <w:rsid w:val="007D6549"/>
    <w:rsid w:val="007D6779"/>
    <w:rsid w:val="007D6D00"/>
    <w:rsid w:val="007D739C"/>
    <w:rsid w:val="007E18B2"/>
    <w:rsid w:val="007E6EB9"/>
    <w:rsid w:val="007F092F"/>
    <w:rsid w:val="007F2D35"/>
    <w:rsid w:val="007F2D68"/>
    <w:rsid w:val="007F45DE"/>
    <w:rsid w:val="007F4CBE"/>
    <w:rsid w:val="007F6686"/>
    <w:rsid w:val="007F6924"/>
    <w:rsid w:val="00801ECF"/>
    <w:rsid w:val="00806AB0"/>
    <w:rsid w:val="00806E9D"/>
    <w:rsid w:val="0080754C"/>
    <w:rsid w:val="00807870"/>
    <w:rsid w:val="00810FE1"/>
    <w:rsid w:val="008115C7"/>
    <w:rsid w:val="00813635"/>
    <w:rsid w:val="00816CFD"/>
    <w:rsid w:val="008177DF"/>
    <w:rsid w:val="00821AC2"/>
    <w:rsid w:val="00821B4B"/>
    <w:rsid w:val="00821B98"/>
    <w:rsid w:val="0082500C"/>
    <w:rsid w:val="00826A35"/>
    <w:rsid w:val="00827134"/>
    <w:rsid w:val="00827364"/>
    <w:rsid w:val="00827501"/>
    <w:rsid w:val="0082794E"/>
    <w:rsid w:val="00827D45"/>
    <w:rsid w:val="0083113A"/>
    <w:rsid w:val="00833C8B"/>
    <w:rsid w:val="00833F0F"/>
    <w:rsid w:val="00834892"/>
    <w:rsid w:val="00834CD3"/>
    <w:rsid w:val="00836E57"/>
    <w:rsid w:val="00840549"/>
    <w:rsid w:val="00842E87"/>
    <w:rsid w:val="008432F4"/>
    <w:rsid w:val="008443D2"/>
    <w:rsid w:val="00844781"/>
    <w:rsid w:val="008449A1"/>
    <w:rsid w:val="0084507C"/>
    <w:rsid w:val="00845A59"/>
    <w:rsid w:val="00845BD6"/>
    <w:rsid w:val="00846297"/>
    <w:rsid w:val="00847AAA"/>
    <w:rsid w:val="0085057C"/>
    <w:rsid w:val="00850DCF"/>
    <w:rsid w:val="00851BB0"/>
    <w:rsid w:val="00852292"/>
    <w:rsid w:val="00853C84"/>
    <w:rsid w:val="00854FF9"/>
    <w:rsid w:val="00856124"/>
    <w:rsid w:val="00856CEE"/>
    <w:rsid w:val="00857367"/>
    <w:rsid w:val="00857816"/>
    <w:rsid w:val="0086026B"/>
    <w:rsid w:val="0086036D"/>
    <w:rsid w:val="00861616"/>
    <w:rsid w:val="00861AD4"/>
    <w:rsid w:val="00861B2C"/>
    <w:rsid w:val="008620EA"/>
    <w:rsid w:val="008626C7"/>
    <w:rsid w:val="008643FC"/>
    <w:rsid w:val="00870408"/>
    <w:rsid w:val="008719E5"/>
    <w:rsid w:val="008727DB"/>
    <w:rsid w:val="008730BC"/>
    <w:rsid w:val="0087478D"/>
    <w:rsid w:val="00875D00"/>
    <w:rsid w:val="00876364"/>
    <w:rsid w:val="00880B80"/>
    <w:rsid w:val="00880EA7"/>
    <w:rsid w:val="00883BDC"/>
    <w:rsid w:val="00883D24"/>
    <w:rsid w:val="00883EAF"/>
    <w:rsid w:val="0088407E"/>
    <w:rsid w:val="00885D21"/>
    <w:rsid w:val="0088630B"/>
    <w:rsid w:val="00886565"/>
    <w:rsid w:val="008915F5"/>
    <w:rsid w:val="008917B1"/>
    <w:rsid w:val="00892743"/>
    <w:rsid w:val="00893D45"/>
    <w:rsid w:val="008968FC"/>
    <w:rsid w:val="008A0CCD"/>
    <w:rsid w:val="008A1889"/>
    <w:rsid w:val="008A2FF2"/>
    <w:rsid w:val="008A35D6"/>
    <w:rsid w:val="008A3A67"/>
    <w:rsid w:val="008A406E"/>
    <w:rsid w:val="008A57B8"/>
    <w:rsid w:val="008A6411"/>
    <w:rsid w:val="008B0356"/>
    <w:rsid w:val="008B0D5C"/>
    <w:rsid w:val="008B172B"/>
    <w:rsid w:val="008B2271"/>
    <w:rsid w:val="008B25EC"/>
    <w:rsid w:val="008B2E12"/>
    <w:rsid w:val="008B5527"/>
    <w:rsid w:val="008B6F1D"/>
    <w:rsid w:val="008B70F2"/>
    <w:rsid w:val="008C05BC"/>
    <w:rsid w:val="008C0DBA"/>
    <w:rsid w:val="008C3127"/>
    <w:rsid w:val="008C387A"/>
    <w:rsid w:val="008C3C3D"/>
    <w:rsid w:val="008C45C6"/>
    <w:rsid w:val="008C5F9B"/>
    <w:rsid w:val="008C76CA"/>
    <w:rsid w:val="008D0D61"/>
    <w:rsid w:val="008D3354"/>
    <w:rsid w:val="008D357C"/>
    <w:rsid w:val="008D3608"/>
    <w:rsid w:val="008D436C"/>
    <w:rsid w:val="008D45A9"/>
    <w:rsid w:val="008E0136"/>
    <w:rsid w:val="008E10CA"/>
    <w:rsid w:val="008E2AE9"/>
    <w:rsid w:val="008E41AC"/>
    <w:rsid w:val="008E59B5"/>
    <w:rsid w:val="008E624C"/>
    <w:rsid w:val="008E74A3"/>
    <w:rsid w:val="008F2303"/>
    <w:rsid w:val="008F244E"/>
    <w:rsid w:val="008F31D8"/>
    <w:rsid w:val="008F6532"/>
    <w:rsid w:val="008F70C0"/>
    <w:rsid w:val="008F7B41"/>
    <w:rsid w:val="00900228"/>
    <w:rsid w:val="00901B2A"/>
    <w:rsid w:val="00902EF5"/>
    <w:rsid w:val="00903CFB"/>
    <w:rsid w:val="009076EA"/>
    <w:rsid w:val="00907AD3"/>
    <w:rsid w:val="00910E6C"/>
    <w:rsid w:val="0091174B"/>
    <w:rsid w:val="009121D5"/>
    <w:rsid w:val="00912319"/>
    <w:rsid w:val="00912C6A"/>
    <w:rsid w:val="009135E2"/>
    <w:rsid w:val="0091360D"/>
    <w:rsid w:val="0091378F"/>
    <w:rsid w:val="00914382"/>
    <w:rsid w:val="009158E1"/>
    <w:rsid w:val="009169C3"/>
    <w:rsid w:val="00916FF1"/>
    <w:rsid w:val="00917FE8"/>
    <w:rsid w:val="009208D9"/>
    <w:rsid w:val="00922568"/>
    <w:rsid w:val="00922EE3"/>
    <w:rsid w:val="0092544C"/>
    <w:rsid w:val="009261F5"/>
    <w:rsid w:val="00927A6B"/>
    <w:rsid w:val="00934228"/>
    <w:rsid w:val="00934E9A"/>
    <w:rsid w:val="009370E9"/>
    <w:rsid w:val="00937FC2"/>
    <w:rsid w:val="0094000C"/>
    <w:rsid w:val="00941DDE"/>
    <w:rsid w:val="00942125"/>
    <w:rsid w:val="009429EE"/>
    <w:rsid w:val="00943CD9"/>
    <w:rsid w:val="00944AF9"/>
    <w:rsid w:val="00950527"/>
    <w:rsid w:val="009505A3"/>
    <w:rsid w:val="009506C2"/>
    <w:rsid w:val="00950A4E"/>
    <w:rsid w:val="00954219"/>
    <w:rsid w:val="009547EB"/>
    <w:rsid w:val="00954DA1"/>
    <w:rsid w:val="0095550A"/>
    <w:rsid w:val="0095668E"/>
    <w:rsid w:val="0095723C"/>
    <w:rsid w:val="009640B2"/>
    <w:rsid w:val="00964976"/>
    <w:rsid w:val="0096525B"/>
    <w:rsid w:val="0096652F"/>
    <w:rsid w:val="00966C5C"/>
    <w:rsid w:val="0097116E"/>
    <w:rsid w:val="009719ED"/>
    <w:rsid w:val="009734C6"/>
    <w:rsid w:val="00975768"/>
    <w:rsid w:val="00975AFD"/>
    <w:rsid w:val="00975C12"/>
    <w:rsid w:val="00976D99"/>
    <w:rsid w:val="00976F58"/>
    <w:rsid w:val="00980520"/>
    <w:rsid w:val="00980B48"/>
    <w:rsid w:val="00981185"/>
    <w:rsid w:val="0098236B"/>
    <w:rsid w:val="00983F94"/>
    <w:rsid w:val="00984D69"/>
    <w:rsid w:val="0098558F"/>
    <w:rsid w:val="0099038C"/>
    <w:rsid w:val="0099050E"/>
    <w:rsid w:val="00993099"/>
    <w:rsid w:val="00995140"/>
    <w:rsid w:val="00996579"/>
    <w:rsid w:val="00997099"/>
    <w:rsid w:val="009A088B"/>
    <w:rsid w:val="009A1A38"/>
    <w:rsid w:val="009A1A3F"/>
    <w:rsid w:val="009A302F"/>
    <w:rsid w:val="009A330E"/>
    <w:rsid w:val="009A4C40"/>
    <w:rsid w:val="009A4D9D"/>
    <w:rsid w:val="009A578C"/>
    <w:rsid w:val="009A62B9"/>
    <w:rsid w:val="009A7D34"/>
    <w:rsid w:val="009B0817"/>
    <w:rsid w:val="009B0F9E"/>
    <w:rsid w:val="009B1C1D"/>
    <w:rsid w:val="009B2206"/>
    <w:rsid w:val="009B2708"/>
    <w:rsid w:val="009B3DFB"/>
    <w:rsid w:val="009B5EAF"/>
    <w:rsid w:val="009B7D33"/>
    <w:rsid w:val="009C0E6D"/>
    <w:rsid w:val="009C3C43"/>
    <w:rsid w:val="009C482E"/>
    <w:rsid w:val="009C4928"/>
    <w:rsid w:val="009C6E56"/>
    <w:rsid w:val="009C726F"/>
    <w:rsid w:val="009C7276"/>
    <w:rsid w:val="009C7441"/>
    <w:rsid w:val="009D2E20"/>
    <w:rsid w:val="009D6221"/>
    <w:rsid w:val="009E0506"/>
    <w:rsid w:val="009E1817"/>
    <w:rsid w:val="009E2683"/>
    <w:rsid w:val="009E2EA0"/>
    <w:rsid w:val="009E598C"/>
    <w:rsid w:val="009E6111"/>
    <w:rsid w:val="009F0F0C"/>
    <w:rsid w:val="009F1514"/>
    <w:rsid w:val="009F18BB"/>
    <w:rsid w:val="009F2068"/>
    <w:rsid w:val="009F227F"/>
    <w:rsid w:val="009F2CAF"/>
    <w:rsid w:val="009F366B"/>
    <w:rsid w:val="009F418D"/>
    <w:rsid w:val="009F66EB"/>
    <w:rsid w:val="00A00716"/>
    <w:rsid w:val="00A017D0"/>
    <w:rsid w:val="00A022FE"/>
    <w:rsid w:val="00A02B04"/>
    <w:rsid w:val="00A02D6E"/>
    <w:rsid w:val="00A0368C"/>
    <w:rsid w:val="00A03E67"/>
    <w:rsid w:val="00A03EE1"/>
    <w:rsid w:val="00A04BCA"/>
    <w:rsid w:val="00A05A71"/>
    <w:rsid w:val="00A1029B"/>
    <w:rsid w:val="00A13455"/>
    <w:rsid w:val="00A143EF"/>
    <w:rsid w:val="00A14AE3"/>
    <w:rsid w:val="00A14F28"/>
    <w:rsid w:val="00A14FF9"/>
    <w:rsid w:val="00A15FF1"/>
    <w:rsid w:val="00A16394"/>
    <w:rsid w:val="00A17CB9"/>
    <w:rsid w:val="00A229A2"/>
    <w:rsid w:val="00A25B13"/>
    <w:rsid w:val="00A270C0"/>
    <w:rsid w:val="00A27221"/>
    <w:rsid w:val="00A27BCA"/>
    <w:rsid w:val="00A31924"/>
    <w:rsid w:val="00A32055"/>
    <w:rsid w:val="00A376DE"/>
    <w:rsid w:val="00A40E5E"/>
    <w:rsid w:val="00A42E96"/>
    <w:rsid w:val="00A431A4"/>
    <w:rsid w:val="00A43721"/>
    <w:rsid w:val="00A461C0"/>
    <w:rsid w:val="00A46C94"/>
    <w:rsid w:val="00A46ED4"/>
    <w:rsid w:val="00A548D4"/>
    <w:rsid w:val="00A54B88"/>
    <w:rsid w:val="00A554D2"/>
    <w:rsid w:val="00A56242"/>
    <w:rsid w:val="00A6008C"/>
    <w:rsid w:val="00A60536"/>
    <w:rsid w:val="00A60F56"/>
    <w:rsid w:val="00A61F81"/>
    <w:rsid w:val="00A62197"/>
    <w:rsid w:val="00A637EE"/>
    <w:rsid w:val="00A63A9A"/>
    <w:rsid w:val="00A67511"/>
    <w:rsid w:val="00A70744"/>
    <w:rsid w:val="00A7295B"/>
    <w:rsid w:val="00A74676"/>
    <w:rsid w:val="00A769D9"/>
    <w:rsid w:val="00A80C52"/>
    <w:rsid w:val="00A84368"/>
    <w:rsid w:val="00A866BE"/>
    <w:rsid w:val="00A869F9"/>
    <w:rsid w:val="00A948C7"/>
    <w:rsid w:val="00A97665"/>
    <w:rsid w:val="00AA21FB"/>
    <w:rsid w:val="00AA23A6"/>
    <w:rsid w:val="00AA3EB7"/>
    <w:rsid w:val="00AB0547"/>
    <w:rsid w:val="00AB08E7"/>
    <w:rsid w:val="00AB1961"/>
    <w:rsid w:val="00AB23C8"/>
    <w:rsid w:val="00AB5E92"/>
    <w:rsid w:val="00AB6AAE"/>
    <w:rsid w:val="00AC02E6"/>
    <w:rsid w:val="00AC053D"/>
    <w:rsid w:val="00AC258F"/>
    <w:rsid w:val="00AC61D1"/>
    <w:rsid w:val="00AC62CE"/>
    <w:rsid w:val="00AC7D42"/>
    <w:rsid w:val="00AD1EF1"/>
    <w:rsid w:val="00AD2B06"/>
    <w:rsid w:val="00AD509F"/>
    <w:rsid w:val="00AD5341"/>
    <w:rsid w:val="00AD6035"/>
    <w:rsid w:val="00AD6D32"/>
    <w:rsid w:val="00AE239C"/>
    <w:rsid w:val="00AE36D8"/>
    <w:rsid w:val="00AE3C39"/>
    <w:rsid w:val="00AE471B"/>
    <w:rsid w:val="00AE55AE"/>
    <w:rsid w:val="00AE72A4"/>
    <w:rsid w:val="00AE764D"/>
    <w:rsid w:val="00AE7A84"/>
    <w:rsid w:val="00AF0785"/>
    <w:rsid w:val="00AF0926"/>
    <w:rsid w:val="00AF0DC7"/>
    <w:rsid w:val="00AF19E5"/>
    <w:rsid w:val="00AF5EBB"/>
    <w:rsid w:val="00AF6D09"/>
    <w:rsid w:val="00AF7E02"/>
    <w:rsid w:val="00B0008A"/>
    <w:rsid w:val="00B057B5"/>
    <w:rsid w:val="00B10A0E"/>
    <w:rsid w:val="00B132AC"/>
    <w:rsid w:val="00B14AF1"/>
    <w:rsid w:val="00B16DE7"/>
    <w:rsid w:val="00B20320"/>
    <w:rsid w:val="00B23C43"/>
    <w:rsid w:val="00B23C50"/>
    <w:rsid w:val="00B248A3"/>
    <w:rsid w:val="00B26788"/>
    <w:rsid w:val="00B26B8E"/>
    <w:rsid w:val="00B4087F"/>
    <w:rsid w:val="00B41744"/>
    <w:rsid w:val="00B5120C"/>
    <w:rsid w:val="00B520A7"/>
    <w:rsid w:val="00B524F5"/>
    <w:rsid w:val="00B53A66"/>
    <w:rsid w:val="00B5414F"/>
    <w:rsid w:val="00B569A5"/>
    <w:rsid w:val="00B57B22"/>
    <w:rsid w:val="00B61426"/>
    <w:rsid w:val="00B616C8"/>
    <w:rsid w:val="00B62E29"/>
    <w:rsid w:val="00B639D5"/>
    <w:rsid w:val="00B65088"/>
    <w:rsid w:val="00B67527"/>
    <w:rsid w:val="00B703C7"/>
    <w:rsid w:val="00B711E3"/>
    <w:rsid w:val="00B73275"/>
    <w:rsid w:val="00B74491"/>
    <w:rsid w:val="00B74DAC"/>
    <w:rsid w:val="00B77467"/>
    <w:rsid w:val="00B80017"/>
    <w:rsid w:val="00B80343"/>
    <w:rsid w:val="00B81E77"/>
    <w:rsid w:val="00B8242F"/>
    <w:rsid w:val="00B84860"/>
    <w:rsid w:val="00B870E3"/>
    <w:rsid w:val="00B87563"/>
    <w:rsid w:val="00B877D1"/>
    <w:rsid w:val="00B90B60"/>
    <w:rsid w:val="00B92A34"/>
    <w:rsid w:val="00B941D0"/>
    <w:rsid w:val="00BA32E9"/>
    <w:rsid w:val="00BA50D4"/>
    <w:rsid w:val="00BA53B3"/>
    <w:rsid w:val="00BB0F75"/>
    <w:rsid w:val="00BB1625"/>
    <w:rsid w:val="00BB1D26"/>
    <w:rsid w:val="00BB48A3"/>
    <w:rsid w:val="00BB6F65"/>
    <w:rsid w:val="00BC2435"/>
    <w:rsid w:val="00BC2461"/>
    <w:rsid w:val="00BC290A"/>
    <w:rsid w:val="00BC2AB3"/>
    <w:rsid w:val="00BD2054"/>
    <w:rsid w:val="00BD2FA6"/>
    <w:rsid w:val="00BD6FAC"/>
    <w:rsid w:val="00BD7308"/>
    <w:rsid w:val="00BE0A75"/>
    <w:rsid w:val="00BF0D2E"/>
    <w:rsid w:val="00BF15EC"/>
    <w:rsid w:val="00BF6AFE"/>
    <w:rsid w:val="00BF730E"/>
    <w:rsid w:val="00BF74B5"/>
    <w:rsid w:val="00BF7534"/>
    <w:rsid w:val="00BF7F58"/>
    <w:rsid w:val="00C0296A"/>
    <w:rsid w:val="00C0677E"/>
    <w:rsid w:val="00C10B55"/>
    <w:rsid w:val="00C10E37"/>
    <w:rsid w:val="00C115BD"/>
    <w:rsid w:val="00C11D52"/>
    <w:rsid w:val="00C126D5"/>
    <w:rsid w:val="00C1296E"/>
    <w:rsid w:val="00C13413"/>
    <w:rsid w:val="00C160A8"/>
    <w:rsid w:val="00C238CF"/>
    <w:rsid w:val="00C245DB"/>
    <w:rsid w:val="00C3060F"/>
    <w:rsid w:val="00C30947"/>
    <w:rsid w:val="00C32E58"/>
    <w:rsid w:val="00C333B0"/>
    <w:rsid w:val="00C342EC"/>
    <w:rsid w:val="00C40CF4"/>
    <w:rsid w:val="00C41C09"/>
    <w:rsid w:val="00C43628"/>
    <w:rsid w:val="00C43854"/>
    <w:rsid w:val="00C43C74"/>
    <w:rsid w:val="00C44701"/>
    <w:rsid w:val="00C44955"/>
    <w:rsid w:val="00C450B1"/>
    <w:rsid w:val="00C45117"/>
    <w:rsid w:val="00C466B5"/>
    <w:rsid w:val="00C504EC"/>
    <w:rsid w:val="00C50F4F"/>
    <w:rsid w:val="00C51860"/>
    <w:rsid w:val="00C53736"/>
    <w:rsid w:val="00C53878"/>
    <w:rsid w:val="00C61E54"/>
    <w:rsid w:val="00C634AE"/>
    <w:rsid w:val="00C63C29"/>
    <w:rsid w:val="00C63F1D"/>
    <w:rsid w:val="00C65C8B"/>
    <w:rsid w:val="00C70524"/>
    <w:rsid w:val="00C712AB"/>
    <w:rsid w:val="00C72F9A"/>
    <w:rsid w:val="00C73ADF"/>
    <w:rsid w:val="00C74B84"/>
    <w:rsid w:val="00C76080"/>
    <w:rsid w:val="00C7758E"/>
    <w:rsid w:val="00C8060A"/>
    <w:rsid w:val="00C820D0"/>
    <w:rsid w:val="00C841B6"/>
    <w:rsid w:val="00C8758F"/>
    <w:rsid w:val="00C91110"/>
    <w:rsid w:val="00C91FF7"/>
    <w:rsid w:val="00C95045"/>
    <w:rsid w:val="00C9535E"/>
    <w:rsid w:val="00C9722C"/>
    <w:rsid w:val="00CA0886"/>
    <w:rsid w:val="00CA1608"/>
    <w:rsid w:val="00CA6C31"/>
    <w:rsid w:val="00CA7CDA"/>
    <w:rsid w:val="00CA7FAA"/>
    <w:rsid w:val="00CB0C79"/>
    <w:rsid w:val="00CB16B9"/>
    <w:rsid w:val="00CB3844"/>
    <w:rsid w:val="00CB3E8F"/>
    <w:rsid w:val="00CB41DB"/>
    <w:rsid w:val="00CB54F3"/>
    <w:rsid w:val="00CB74C9"/>
    <w:rsid w:val="00CC2795"/>
    <w:rsid w:val="00CC3894"/>
    <w:rsid w:val="00CC6595"/>
    <w:rsid w:val="00CC6AD8"/>
    <w:rsid w:val="00CC71C3"/>
    <w:rsid w:val="00CD26D2"/>
    <w:rsid w:val="00CD4100"/>
    <w:rsid w:val="00CD490F"/>
    <w:rsid w:val="00CD4A81"/>
    <w:rsid w:val="00CD4FCD"/>
    <w:rsid w:val="00CD5108"/>
    <w:rsid w:val="00CD66ED"/>
    <w:rsid w:val="00CD7368"/>
    <w:rsid w:val="00CE072B"/>
    <w:rsid w:val="00CE203F"/>
    <w:rsid w:val="00CE211B"/>
    <w:rsid w:val="00CE5141"/>
    <w:rsid w:val="00CE703E"/>
    <w:rsid w:val="00CF12AC"/>
    <w:rsid w:val="00CF1540"/>
    <w:rsid w:val="00CF1E9A"/>
    <w:rsid w:val="00CF1F74"/>
    <w:rsid w:val="00CF35EB"/>
    <w:rsid w:val="00CF4B8A"/>
    <w:rsid w:val="00CF71CE"/>
    <w:rsid w:val="00D016EE"/>
    <w:rsid w:val="00D0339A"/>
    <w:rsid w:val="00D04D17"/>
    <w:rsid w:val="00D0582D"/>
    <w:rsid w:val="00D05A38"/>
    <w:rsid w:val="00D074ED"/>
    <w:rsid w:val="00D077B6"/>
    <w:rsid w:val="00D0794B"/>
    <w:rsid w:val="00D10B93"/>
    <w:rsid w:val="00D11881"/>
    <w:rsid w:val="00D14F6B"/>
    <w:rsid w:val="00D15700"/>
    <w:rsid w:val="00D157CC"/>
    <w:rsid w:val="00D1739C"/>
    <w:rsid w:val="00D17CC1"/>
    <w:rsid w:val="00D2269F"/>
    <w:rsid w:val="00D257A1"/>
    <w:rsid w:val="00D2721B"/>
    <w:rsid w:val="00D27496"/>
    <w:rsid w:val="00D30271"/>
    <w:rsid w:val="00D31806"/>
    <w:rsid w:val="00D32135"/>
    <w:rsid w:val="00D32CDD"/>
    <w:rsid w:val="00D3412E"/>
    <w:rsid w:val="00D35DD7"/>
    <w:rsid w:val="00D37AE5"/>
    <w:rsid w:val="00D4068F"/>
    <w:rsid w:val="00D4106D"/>
    <w:rsid w:val="00D41959"/>
    <w:rsid w:val="00D42E63"/>
    <w:rsid w:val="00D46E90"/>
    <w:rsid w:val="00D50326"/>
    <w:rsid w:val="00D51D3C"/>
    <w:rsid w:val="00D5464E"/>
    <w:rsid w:val="00D54E5E"/>
    <w:rsid w:val="00D5569C"/>
    <w:rsid w:val="00D56934"/>
    <w:rsid w:val="00D56A05"/>
    <w:rsid w:val="00D57F6C"/>
    <w:rsid w:val="00D57FB0"/>
    <w:rsid w:val="00D6018E"/>
    <w:rsid w:val="00D602A5"/>
    <w:rsid w:val="00D62226"/>
    <w:rsid w:val="00D63B51"/>
    <w:rsid w:val="00D642A9"/>
    <w:rsid w:val="00D6468C"/>
    <w:rsid w:val="00D64AD2"/>
    <w:rsid w:val="00D65CD5"/>
    <w:rsid w:val="00D672B7"/>
    <w:rsid w:val="00D70DD3"/>
    <w:rsid w:val="00D72F84"/>
    <w:rsid w:val="00D74AF0"/>
    <w:rsid w:val="00D75ADD"/>
    <w:rsid w:val="00D75D1A"/>
    <w:rsid w:val="00D75E7E"/>
    <w:rsid w:val="00D7665B"/>
    <w:rsid w:val="00D76B86"/>
    <w:rsid w:val="00D76F46"/>
    <w:rsid w:val="00D77F04"/>
    <w:rsid w:val="00D817DA"/>
    <w:rsid w:val="00D81EC4"/>
    <w:rsid w:val="00D83516"/>
    <w:rsid w:val="00D84315"/>
    <w:rsid w:val="00D87173"/>
    <w:rsid w:val="00D908D5"/>
    <w:rsid w:val="00D9178C"/>
    <w:rsid w:val="00D91D4C"/>
    <w:rsid w:val="00D91DE8"/>
    <w:rsid w:val="00D92306"/>
    <w:rsid w:val="00D95725"/>
    <w:rsid w:val="00D96533"/>
    <w:rsid w:val="00DA072B"/>
    <w:rsid w:val="00DA0CB2"/>
    <w:rsid w:val="00DA17C8"/>
    <w:rsid w:val="00DA1EBD"/>
    <w:rsid w:val="00DA266C"/>
    <w:rsid w:val="00DA31EE"/>
    <w:rsid w:val="00DA3B2B"/>
    <w:rsid w:val="00DA3CAF"/>
    <w:rsid w:val="00DA47B9"/>
    <w:rsid w:val="00DA4801"/>
    <w:rsid w:val="00DA546D"/>
    <w:rsid w:val="00DA610C"/>
    <w:rsid w:val="00DB010F"/>
    <w:rsid w:val="00DB0359"/>
    <w:rsid w:val="00DB2AF5"/>
    <w:rsid w:val="00DB3223"/>
    <w:rsid w:val="00DB3390"/>
    <w:rsid w:val="00DB3F84"/>
    <w:rsid w:val="00DB547E"/>
    <w:rsid w:val="00DB54BA"/>
    <w:rsid w:val="00DB620B"/>
    <w:rsid w:val="00DC1394"/>
    <w:rsid w:val="00DC21D2"/>
    <w:rsid w:val="00DC347F"/>
    <w:rsid w:val="00DC5A45"/>
    <w:rsid w:val="00DC7F59"/>
    <w:rsid w:val="00DC7FB5"/>
    <w:rsid w:val="00DD1B08"/>
    <w:rsid w:val="00DD242B"/>
    <w:rsid w:val="00DD28CA"/>
    <w:rsid w:val="00DD2BF7"/>
    <w:rsid w:val="00DD618F"/>
    <w:rsid w:val="00DD677A"/>
    <w:rsid w:val="00DD7D9A"/>
    <w:rsid w:val="00DE000C"/>
    <w:rsid w:val="00DE0FAA"/>
    <w:rsid w:val="00DE17A1"/>
    <w:rsid w:val="00DE1D24"/>
    <w:rsid w:val="00DE2D0A"/>
    <w:rsid w:val="00DE3678"/>
    <w:rsid w:val="00DE748E"/>
    <w:rsid w:val="00DF01D6"/>
    <w:rsid w:val="00DF0A95"/>
    <w:rsid w:val="00DF1D0A"/>
    <w:rsid w:val="00DF1E8B"/>
    <w:rsid w:val="00DF2270"/>
    <w:rsid w:val="00DF2291"/>
    <w:rsid w:val="00DF2477"/>
    <w:rsid w:val="00DF3A52"/>
    <w:rsid w:val="00DF3F71"/>
    <w:rsid w:val="00DF7B66"/>
    <w:rsid w:val="00E01946"/>
    <w:rsid w:val="00E021C2"/>
    <w:rsid w:val="00E024E5"/>
    <w:rsid w:val="00E02F2A"/>
    <w:rsid w:val="00E04446"/>
    <w:rsid w:val="00E05284"/>
    <w:rsid w:val="00E07F14"/>
    <w:rsid w:val="00E107DF"/>
    <w:rsid w:val="00E10868"/>
    <w:rsid w:val="00E120CA"/>
    <w:rsid w:val="00E1287A"/>
    <w:rsid w:val="00E2075C"/>
    <w:rsid w:val="00E2091E"/>
    <w:rsid w:val="00E20C60"/>
    <w:rsid w:val="00E20CE5"/>
    <w:rsid w:val="00E2127B"/>
    <w:rsid w:val="00E2164B"/>
    <w:rsid w:val="00E23235"/>
    <w:rsid w:val="00E23845"/>
    <w:rsid w:val="00E24822"/>
    <w:rsid w:val="00E2515B"/>
    <w:rsid w:val="00E25687"/>
    <w:rsid w:val="00E2615B"/>
    <w:rsid w:val="00E2678B"/>
    <w:rsid w:val="00E30FCF"/>
    <w:rsid w:val="00E31A0B"/>
    <w:rsid w:val="00E32294"/>
    <w:rsid w:val="00E33D69"/>
    <w:rsid w:val="00E34DCA"/>
    <w:rsid w:val="00E3566A"/>
    <w:rsid w:val="00E35DF9"/>
    <w:rsid w:val="00E40343"/>
    <w:rsid w:val="00E40EE6"/>
    <w:rsid w:val="00E4202E"/>
    <w:rsid w:val="00E42BBB"/>
    <w:rsid w:val="00E432C7"/>
    <w:rsid w:val="00E45348"/>
    <w:rsid w:val="00E45542"/>
    <w:rsid w:val="00E46DAF"/>
    <w:rsid w:val="00E54460"/>
    <w:rsid w:val="00E54ED5"/>
    <w:rsid w:val="00E55F9B"/>
    <w:rsid w:val="00E56CA4"/>
    <w:rsid w:val="00E5752C"/>
    <w:rsid w:val="00E6016C"/>
    <w:rsid w:val="00E603BE"/>
    <w:rsid w:val="00E60CB1"/>
    <w:rsid w:val="00E638F7"/>
    <w:rsid w:val="00E65496"/>
    <w:rsid w:val="00E66A78"/>
    <w:rsid w:val="00E66B62"/>
    <w:rsid w:val="00E67ADB"/>
    <w:rsid w:val="00E70502"/>
    <w:rsid w:val="00E71C1E"/>
    <w:rsid w:val="00E739DC"/>
    <w:rsid w:val="00E7445C"/>
    <w:rsid w:val="00E7467A"/>
    <w:rsid w:val="00E75CA0"/>
    <w:rsid w:val="00E8059E"/>
    <w:rsid w:val="00E80688"/>
    <w:rsid w:val="00E825E0"/>
    <w:rsid w:val="00E828F4"/>
    <w:rsid w:val="00E84376"/>
    <w:rsid w:val="00E85FA2"/>
    <w:rsid w:val="00E86032"/>
    <w:rsid w:val="00E87879"/>
    <w:rsid w:val="00E94D32"/>
    <w:rsid w:val="00E9598D"/>
    <w:rsid w:val="00E95D94"/>
    <w:rsid w:val="00EA0093"/>
    <w:rsid w:val="00EA6727"/>
    <w:rsid w:val="00EA707F"/>
    <w:rsid w:val="00EA7A2F"/>
    <w:rsid w:val="00EB0A2B"/>
    <w:rsid w:val="00EB0C15"/>
    <w:rsid w:val="00EB2458"/>
    <w:rsid w:val="00EC036B"/>
    <w:rsid w:val="00EC097D"/>
    <w:rsid w:val="00EC1BC1"/>
    <w:rsid w:val="00EC67B7"/>
    <w:rsid w:val="00EC7048"/>
    <w:rsid w:val="00EC7556"/>
    <w:rsid w:val="00ED135B"/>
    <w:rsid w:val="00ED736D"/>
    <w:rsid w:val="00EE131E"/>
    <w:rsid w:val="00EE1D6E"/>
    <w:rsid w:val="00EE346D"/>
    <w:rsid w:val="00EE4689"/>
    <w:rsid w:val="00EE5A2F"/>
    <w:rsid w:val="00EE6E75"/>
    <w:rsid w:val="00EF0434"/>
    <w:rsid w:val="00EF0BCD"/>
    <w:rsid w:val="00EF188F"/>
    <w:rsid w:val="00EF1DEE"/>
    <w:rsid w:val="00EF2414"/>
    <w:rsid w:val="00F00B7E"/>
    <w:rsid w:val="00F01839"/>
    <w:rsid w:val="00F02160"/>
    <w:rsid w:val="00F046D9"/>
    <w:rsid w:val="00F04C8F"/>
    <w:rsid w:val="00F05B0C"/>
    <w:rsid w:val="00F07F71"/>
    <w:rsid w:val="00F11D0B"/>
    <w:rsid w:val="00F1286F"/>
    <w:rsid w:val="00F13087"/>
    <w:rsid w:val="00F14E6F"/>
    <w:rsid w:val="00F1655F"/>
    <w:rsid w:val="00F16789"/>
    <w:rsid w:val="00F17F60"/>
    <w:rsid w:val="00F223C3"/>
    <w:rsid w:val="00F24569"/>
    <w:rsid w:val="00F245B4"/>
    <w:rsid w:val="00F25D90"/>
    <w:rsid w:val="00F2626B"/>
    <w:rsid w:val="00F2666D"/>
    <w:rsid w:val="00F26E51"/>
    <w:rsid w:val="00F30A97"/>
    <w:rsid w:val="00F331BE"/>
    <w:rsid w:val="00F34BA2"/>
    <w:rsid w:val="00F34C0A"/>
    <w:rsid w:val="00F37DC8"/>
    <w:rsid w:val="00F424EE"/>
    <w:rsid w:val="00F428E3"/>
    <w:rsid w:val="00F47E17"/>
    <w:rsid w:val="00F5245E"/>
    <w:rsid w:val="00F53000"/>
    <w:rsid w:val="00F53223"/>
    <w:rsid w:val="00F53499"/>
    <w:rsid w:val="00F5629C"/>
    <w:rsid w:val="00F57846"/>
    <w:rsid w:val="00F57EBD"/>
    <w:rsid w:val="00F60632"/>
    <w:rsid w:val="00F61DC6"/>
    <w:rsid w:val="00F61E8C"/>
    <w:rsid w:val="00F64313"/>
    <w:rsid w:val="00F644B0"/>
    <w:rsid w:val="00F6534C"/>
    <w:rsid w:val="00F6602C"/>
    <w:rsid w:val="00F67186"/>
    <w:rsid w:val="00F6789F"/>
    <w:rsid w:val="00F67FB3"/>
    <w:rsid w:val="00F73CEB"/>
    <w:rsid w:val="00F77673"/>
    <w:rsid w:val="00F80065"/>
    <w:rsid w:val="00F803AB"/>
    <w:rsid w:val="00F8090E"/>
    <w:rsid w:val="00F81AB8"/>
    <w:rsid w:val="00F81B82"/>
    <w:rsid w:val="00F82106"/>
    <w:rsid w:val="00F826FE"/>
    <w:rsid w:val="00F86BE6"/>
    <w:rsid w:val="00F902FA"/>
    <w:rsid w:val="00F90A84"/>
    <w:rsid w:val="00F92432"/>
    <w:rsid w:val="00F93D29"/>
    <w:rsid w:val="00F9461B"/>
    <w:rsid w:val="00F950F1"/>
    <w:rsid w:val="00F9655F"/>
    <w:rsid w:val="00F976AD"/>
    <w:rsid w:val="00F9789E"/>
    <w:rsid w:val="00FA0937"/>
    <w:rsid w:val="00FA1CAA"/>
    <w:rsid w:val="00FA2A06"/>
    <w:rsid w:val="00FA3F2C"/>
    <w:rsid w:val="00FA51E4"/>
    <w:rsid w:val="00FB0047"/>
    <w:rsid w:val="00FB01A3"/>
    <w:rsid w:val="00FB1691"/>
    <w:rsid w:val="00FB424A"/>
    <w:rsid w:val="00FB50E5"/>
    <w:rsid w:val="00FC1CA1"/>
    <w:rsid w:val="00FC1F58"/>
    <w:rsid w:val="00FC31A9"/>
    <w:rsid w:val="00FC3B1D"/>
    <w:rsid w:val="00FC7467"/>
    <w:rsid w:val="00FC76DD"/>
    <w:rsid w:val="00FD03F9"/>
    <w:rsid w:val="00FD14CA"/>
    <w:rsid w:val="00FD1DD7"/>
    <w:rsid w:val="00FD741E"/>
    <w:rsid w:val="00FE0295"/>
    <w:rsid w:val="00FE07D4"/>
    <w:rsid w:val="00FE14C5"/>
    <w:rsid w:val="00FE5717"/>
    <w:rsid w:val="00FE683E"/>
    <w:rsid w:val="00FF1204"/>
    <w:rsid w:val="00FF1355"/>
    <w:rsid w:val="00FF226D"/>
    <w:rsid w:val="00FF38D1"/>
    <w:rsid w:val="00FF3BA1"/>
    <w:rsid w:val="00FF3E08"/>
    <w:rsid w:val="00FF3EB6"/>
    <w:rsid w:val="00FF41A1"/>
    <w:rsid w:val="00FF4C9B"/>
    <w:rsid w:val="00FF546A"/>
    <w:rsid w:val="00FF5990"/>
    <w:rsid w:val="00FF631B"/>
    <w:rsid w:val="00FF6C07"/>
    <w:rsid w:val="00FF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809"/>
    <w:rPr>
      <w:sz w:val="24"/>
      <w:szCs w:val="24"/>
    </w:rPr>
  </w:style>
  <w:style w:type="paragraph" w:styleId="Heading1">
    <w:name w:val="heading 1"/>
    <w:basedOn w:val="Normal"/>
    <w:next w:val="Normal"/>
    <w:qFormat/>
    <w:rsid w:val="004336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78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A3EB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237C8E"/>
    <w:pPr>
      <w:keepNext/>
      <w:spacing w:before="240" w:after="60"/>
      <w:outlineLvl w:val="3"/>
    </w:pPr>
    <w:rPr>
      <w:rFonts w:ascii="Calibri" w:hAnsi="Calibri"/>
      <w:b/>
      <w:bCs/>
      <w:sz w:val="28"/>
      <w:szCs w:val="28"/>
    </w:rPr>
  </w:style>
  <w:style w:type="paragraph" w:styleId="Heading9">
    <w:name w:val="heading 9"/>
    <w:basedOn w:val="Normal"/>
    <w:next w:val="Normal"/>
    <w:qFormat/>
    <w:rsid w:val="0037765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36AF"/>
    <w:pPr>
      <w:tabs>
        <w:tab w:val="center" w:pos="4320"/>
        <w:tab w:val="right" w:pos="8640"/>
      </w:tabs>
    </w:pPr>
  </w:style>
  <w:style w:type="paragraph" w:styleId="Footer">
    <w:name w:val="footer"/>
    <w:basedOn w:val="Normal"/>
    <w:link w:val="FooterChar"/>
    <w:uiPriority w:val="99"/>
    <w:rsid w:val="004336AF"/>
    <w:pPr>
      <w:tabs>
        <w:tab w:val="center" w:pos="4320"/>
        <w:tab w:val="right" w:pos="8640"/>
      </w:tabs>
    </w:pPr>
  </w:style>
  <w:style w:type="character" w:styleId="PageNumber">
    <w:name w:val="page number"/>
    <w:basedOn w:val="DefaultParagraphFont"/>
    <w:rsid w:val="004336AF"/>
  </w:style>
  <w:style w:type="table" w:styleId="TableGrid">
    <w:name w:val="Table Grid"/>
    <w:basedOn w:val="TableNormal"/>
    <w:uiPriority w:val="59"/>
    <w:rsid w:val="00531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65660"/>
    <w:rPr>
      <w:rFonts w:ascii="Tahoma" w:hAnsi="Tahoma" w:cs="Tahoma"/>
      <w:sz w:val="16"/>
      <w:szCs w:val="16"/>
    </w:rPr>
  </w:style>
  <w:style w:type="paragraph" w:styleId="ListParagraph">
    <w:name w:val="List Paragraph"/>
    <w:basedOn w:val="Normal"/>
    <w:uiPriority w:val="34"/>
    <w:qFormat/>
    <w:rsid w:val="00914382"/>
    <w:pPr>
      <w:ind w:left="720"/>
    </w:pPr>
  </w:style>
  <w:style w:type="paragraph" w:styleId="NoSpacing">
    <w:name w:val="No Spacing"/>
    <w:link w:val="NoSpacingChar"/>
    <w:uiPriority w:val="1"/>
    <w:qFormat/>
    <w:rsid w:val="00422D24"/>
    <w:rPr>
      <w:position w:val="6"/>
      <w:sz w:val="24"/>
    </w:rPr>
  </w:style>
  <w:style w:type="paragraph" w:styleId="Quote">
    <w:name w:val="Quote"/>
    <w:basedOn w:val="Normal"/>
    <w:next w:val="Normal"/>
    <w:link w:val="QuoteChar"/>
    <w:uiPriority w:val="29"/>
    <w:qFormat/>
    <w:rsid w:val="00422D24"/>
    <w:pPr>
      <w:tabs>
        <w:tab w:val="left" w:pos="7920"/>
      </w:tabs>
      <w:ind w:left="720" w:right="720"/>
    </w:pPr>
    <w:rPr>
      <w:iCs/>
      <w:color w:val="000000"/>
      <w:position w:val="6"/>
      <w:szCs w:val="20"/>
    </w:rPr>
  </w:style>
  <w:style w:type="character" w:customStyle="1" w:styleId="QuoteChar">
    <w:name w:val="Quote Char"/>
    <w:basedOn w:val="DefaultParagraphFont"/>
    <w:link w:val="Quote"/>
    <w:uiPriority w:val="29"/>
    <w:rsid w:val="00422D24"/>
    <w:rPr>
      <w:iCs/>
      <w:color w:val="000000"/>
      <w:position w:val="6"/>
      <w:sz w:val="24"/>
    </w:rPr>
  </w:style>
  <w:style w:type="paragraph" w:styleId="FootnoteText">
    <w:name w:val="footnote text"/>
    <w:basedOn w:val="Normal"/>
    <w:link w:val="FootnoteTextChar"/>
    <w:unhideWhenUsed/>
    <w:rsid w:val="00633545"/>
    <w:rPr>
      <w:position w:val="6"/>
      <w:sz w:val="20"/>
      <w:szCs w:val="20"/>
    </w:rPr>
  </w:style>
  <w:style w:type="character" w:customStyle="1" w:styleId="FootnoteTextChar">
    <w:name w:val="Footnote Text Char"/>
    <w:basedOn w:val="DefaultParagraphFont"/>
    <w:link w:val="FootnoteText"/>
    <w:rsid w:val="00633545"/>
    <w:rPr>
      <w:position w:val="6"/>
    </w:rPr>
  </w:style>
  <w:style w:type="character" w:styleId="FootnoteReference">
    <w:name w:val="footnote reference"/>
    <w:basedOn w:val="DefaultParagraphFont"/>
    <w:unhideWhenUsed/>
    <w:rsid w:val="00633545"/>
    <w:rPr>
      <w:vertAlign w:val="superscript"/>
    </w:rPr>
  </w:style>
  <w:style w:type="character" w:styleId="Hyperlink">
    <w:name w:val="Hyperlink"/>
    <w:basedOn w:val="DefaultParagraphFont"/>
    <w:unhideWhenUsed/>
    <w:rsid w:val="00633545"/>
    <w:rPr>
      <w:color w:val="0000FF"/>
      <w:u w:val="single"/>
    </w:rPr>
  </w:style>
  <w:style w:type="paragraph" w:styleId="BodyText">
    <w:name w:val="Body Text"/>
    <w:basedOn w:val="Normal"/>
    <w:link w:val="BodyTextChar"/>
    <w:rsid w:val="00827134"/>
    <w:pPr>
      <w:spacing w:after="120"/>
    </w:pPr>
    <w:rPr>
      <w:position w:val="6"/>
      <w:szCs w:val="20"/>
    </w:rPr>
  </w:style>
  <w:style w:type="character" w:customStyle="1" w:styleId="BodyTextChar">
    <w:name w:val="Body Text Char"/>
    <w:basedOn w:val="DefaultParagraphFont"/>
    <w:link w:val="BodyText"/>
    <w:rsid w:val="00827134"/>
    <w:rPr>
      <w:position w:val="6"/>
      <w:sz w:val="24"/>
    </w:rPr>
  </w:style>
  <w:style w:type="character" w:customStyle="1" w:styleId="HeaderChar">
    <w:name w:val="Header Char"/>
    <w:basedOn w:val="DefaultParagraphFont"/>
    <w:link w:val="Header"/>
    <w:uiPriority w:val="99"/>
    <w:rsid w:val="000B1DBE"/>
    <w:rPr>
      <w:sz w:val="24"/>
      <w:szCs w:val="24"/>
    </w:rPr>
  </w:style>
  <w:style w:type="paragraph" w:styleId="BodyText2">
    <w:name w:val="Body Text 2"/>
    <w:basedOn w:val="Normal"/>
    <w:link w:val="BodyText2Char"/>
    <w:rsid w:val="00377656"/>
    <w:pPr>
      <w:spacing w:after="120" w:line="480" w:lineRule="auto"/>
    </w:pPr>
  </w:style>
  <w:style w:type="paragraph" w:styleId="Title">
    <w:name w:val="Title"/>
    <w:basedOn w:val="Normal"/>
    <w:link w:val="TitleChar"/>
    <w:qFormat/>
    <w:rsid w:val="0037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jc w:val="center"/>
    </w:pPr>
    <w:rPr>
      <w:sz w:val="22"/>
      <w:szCs w:val="20"/>
      <w:u w:val="single"/>
    </w:rPr>
  </w:style>
  <w:style w:type="character" w:customStyle="1" w:styleId="A0">
    <w:name w:val="A0"/>
    <w:rsid w:val="00377656"/>
    <w:rPr>
      <w:rFonts w:cs="Weiss"/>
      <w:color w:val="000000"/>
      <w:sz w:val="48"/>
      <w:szCs w:val="48"/>
    </w:rPr>
  </w:style>
  <w:style w:type="paragraph" w:styleId="BodyTextIndent2">
    <w:name w:val="Body Text Indent 2"/>
    <w:basedOn w:val="Normal"/>
    <w:rsid w:val="00377656"/>
    <w:pPr>
      <w:spacing w:after="120" w:line="480" w:lineRule="auto"/>
      <w:ind w:left="360"/>
    </w:pPr>
  </w:style>
  <w:style w:type="paragraph" w:customStyle="1" w:styleId="Style0">
    <w:name w:val="Style0"/>
    <w:rsid w:val="00377656"/>
    <w:rPr>
      <w:rFonts w:ascii="Arial" w:hAnsi="Arial"/>
      <w:snapToGrid w:val="0"/>
      <w:sz w:val="24"/>
    </w:rPr>
  </w:style>
  <w:style w:type="paragraph" w:customStyle="1" w:styleId="Level2">
    <w:name w:val="Level 2"/>
    <w:basedOn w:val="Normal"/>
    <w:rsid w:val="00377656"/>
    <w:pPr>
      <w:widowControl w:val="0"/>
      <w:autoSpaceDE w:val="0"/>
      <w:autoSpaceDN w:val="0"/>
      <w:adjustRightInd w:val="0"/>
      <w:ind w:left="796" w:right="39" w:hanging="359"/>
    </w:pPr>
  </w:style>
  <w:style w:type="paragraph" w:customStyle="1" w:styleId="Level1">
    <w:name w:val="Level 1"/>
    <w:basedOn w:val="Normal"/>
    <w:rsid w:val="00377656"/>
    <w:pPr>
      <w:widowControl w:val="0"/>
      <w:autoSpaceDE w:val="0"/>
      <w:autoSpaceDN w:val="0"/>
      <w:adjustRightInd w:val="0"/>
      <w:ind w:left="720" w:right="-14" w:hanging="710"/>
    </w:pPr>
  </w:style>
  <w:style w:type="character" w:customStyle="1" w:styleId="a1">
    <w:name w:val="a1"/>
    <w:basedOn w:val="DefaultParagraphFont"/>
    <w:rsid w:val="00377656"/>
    <w:rPr>
      <w:color w:val="008000"/>
      <w:sz w:val="20"/>
      <w:szCs w:val="20"/>
    </w:rPr>
  </w:style>
  <w:style w:type="character" w:styleId="Strong">
    <w:name w:val="Strong"/>
    <w:basedOn w:val="DefaultParagraphFont"/>
    <w:qFormat/>
    <w:rsid w:val="00377656"/>
    <w:rPr>
      <w:b/>
      <w:bCs/>
    </w:rPr>
  </w:style>
  <w:style w:type="character" w:styleId="Emphasis">
    <w:name w:val="Emphasis"/>
    <w:basedOn w:val="DefaultParagraphFont"/>
    <w:uiPriority w:val="20"/>
    <w:qFormat/>
    <w:rsid w:val="00377656"/>
    <w:rPr>
      <w:i/>
      <w:iCs/>
    </w:rPr>
  </w:style>
  <w:style w:type="paragraph" w:styleId="NormalWeb">
    <w:name w:val="Normal (Web)"/>
    <w:basedOn w:val="Normal"/>
    <w:uiPriority w:val="99"/>
    <w:rsid w:val="00D77F04"/>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A74676"/>
    <w:pPr>
      <w:spacing w:after="120"/>
    </w:pPr>
    <w:rPr>
      <w:sz w:val="16"/>
      <w:szCs w:val="16"/>
    </w:rPr>
  </w:style>
  <w:style w:type="character" w:customStyle="1" w:styleId="Char">
    <w:name w:val="Char"/>
    <w:basedOn w:val="DefaultParagraphFont"/>
    <w:rsid w:val="005F4E46"/>
    <w:rPr>
      <w:position w:val="6"/>
      <w:sz w:val="24"/>
      <w:szCs w:val="24"/>
      <w:lang w:val="en-US" w:eastAsia="en-US" w:bidi="ar-SA"/>
    </w:rPr>
  </w:style>
  <w:style w:type="paragraph" w:customStyle="1" w:styleId="listparagraph0">
    <w:name w:val="listparagraph"/>
    <w:basedOn w:val="Normal"/>
    <w:rsid w:val="0095668E"/>
    <w:pPr>
      <w:ind w:left="720"/>
    </w:pPr>
  </w:style>
  <w:style w:type="paragraph" w:customStyle="1" w:styleId="style16">
    <w:name w:val="style16"/>
    <w:basedOn w:val="Normal"/>
    <w:rsid w:val="008443D2"/>
    <w:pPr>
      <w:spacing w:before="100" w:beforeAutospacing="1" w:after="100" w:afterAutospacing="1"/>
    </w:pPr>
    <w:rPr>
      <w:rFonts w:ascii="Verdana" w:hAnsi="Verdana"/>
    </w:rPr>
  </w:style>
  <w:style w:type="character" w:customStyle="1" w:styleId="TitleChar">
    <w:name w:val="Title Char"/>
    <w:link w:val="Title"/>
    <w:rsid w:val="00CB16B9"/>
    <w:rPr>
      <w:sz w:val="22"/>
      <w:u w:val="single"/>
    </w:rPr>
  </w:style>
  <w:style w:type="character" w:customStyle="1" w:styleId="Heading4Char">
    <w:name w:val="Heading 4 Char"/>
    <w:basedOn w:val="DefaultParagraphFont"/>
    <w:link w:val="Heading4"/>
    <w:rsid w:val="00237C8E"/>
    <w:rPr>
      <w:rFonts w:ascii="Calibri" w:hAnsi="Calibri"/>
      <w:b/>
      <w:bCs/>
      <w:sz w:val="28"/>
      <w:szCs w:val="28"/>
    </w:rPr>
  </w:style>
  <w:style w:type="character" w:customStyle="1" w:styleId="DeltaViewInsertion">
    <w:name w:val="DeltaView Insertion"/>
    <w:rsid w:val="003A4DEC"/>
    <w:rPr>
      <w:color w:val="0000FF"/>
      <w:u w:val="double"/>
    </w:rPr>
  </w:style>
  <w:style w:type="paragraph" w:styleId="BodyTextFirstIndent">
    <w:name w:val="Body Text First Indent"/>
    <w:basedOn w:val="BodyText"/>
    <w:link w:val="BodyTextFirstIndentChar"/>
    <w:rsid w:val="00E31A0B"/>
    <w:pPr>
      <w:spacing w:after="0"/>
      <w:ind w:firstLine="360"/>
    </w:pPr>
    <w:rPr>
      <w:position w:val="0"/>
      <w:szCs w:val="24"/>
    </w:rPr>
  </w:style>
  <w:style w:type="character" w:customStyle="1" w:styleId="BodyTextFirstIndentChar">
    <w:name w:val="Body Text First Indent Char"/>
    <w:basedOn w:val="BodyTextChar"/>
    <w:link w:val="BodyTextFirstIndent"/>
    <w:rsid w:val="00E31A0B"/>
    <w:rPr>
      <w:position w:val="6"/>
      <w:sz w:val="24"/>
      <w:szCs w:val="24"/>
    </w:rPr>
  </w:style>
  <w:style w:type="character" w:customStyle="1" w:styleId="NoSpacingChar">
    <w:name w:val="No Spacing Char"/>
    <w:link w:val="NoSpacing"/>
    <w:uiPriority w:val="1"/>
    <w:rsid w:val="00E31A0B"/>
    <w:rPr>
      <w:position w:val="6"/>
      <w:sz w:val="24"/>
    </w:rPr>
  </w:style>
  <w:style w:type="paragraph" w:styleId="ListBullet">
    <w:name w:val="List Bullet"/>
    <w:basedOn w:val="Normal"/>
    <w:rsid w:val="00E31A0B"/>
    <w:pPr>
      <w:numPr>
        <w:numId w:val="6"/>
      </w:numPr>
      <w:tabs>
        <w:tab w:val="clear" w:pos="360"/>
      </w:tabs>
      <w:spacing w:after="240"/>
      <w:ind w:left="1080"/>
      <w:jc w:val="both"/>
    </w:pPr>
  </w:style>
  <w:style w:type="paragraph" w:customStyle="1" w:styleId="BulletsL1">
    <w:name w:val="Bullets_L1"/>
    <w:basedOn w:val="Normal"/>
    <w:link w:val="BulletsL1Char"/>
    <w:rsid w:val="007E18B2"/>
    <w:pPr>
      <w:numPr>
        <w:numId w:val="11"/>
      </w:numPr>
      <w:spacing w:after="240"/>
      <w:outlineLvl w:val="0"/>
    </w:pPr>
    <w:rPr>
      <w:szCs w:val="20"/>
    </w:rPr>
  </w:style>
  <w:style w:type="paragraph" w:customStyle="1" w:styleId="BulletsL2">
    <w:name w:val="Bullets_L2"/>
    <w:basedOn w:val="BulletsL1"/>
    <w:rsid w:val="007E18B2"/>
    <w:pPr>
      <w:numPr>
        <w:ilvl w:val="1"/>
      </w:numPr>
      <w:tabs>
        <w:tab w:val="clear" w:pos="1440"/>
        <w:tab w:val="num" w:pos="360"/>
      </w:tabs>
      <w:outlineLvl w:val="1"/>
    </w:pPr>
  </w:style>
  <w:style w:type="paragraph" w:customStyle="1" w:styleId="BulletsL3">
    <w:name w:val="Bullets_L3"/>
    <w:basedOn w:val="BulletsL2"/>
    <w:rsid w:val="007E18B2"/>
    <w:pPr>
      <w:numPr>
        <w:ilvl w:val="2"/>
      </w:numPr>
      <w:tabs>
        <w:tab w:val="clear" w:pos="2160"/>
        <w:tab w:val="num" w:pos="360"/>
      </w:tabs>
      <w:outlineLvl w:val="2"/>
    </w:pPr>
  </w:style>
  <w:style w:type="paragraph" w:customStyle="1" w:styleId="BulletsL4">
    <w:name w:val="Bullets_L4"/>
    <w:basedOn w:val="BulletsL3"/>
    <w:rsid w:val="007E18B2"/>
    <w:pPr>
      <w:numPr>
        <w:ilvl w:val="3"/>
      </w:numPr>
      <w:tabs>
        <w:tab w:val="clear" w:pos="2880"/>
        <w:tab w:val="num" w:pos="360"/>
      </w:tabs>
      <w:outlineLvl w:val="3"/>
    </w:pPr>
  </w:style>
  <w:style w:type="paragraph" w:customStyle="1" w:styleId="BulletsL5">
    <w:name w:val="Bullets_L5"/>
    <w:basedOn w:val="BulletsL4"/>
    <w:rsid w:val="007E18B2"/>
    <w:pPr>
      <w:numPr>
        <w:ilvl w:val="4"/>
      </w:numPr>
      <w:tabs>
        <w:tab w:val="clear" w:pos="3600"/>
        <w:tab w:val="num" w:pos="360"/>
      </w:tabs>
      <w:outlineLvl w:val="4"/>
    </w:pPr>
  </w:style>
  <w:style w:type="paragraph" w:customStyle="1" w:styleId="BulletsL6">
    <w:name w:val="Bullets_L6"/>
    <w:basedOn w:val="BulletsL5"/>
    <w:rsid w:val="007E18B2"/>
    <w:pPr>
      <w:numPr>
        <w:ilvl w:val="5"/>
      </w:numPr>
      <w:tabs>
        <w:tab w:val="clear" w:pos="4320"/>
        <w:tab w:val="num" w:pos="360"/>
      </w:tabs>
      <w:outlineLvl w:val="5"/>
    </w:pPr>
  </w:style>
  <w:style w:type="paragraph" w:customStyle="1" w:styleId="BulletsL7">
    <w:name w:val="Bullets_L7"/>
    <w:basedOn w:val="BulletsL6"/>
    <w:rsid w:val="007E18B2"/>
    <w:pPr>
      <w:numPr>
        <w:ilvl w:val="6"/>
      </w:numPr>
      <w:tabs>
        <w:tab w:val="clear" w:pos="5040"/>
        <w:tab w:val="num" w:pos="360"/>
      </w:tabs>
      <w:outlineLvl w:val="6"/>
    </w:pPr>
  </w:style>
  <w:style w:type="paragraph" w:customStyle="1" w:styleId="BulletsL8">
    <w:name w:val="Bullets_L8"/>
    <w:basedOn w:val="BulletsL7"/>
    <w:rsid w:val="007E18B2"/>
    <w:pPr>
      <w:numPr>
        <w:ilvl w:val="7"/>
      </w:numPr>
      <w:tabs>
        <w:tab w:val="clear" w:pos="5760"/>
        <w:tab w:val="num" w:pos="360"/>
      </w:tabs>
      <w:outlineLvl w:val="7"/>
    </w:pPr>
  </w:style>
  <w:style w:type="paragraph" w:customStyle="1" w:styleId="BulletsL9">
    <w:name w:val="Bullets_L9"/>
    <w:basedOn w:val="BulletsL8"/>
    <w:rsid w:val="007E18B2"/>
    <w:pPr>
      <w:numPr>
        <w:ilvl w:val="8"/>
      </w:numPr>
      <w:tabs>
        <w:tab w:val="clear" w:pos="6480"/>
        <w:tab w:val="num" w:pos="360"/>
        <w:tab w:val="num" w:pos="7560"/>
      </w:tabs>
      <w:ind w:left="7560" w:hanging="180"/>
      <w:outlineLvl w:val="8"/>
    </w:pPr>
  </w:style>
  <w:style w:type="character" w:customStyle="1" w:styleId="BulletsL1Char">
    <w:name w:val="Bullets_L1 Char"/>
    <w:link w:val="BulletsL1"/>
    <w:rsid w:val="007E18B2"/>
    <w:rPr>
      <w:sz w:val="24"/>
    </w:rPr>
  </w:style>
  <w:style w:type="character" w:customStyle="1" w:styleId="FooterChar">
    <w:name w:val="Footer Char"/>
    <w:basedOn w:val="DefaultParagraphFont"/>
    <w:link w:val="Footer"/>
    <w:uiPriority w:val="99"/>
    <w:rsid w:val="00F5629C"/>
    <w:rPr>
      <w:sz w:val="24"/>
      <w:szCs w:val="24"/>
    </w:rPr>
  </w:style>
  <w:style w:type="character" w:customStyle="1" w:styleId="BodyText2Char">
    <w:name w:val="Body Text 2 Char"/>
    <w:basedOn w:val="DefaultParagraphFont"/>
    <w:link w:val="BodyText2"/>
    <w:rsid w:val="007A444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809"/>
    <w:rPr>
      <w:sz w:val="24"/>
      <w:szCs w:val="24"/>
    </w:rPr>
  </w:style>
  <w:style w:type="paragraph" w:styleId="Heading1">
    <w:name w:val="heading 1"/>
    <w:basedOn w:val="Normal"/>
    <w:next w:val="Normal"/>
    <w:qFormat/>
    <w:rsid w:val="004336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78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A3EB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237C8E"/>
    <w:pPr>
      <w:keepNext/>
      <w:spacing w:before="240" w:after="60"/>
      <w:outlineLvl w:val="3"/>
    </w:pPr>
    <w:rPr>
      <w:rFonts w:ascii="Calibri" w:hAnsi="Calibri"/>
      <w:b/>
      <w:bCs/>
      <w:sz w:val="28"/>
      <w:szCs w:val="28"/>
    </w:rPr>
  </w:style>
  <w:style w:type="paragraph" w:styleId="Heading9">
    <w:name w:val="heading 9"/>
    <w:basedOn w:val="Normal"/>
    <w:next w:val="Normal"/>
    <w:qFormat/>
    <w:rsid w:val="0037765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36AF"/>
    <w:pPr>
      <w:tabs>
        <w:tab w:val="center" w:pos="4320"/>
        <w:tab w:val="right" w:pos="8640"/>
      </w:tabs>
    </w:pPr>
  </w:style>
  <w:style w:type="paragraph" w:styleId="Footer">
    <w:name w:val="footer"/>
    <w:basedOn w:val="Normal"/>
    <w:link w:val="FooterChar"/>
    <w:uiPriority w:val="99"/>
    <w:rsid w:val="004336AF"/>
    <w:pPr>
      <w:tabs>
        <w:tab w:val="center" w:pos="4320"/>
        <w:tab w:val="right" w:pos="8640"/>
      </w:tabs>
    </w:pPr>
  </w:style>
  <w:style w:type="character" w:styleId="PageNumber">
    <w:name w:val="page number"/>
    <w:basedOn w:val="DefaultParagraphFont"/>
    <w:rsid w:val="004336AF"/>
  </w:style>
  <w:style w:type="table" w:styleId="TableGrid">
    <w:name w:val="Table Grid"/>
    <w:basedOn w:val="TableNormal"/>
    <w:uiPriority w:val="59"/>
    <w:rsid w:val="00531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65660"/>
    <w:rPr>
      <w:rFonts w:ascii="Tahoma" w:hAnsi="Tahoma" w:cs="Tahoma"/>
      <w:sz w:val="16"/>
      <w:szCs w:val="16"/>
    </w:rPr>
  </w:style>
  <w:style w:type="paragraph" w:styleId="ListParagraph">
    <w:name w:val="List Paragraph"/>
    <w:basedOn w:val="Normal"/>
    <w:uiPriority w:val="34"/>
    <w:qFormat/>
    <w:rsid w:val="00914382"/>
    <w:pPr>
      <w:ind w:left="720"/>
    </w:pPr>
  </w:style>
  <w:style w:type="paragraph" w:styleId="NoSpacing">
    <w:name w:val="No Spacing"/>
    <w:link w:val="NoSpacingChar"/>
    <w:uiPriority w:val="1"/>
    <w:qFormat/>
    <w:rsid w:val="00422D24"/>
    <w:rPr>
      <w:position w:val="6"/>
      <w:sz w:val="24"/>
    </w:rPr>
  </w:style>
  <w:style w:type="paragraph" w:styleId="Quote">
    <w:name w:val="Quote"/>
    <w:basedOn w:val="Normal"/>
    <w:next w:val="Normal"/>
    <w:link w:val="QuoteChar"/>
    <w:uiPriority w:val="29"/>
    <w:qFormat/>
    <w:rsid w:val="00422D24"/>
    <w:pPr>
      <w:tabs>
        <w:tab w:val="left" w:pos="7920"/>
      </w:tabs>
      <w:ind w:left="720" w:right="720"/>
    </w:pPr>
    <w:rPr>
      <w:iCs/>
      <w:color w:val="000000"/>
      <w:position w:val="6"/>
      <w:szCs w:val="20"/>
    </w:rPr>
  </w:style>
  <w:style w:type="character" w:customStyle="1" w:styleId="QuoteChar">
    <w:name w:val="Quote Char"/>
    <w:basedOn w:val="DefaultParagraphFont"/>
    <w:link w:val="Quote"/>
    <w:uiPriority w:val="29"/>
    <w:rsid w:val="00422D24"/>
    <w:rPr>
      <w:iCs/>
      <w:color w:val="000000"/>
      <w:position w:val="6"/>
      <w:sz w:val="24"/>
    </w:rPr>
  </w:style>
  <w:style w:type="paragraph" w:styleId="FootnoteText">
    <w:name w:val="footnote text"/>
    <w:basedOn w:val="Normal"/>
    <w:link w:val="FootnoteTextChar"/>
    <w:unhideWhenUsed/>
    <w:rsid w:val="00633545"/>
    <w:rPr>
      <w:position w:val="6"/>
      <w:sz w:val="20"/>
      <w:szCs w:val="20"/>
    </w:rPr>
  </w:style>
  <w:style w:type="character" w:customStyle="1" w:styleId="FootnoteTextChar">
    <w:name w:val="Footnote Text Char"/>
    <w:basedOn w:val="DefaultParagraphFont"/>
    <w:link w:val="FootnoteText"/>
    <w:rsid w:val="00633545"/>
    <w:rPr>
      <w:position w:val="6"/>
    </w:rPr>
  </w:style>
  <w:style w:type="character" w:styleId="FootnoteReference">
    <w:name w:val="footnote reference"/>
    <w:basedOn w:val="DefaultParagraphFont"/>
    <w:unhideWhenUsed/>
    <w:rsid w:val="00633545"/>
    <w:rPr>
      <w:vertAlign w:val="superscript"/>
    </w:rPr>
  </w:style>
  <w:style w:type="character" w:styleId="Hyperlink">
    <w:name w:val="Hyperlink"/>
    <w:basedOn w:val="DefaultParagraphFont"/>
    <w:unhideWhenUsed/>
    <w:rsid w:val="00633545"/>
    <w:rPr>
      <w:color w:val="0000FF"/>
      <w:u w:val="single"/>
    </w:rPr>
  </w:style>
  <w:style w:type="paragraph" w:styleId="BodyText">
    <w:name w:val="Body Text"/>
    <w:basedOn w:val="Normal"/>
    <w:link w:val="BodyTextChar"/>
    <w:rsid w:val="00827134"/>
    <w:pPr>
      <w:spacing w:after="120"/>
    </w:pPr>
    <w:rPr>
      <w:position w:val="6"/>
      <w:szCs w:val="20"/>
    </w:rPr>
  </w:style>
  <w:style w:type="character" w:customStyle="1" w:styleId="BodyTextChar">
    <w:name w:val="Body Text Char"/>
    <w:basedOn w:val="DefaultParagraphFont"/>
    <w:link w:val="BodyText"/>
    <w:rsid w:val="00827134"/>
    <w:rPr>
      <w:position w:val="6"/>
      <w:sz w:val="24"/>
    </w:rPr>
  </w:style>
  <w:style w:type="character" w:customStyle="1" w:styleId="HeaderChar">
    <w:name w:val="Header Char"/>
    <w:basedOn w:val="DefaultParagraphFont"/>
    <w:link w:val="Header"/>
    <w:uiPriority w:val="99"/>
    <w:rsid w:val="000B1DBE"/>
    <w:rPr>
      <w:sz w:val="24"/>
      <w:szCs w:val="24"/>
    </w:rPr>
  </w:style>
  <w:style w:type="paragraph" w:styleId="BodyText2">
    <w:name w:val="Body Text 2"/>
    <w:basedOn w:val="Normal"/>
    <w:link w:val="BodyText2Char"/>
    <w:rsid w:val="00377656"/>
    <w:pPr>
      <w:spacing w:after="120" w:line="480" w:lineRule="auto"/>
    </w:pPr>
  </w:style>
  <w:style w:type="paragraph" w:styleId="Title">
    <w:name w:val="Title"/>
    <w:basedOn w:val="Normal"/>
    <w:link w:val="TitleChar"/>
    <w:qFormat/>
    <w:rsid w:val="0037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jc w:val="center"/>
    </w:pPr>
    <w:rPr>
      <w:sz w:val="22"/>
      <w:szCs w:val="20"/>
      <w:u w:val="single"/>
    </w:rPr>
  </w:style>
  <w:style w:type="character" w:customStyle="1" w:styleId="A0">
    <w:name w:val="A0"/>
    <w:rsid w:val="00377656"/>
    <w:rPr>
      <w:rFonts w:cs="Weiss"/>
      <w:color w:val="000000"/>
      <w:sz w:val="48"/>
      <w:szCs w:val="48"/>
    </w:rPr>
  </w:style>
  <w:style w:type="paragraph" w:styleId="BodyTextIndent2">
    <w:name w:val="Body Text Indent 2"/>
    <w:basedOn w:val="Normal"/>
    <w:rsid w:val="00377656"/>
    <w:pPr>
      <w:spacing w:after="120" w:line="480" w:lineRule="auto"/>
      <w:ind w:left="360"/>
    </w:pPr>
  </w:style>
  <w:style w:type="paragraph" w:customStyle="1" w:styleId="Style0">
    <w:name w:val="Style0"/>
    <w:rsid w:val="00377656"/>
    <w:rPr>
      <w:rFonts w:ascii="Arial" w:hAnsi="Arial"/>
      <w:snapToGrid w:val="0"/>
      <w:sz w:val="24"/>
    </w:rPr>
  </w:style>
  <w:style w:type="paragraph" w:customStyle="1" w:styleId="Level2">
    <w:name w:val="Level 2"/>
    <w:basedOn w:val="Normal"/>
    <w:rsid w:val="00377656"/>
    <w:pPr>
      <w:widowControl w:val="0"/>
      <w:autoSpaceDE w:val="0"/>
      <w:autoSpaceDN w:val="0"/>
      <w:adjustRightInd w:val="0"/>
      <w:ind w:left="796" w:right="39" w:hanging="359"/>
    </w:pPr>
  </w:style>
  <w:style w:type="paragraph" w:customStyle="1" w:styleId="Level1">
    <w:name w:val="Level 1"/>
    <w:basedOn w:val="Normal"/>
    <w:rsid w:val="00377656"/>
    <w:pPr>
      <w:widowControl w:val="0"/>
      <w:autoSpaceDE w:val="0"/>
      <w:autoSpaceDN w:val="0"/>
      <w:adjustRightInd w:val="0"/>
      <w:ind w:left="720" w:right="-14" w:hanging="710"/>
    </w:pPr>
  </w:style>
  <w:style w:type="character" w:customStyle="1" w:styleId="a1">
    <w:name w:val="a1"/>
    <w:basedOn w:val="DefaultParagraphFont"/>
    <w:rsid w:val="00377656"/>
    <w:rPr>
      <w:color w:val="008000"/>
      <w:sz w:val="20"/>
      <w:szCs w:val="20"/>
    </w:rPr>
  </w:style>
  <w:style w:type="character" w:styleId="Strong">
    <w:name w:val="Strong"/>
    <w:basedOn w:val="DefaultParagraphFont"/>
    <w:qFormat/>
    <w:rsid w:val="00377656"/>
    <w:rPr>
      <w:b/>
      <w:bCs/>
    </w:rPr>
  </w:style>
  <w:style w:type="character" w:styleId="Emphasis">
    <w:name w:val="Emphasis"/>
    <w:basedOn w:val="DefaultParagraphFont"/>
    <w:uiPriority w:val="20"/>
    <w:qFormat/>
    <w:rsid w:val="00377656"/>
    <w:rPr>
      <w:i/>
      <w:iCs/>
    </w:rPr>
  </w:style>
  <w:style w:type="paragraph" w:styleId="NormalWeb">
    <w:name w:val="Normal (Web)"/>
    <w:basedOn w:val="Normal"/>
    <w:uiPriority w:val="99"/>
    <w:rsid w:val="00D77F04"/>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A74676"/>
    <w:pPr>
      <w:spacing w:after="120"/>
    </w:pPr>
    <w:rPr>
      <w:sz w:val="16"/>
      <w:szCs w:val="16"/>
    </w:rPr>
  </w:style>
  <w:style w:type="character" w:customStyle="1" w:styleId="Char">
    <w:name w:val="Char"/>
    <w:basedOn w:val="DefaultParagraphFont"/>
    <w:rsid w:val="005F4E46"/>
    <w:rPr>
      <w:position w:val="6"/>
      <w:sz w:val="24"/>
      <w:szCs w:val="24"/>
      <w:lang w:val="en-US" w:eastAsia="en-US" w:bidi="ar-SA"/>
    </w:rPr>
  </w:style>
  <w:style w:type="paragraph" w:customStyle="1" w:styleId="listparagraph0">
    <w:name w:val="listparagraph"/>
    <w:basedOn w:val="Normal"/>
    <w:rsid w:val="0095668E"/>
    <w:pPr>
      <w:ind w:left="720"/>
    </w:pPr>
  </w:style>
  <w:style w:type="paragraph" w:customStyle="1" w:styleId="style16">
    <w:name w:val="style16"/>
    <w:basedOn w:val="Normal"/>
    <w:rsid w:val="008443D2"/>
    <w:pPr>
      <w:spacing w:before="100" w:beforeAutospacing="1" w:after="100" w:afterAutospacing="1"/>
    </w:pPr>
    <w:rPr>
      <w:rFonts w:ascii="Verdana" w:hAnsi="Verdana"/>
    </w:rPr>
  </w:style>
  <w:style w:type="character" w:customStyle="1" w:styleId="TitleChar">
    <w:name w:val="Title Char"/>
    <w:link w:val="Title"/>
    <w:rsid w:val="00CB16B9"/>
    <w:rPr>
      <w:sz w:val="22"/>
      <w:u w:val="single"/>
    </w:rPr>
  </w:style>
  <w:style w:type="character" w:customStyle="1" w:styleId="Heading4Char">
    <w:name w:val="Heading 4 Char"/>
    <w:basedOn w:val="DefaultParagraphFont"/>
    <w:link w:val="Heading4"/>
    <w:rsid w:val="00237C8E"/>
    <w:rPr>
      <w:rFonts w:ascii="Calibri" w:hAnsi="Calibri"/>
      <w:b/>
      <w:bCs/>
      <w:sz w:val="28"/>
      <w:szCs w:val="28"/>
    </w:rPr>
  </w:style>
  <w:style w:type="character" w:customStyle="1" w:styleId="DeltaViewInsertion">
    <w:name w:val="DeltaView Insertion"/>
    <w:rsid w:val="003A4DEC"/>
    <w:rPr>
      <w:color w:val="0000FF"/>
      <w:u w:val="double"/>
    </w:rPr>
  </w:style>
  <w:style w:type="paragraph" w:styleId="BodyTextFirstIndent">
    <w:name w:val="Body Text First Indent"/>
    <w:basedOn w:val="BodyText"/>
    <w:link w:val="BodyTextFirstIndentChar"/>
    <w:rsid w:val="00E31A0B"/>
    <w:pPr>
      <w:spacing w:after="0"/>
      <w:ind w:firstLine="360"/>
    </w:pPr>
    <w:rPr>
      <w:position w:val="0"/>
      <w:szCs w:val="24"/>
    </w:rPr>
  </w:style>
  <w:style w:type="character" w:customStyle="1" w:styleId="BodyTextFirstIndentChar">
    <w:name w:val="Body Text First Indent Char"/>
    <w:basedOn w:val="BodyTextChar"/>
    <w:link w:val="BodyTextFirstIndent"/>
    <w:rsid w:val="00E31A0B"/>
    <w:rPr>
      <w:position w:val="6"/>
      <w:sz w:val="24"/>
      <w:szCs w:val="24"/>
    </w:rPr>
  </w:style>
  <w:style w:type="character" w:customStyle="1" w:styleId="NoSpacingChar">
    <w:name w:val="No Spacing Char"/>
    <w:link w:val="NoSpacing"/>
    <w:uiPriority w:val="1"/>
    <w:rsid w:val="00E31A0B"/>
    <w:rPr>
      <w:position w:val="6"/>
      <w:sz w:val="24"/>
    </w:rPr>
  </w:style>
  <w:style w:type="paragraph" w:styleId="ListBullet">
    <w:name w:val="List Bullet"/>
    <w:basedOn w:val="Normal"/>
    <w:rsid w:val="00E31A0B"/>
    <w:pPr>
      <w:numPr>
        <w:numId w:val="6"/>
      </w:numPr>
      <w:tabs>
        <w:tab w:val="clear" w:pos="360"/>
      </w:tabs>
      <w:spacing w:after="240"/>
      <w:ind w:left="1080"/>
      <w:jc w:val="both"/>
    </w:pPr>
  </w:style>
  <w:style w:type="paragraph" w:customStyle="1" w:styleId="BulletsL1">
    <w:name w:val="Bullets_L1"/>
    <w:basedOn w:val="Normal"/>
    <w:link w:val="BulletsL1Char"/>
    <w:rsid w:val="007E18B2"/>
    <w:pPr>
      <w:numPr>
        <w:numId w:val="11"/>
      </w:numPr>
      <w:spacing w:after="240"/>
      <w:outlineLvl w:val="0"/>
    </w:pPr>
    <w:rPr>
      <w:szCs w:val="20"/>
    </w:rPr>
  </w:style>
  <w:style w:type="paragraph" w:customStyle="1" w:styleId="BulletsL2">
    <w:name w:val="Bullets_L2"/>
    <w:basedOn w:val="BulletsL1"/>
    <w:rsid w:val="007E18B2"/>
    <w:pPr>
      <w:numPr>
        <w:ilvl w:val="1"/>
      </w:numPr>
      <w:tabs>
        <w:tab w:val="clear" w:pos="1440"/>
        <w:tab w:val="num" w:pos="360"/>
      </w:tabs>
      <w:outlineLvl w:val="1"/>
    </w:pPr>
  </w:style>
  <w:style w:type="paragraph" w:customStyle="1" w:styleId="BulletsL3">
    <w:name w:val="Bullets_L3"/>
    <w:basedOn w:val="BulletsL2"/>
    <w:rsid w:val="007E18B2"/>
    <w:pPr>
      <w:numPr>
        <w:ilvl w:val="2"/>
      </w:numPr>
      <w:tabs>
        <w:tab w:val="clear" w:pos="2160"/>
        <w:tab w:val="num" w:pos="360"/>
      </w:tabs>
      <w:outlineLvl w:val="2"/>
    </w:pPr>
  </w:style>
  <w:style w:type="paragraph" w:customStyle="1" w:styleId="BulletsL4">
    <w:name w:val="Bullets_L4"/>
    <w:basedOn w:val="BulletsL3"/>
    <w:rsid w:val="007E18B2"/>
    <w:pPr>
      <w:numPr>
        <w:ilvl w:val="3"/>
      </w:numPr>
      <w:tabs>
        <w:tab w:val="clear" w:pos="2880"/>
        <w:tab w:val="num" w:pos="360"/>
      </w:tabs>
      <w:outlineLvl w:val="3"/>
    </w:pPr>
  </w:style>
  <w:style w:type="paragraph" w:customStyle="1" w:styleId="BulletsL5">
    <w:name w:val="Bullets_L5"/>
    <w:basedOn w:val="BulletsL4"/>
    <w:rsid w:val="007E18B2"/>
    <w:pPr>
      <w:numPr>
        <w:ilvl w:val="4"/>
      </w:numPr>
      <w:tabs>
        <w:tab w:val="clear" w:pos="3600"/>
        <w:tab w:val="num" w:pos="360"/>
      </w:tabs>
      <w:outlineLvl w:val="4"/>
    </w:pPr>
  </w:style>
  <w:style w:type="paragraph" w:customStyle="1" w:styleId="BulletsL6">
    <w:name w:val="Bullets_L6"/>
    <w:basedOn w:val="BulletsL5"/>
    <w:rsid w:val="007E18B2"/>
    <w:pPr>
      <w:numPr>
        <w:ilvl w:val="5"/>
      </w:numPr>
      <w:tabs>
        <w:tab w:val="clear" w:pos="4320"/>
        <w:tab w:val="num" w:pos="360"/>
      </w:tabs>
      <w:outlineLvl w:val="5"/>
    </w:pPr>
  </w:style>
  <w:style w:type="paragraph" w:customStyle="1" w:styleId="BulletsL7">
    <w:name w:val="Bullets_L7"/>
    <w:basedOn w:val="BulletsL6"/>
    <w:rsid w:val="007E18B2"/>
    <w:pPr>
      <w:numPr>
        <w:ilvl w:val="6"/>
      </w:numPr>
      <w:tabs>
        <w:tab w:val="clear" w:pos="5040"/>
        <w:tab w:val="num" w:pos="360"/>
      </w:tabs>
      <w:outlineLvl w:val="6"/>
    </w:pPr>
  </w:style>
  <w:style w:type="paragraph" w:customStyle="1" w:styleId="BulletsL8">
    <w:name w:val="Bullets_L8"/>
    <w:basedOn w:val="BulletsL7"/>
    <w:rsid w:val="007E18B2"/>
    <w:pPr>
      <w:numPr>
        <w:ilvl w:val="7"/>
      </w:numPr>
      <w:tabs>
        <w:tab w:val="clear" w:pos="5760"/>
        <w:tab w:val="num" w:pos="360"/>
      </w:tabs>
      <w:outlineLvl w:val="7"/>
    </w:pPr>
  </w:style>
  <w:style w:type="paragraph" w:customStyle="1" w:styleId="BulletsL9">
    <w:name w:val="Bullets_L9"/>
    <w:basedOn w:val="BulletsL8"/>
    <w:rsid w:val="007E18B2"/>
    <w:pPr>
      <w:numPr>
        <w:ilvl w:val="8"/>
      </w:numPr>
      <w:tabs>
        <w:tab w:val="clear" w:pos="6480"/>
        <w:tab w:val="num" w:pos="360"/>
        <w:tab w:val="num" w:pos="7560"/>
      </w:tabs>
      <w:ind w:left="7560" w:hanging="180"/>
      <w:outlineLvl w:val="8"/>
    </w:pPr>
  </w:style>
  <w:style w:type="character" w:customStyle="1" w:styleId="BulletsL1Char">
    <w:name w:val="Bullets_L1 Char"/>
    <w:link w:val="BulletsL1"/>
    <w:rsid w:val="007E18B2"/>
    <w:rPr>
      <w:sz w:val="24"/>
    </w:rPr>
  </w:style>
  <w:style w:type="character" w:customStyle="1" w:styleId="FooterChar">
    <w:name w:val="Footer Char"/>
    <w:basedOn w:val="DefaultParagraphFont"/>
    <w:link w:val="Footer"/>
    <w:uiPriority w:val="99"/>
    <w:rsid w:val="00F5629C"/>
    <w:rPr>
      <w:sz w:val="24"/>
      <w:szCs w:val="24"/>
    </w:rPr>
  </w:style>
  <w:style w:type="character" w:customStyle="1" w:styleId="BodyText2Char">
    <w:name w:val="Body Text 2 Char"/>
    <w:basedOn w:val="DefaultParagraphFont"/>
    <w:link w:val="BodyText2"/>
    <w:rsid w:val="007A44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0270">
      <w:bodyDiv w:val="1"/>
      <w:marLeft w:val="0"/>
      <w:marRight w:val="0"/>
      <w:marTop w:val="0"/>
      <w:marBottom w:val="0"/>
      <w:divBdr>
        <w:top w:val="none" w:sz="0" w:space="0" w:color="auto"/>
        <w:left w:val="none" w:sz="0" w:space="0" w:color="auto"/>
        <w:bottom w:val="none" w:sz="0" w:space="0" w:color="auto"/>
        <w:right w:val="none" w:sz="0" w:space="0" w:color="auto"/>
      </w:divBdr>
      <w:divsChild>
        <w:div w:id="132523681">
          <w:marLeft w:val="0"/>
          <w:marRight w:val="0"/>
          <w:marTop w:val="0"/>
          <w:marBottom w:val="0"/>
          <w:divBdr>
            <w:top w:val="none" w:sz="0" w:space="0" w:color="auto"/>
            <w:left w:val="none" w:sz="0" w:space="0" w:color="auto"/>
            <w:bottom w:val="none" w:sz="0" w:space="0" w:color="auto"/>
            <w:right w:val="none" w:sz="0" w:space="0" w:color="auto"/>
          </w:divBdr>
          <w:divsChild>
            <w:div w:id="674763968">
              <w:marLeft w:val="0"/>
              <w:marRight w:val="0"/>
              <w:marTop w:val="0"/>
              <w:marBottom w:val="0"/>
              <w:divBdr>
                <w:top w:val="none" w:sz="0" w:space="0" w:color="auto"/>
                <w:left w:val="none" w:sz="0" w:space="0" w:color="auto"/>
                <w:bottom w:val="none" w:sz="0" w:space="0" w:color="auto"/>
                <w:right w:val="none" w:sz="0" w:space="0" w:color="auto"/>
              </w:divBdr>
              <w:divsChild>
                <w:div w:id="14640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4660">
      <w:bodyDiv w:val="1"/>
      <w:marLeft w:val="0"/>
      <w:marRight w:val="0"/>
      <w:marTop w:val="0"/>
      <w:marBottom w:val="0"/>
      <w:divBdr>
        <w:top w:val="none" w:sz="0" w:space="0" w:color="auto"/>
        <w:left w:val="none" w:sz="0" w:space="0" w:color="auto"/>
        <w:bottom w:val="none" w:sz="0" w:space="0" w:color="auto"/>
        <w:right w:val="none" w:sz="0" w:space="0" w:color="auto"/>
      </w:divBdr>
    </w:div>
    <w:div w:id="269706887">
      <w:bodyDiv w:val="1"/>
      <w:marLeft w:val="0"/>
      <w:marRight w:val="0"/>
      <w:marTop w:val="0"/>
      <w:marBottom w:val="0"/>
      <w:divBdr>
        <w:top w:val="none" w:sz="0" w:space="0" w:color="auto"/>
        <w:left w:val="none" w:sz="0" w:space="0" w:color="auto"/>
        <w:bottom w:val="none" w:sz="0" w:space="0" w:color="auto"/>
        <w:right w:val="none" w:sz="0" w:space="0" w:color="auto"/>
      </w:divBdr>
    </w:div>
    <w:div w:id="458033399">
      <w:bodyDiv w:val="1"/>
      <w:marLeft w:val="0"/>
      <w:marRight w:val="0"/>
      <w:marTop w:val="0"/>
      <w:marBottom w:val="0"/>
      <w:divBdr>
        <w:top w:val="none" w:sz="0" w:space="0" w:color="auto"/>
        <w:left w:val="none" w:sz="0" w:space="0" w:color="auto"/>
        <w:bottom w:val="none" w:sz="0" w:space="0" w:color="auto"/>
        <w:right w:val="none" w:sz="0" w:space="0" w:color="auto"/>
      </w:divBdr>
    </w:div>
    <w:div w:id="489292263">
      <w:bodyDiv w:val="1"/>
      <w:marLeft w:val="0"/>
      <w:marRight w:val="0"/>
      <w:marTop w:val="0"/>
      <w:marBottom w:val="0"/>
      <w:divBdr>
        <w:top w:val="none" w:sz="0" w:space="0" w:color="auto"/>
        <w:left w:val="none" w:sz="0" w:space="0" w:color="auto"/>
        <w:bottom w:val="none" w:sz="0" w:space="0" w:color="auto"/>
        <w:right w:val="none" w:sz="0" w:space="0" w:color="auto"/>
      </w:divBdr>
    </w:div>
    <w:div w:id="533614109">
      <w:bodyDiv w:val="1"/>
      <w:marLeft w:val="0"/>
      <w:marRight w:val="0"/>
      <w:marTop w:val="0"/>
      <w:marBottom w:val="0"/>
      <w:divBdr>
        <w:top w:val="none" w:sz="0" w:space="0" w:color="auto"/>
        <w:left w:val="none" w:sz="0" w:space="0" w:color="auto"/>
        <w:bottom w:val="none" w:sz="0" w:space="0" w:color="auto"/>
        <w:right w:val="none" w:sz="0" w:space="0" w:color="auto"/>
      </w:divBdr>
    </w:div>
    <w:div w:id="646394515">
      <w:bodyDiv w:val="1"/>
      <w:marLeft w:val="0"/>
      <w:marRight w:val="0"/>
      <w:marTop w:val="0"/>
      <w:marBottom w:val="0"/>
      <w:divBdr>
        <w:top w:val="none" w:sz="0" w:space="0" w:color="auto"/>
        <w:left w:val="none" w:sz="0" w:space="0" w:color="auto"/>
        <w:bottom w:val="none" w:sz="0" w:space="0" w:color="auto"/>
        <w:right w:val="none" w:sz="0" w:space="0" w:color="auto"/>
      </w:divBdr>
    </w:div>
    <w:div w:id="712198895">
      <w:bodyDiv w:val="1"/>
      <w:marLeft w:val="0"/>
      <w:marRight w:val="0"/>
      <w:marTop w:val="0"/>
      <w:marBottom w:val="0"/>
      <w:divBdr>
        <w:top w:val="none" w:sz="0" w:space="0" w:color="auto"/>
        <w:left w:val="none" w:sz="0" w:space="0" w:color="auto"/>
        <w:bottom w:val="none" w:sz="0" w:space="0" w:color="auto"/>
        <w:right w:val="none" w:sz="0" w:space="0" w:color="auto"/>
      </w:divBdr>
    </w:div>
    <w:div w:id="713506246">
      <w:bodyDiv w:val="1"/>
      <w:marLeft w:val="0"/>
      <w:marRight w:val="0"/>
      <w:marTop w:val="0"/>
      <w:marBottom w:val="0"/>
      <w:divBdr>
        <w:top w:val="none" w:sz="0" w:space="0" w:color="auto"/>
        <w:left w:val="none" w:sz="0" w:space="0" w:color="auto"/>
        <w:bottom w:val="none" w:sz="0" w:space="0" w:color="auto"/>
        <w:right w:val="none" w:sz="0" w:space="0" w:color="auto"/>
      </w:divBdr>
      <w:divsChild>
        <w:div w:id="1197691811">
          <w:marLeft w:val="0"/>
          <w:marRight w:val="0"/>
          <w:marTop w:val="0"/>
          <w:marBottom w:val="0"/>
          <w:divBdr>
            <w:top w:val="none" w:sz="0" w:space="0" w:color="auto"/>
            <w:left w:val="none" w:sz="0" w:space="0" w:color="auto"/>
            <w:bottom w:val="none" w:sz="0" w:space="0" w:color="auto"/>
            <w:right w:val="none" w:sz="0" w:space="0" w:color="auto"/>
          </w:divBdr>
          <w:divsChild>
            <w:div w:id="700014364">
              <w:marLeft w:val="0"/>
              <w:marRight w:val="0"/>
              <w:marTop w:val="0"/>
              <w:marBottom w:val="0"/>
              <w:divBdr>
                <w:top w:val="none" w:sz="0" w:space="0" w:color="auto"/>
                <w:left w:val="none" w:sz="0" w:space="0" w:color="auto"/>
                <w:bottom w:val="none" w:sz="0" w:space="0" w:color="auto"/>
                <w:right w:val="none" w:sz="0" w:space="0" w:color="auto"/>
              </w:divBdr>
              <w:divsChild>
                <w:div w:id="3294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68473">
      <w:bodyDiv w:val="1"/>
      <w:marLeft w:val="0"/>
      <w:marRight w:val="0"/>
      <w:marTop w:val="0"/>
      <w:marBottom w:val="0"/>
      <w:divBdr>
        <w:top w:val="none" w:sz="0" w:space="0" w:color="auto"/>
        <w:left w:val="none" w:sz="0" w:space="0" w:color="auto"/>
        <w:bottom w:val="none" w:sz="0" w:space="0" w:color="auto"/>
        <w:right w:val="none" w:sz="0" w:space="0" w:color="auto"/>
      </w:divBdr>
    </w:div>
    <w:div w:id="792094177">
      <w:bodyDiv w:val="1"/>
      <w:marLeft w:val="0"/>
      <w:marRight w:val="0"/>
      <w:marTop w:val="0"/>
      <w:marBottom w:val="0"/>
      <w:divBdr>
        <w:top w:val="none" w:sz="0" w:space="0" w:color="auto"/>
        <w:left w:val="none" w:sz="0" w:space="0" w:color="auto"/>
        <w:bottom w:val="none" w:sz="0" w:space="0" w:color="auto"/>
        <w:right w:val="none" w:sz="0" w:space="0" w:color="auto"/>
      </w:divBdr>
    </w:div>
    <w:div w:id="962538958">
      <w:bodyDiv w:val="1"/>
      <w:marLeft w:val="0"/>
      <w:marRight w:val="0"/>
      <w:marTop w:val="0"/>
      <w:marBottom w:val="0"/>
      <w:divBdr>
        <w:top w:val="none" w:sz="0" w:space="0" w:color="auto"/>
        <w:left w:val="none" w:sz="0" w:space="0" w:color="auto"/>
        <w:bottom w:val="none" w:sz="0" w:space="0" w:color="auto"/>
        <w:right w:val="none" w:sz="0" w:space="0" w:color="auto"/>
      </w:divBdr>
    </w:div>
    <w:div w:id="969941231">
      <w:bodyDiv w:val="1"/>
      <w:marLeft w:val="0"/>
      <w:marRight w:val="0"/>
      <w:marTop w:val="0"/>
      <w:marBottom w:val="0"/>
      <w:divBdr>
        <w:top w:val="none" w:sz="0" w:space="0" w:color="auto"/>
        <w:left w:val="none" w:sz="0" w:space="0" w:color="auto"/>
        <w:bottom w:val="none" w:sz="0" w:space="0" w:color="auto"/>
        <w:right w:val="none" w:sz="0" w:space="0" w:color="auto"/>
      </w:divBdr>
    </w:div>
    <w:div w:id="972638644">
      <w:bodyDiv w:val="1"/>
      <w:marLeft w:val="0"/>
      <w:marRight w:val="0"/>
      <w:marTop w:val="0"/>
      <w:marBottom w:val="0"/>
      <w:divBdr>
        <w:top w:val="none" w:sz="0" w:space="0" w:color="auto"/>
        <w:left w:val="none" w:sz="0" w:space="0" w:color="auto"/>
        <w:bottom w:val="none" w:sz="0" w:space="0" w:color="auto"/>
        <w:right w:val="none" w:sz="0" w:space="0" w:color="auto"/>
      </w:divBdr>
      <w:divsChild>
        <w:div w:id="985746122">
          <w:marLeft w:val="0"/>
          <w:marRight w:val="0"/>
          <w:marTop w:val="0"/>
          <w:marBottom w:val="0"/>
          <w:divBdr>
            <w:top w:val="none" w:sz="0" w:space="0" w:color="auto"/>
            <w:left w:val="single" w:sz="6" w:space="0" w:color="CCCCCC"/>
            <w:bottom w:val="none" w:sz="0" w:space="0" w:color="auto"/>
            <w:right w:val="single" w:sz="6" w:space="0" w:color="CCCCCC"/>
          </w:divBdr>
          <w:divsChild>
            <w:div w:id="2033649162">
              <w:marLeft w:val="0"/>
              <w:marRight w:val="0"/>
              <w:marTop w:val="0"/>
              <w:marBottom w:val="0"/>
              <w:divBdr>
                <w:top w:val="none" w:sz="0" w:space="0" w:color="auto"/>
                <w:left w:val="none" w:sz="0" w:space="0" w:color="auto"/>
                <w:bottom w:val="none" w:sz="0" w:space="0" w:color="auto"/>
                <w:right w:val="none" w:sz="0" w:space="0" w:color="auto"/>
              </w:divBdr>
              <w:divsChild>
                <w:div w:id="1284455822">
                  <w:marLeft w:val="0"/>
                  <w:marRight w:val="0"/>
                  <w:marTop w:val="0"/>
                  <w:marBottom w:val="0"/>
                  <w:divBdr>
                    <w:top w:val="none" w:sz="0" w:space="0" w:color="auto"/>
                    <w:left w:val="none" w:sz="0" w:space="0" w:color="auto"/>
                    <w:bottom w:val="none" w:sz="0" w:space="0" w:color="auto"/>
                    <w:right w:val="none" w:sz="0" w:space="0" w:color="auto"/>
                  </w:divBdr>
                  <w:divsChild>
                    <w:div w:id="842668536">
                      <w:marLeft w:val="0"/>
                      <w:marRight w:val="0"/>
                      <w:marTop w:val="0"/>
                      <w:marBottom w:val="0"/>
                      <w:divBdr>
                        <w:top w:val="none" w:sz="0" w:space="0" w:color="auto"/>
                        <w:left w:val="none" w:sz="0" w:space="0" w:color="auto"/>
                        <w:bottom w:val="none" w:sz="0" w:space="0" w:color="auto"/>
                        <w:right w:val="none" w:sz="0" w:space="0" w:color="auto"/>
                      </w:divBdr>
                      <w:divsChild>
                        <w:div w:id="2105607403">
                          <w:marLeft w:val="0"/>
                          <w:marRight w:val="0"/>
                          <w:marTop w:val="0"/>
                          <w:marBottom w:val="0"/>
                          <w:divBdr>
                            <w:top w:val="none" w:sz="0" w:space="0" w:color="auto"/>
                            <w:left w:val="none" w:sz="0" w:space="0" w:color="auto"/>
                            <w:bottom w:val="none" w:sz="0" w:space="0" w:color="auto"/>
                            <w:right w:val="none" w:sz="0" w:space="0" w:color="auto"/>
                          </w:divBdr>
                          <w:divsChild>
                            <w:div w:id="1360206990">
                              <w:marLeft w:val="0"/>
                              <w:marRight w:val="0"/>
                              <w:marTop w:val="0"/>
                              <w:marBottom w:val="0"/>
                              <w:divBdr>
                                <w:top w:val="none" w:sz="0" w:space="0" w:color="auto"/>
                                <w:left w:val="none" w:sz="0" w:space="0" w:color="auto"/>
                                <w:bottom w:val="none" w:sz="0" w:space="0" w:color="auto"/>
                                <w:right w:val="none" w:sz="0" w:space="0" w:color="auto"/>
                              </w:divBdr>
                              <w:divsChild>
                                <w:div w:id="130902999">
                                  <w:marLeft w:val="0"/>
                                  <w:marRight w:val="0"/>
                                  <w:marTop w:val="75"/>
                                  <w:marBottom w:val="75"/>
                                  <w:divBdr>
                                    <w:top w:val="none" w:sz="0" w:space="0" w:color="auto"/>
                                    <w:left w:val="none" w:sz="0" w:space="0" w:color="auto"/>
                                    <w:bottom w:val="none" w:sz="0" w:space="0" w:color="auto"/>
                                    <w:right w:val="none" w:sz="0" w:space="0" w:color="auto"/>
                                  </w:divBdr>
                                  <w:divsChild>
                                    <w:div w:id="8560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893141">
      <w:bodyDiv w:val="1"/>
      <w:marLeft w:val="0"/>
      <w:marRight w:val="0"/>
      <w:marTop w:val="0"/>
      <w:marBottom w:val="0"/>
      <w:divBdr>
        <w:top w:val="none" w:sz="0" w:space="0" w:color="auto"/>
        <w:left w:val="none" w:sz="0" w:space="0" w:color="auto"/>
        <w:bottom w:val="none" w:sz="0" w:space="0" w:color="auto"/>
        <w:right w:val="none" w:sz="0" w:space="0" w:color="auto"/>
      </w:divBdr>
    </w:div>
    <w:div w:id="1062673100">
      <w:bodyDiv w:val="1"/>
      <w:marLeft w:val="0"/>
      <w:marRight w:val="0"/>
      <w:marTop w:val="0"/>
      <w:marBottom w:val="0"/>
      <w:divBdr>
        <w:top w:val="none" w:sz="0" w:space="0" w:color="auto"/>
        <w:left w:val="none" w:sz="0" w:space="0" w:color="auto"/>
        <w:bottom w:val="none" w:sz="0" w:space="0" w:color="auto"/>
        <w:right w:val="none" w:sz="0" w:space="0" w:color="auto"/>
      </w:divBdr>
    </w:div>
    <w:div w:id="1066806881">
      <w:bodyDiv w:val="1"/>
      <w:marLeft w:val="0"/>
      <w:marRight w:val="0"/>
      <w:marTop w:val="0"/>
      <w:marBottom w:val="0"/>
      <w:divBdr>
        <w:top w:val="none" w:sz="0" w:space="0" w:color="auto"/>
        <w:left w:val="none" w:sz="0" w:space="0" w:color="auto"/>
        <w:bottom w:val="none" w:sz="0" w:space="0" w:color="auto"/>
        <w:right w:val="none" w:sz="0" w:space="0" w:color="auto"/>
      </w:divBdr>
    </w:div>
    <w:div w:id="1113746064">
      <w:bodyDiv w:val="1"/>
      <w:marLeft w:val="0"/>
      <w:marRight w:val="0"/>
      <w:marTop w:val="0"/>
      <w:marBottom w:val="0"/>
      <w:divBdr>
        <w:top w:val="none" w:sz="0" w:space="0" w:color="auto"/>
        <w:left w:val="none" w:sz="0" w:space="0" w:color="auto"/>
        <w:bottom w:val="none" w:sz="0" w:space="0" w:color="auto"/>
        <w:right w:val="none" w:sz="0" w:space="0" w:color="auto"/>
      </w:divBdr>
      <w:divsChild>
        <w:div w:id="1150170601">
          <w:marLeft w:val="0"/>
          <w:marRight w:val="0"/>
          <w:marTop w:val="0"/>
          <w:marBottom w:val="0"/>
          <w:divBdr>
            <w:top w:val="none" w:sz="0" w:space="0" w:color="auto"/>
            <w:left w:val="none" w:sz="0" w:space="0" w:color="auto"/>
            <w:bottom w:val="none" w:sz="0" w:space="0" w:color="auto"/>
            <w:right w:val="none" w:sz="0" w:space="0" w:color="auto"/>
          </w:divBdr>
          <w:divsChild>
            <w:div w:id="1210804163">
              <w:marLeft w:val="0"/>
              <w:marRight w:val="0"/>
              <w:marTop w:val="0"/>
              <w:marBottom w:val="0"/>
              <w:divBdr>
                <w:top w:val="none" w:sz="0" w:space="0" w:color="auto"/>
                <w:left w:val="none" w:sz="0" w:space="0" w:color="auto"/>
                <w:bottom w:val="none" w:sz="0" w:space="0" w:color="auto"/>
                <w:right w:val="none" w:sz="0" w:space="0" w:color="auto"/>
              </w:divBdr>
              <w:divsChild>
                <w:div w:id="1617982681">
                  <w:marLeft w:val="-18913"/>
                  <w:marRight w:val="-18913"/>
                  <w:marTop w:val="0"/>
                  <w:marBottom w:val="0"/>
                  <w:divBdr>
                    <w:top w:val="none" w:sz="0" w:space="0" w:color="auto"/>
                    <w:left w:val="none" w:sz="0" w:space="0" w:color="auto"/>
                    <w:bottom w:val="none" w:sz="0" w:space="0" w:color="auto"/>
                    <w:right w:val="none" w:sz="0" w:space="0" w:color="auto"/>
                  </w:divBdr>
                  <w:divsChild>
                    <w:div w:id="1109853297">
                      <w:marLeft w:val="0"/>
                      <w:marRight w:val="30"/>
                      <w:marTop w:val="0"/>
                      <w:marBottom w:val="0"/>
                      <w:divBdr>
                        <w:top w:val="none" w:sz="0" w:space="0" w:color="auto"/>
                        <w:left w:val="none" w:sz="0" w:space="0" w:color="auto"/>
                        <w:bottom w:val="none" w:sz="0" w:space="0" w:color="auto"/>
                        <w:right w:val="none" w:sz="0" w:space="0" w:color="auto"/>
                      </w:divBdr>
                      <w:divsChild>
                        <w:div w:id="1208685431">
                          <w:marLeft w:val="0"/>
                          <w:marRight w:val="0"/>
                          <w:marTop w:val="0"/>
                          <w:marBottom w:val="0"/>
                          <w:divBdr>
                            <w:top w:val="none" w:sz="0" w:space="0" w:color="auto"/>
                            <w:left w:val="none" w:sz="0" w:space="0" w:color="auto"/>
                            <w:bottom w:val="none" w:sz="0" w:space="0" w:color="auto"/>
                            <w:right w:val="none" w:sz="0" w:space="0" w:color="auto"/>
                          </w:divBdr>
                          <w:divsChild>
                            <w:div w:id="1489594180">
                              <w:marLeft w:val="0"/>
                              <w:marRight w:val="0"/>
                              <w:marTop w:val="0"/>
                              <w:marBottom w:val="0"/>
                              <w:divBdr>
                                <w:top w:val="none" w:sz="0" w:space="0" w:color="auto"/>
                                <w:left w:val="none" w:sz="0" w:space="0" w:color="auto"/>
                                <w:bottom w:val="none" w:sz="0" w:space="0" w:color="auto"/>
                                <w:right w:val="none" w:sz="0" w:space="0" w:color="auto"/>
                              </w:divBdr>
                              <w:divsChild>
                                <w:div w:id="5064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80795">
      <w:bodyDiv w:val="1"/>
      <w:marLeft w:val="0"/>
      <w:marRight w:val="0"/>
      <w:marTop w:val="0"/>
      <w:marBottom w:val="0"/>
      <w:divBdr>
        <w:top w:val="none" w:sz="0" w:space="0" w:color="auto"/>
        <w:left w:val="none" w:sz="0" w:space="0" w:color="auto"/>
        <w:bottom w:val="none" w:sz="0" w:space="0" w:color="auto"/>
        <w:right w:val="none" w:sz="0" w:space="0" w:color="auto"/>
      </w:divBdr>
      <w:divsChild>
        <w:div w:id="1267276697">
          <w:marLeft w:val="0"/>
          <w:marRight w:val="0"/>
          <w:marTop w:val="0"/>
          <w:marBottom w:val="0"/>
          <w:divBdr>
            <w:top w:val="none" w:sz="0" w:space="0" w:color="auto"/>
            <w:left w:val="none" w:sz="0" w:space="0" w:color="auto"/>
            <w:bottom w:val="none" w:sz="0" w:space="0" w:color="auto"/>
            <w:right w:val="none" w:sz="0" w:space="0" w:color="auto"/>
          </w:divBdr>
          <w:divsChild>
            <w:div w:id="1815222973">
              <w:marLeft w:val="0"/>
              <w:marRight w:val="0"/>
              <w:marTop w:val="0"/>
              <w:marBottom w:val="0"/>
              <w:divBdr>
                <w:top w:val="none" w:sz="0" w:space="0" w:color="auto"/>
                <w:left w:val="none" w:sz="0" w:space="0" w:color="auto"/>
                <w:bottom w:val="none" w:sz="0" w:space="0" w:color="auto"/>
                <w:right w:val="none" w:sz="0" w:space="0" w:color="auto"/>
              </w:divBdr>
              <w:divsChild>
                <w:div w:id="6933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225925">
      <w:bodyDiv w:val="1"/>
      <w:marLeft w:val="0"/>
      <w:marRight w:val="0"/>
      <w:marTop w:val="0"/>
      <w:marBottom w:val="0"/>
      <w:divBdr>
        <w:top w:val="none" w:sz="0" w:space="0" w:color="auto"/>
        <w:left w:val="none" w:sz="0" w:space="0" w:color="auto"/>
        <w:bottom w:val="none" w:sz="0" w:space="0" w:color="auto"/>
        <w:right w:val="none" w:sz="0" w:space="0" w:color="auto"/>
      </w:divBdr>
    </w:div>
    <w:div w:id="1315646827">
      <w:bodyDiv w:val="1"/>
      <w:marLeft w:val="0"/>
      <w:marRight w:val="0"/>
      <w:marTop w:val="0"/>
      <w:marBottom w:val="0"/>
      <w:divBdr>
        <w:top w:val="none" w:sz="0" w:space="0" w:color="auto"/>
        <w:left w:val="none" w:sz="0" w:space="0" w:color="auto"/>
        <w:bottom w:val="none" w:sz="0" w:space="0" w:color="auto"/>
        <w:right w:val="none" w:sz="0" w:space="0" w:color="auto"/>
      </w:divBdr>
    </w:div>
    <w:div w:id="1404713708">
      <w:bodyDiv w:val="1"/>
      <w:marLeft w:val="0"/>
      <w:marRight w:val="0"/>
      <w:marTop w:val="0"/>
      <w:marBottom w:val="0"/>
      <w:divBdr>
        <w:top w:val="none" w:sz="0" w:space="0" w:color="auto"/>
        <w:left w:val="none" w:sz="0" w:space="0" w:color="auto"/>
        <w:bottom w:val="none" w:sz="0" w:space="0" w:color="auto"/>
        <w:right w:val="none" w:sz="0" w:space="0" w:color="auto"/>
      </w:divBdr>
      <w:divsChild>
        <w:div w:id="889535217">
          <w:marLeft w:val="0"/>
          <w:marRight w:val="0"/>
          <w:marTop w:val="0"/>
          <w:marBottom w:val="0"/>
          <w:divBdr>
            <w:top w:val="none" w:sz="0" w:space="0" w:color="auto"/>
            <w:left w:val="none" w:sz="0" w:space="0" w:color="auto"/>
            <w:bottom w:val="none" w:sz="0" w:space="0" w:color="auto"/>
            <w:right w:val="none" w:sz="0" w:space="0" w:color="auto"/>
          </w:divBdr>
          <w:divsChild>
            <w:div w:id="1429428075">
              <w:marLeft w:val="0"/>
              <w:marRight w:val="0"/>
              <w:marTop w:val="0"/>
              <w:marBottom w:val="0"/>
              <w:divBdr>
                <w:top w:val="none" w:sz="0" w:space="0" w:color="auto"/>
                <w:left w:val="none" w:sz="0" w:space="0" w:color="auto"/>
                <w:bottom w:val="none" w:sz="0" w:space="0" w:color="auto"/>
                <w:right w:val="none" w:sz="0" w:space="0" w:color="auto"/>
              </w:divBdr>
              <w:divsChild>
                <w:div w:id="1530685453">
                  <w:marLeft w:val="0"/>
                  <w:marRight w:val="0"/>
                  <w:marTop w:val="0"/>
                  <w:marBottom w:val="0"/>
                  <w:divBdr>
                    <w:top w:val="none" w:sz="0" w:space="0" w:color="auto"/>
                    <w:left w:val="none" w:sz="0" w:space="0" w:color="auto"/>
                    <w:bottom w:val="none" w:sz="0" w:space="0" w:color="auto"/>
                    <w:right w:val="none" w:sz="0" w:space="0" w:color="auto"/>
                  </w:divBdr>
                  <w:divsChild>
                    <w:div w:id="1049843667">
                      <w:marLeft w:val="0"/>
                      <w:marRight w:val="0"/>
                      <w:marTop w:val="0"/>
                      <w:marBottom w:val="0"/>
                      <w:divBdr>
                        <w:top w:val="none" w:sz="0" w:space="0" w:color="auto"/>
                        <w:left w:val="none" w:sz="0" w:space="0" w:color="auto"/>
                        <w:bottom w:val="none" w:sz="0" w:space="0" w:color="auto"/>
                        <w:right w:val="none" w:sz="0" w:space="0" w:color="auto"/>
                      </w:divBdr>
                      <w:divsChild>
                        <w:div w:id="1048535485">
                          <w:marLeft w:val="0"/>
                          <w:marRight w:val="0"/>
                          <w:marTop w:val="0"/>
                          <w:marBottom w:val="0"/>
                          <w:divBdr>
                            <w:top w:val="none" w:sz="0" w:space="0" w:color="auto"/>
                            <w:left w:val="none" w:sz="0" w:space="0" w:color="auto"/>
                            <w:bottom w:val="none" w:sz="0" w:space="0" w:color="auto"/>
                            <w:right w:val="none" w:sz="0" w:space="0" w:color="auto"/>
                          </w:divBdr>
                          <w:divsChild>
                            <w:div w:id="5143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154927">
      <w:bodyDiv w:val="1"/>
      <w:marLeft w:val="0"/>
      <w:marRight w:val="0"/>
      <w:marTop w:val="0"/>
      <w:marBottom w:val="0"/>
      <w:divBdr>
        <w:top w:val="none" w:sz="0" w:space="0" w:color="auto"/>
        <w:left w:val="none" w:sz="0" w:space="0" w:color="auto"/>
        <w:bottom w:val="none" w:sz="0" w:space="0" w:color="auto"/>
        <w:right w:val="none" w:sz="0" w:space="0" w:color="auto"/>
      </w:divBdr>
    </w:div>
    <w:div w:id="1593510554">
      <w:bodyDiv w:val="1"/>
      <w:marLeft w:val="0"/>
      <w:marRight w:val="0"/>
      <w:marTop w:val="0"/>
      <w:marBottom w:val="0"/>
      <w:divBdr>
        <w:top w:val="none" w:sz="0" w:space="0" w:color="auto"/>
        <w:left w:val="none" w:sz="0" w:space="0" w:color="auto"/>
        <w:bottom w:val="none" w:sz="0" w:space="0" w:color="auto"/>
        <w:right w:val="none" w:sz="0" w:space="0" w:color="auto"/>
      </w:divBdr>
    </w:div>
    <w:div w:id="1613198651">
      <w:bodyDiv w:val="1"/>
      <w:marLeft w:val="0"/>
      <w:marRight w:val="0"/>
      <w:marTop w:val="0"/>
      <w:marBottom w:val="0"/>
      <w:divBdr>
        <w:top w:val="none" w:sz="0" w:space="0" w:color="auto"/>
        <w:left w:val="none" w:sz="0" w:space="0" w:color="auto"/>
        <w:bottom w:val="none" w:sz="0" w:space="0" w:color="auto"/>
        <w:right w:val="none" w:sz="0" w:space="0" w:color="auto"/>
      </w:divBdr>
    </w:div>
    <w:div w:id="197965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aine.gov/sos/cec/rules/10/144/ch101/c3s097f.doc" TargetMode="Externa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FF631-7CC1-42B8-9B01-3B8135642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9772</Words>
  <Characters>55701</Characters>
  <Application>Microsoft Office Word</Application>
  <DocSecurity>4</DocSecurity>
  <Lines>464</Lines>
  <Paragraphs>130</Paragraphs>
  <ScaleCrop>false</ScaleCrop>
  <HeadingPairs>
    <vt:vector size="2" baseType="variant">
      <vt:variant>
        <vt:lpstr>Title</vt:lpstr>
      </vt:variant>
      <vt:variant>
        <vt:i4>1</vt:i4>
      </vt:variant>
    </vt:vector>
  </HeadingPairs>
  <TitlesOfParts>
    <vt:vector size="1" baseType="lpstr">
      <vt:lpstr>Date:</vt:lpstr>
    </vt:vector>
  </TitlesOfParts>
  <Company>Dept. of Health and Human Services</Company>
  <LinksUpToDate>false</LinksUpToDate>
  <CharactersWithSpaces>65343</CharactersWithSpaces>
  <SharedDoc>false</SharedDoc>
  <HLinks>
    <vt:vector size="60" baseType="variant">
      <vt:variant>
        <vt:i4>4915267</vt:i4>
      </vt:variant>
      <vt:variant>
        <vt:i4>9</vt:i4>
      </vt:variant>
      <vt:variant>
        <vt:i4>0</vt:i4>
      </vt:variant>
      <vt:variant>
        <vt:i4>5</vt:i4>
      </vt:variant>
      <vt:variant>
        <vt:lpwstr>http://www.penbayhealthcare.org/</vt:lpwstr>
      </vt:variant>
      <vt:variant>
        <vt:lpwstr/>
      </vt:variant>
      <vt:variant>
        <vt:i4>2424931</vt:i4>
      </vt:variant>
      <vt:variant>
        <vt:i4>6</vt:i4>
      </vt:variant>
      <vt:variant>
        <vt:i4>0</vt:i4>
      </vt:variant>
      <vt:variant>
        <vt:i4>5</vt:i4>
      </vt:variant>
      <vt:variant>
        <vt:lpwstr>http://www.mainehealth.com/</vt:lpwstr>
      </vt:variant>
      <vt:variant>
        <vt:lpwstr/>
      </vt:variant>
      <vt:variant>
        <vt:i4>6094962</vt:i4>
      </vt:variant>
      <vt:variant>
        <vt:i4>21</vt:i4>
      </vt:variant>
      <vt:variant>
        <vt:i4>0</vt:i4>
      </vt:variant>
      <vt:variant>
        <vt:i4>5</vt:i4>
      </vt:variant>
      <vt:variant>
        <vt:lpwstr>http://www.penbayhealthcare.org/penbayhealthcare/service/MaineHealth_Assessment:_Documents_/</vt:lpwstr>
      </vt:variant>
      <vt:variant>
        <vt:lpwstr/>
      </vt:variant>
      <vt:variant>
        <vt:i4>7798907</vt:i4>
      </vt:variant>
      <vt:variant>
        <vt:i4>18</vt:i4>
      </vt:variant>
      <vt:variant>
        <vt:i4>0</vt:i4>
      </vt:variant>
      <vt:variant>
        <vt:i4>5</vt:i4>
      </vt:variant>
      <vt:variant>
        <vt:lpwstr>http://www.cms.hhs.gov/DemoProjectsEvalRpts/downloads/EHR_Fact_Sheet_Site_Selection.pdf</vt:lpwstr>
      </vt:variant>
      <vt:variant>
        <vt:lpwstr/>
      </vt:variant>
      <vt:variant>
        <vt:i4>6488124</vt:i4>
      </vt:variant>
      <vt:variant>
        <vt:i4>15</vt:i4>
      </vt:variant>
      <vt:variant>
        <vt:i4>0</vt:i4>
      </vt:variant>
      <vt:variant>
        <vt:i4>5</vt:i4>
      </vt:variant>
      <vt:variant>
        <vt:lpwstr>http://www.maine.gov/legis/opla/primarycarerpt.pdf</vt:lpwstr>
      </vt:variant>
      <vt:variant>
        <vt:lpwstr/>
      </vt:variant>
      <vt:variant>
        <vt:i4>5963776</vt:i4>
      </vt:variant>
      <vt:variant>
        <vt:i4>12</vt:i4>
      </vt:variant>
      <vt:variant>
        <vt:i4>0</vt:i4>
      </vt:variant>
      <vt:variant>
        <vt:i4>5</vt:i4>
      </vt:variant>
      <vt:variant>
        <vt:lpwstr>http://quickfacts.census.gov/qfd/states/23/23015.html</vt:lpwstr>
      </vt:variant>
      <vt:variant>
        <vt:lpwstr/>
      </vt:variant>
      <vt:variant>
        <vt:i4>2228226</vt:i4>
      </vt:variant>
      <vt:variant>
        <vt:i4>9</vt:i4>
      </vt:variant>
      <vt:variant>
        <vt:i4>0</vt:i4>
      </vt:variant>
      <vt:variant>
        <vt:i4>5</vt:i4>
      </vt:variant>
      <vt:variant>
        <vt:lpwstr>http://www.mileshealthcare.org/lch_body.cfm?id=6115</vt:lpwstr>
      </vt:variant>
      <vt:variant>
        <vt:lpwstr/>
      </vt:variant>
      <vt:variant>
        <vt:i4>4456500</vt:i4>
      </vt:variant>
      <vt:variant>
        <vt:i4>6</vt:i4>
      </vt:variant>
      <vt:variant>
        <vt:i4>0</vt:i4>
      </vt:variant>
      <vt:variant>
        <vt:i4>5</vt:i4>
      </vt:variant>
      <vt:variant>
        <vt:lpwstr>http://www.maine.gov/dhhs/oms/pdfs_doc/MaineCare ED Study FINAL 6-18-2004.doc</vt:lpwstr>
      </vt:variant>
      <vt:variant>
        <vt:lpwstr/>
      </vt:variant>
      <vt:variant>
        <vt:i4>6094863</vt:i4>
      </vt:variant>
      <vt:variant>
        <vt:i4>3</vt:i4>
      </vt:variant>
      <vt:variant>
        <vt:i4>0</vt:i4>
      </vt:variant>
      <vt:variant>
        <vt:i4>5</vt:i4>
      </vt:variant>
      <vt:variant>
        <vt:lpwstr>http://www.mainequalityforum.gov/2004 HOSPITAL INPATIENT SERVICE AREA.xls</vt:lpwstr>
      </vt:variant>
      <vt:variant>
        <vt:lpwstr/>
      </vt:variant>
      <vt:variant>
        <vt:i4>4980757</vt:i4>
      </vt:variant>
      <vt:variant>
        <vt:i4>0</vt:i4>
      </vt:variant>
      <vt:variant>
        <vt:i4>0</vt:i4>
      </vt:variant>
      <vt:variant>
        <vt:i4>5</vt:i4>
      </vt:variant>
      <vt:variant>
        <vt:lpwstr>http://www.maine.gov/tools/whatsnew/attach.php?id=91516&amp;an=1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Lawrence, Rich S.</dc:creator>
  <cp:keywords/>
  <cp:lastModifiedBy>michael.morin</cp:lastModifiedBy>
  <cp:revision>2</cp:revision>
  <cp:lastPrinted>2014-04-29T12:32:00Z</cp:lastPrinted>
  <dcterms:created xsi:type="dcterms:W3CDTF">2014-05-01T10:54:00Z</dcterms:created>
  <dcterms:modified xsi:type="dcterms:W3CDTF">2014-05-01T10:54:00Z</dcterms:modified>
</cp:coreProperties>
</file>