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6F" w:rsidRPr="005F7C09" w:rsidRDefault="00917F6F" w:rsidP="005F7C09">
      <w:pPr>
        <w:jc w:val="both"/>
      </w:pPr>
    </w:p>
    <w:p w:rsidR="00A461C0" w:rsidRPr="005F7C09" w:rsidRDefault="00A461C0" w:rsidP="005F7C09">
      <w:pPr>
        <w:pStyle w:val="Heading4"/>
        <w:spacing w:before="0" w:after="0"/>
        <w:jc w:val="both"/>
        <w:rPr>
          <w:rFonts w:ascii="Times New Roman" w:hAnsi="Times New Roman"/>
          <w:sz w:val="24"/>
          <w:szCs w:val="24"/>
        </w:rPr>
      </w:pPr>
      <w:r w:rsidRPr="005F7C09">
        <w:rPr>
          <w:rFonts w:ascii="Times New Roman" w:hAnsi="Times New Roman"/>
          <w:sz w:val="24"/>
          <w:szCs w:val="24"/>
        </w:rPr>
        <w:t xml:space="preserve">Date: </w:t>
      </w:r>
      <w:r w:rsidR="00D87A67" w:rsidRPr="005F7C09">
        <w:rPr>
          <w:rFonts w:ascii="Times New Roman" w:hAnsi="Times New Roman"/>
          <w:sz w:val="24"/>
          <w:szCs w:val="24"/>
        </w:rPr>
        <w:tab/>
      </w:r>
      <w:r w:rsidRPr="005F7C09">
        <w:rPr>
          <w:rFonts w:ascii="Times New Roman" w:hAnsi="Times New Roman"/>
          <w:sz w:val="24"/>
          <w:szCs w:val="24"/>
        </w:rPr>
        <w:t xml:space="preserve"> </w:t>
      </w:r>
      <w:r w:rsidRPr="005F7C09">
        <w:rPr>
          <w:rFonts w:ascii="Times New Roman" w:hAnsi="Times New Roman"/>
          <w:sz w:val="24"/>
          <w:szCs w:val="24"/>
        </w:rPr>
        <w:tab/>
      </w:r>
      <w:r w:rsidR="007A659C" w:rsidRPr="005F7C09">
        <w:rPr>
          <w:rFonts w:ascii="Times New Roman" w:hAnsi="Times New Roman"/>
          <w:sz w:val="24"/>
          <w:szCs w:val="24"/>
        </w:rPr>
        <w:tab/>
      </w:r>
      <w:r w:rsidR="007C2B71">
        <w:rPr>
          <w:rFonts w:ascii="Times New Roman" w:hAnsi="Times New Roman"/>
          <w:sz w:val="24"/>
          <w:szCs w:val="24"/>
        </w:rPr>
        <w:t>April 26</w:t>
      </w:r>
      <w:r w:rsidR="00786EF7">
        <w:rPr>
          <w:rFonts w:ascii="Times New Roman" w:hAnsi="Times New Roman"/>
          <w:sz w:val="24"/>
          <w:szCs w:val="24"/>
        </w:rPr>
        <w:t>, 2016</w:t>
      </w:r>
    </w:p>
    <w:p w:rsidR="00917F6F" w:rsidRPr="005F7C09" w:rsidRDefault="00917F6F" w:rsidP="005F7C09">
      <w:pPr>
        <w:jc w:val="both"/>
      </w:pPr>
    </w:p>
    <w:p w:rsidR="005B4607" w:rsidRPr="00786EF7" w:rsidRDefault="00A461C0" w:rsidP="005F7C09">
      <w:pPr>
        <w:ind w:left="1725" w:hanging="1725"/>
        <w:jc w:val="both"/>
        <w:rPr>
          <w:b/>
        </w:rPr>
      </w:pPr>
      <w:r w:rsidRPr="005F7C09">
        <w:rPr>
          <w:b/>
        </w:rPr>
        <w:t>Project</w:t>
      </w:r>
      <w:r w:rsidRPr="005F7C09">
        <w:t>:</w:t>
      </w:r>
      <w:r w:rsidRPr="005F7C09">
        <w:tab/>
      </w:r>
      <w:r w:rsidR="001F23C4" w:rsidRPr="005F7C09">
        <w:tab/>
      </w:r>
      <w:r w:rsidR="00786EF7" w:rsidRPr="00786EF7">
        <w:rPr>
          <w:b/>
        </w:rPr>
        <w:t>Tran</w:t>
      </w:r>
      <w:bookmarkStart w:id="0" w:name="_GoBack"/>
      <w:bookmarkEnd w:id="0"/>
      <w:r w:rsidR="00786EF7" w:rsidRPr="00786EF7">
        <w:rPr>
          <w:b/>
        </w:rPr>
        <w:t>sfer of 6 SNF/NF beds from Presque Isle Rehab and Nursing Center to Caribou Rehab and Nursing Center.</w:t>
      </w:r>
      <w:r w:rsidR="001F23C4" w:rsidRPr="00786EF7">
        <w:rPr>
          <w:b/>
        </w:rPr>
        <w:t xml:space="preserve"> </w:t>
      </w:r>
    </w:p>
    <w:p w:rsidR="00917F6F" w:rsidRPr="005F7C09" w:rsidRDefault="00917F6F" w:rsidP="005F7C09">
      <w:pPr>
        <w:ind w:left="1080" w:hanging="1080"/>
        <w:jc w:val="both"/>
        <w:rPr>
          <w:b/>
        </w:rPr>
      </w:pPr>
    </w:p>
    <w:p w:rsidR="00A461C0" w:rsidRPr="005F7C09" w:rsidRDefault="00A461C0" w:rsidP="005F7C09">
      <w:pPr>
        <w:ind w:left="1710" w:hanging="1710"/>
        <w:rPr>
          <w:b/>
        </w:rPr>
      </w:pPr>
      <w:r w:rsidRPr="005F7C09">
        <w:rPr>
          <w:b/>
        </w:rPr>
        <w:t xml:space="preserve">Proposal by: </w:t>
      </w:r>
      <w:r w:rsidRPr="005F7C09">
        <w:rPr>
          <w:b/>
        </w:rPr>
        <w:tab/>
      </w:r>
      <w:r w:rsidR="00786EF7">
        <w:rPr>
          <w:b/>
        </w:rPr>
        <w:t>Caribou Nursing Center, Inc.</w:t>
      </w:r>
    </w:p>
    <w:p w:rsidR="002843F4" w:rsidRPr="005F7C09" w:rsidRDefault="002843F4" w:rsidP="005F7C09">
      <w:pPr>
        <w:ind w:left="1080" w:hanging="1080"/>
        <w:jc w:val="both"/>
      </w:pPr>
    </w:p>
    <w:p w:rsidR="00B8242F" w:rsidRPr="005F7C09" w:rsidRDefault="00A461C0" w:rsidP="005F7C09">
      <w:pPr>
        <w:jc w:val="both"/>
        <w:rPr>
          <w:b/>
        </w:rPr>
      </w:pPr>
      <w:r w:rsidRPr="005F7C09">
        <w:rPr>
          <w:b/>
        </w:rPr>
        <w:t>Prepared by:</w:t>
      </w:r>
      <w:r w:rsidRPr="005F7C09">
        <w:rPr>
          <w:b/>
        </w:rPr>
        <w:tab/>
        <w:t>Larry Carbonne</w:t>
      </w:r>
      <w:r w:rsidR="001804AF" w:rsidRPr="005F7C09">
        <w:rPr>
          <w:b/>
        </w:rPr>
        <w:t xml:space="preserve">au, </w:t>
      </w:r>
      <w:r w:rsidR="00A624BF" w:rsidRPr="005F7C09">
        <w:rPr>
          <w:b/>
        </w:rPr>
        <w:t>Manager</w:t>
      </w:r>
      <w:r w:rsidR="00411AD9" w:rsidRPr="005F7C09">
        <w:rPr>
          <w:b/>
        </w:rPr>
        <w:t xml:space="preserve"> </w:t>
      </w:r>
      <w:r w:rsidR="001804AF" w:rsidRPr="005F7C09">
        <w:rPr>
          <w:b/>
        </w:rPr>
        <w:t>Health</w:t>
      </w:r>
      <w:r w:rsidR="00A624BF" w:rsidRPr="005F7C09">
        <w:rPr>
          <w:b/>
        </w:rPr>
        <w:t xml:space="preserve"> C</w:t>
      </w:r>
      <w:r w:rsidR="001804AF" w:rsidRPr="005F7C09">
        <w:rPr>
          <w:b/>
        </w:rPr>
        <w:t xml:space="preserve">are </w:t>
      </w:r>
      <w:r w:rsidR="00A624BF" w:rsidRPr="005F7C09">
        <w:rPr>
          <w:b/>
        </w:rPr>
        <w:t>Oversight</w:t>
      </w:r>
    </w:p>
    <w:p w:rsidR="001804AF" w:rsidRPr="005F7C09" w:rsidRDefault="00B8242F" w:rsidP="005F7C09">
      <w:pPr>
        <w:ind w:left="1440" w:firstLine="288"/>
        <w:jc w:val="both"/>
        <w:rPr>
          <w:b/>
        </w:rPr>
      </w:pPr>
      <w:r w:rsidRPr="005F7C09">
        <w:rPr>
          <w:b/>
        </w:rPr>
        <w:t>Richard Lawrence, Senior Health</w:t>
      </w:r>
      <w:r w:rsidR="00A624BF" w:rsidRPr="005F7C09">
        <w:rPr>
          <w:b/>
        </w:rPr>
        <w:t xml:space="preserve"> C</w:t>
      </w:r>
      <w:r w:rsidRPr="005F7C09">
        <w:rPr>
          <w:b/>
        </w:rPr>
        <w:t>are Financial Analyst</w:t>
      </w:r>
    </w:p>
    <w:p w:rsidR="007A659C" w:rsidRPr="005F7C09" w:rsidRDefault="007A659C" w:rsidP="005F7C09">
      <w:pPr>
        <w:ind w:left="1440"/>
        <w:jc w:val="both"/>
        <w:rPr>
          <w:b/>
        </w:rPr>
      </w:pPr>
    </w:p>
    <w:p w:rsidR="00BF0D2E" w:rsidRPr="005F7C09" w:rsidRDefault="00A461C0" w:rsidP="005F7C09">
      <w:pPr>
        <w:jc w:val="both"/>
        <w:rPr>
          <w:b/>
        </w:rPr>
      </w:pPr>
      <w:r w:rsidRPr="005F7C09">
        <w:rPr>
          <w:b/>
        </w:rPr>
        <w:t>Directly Affected Party:</w:t>
      </w:r>
      <w:r w:rsidR="00D76F46" w:rsidRPr="005F7C09">
        <w:rPr>
          <w:b/>
        </w:rPr>
        <w:t xml:space="preserve">  None</w:t>
      </w:r>
    </w:p>
    <w:p w:rsidR="00BF0D2E" w:rsidRPr="005F7C09" w:rsidRDefault="00BF0D2E" w:rsidP="005F7C09">
      <w:pPr>
        <w:jc w:val="both"/>
        <w:rPr>
          <w:b/>
        </w:rPr>
      </w:pPr>
    </w:p>
    <w:p w:rsidR="00A461C0" w:rsidRPr="005F7C09" w:rsidRDefault="006A7CB7" w:rsidP="005F7C09">
      <w:pPr>
        <w:jc w:val="both"/>
        <w:rPr>
          <w:b/>
        </w:rPr>
      </w:pPr>
      <w:r w:rsidRPr="005F7C09">
        <w:rPr>
          <w:b/>
        </w:rPr>
        <w:t xml:space="preserve">Certificate of Need Unit </w:t>
      </w:r>
      <w:r w:rsidR="008F244E" w:rsidRPr="005F7C09">
        <w:rPr>
          <w:b/>
        </w:rPr>
        <w:t>Recommendation</w:t>
      </w:r>
      <w:r w:rsidR="00A461C0" w:rsidRPr="005F7C09">
        <w:rPr>
          <w:b/>
        </w:rPr>
        <w:t xml:space="preserve">: </w:t>
      </w:r>
      <w:r w:rsidR="006908B4" w:rsidRPr="005F7C09">
        <w:rPr>
          <w:b/>
        </w:rPr>
        <w:t>Approval</w:t>
      </w:r>
    </w:p>
    <w:p w:rsidR="00A461C0" w:rsidRPr="005F7C09" w:rsidRDefault="00A461C0" w:rsidP="005F7C09">
      <w:pPr>
        <w:jc w:val="both"/>
        <w:rPr>
          <w:b/>
        </w:rPr>
      </w:pPr>
    </w:p>
    <w:p w:rsidR="007A659C" w:rsidRPr="005F7C09" w:rsidRDefault="007A659C" w:rsidP="005F7C09">
      <w:pPr>
        <w:jc w:val="both"/>
        <w:rPr>
          <w:b/>
        </w:rPr>
      </w:pPr>
    </w:p>
    <w:p w:rsidR="00A461C0" w:rsidRPr="005F7C09" w:rsidRDefault="00A461C0" w:rsidP="005F7C09">
      <w:pPr>
        <w:pBdr>
          <w:bottom w:val="single" w:sz="12" w:space="1" w:color="auto"/>
        </w:pBdr>
        <w:jc w:val="both"/>
        <w:rPr>
          <w:b/>
        </w:rPr>
      </w:pPr>
      <w:r w:rsidRPr="005F7C09">
        <w:tab/>
      </w:r>
      <w:r w:rsidRPr="005F7C09">
        <w:tab/>
      </w:r>
      <w:r w:rsidRPr="005F7C09">
        <w:tab/>
      </w:r>
      <w:r w:rsidRPr="005F7C09">
        <w:tab/>
      </w:r>
      <w:r w:rsidRPr="005F7C09">
        <w:tab/>
      </w:r>
      <w:r w:rsidRPr="005F7C09">
        <w:tab/>
      </w:r>
      <w:r w:rsidR="001950B6" w:rsidRPr="005F7C09">
        <w:tab/>
      </w:r>
      <w:r w:rsidR="001950B6" w:rsidRPr="005F7C09">
        <w:tab/>
      </w:r>
      <w:r w:rsidR="001950B6" w:rsidRPr="005F7C09">
        <w:tab/>
      </w:r>
      <w:r w:rsidR="001950B6" w:rsidRPr="005F7C09">
        <w:tab/>
      </w:r>
      <w:r w:rsidR="001950B6" w:rsidRPr="005F7C09">
        <w:tab/>
      </w:r>
      <w:r w:rsidR="001950B6" w:rsidRPr="005F7C09">
        <w:tab/>
      </w:r>
      <w:r w:rsidRPr="005F7C09">
        <w:rPr>
          <w:b/>
        </w:rPr>
        <w:t>Proposed</w:t>
      </w:r>
      <w:r w:rsidRPr="005F7C09">
        <w:rPr>
          <w:b/>
        </w:rPr>
        <w:tab/>
      </w:r>
      <w:r w:rsidR="007A659C" w:rsidRPr="005F7C09">
        <w:rPr>
          <w:b/>
        </w:rPr>
        <w:tab/>
      </w:r>
      <w:r w:rsidRPr="005F7C09">
        <w:rPr>
          <w:b/>
        </w:rPr>
        <w:tab/>
        <w:t>Approved</w:t>
      </w:r>
    </w:p>
    <w:p w:rsidR="00A461C0" w:rsidRPr="005F7C09" w:rsidRDefault="00A461C0" w:rsidP="005F7C09">
      <w:pPr>
        <w:pBdr>
          <w:bottom w:val="single" w:sz="12" w:space="1" w:color="auto"/>
        </w:pBdr>
        <w:jc w:val="both"/>
      </w:pPr>
      <w:r w:rsidRPr="005F7C09">
        <w:rPr>
          <w:b/>
        </w:rPr>
        <w:tab/>
      </w:r>
      <w:r w:rsidRPr="005F7C09">
        <w:rPr>
          <w:b/>
        </w:rPr>
        <w:tab/>
      </w:r>
      <w:r w:rsidRPr="005F7C09">
        <w:rPr>
          <w:b/>
        </w:rPr>
        <w:tab/>
      </w:r>
      <w:r w:rsidRPr="005F7C09">
        <w:rPr>
          <w:b/>
        </w:rPr>
        <w:tab/>
      </w:r>
      <w:r w:rsidRPr="005F7C09">
        <w:rPr>
          <w:b/>
        </w:rPr>
        <w:tab/>
      </w:r>
      <w:r w:rsidR="001950B6" w:rsidRPr="005F7C09">
        <w:rPr>
          <w:b/>
        </w:rPr>
        <w:tab/>
      </w:r>
      <w:r w:rsidR="001950B6" w:rsidRPr="005F7C09">
        <w:rPr>
          <w:b/>
        </w:rPr>
        <w:tab/>
      </w:r>
      <w:r w:rsidR="001950B6" w:rsidRPr="005F7C09">
        <w:rPr>
          <w:b/>
        </w:rPr>
        <w:tab/>
      </w:r>
      <w:r w:rsidR="001950B6" w:rsidRPr="005F7C09">
        <w:rPr>
          <w:b/>
        </w:rPr>
        <w:tab/>
      </w:r>
      <w:r w:rsidR="001950B6" w:rsidRPr="005F7C09">
        <w:rPr>
          <w:b/>
        </w:rPr>
        <w:tab/>
      </w:r>
      <w:r w:rsidR="001950B6" w:rsidRPr="005F7C09">
        <w:rPr>
          <w:b/>
        </w:rPr>
        <w:tab/>
      </w:r>
      <w:r w:rsidRPr="005F7C09">
        <w:rPr>
          <w:b/>
        </w:rPr>
        <w:tab/>
        <w:t>Per Applicant</w:t>
      </w:r>
      <w:r w:rsidRPr="005F7C09">
        <w:tab/>
      </w:r>
      <w:r w:rsidRPr="005F7C09">
        <w:tab/>
      </w:r>
      <w:r w:rsidRPr="005F7C09">
        <w:rPr>
          <w:b/>
        </w:rPr>
        <w:t>CON</w:t>
      </w:r>
    </w:p>
    <w:p w:rsidR="00A461C0" w:rsidRPr="005F7C09" w:rsidRDefault="00A461C0" w:rsidP="005F7C09">
      <w:pPr>
        <w:jc w:val="both"/>
      </w:pPr>
    </w:p>
    <w:p w:rsidR="00C634AE" w:rsidRPr="005F7C09" w:rsidRDefault="00A461C0" w:rsidP="005F7C09">
      <w:pPr>
        <w:jc w:val="both"/>
      </w:pPr>
      <w:r w:rsidRPr="005F7C09">
        <w:t xml:space="preserve">Estimated Capital Expenditure </w:t>
      </w:r>
      <w:r w:rsidRPr="005F7C09">
        <w:tab/>
      </w:r>
      <w:r w:rsidRPr="005F7C09">
        <w:tab/>
      </w:r>
      <w:r w:rsidR="001950B6" w:rsidRPr="005F7C09">
        <w:tab/>
      </w:r>
      <w:r w:rsidR="001950B6" w:rsidRPr="005F7C09">
        <w:tab/>
      </w:r>
      <w:r w:rsidR="001950B6" w:rsidRPr="005F7C09">
        <w:tab/>
      </w:r>
      <w:r w:rsidRPr="005F7C09">
        <w:tab/>
        <w:t>$</w:t>
      </w:r>
      <w:r w:rsidR="00663E3D">
        <w:t>125,000</w:t>
      </w:r>
      <w:r w:rsidR="00C50049">
        <w:tab/>
      </w:r>
      <w:r w:rsidR="002843F4" w:rsidRPr="005F7C09">
        <w:tab/>
      </w:r>
      <w:r w:rsidR="00D844D5" w:rsidRPr="005F7C09">
        <w:t xml:space="preserve">       </w:t>
      </w:r>
      <w:r w:rsidRPr="005F7C09">
        <w:t>$</w:t>
      </w:r>
      <w:r w:rsidR="00663E3D">
        <w:t>125,000</w:t>
      </w:r>
    </w:p>
    <w:p w:rsidR="00C50049" w:rsidRDefault="005B4607" w:rsidP="005F7C09">
      <w:pPr>
        <w:jc w:val="both"/>
      </w:pPr>
      <w:r w:rsidRPr="005F7C09">
        <w:t xml:space="preserve">Maximum Contingency </w:t>
      </w:r>
      <w:r w:rsidRPr="005F7C09">
        <w:tab/>
      </w:r>
      <w:r w:rsidRPr="005F7C09">
        <w:tab/>
      </w:r>
      <w:r w:rsidRPr="005F7C09">
        <w:tab/>
      </w:r>
      <w:r w:rsidR="001950B6" w:rsidRPr="005F7C09">
        <w:tab/>
      </w:r>
      <w:r w:rsidR="001950B6" w:rsidRPr="005F7C09">
        <w:tab/>
      </w:r>
      <w:r w:rsidR="001950B6" w:rsidRPr="005F7C09">
        <w:tab/>
      </w:r>
      <w:r w:rsidRPr="005F7C09">
        <w:tab/>
        <w:t>$</w:t>
      </w:r>
      <w:r w:rsidR="00C50049">
        <w:t>0</w:t>
      </w:r>
      <w:r w:rsidR="00C50049">
        <w:tab/>
      </w:r>
      <w:r w:rsidR="00C50049">
        <w:tab/>
      </w:r>
      <w:r w:rsidR="00C50049">
        <w:tab/>
      </w:r>
      <w:r w:rsidRPr="005F7C09">
        <w:t xml:space="preserve">       </w:t>
      </w:r>
      <w:r w:rsidR="00D844D5" w:rsidRPr="005F7C09">
        <w:t xml:space="preserve"> </w:t>
      </w:r>
      <w:r w:rsidRPr="005F7C09">
        <w:t xml:space="preserve"> </w:t>
      </w:r>
      <w:r w:rsidR="00D844D5" w:rsidRPr="005F7C09">
        <w:t xml:space="preserve">  </w:t>
      </w:r>
      <w:r w:rsidR="004B0A6B" w:rsidRPr="005F7C09">
        <w:tab/>
        <w:t>$</w:t>
      </w:r>
      <w:r w:rsidR="00C50049">
        <w:t>0</w:t>
      </w:r>
    </w:p>
    <w:p w:rsidR="00A461C0" w:rsidRPr="005F7C09" w:rsidRDefault="00A461C0" w:rsidP="005F7C09">
      <w:pPr>
        <w:jc w:val="both"/>
      </w:pPr>
      <w:r w:rsidRPr="005F7C09">
        <w:t>Total Capital Expenditure with Contingency</w:t>
      </w:r>
      <w:r w:rsidRPr="005F7C09">
        <w:tab/>
      </w:r>
      <w:r w:rsidR="001950B6" w:rsidRPr="005F7C09">
        <w:tab/>
      </w:r>
      <w:r w:rsidRPr="005F7C09">
        <w:tab/>
        <w:t>$</w:t>
      </w:r>
      <w:r w:rsidR="00663E3D">
        <w:t>125,000</w:t>
      </w:r>
      <w:r w:rsidR="00E678EE">
        <w:tab/>
        <w:t xml:space="preserve">       </w:t>
      </w:r>
      <w:r w:rsidR="006D5A0F" w:rsidRPr="005F7C09">
        <w:tab/>
      </w:r>
      <w:r w:rsidR="00D844D5" w:rsidRPr="005F7C09">
        <w:tab/>
      </w:r>
      <w:r w:rsidRPr="005F7C09">
        <w:t>$</w:t>
      </w:r>
      <w:r w:rsidR="00663E3D">
        <w:t>125,000</w:t>
      </w:r>
    </w:p>
    <w:p w:rsidR="00F803AB" w:rsidRPr="005F7C09" w:rsidRDefault="00B92A34" w:rsidP="005F7C09">
      <w:pPr>
        <w:pBdr>
          <w:bottom w:val="single" w:sz="12" w:space="1" w:color="auto"/>
        </w:pBdr>
        <w:jc w:val="both"/>
      </w:pPr>
      <w:r w:rsidRPr="005F7C09">
        <w:t>Pro-Forma Marginal Operating Costs</w:t>
      </w:r>
      <w:r w:rsidRPr="005F7C09">
        <w:tab/>
      </w:r>
      <w:r w:rsidR="001950B6" w:rsidRPr="005F7C09">
        <w:tab/>
      </w:r>
      <w:r w:rsidRPr="005F7C09">
        <w:tab/>
      </w:r>
      <w:r w:rsidR="008B0356" w:rsidRPr="005F7C09">
        <w:tab/>
        <w:t>$</w:t>
      </w:r>
      <w:r w:rsidR="00D844D5" w:rsidRPr="005F7C09">
        <w:t xml:space="preserve"> </w:t>
      </w:r>
      <w:r w:rsidR="00C50049">
        <w:t>0</w:t>
      </w:r>
      <w:r w:rsidR="00E678EE">
        <w:tab/>
      </w:r>
      <w:r w:rsidR="00E678EE">
        <w:tab/>
      </w:r>
      <w:r w:rsidR="008660FA" w:rsidRPr="005F7C09">
        <w:tab/>
      </w:r>
      <w:r w:rsidR="004B0A6B" w:rsidRPr="005F7C09">
        <w:tab/>
      </w:r>
      <w:r w:rsidR="00D844D5" w:rsidRPr="005F7C09">
        <w:tab/>
      </w:r>
      <w:r w:rsidR="00B8242F" w:rsidRPr="005F7C09">
        <w:t>$</w:t>
      </w:r>
      <w:r w:rsidR="00C50049">
        <w:t>0</w:t>
      </w:r>
    </w:p>
    <w:p w:rsidR="00A461C0" w:rsidRPr="005F7C09" w:rsidRDefault="00F803AB" w:rsidP="005F7C09">
      <w:pPr>
        <w:pBdr>
          <w:bottom w:val="single" w:sz="12" w:space="1" w:color="auto"/>
        </w:pBdr>
        <w:jc w:val="both"/>
      </w:pPr>
      <w:r w:rsidRPr="005F7C09">
        <w:t>MaineCare Neutrality Established</w:t>
      </w:r>
      <w:r w:rsidR="00062BF0" w:rsidRPr="005F7C09">
        <w:t xml:space="preserve">        </w:t>
      </w:r>
      <w:r w:rsidR="00CF25AD" w:rsidRPr="005F7C09">
        <w:tab/>
      </w:r>
      <w:r w:rsidR="001950B6" w:rsidRPr="005F7C09">
        <w:tab/>
      </w:r>
      <w:r w:rsidR="001950B6" w:rsidRPr="005F7C09">
        <w:tab/>
      </w:r>
      <w:r w:rsidR="001950B6" w:rsidRPr="005F7C09">
        <w:tab/>
      </w:r>
      <w:r w:rsidR="00CF25AD" w:rsidRPr="005F7C09">
        <w:tab/>
      </w:r>
      <w:r w:rsidR="00CF25AD" w:rsidRPr="005F7C09">
        <w:tab/>
      </w:r>
      <w:r w:rsidR="00CF25AD" w:rsidRPr="005F7C09">
        <w:tab/>
      </w:r>
      <w:r w:rsidR="00CF25AD" w:rsidRPr="005F7C09">
        <w:tab/>
      </w:r>
      <w:r w:rsidR="00D844D5" w:rsidRPr="005F7C09">
        <w:tab/>
      </w:r>
      <w:r w:rsidR="00CF25AD" w:rsidRPr="005F7C09">
        <w:t xml:space="preserve">    </w:t>
      </w:r>
      <w:r w:rsidR="00835A63" w:rsidRPr="005F7C09">
        <w:t xml:space="preserve"> </w:t>
      </w:r>
      <w:r w:rsidR="004B0A6B" w:rsidRPr="005F7C09">
        <w:tab/>
      </w:r>
      <w:r w:rsidR="00D116EA">
        <w:t xml:space="preserve">      </w:t>
      </w:r>
      <w:r w:rsidR="004B0A6B" w:rsidRPr="005F7C09">
        <w:t xml:space="preserve">   </w:t>
      </w:r>
      <w:r w:rsidR="00FE23DB" w:rsidRPr="005F7C09">
        <w:t xml:space="preserve">  </w:t>
      </w:r>
      <w:r w:rsidR="004B0A6B" w:rsidRPr="005F7C09">
        <w:t xml:space="preserve"> </w:t>
      </w:r>
      <w:r w:rsidR="00E678EE">
        <w:t>N/A</w:t>
      </w:r>
    </w:p>
    <w:p w:rsidR="00A461C0" w:rsidRPr="005F7C09" w:rsidRDefault="00A461C0" w:rsidP="005F7C09">
      <w:pPr>
        <w:pBdr>
          <w:bottom w:val="single" w:sz="12" w:space="1" w:color="auto"/>
        </w:pBdr>
        <w:jc w:val="both"/>
      </w:pPr>
    </w:p>
    <w:p w:rsidR="00A461C0" w:rsidRPr="005F7C09" w:rsidRDefault="00A461C0" w:rsidP="005F7C09">
      <w:pPr>
        <w:pStyle w:val="Heading1"/>
        <w:jc w:val="both"/>
        <w:rPr>
          <w:rFonts w:ascii="Times New Roman" w:hAnsi="Times New Roman" w:cs="Times New Roman"/>
        </w:rPr>
        <w:sectPr w:rsidR="00A461C0" w:rsidRPr="005F7C09" w:rsidSect="005D5C46">
          <w:headerReference w:type="default" r:id="rId9"/>
          <w:footerReference w:type="default" r:id="rId10"/>
          <w:headerReference w:type="first" r:id="rId11"/>
          <w:pgSz w:w="12240" w:h="15840"/>
          <w:pgMar w:top="1440" w:right="1440" w:bottom="1440" w:left="1440" w:header="360" w:footer="720" w:gutter="0"/>
          <w:pgNumType w:start="1"/>
          <w:cols w:space="720"/>
          <w:titlePg/>
          <w:docGrid w:linePitch="360"/>
        </w:sectPr>
      </w:pPr>
    </w:p>
    <w:p w:rsidR="00F62A4F" w:rsidRPr="005F7C09" w:rsidRDefault="00F62A4F" w:rsidP="005F7C09">
      <w:pPr>
        <w:pStyle w:val="Heading1"/>
        <w:jc w:val="both"/>
        <w:rPr>
          <w:rFonts w:ascii="Times New Roman" w:hAnsi="Times New Roman" w:cs="Times New Roman"/>
        </w:rPr>
        <w:sectPr w:rsidR="00F62A4F" w:rsidRPr="005F7C09" w:rsidSect="00552817">
          <w:headerReference w:type="default" r:id="rId12"/>
          <w:type w:val="continuous"/>
          <w:pgSz w:w="12240" w:h="15840"/>
          <w:pgMar w:top="1440" w:right="1080" w:bottom="1440" w:left="1620" w:header="360" w:footer="720" w:gutter="0"/>
          <w:cols w:space="720"/>
          <w:docGrid w:linePitch="360"/>
        </w:sectPr>
      </w:pPr>
    </w:p>
    <w:p w:rsidR="00AE764D" w:rsidRPr="006D7098" w:rsidRDefault="00434034" w:rsidP="006D7098">
      <w:pPr>
        <w:pStyle w:val="Heading1"/>
        <w:spacing w:before="100" w:beforeAutospacing="1" w:after="0"/>
        <w:jc w:val="both"/>
        <w:rPr>
          <w:rFonts w:ascii="Times New Roman" w:hAnsi="Times New Roman" w:cs="Times New Roman"/>
        </w:rPr>
      </w:pPr>
      <w:r w:rsidRPr="006D7098">
        <w:rPr>
          <w:rFonts w:ascii="Times New Roman" w:hAnsi="Times New Roman" w:cs="Times New Roman"/>
        </w:rPr>
        <w:lastRenderedPageBreak/>
        <w:fldChar w:fldCharType="begin">
          <w:ffData>
            <w:name w:val="Text77"/>
            <w:enabled/>
            <w:calcOnExit w:val="0"/>
            <w:textInput/>
          </w:ffData>
        </w:fldChar>
      </w:r>
      <w:bookmarkStart w:id="1" w:name="Text77"/>
      <w:r w:rsidR="00BB1625" w:rsidRPr="006D7098">
        <w:rPr>
          <w:rFonts w:ascii="Times New Roman" w:hAnsi="Times New Roman" w:cs="Times New Roman"/>
        </w:rPr>
        <w:instrText xml:space="preserve"> FORMTEXT </w:instrText>
      </w:r>
      <w:r w:rsidRPr="006D7098">
        <w:rPr>
          <w:rFonts w:ascii="Times New Roman" w:hAnsi="Times New Roman" w:cs="Times New Roman"/>
        </w:rPr>
      </w:r>
      <w:r w:rsidRPr="006D7098">
        <w:rPr>
          <w:rFonts w:ascii="Times New Roman" w:hAnsi="Times New Roman" w:cs="Times New Roman"/>
        </w:rPr>
        <w:fldChar w:fldCharType="separate"/>
      </w:r>
      <w:r w:rsidR="00BB1625" w:rsidRPr="006D7098">
        <w:rPr>
          <w:rFonts w:ascii="Times New Roman" w:hAnsi="Times New Roman" w:cs="Times New Roman"/>
        </w:rPr>
        <w:t>I. Abstract</w:t>
      </w:r>
      <w:r w:rsidRPr="006D7098">
        <w:rPr>
          <w:rFonts w:ascii="Times New Roman" w:hAnsi="Times New Roman" w:cs="Times New Roman"/>
        </w:rPr>
        <w:fldChar w:fldCharType="end"/>
      </w:r>
      <w:bookmarkEnd w:id="1"/>
    </w:p>
    <w:p w:rsidR="00AE764D" w:rsidRPr="005F7C09" w:rsidRDefault="00AE764D" w:rsidP="005F7C09">
      <w:pPr>
        <w:jc w:val="both"/>
      </w:pPr>
    </w:p>
    <w:p w:rsidR="00F16789" w:rsidRPr="005F7C09" w:rsidRDefault="00C96CA2" w:rsidP="006D7098">
      <w:pPr>
        <w:jc w:val="both"/>
        <w:rPr>
          <w:b/>
        </w:rPr>
      </w:pPr>
      <w:r>
        <w:rPr>
          <w:b/>
        </w:rPr>
        <w:t>A.</w:t>
      </w:r>
      <w:r>
        <w:rPr>
          <w:b/>
        </w:rPr>
        <w:tab/>
      </w:r>
      <w:bookmarkStart w:id="2" w:name="_DV_C33"/>
      <w:r w:rsidR="000B726F" w:rsidRPr="003526D5">
        <w:rPr>
          <w:b/>
          <w:u w:val="single"/>
        </w:rPr>
        <w:t>From Applicant</w:t>
      </w:r>
    </w:p>
    <w:p w:rsidR="008500D6" w:rsidRDefault="008500D6" w:rsidP="005F7C09">
      <w:pPr>
        <w:autoSpaceDE w:val="0"/>
        <w:autoSpaceDN w:val="0"/>
        <w:adjustRightInd w:val="0"/>
        <w:jc w:val="both"/>
        <w:rPr>
          <w:sz w:val="16"/>
          <w:szCs w:val="16"/>
        </w:rPr>
      </w:pPr>
      <w:bookmarkStart w:id="3" w:name="_DV_M23"/>
      <w:bookmarkStart w:id="4" w:name="_DV_M24"/>
      <w:bookmarkStart w:id="5" w:name="_DV_M25"/>
      <w:bookmarkStart w:id="6" w:name="_DV_M27"/>
      <w:bookmarkStart w:id="7" w:name="_DV_M29"/>
      <w:bookmarkStart w:id="8" w:name="_DV_M34"/>
      <w:bookmarkStart w:id="9" w:name="_DV_M35"/>
      <w:bookmarkStart w:id="10" w:name="_DV_M36"/>
      <w:bookmarkStart w:id="11" w:name="_DV_M37"/>
      <w:bookmarkEnd w:id="3"/>
      <w:bookmarkEnd w:id="4"/>
      <w:bookmarkEnd w:id="5"/>
      <w:bookmarkEnd w:id="6"/>
      <w:bookmarkEnd w:id="7"/>
      <w:bookmarkEnd w:id="8"/>
      <w:bookmarkEnd w:id="9"/>
      <w:bookmarkEnd w:id="10"/>
      <w:bookmarkEnd w:id="11"/>
    </w:p>
    <w:p w:rsidR="005D4ECD" w:rsidRDefault="00CA4E4F" w:rsidP="005D4ECD">
      <w:pPr>
        <w:pStyle w:val="ListParagraph"/>
        <w:numPr>
          <w:ilvl w:val="0"/>
          <w:numId w:val="47"/>
        </w:numPr>
        <w:spacing w:line="276" w:lineRule="auto"/>
        <w:jc w:val="both"/>
        <w:rPr>
          <w:rStyle w:val="NoSpacingChar"/>
          <w:rFonts w:eastAsiaTheme="minorHAnsi"/>
          <w:sz w:val="22"/>
          <w:szCs w:val="22"/>
        </w:rPr>
      </w:pPr>
      <w:r w:rsidRPr="005D4ECD">
        <w:rPr>
          <w:rStyle w:val="NoSpacingChar"/>
          <w:rFonts w:eastAsiaTheme="minorHAnsi"/>
          <w:sz w:val="22"/>
          <w:szCs w:val="22"/>
        </w:rPr>
        <w:t>Abstract for Caribou Nursing Home, Inc.</w:t>
      </w:r>
    </w:p>
    <w:p w:rsidR="005D4ECD" w:rsidRPr="005D4ECD" w:rsidRDefault="005D4ECD" w:rsidP="005D4ECD">
      <w:pPr>
        <w:spacing w:line="276" w:lineRule="auto"/>
        <w:ind w:left="360"/>
        <w:jc w:val="both"/>
        <w:rPr>
          <w:rFonts w:eastAsiaTheme="minorHAnsi"/>
          <w:position w:val="6"/>
          <w:sz w:val="22"/>
          <w:szCs w:val="22"/>
        </w:rPr>
      </w:pPr>
    </w:p>
    <w:p w:rsidR="00CA4E4F" w:rsidRPr="003526D5" w:rsidRDefault="00CA4E4F" w:rsidP="005D4ECD">
      <w:pPr>
        <w:numPr>
          <w:ilvl w:val="0"/>
          <w:numId w:val="40"/>
        </w:numPr>
        <w:spacing w:line="276" w:lineRule="auto"/>
        <w:jc w:val="both"/>
        <w:rPr>
          <w:rFonts w:eastAsiaTheme="minorHAnsi"/>
          <w:sz w:val="22"/>
          <w:szCs w:val="22"/>
        </w:rPr>
      </w:pPr>
      <w:r w:rsidRPr="003526D5">
        <w:rPr>
          <w:rFonts w:eastAsiaTheme="minorHAnsi"/>
          <w:b/>
          <w:sz w:val="22"/>
          <w:szCs w:val="22"/>
        </w:rPr>
        <w:t>The applicant is Caribou Nursing Home, Inc</w:t>
      </w:r>
      <w:r w:rsidRPr="003526D5">
        <w:rPr>
          <w:rFonts w:eastAsiaTheme="minorHAnsi"/>
          <w:sz w:val="22"/>
          <w:szCs w:val="22"/>
        </w:rPr>
        <w:t xml:space="preserve">., which operates two Nursing Facilities in central Aroostook County.  The two facilities operate under the dbas of </w:t>
      </w:r>
      <w:r w:rsidRPr="003526D5">
        <w:rPr>
          <w:rFonts w:eastAsiaTheme="minorHAnsi"/>
          <w:b/>
          <w:sz w:val="22"/>
          <w:szCs w:val="22"/>
        </w:rPr>
        <w:t>Caribou Rehab and Nursing Center</w:t>
      </w:r>
      <w:r w:rsidRPr="003526D5">
        <w:rPr>
          <w:rFonts w:eastAsiaTheme="minorHAnsi"/>
          <w:sz w:val="22"/>
          <w:szCs w:val="22"/>
        </w:rPr>
        <w:t xml:space="preserve">, located at 10 Bernadette Street, Caribou, ME  04736 and </w:t>
      </w:r>
      <w:r w:rsidRPr="003526D5">
        <w:rPr>
          <w:rFonts w:eastAsiaTheme="minorHAnsi"/>
          <w:b/>
          <w:sz w:val="22"/>
          <w:szCs w:val="22"/>
        </w:rPr>
        <w:t>Presque Isle Rehab and Nursing Center</w:t>
      </w:r>
      <w:r w:rsidRPr="003526D5">
        <w:rPr>
          <w:rFonts w:eastAsiaTheme="minorHAnsi"/>
          <w:sz w:val="22"/>
          <w:szCs w:val="22"/>
        </w:rPr>
        <w:t xml:space="preserve">, located at 162 Academy Street, Presque Isle, ME  04769.  Caribou Nursing Home, Inc. was formed by Albert Cyr in 1972, who then built the Caribou facility in 1973, expanded it in 1975 and acquired the Presque Isle facility in 1976.  Mr. Cyr’s 6 children have all worked at these facilities in some capacity with 4 of them serving as licensed Administrators.  Caribou’s Administrator is currently Philip Cyr and Presque Isle’s Administrator is currently Rose Marie Cyr Louten.  </w:t>
      </w:r>
    </w:p>
    <w:p w:rsidR="00CA4E4F" w:rsidRPr="005D4ECD" w:rsidRDefault="00CA4E4F" w:rsidP="003526D5">
      <w:pPr>
        <w:jc w:val="both"/>
        <w:rPr>
          <w:rFonts w:eastAsiaTheme="minorHAnsi"/>
          <w:sz w:val="22"/>
          <w:szCs w:val="22"/>
        </w:rPr>
      </w:pPr>
    </w:p>
    <w:p w:rsidR="00CA4E4F" w:rsidRPr="003526D5" w:rsidRDefault="00CA4E4F" w:rsidP="005D4ECD">
      <w:pPr>
        <w:numPr>
          <w:ilvl w:val="0"/>
          <w:numId w:val="40"/>
        </w:numPr>
        <w:spacing w:line="276" w:lineRule="auto"/>
        <w:jc w:val="both"/>
        <w:rPr>
          <w:rFonts w:eastAsiaTheme="minorHAnsi"/>
          <w:sz w:val="22"/>
          <w:szCs w:val="22"/>
        </w:rPr>
      </w:pPr>
      <w:r w:rsidRPr="003526D5">
        <w:rPr>
          <w:rFonts w:eastAsiaTheme="minorHAnsi"/>
          <w:b/>
          <w:sz w:val="22"/>
          <w:szCs w:val="22"/>
        </w:rPr>
        <w:t>The project consists of</w:t>
      </w:r>
      <w:r w:rsidRPr="003526D5">
        <w:rPr>
          <w:rFonts w:eastAsiaTheme="minorHAnsi"/>
          <w:sz w:val="22"/>
          <w:szCs w:val="22"/>
        </w:rPr>
        <w:t xml:space="preserve"> transferring the license for 6 NF beds from the Presque Isle facility to the Caribou facility.</w:t>
      </w:r>
    </w:p>
    <w:p w:rsidR="00CA4E4F" w:rsidRPr="005D4ECD" w:rsidRDefault="00CA4E4F" w:rsidP="003526D5">
      <w:pPr>
        <w:pStyle w:val="NoSpacing"/>
        <w:rPr>
          <w:rFonts w:eastAsiaTheme="minorHAnsi"/>
          <w:sz w:val="22"/>
          <w:szCs w:val="22"/>
        </w:rPr>
      </w:pPr>
    </w:p>
    <w:p w:rsidR="00CA4E4F" w:rsidRPr="003526D5" w:rsidRDefault="00CA4E4F" w:rsidP="005D4ECD">
      <w:pPr>
        <w:numPr>
          <w:ilvl w:val="0"/>
          <w:numId w:val="40"/>
        </w:numPr>
        <w:spacing w:line="276" w:lineRule="auto"/>
        <w:jc w:val="both"/>
        <w:rPr>
          <w:rFonts w:eastAsiaTheme="minorHAnsi"/>
          <w:sz w:val="22"/>
          <w:szCs w:val="22"/>
        </w:rPr>
      </w:pPr>
      <w:r w:rsidRPr="003526D5">
        <w:rPr>
          <w:rFonts w:eastAsiaTheme="minorHAnsi"/>
          <w:b/>
          <w:sz w:val="22"/>
          <w:szCs w:val="22"/>
        </w:rPr>
        <w:t xml:space="preserve">The project is being considered </w:t>
      </w:r>
      <w:r w:rsidRPr="003526D5">
        <w:rPr>
          <w:rFonts w:eastAsiaTheme="minorHAnsi"/>
          <w:sz w:val="22"/>
          <w:szCs w:val="22"/>
        </w:rPr>
        <w:t>primarily due to the inability to secure adequate physician coverage at the Presque Isle facility.  Presque Isle struggled to fill its beds in fiscal year 2015. One of two primary physicians retired; in an effort to continue to serve its residents, Rose-Marie appealed to DHHS to allow non-physician practitioners to follow NF level residents. This was denied. The Aroostook Medical Center has a Family Practice physician group. They follow 12 of our 67 residents and are unable to follow SNF level residents. The remaining residents are followed by a semi-retired physician who becomes overwhelmed with the number of residents he cares for. He will periodically place a hold on admissions. A secondary reason is a lack of staff at the Presque Isle facility. Because of inadequate funding to NFs, Presque Isle is unable to compete with The Aroostook Medical Center for wages and benefits. Many staff from Presque Isle will resign to take positions at the hospital.</w:t>
      </w:r>
    </w:p>
    <w:p w:rsidR="00CA4E4F" w:rsidRPr="005D4ECD" w:rsidRDefault="00CA4E4F" w:rsidP="003526D5">
      <w:pPr>
        <w:jc w:val="both"/>
        <w:rPr>
          <w:rFonts w:eastAsiaTheme="minorHAnsi"/>
          <w:sz w:val="22"/>
          <w:szCs w:val="22"/>
        </w:rPr>
      </w:pPr>
    </w:p>
    <w:p w:rsidR="00CA4E4F" w:rsidRPr="003526D5" w:rsidRDefault="00CA4E4F" w:rsidP="005D4ECD">
      <w:pPr>
        <w:numPr>
          <w:ilvl w:val="0"/>
          <w:numId w:val="40"/>
        </w:numPr>
        <w:spacing w:line="276" w:lineRule="auto"/>
        <w:jc w:val="both"/>
        <w:rPr>
          <w:rFonts w:eastAsiaTheme="minorHAnsi"/>
          <w:sz w:val="22"/>
          <w:szCs w:val="22"/>
        </w:rPr>
      </w:pPr>
      <w:r w:rsidRPr="003526D5">
        <w:rPr>
          <w:rFonts w:eastAsiaTheme="minorHAnsi"/>
          <w:b/>
          <w:sz w:val="22"/>
          <w:szCs w:val="22"/>
        </w:rPr>
        <w:t xml:space="preserve">The project will enable </w:t>
      </w:r>
      <w:r w:rsidRPr="003526D5">
        <w:rPr>
          <w:rFonts w:eastAsiaTheme="minorHAnsi"/>
          <w:sz w:val="22"/>
          <w:szCs w:val="22"/>
        </w:rPr>
        <w:t>more residents/patients to be served in central Aroostook County as the Presque Isle facility has times of empty beds with patients awaiting and no doctor willing to provide coverage, therefore preventing admission and beds remaining empty.  The Caribou facility has a physician (Dr. Carl Flynn) who is willing to take on more patients and Caribou has had more success in securing CNAs due to the thriving CNA education programs in Caribou.</w:t>
      </w:r>
    </w:p>
    <w:p w:rsidR="00CA4E4F" w:rsidRPr="005D4ECD" w:rsidRDefault="00CA4E4F" w:rsidP="00CA4E4F">
      <w:pPr>
        <w:rPr>
          <w:rFonts w:eastAsiaTheme="minorHAnsi"/>
          <w:sz w:val="22"/>
          <w:szCs w:val="22"/>
        </w:rPr>
      </w:pPr>
    </w:p>
    <w:p w:rsidR="00CA4E4F" w:rsidRPr="003526D5" w:rsidRDefault="00CA4E4F" w:rsidP="005D4ECD">
      <w:pPr>
        <w:numPr>
          <w:ilvl w:val="0"/>
          <w:numId w:val="40"/>
        </w:numPr>
        <w:spacing w:line="276" w:lineRule="auto"/>
        <w:jc w:val="both"/>
        <w:rPr>
          <w:rFonts w:eastAsiaTheme="minorHAnsi"/>
          <w:sz w:val="22"/>
          <w:szCs w:val="22"/>
        </w:rPr>
      </w:pPr>
      <w:r w:rsidRPr="003526D5">
        <w:rPr>
          <w:rFonts w:eastAsiaTheme="minorHAnsi"/>
          <w:b/>
          <w:sz w:val="22"/>
          <w:szCs w:val="22"/>
        </w:rPr>
        <w:t xml:space="preserve">The project construction will commence </w:t>
      </w:r>
      <w:r w:rsidRPr="003526D5">
        <w:rPr>
          <w:rFonts w:eastAsiaTheme="minorHAnsi"/>
          <w:sz w:val="22"/>
          <w:szCs w:val="22"/>
        </w:rPr>
        <w:t>in late spring/early summer with changes in occupancy targeted for July 1, 2016.  Contractor availability may impact commencement date.</w:t>
      </w:r>
    </w:p>
    <w:p w:rsidR="00CA4E4F" w:rsidRPr="005D4ECD" w:rsidRDefault="00CA4E4F" w:rsidP="00CA4E4F">
      <w:pPr>
        <w:rPr>
          <w:rFonts w:eastAsiaTheme="minorHAnsi"/>
          <w:sz w:val="22"/>
          <w:szCs w:val="22"/>
        </w:rPr>
      </w:pPr>
    </w:p>
    <w:p w:rsidR="00C94C95" w:rsidRPr="003526D5" w:rsidRDefault="00CA4E4F" w:rsidP="005D4ECD">
      <w:pPr>
        <w:numPr>
          <w:ilvl w:val="0"/>
          <w:numId w:val="40"/>
        </w:numPr>
        <w:autoSpaceDE w:val="0"/>
        <w:autoSpaceDN w:val="0"/>
        <w:adjustRightInd w:val="0"/>
        <w:spacing w:line="276" w:lineRule="auto"/>
        <w:jc w:val="both"/>
        <w:rPr>
          <w:sz w:val="22"/>
          <w:szCs w:val="22"/>
        </w:rPr>
      </w:pPr>
      <w:r w:rsidRPr="003526D5">
        <w:rPr>
          <w:rFonts w:eastAsiaTheme="minorHAnsi"/>
          <w:b/>
          <w:sz w:val="22"/>
          <w:szCs w:val="22"/>
        </w:rPr>
        <w:t>The project cost is</w:t>
      </w:r>
      <w:r w:rsidRPr="003526D5">
        <w:rPr>
          <w:rFonts w:eastAsiaTheme="minorHAnsi"/>
          <w:sz w:val="22"/>
          <w:szCs w:val="22"/>
        </w:rPr>
        <w:t xml:space="preserve"> roughly estimated to be $125,000 for the Caribou renovations; there are no renovations necessary in Presque Isle.</w:t>
      </w:r>
    </w:p>
    <w:p w:rsidR="00DE75CD" w:rsidRPr="00CA4E4F" w:rsidRDefault="00DE75CD" w:rsidP="005F7C09">
      <w:pPr>
        <w:pStyle w:val="Heading1"/>
        <w:jc w:val="both"/>
        <w:rPr>
          <w:rFonts w:ascii="Times New Roman" w:hAnsi="Times New Roman" w:cs="Times New Roman"/>
          <w:sz w:val="24"/>
          <w:szCs w:val="24"/>
        </w:rPr>
      </w:pPr>
      <w:bookmarkStart w:id="12" w:name="_DV_M72"/>
      <w:bookmarkStart w:id="13" w:name="_Ref195319930"/>
      <w:bookmarkEnd w:id="2"/>
      <w:bookmarkEnd w:id="12"/>
    </w:p>
    <w:p w:rsidR="00CA4E4F" w:rsidRPr="00FD172D" w:rsidRDefault="00CA4E4F" w:rsidP="00CA4E4F">
      <w:pPr>
        <w:rPr>
          <w:b/>
          <w:u w:val="single"/>
        </w:rPr>
      </w:pPr>
      <w:r w:rsidRPr="00FD172D">
        <w:rPr>
          <w:b/>
          <w:u w:val="single"/>
        </w:rPr>
        <w:t>CONU Comment #1</w:t>
      </w:r>
    </w:p>
    <w:p w:rsidR="00FD172D" w:rsidRDefault="00FD172D" w:rsidP="00CA4E4F">
      <w:pPr>
        <w:rPr>
          <w:u w:val="single"/>
        </w:rPr>
      </w:pPr>
    </w:p>
    <w:p w:rsidR="00F153A8" w:rsidRDefault="00F153A8" w:rsidP="003526D5">
      <w:pPr>
        <w:jc w:val="both"/>
      </w:pPr>
      <w:r>
        <w:t xml:space="preserve">According to </w:t>
      </w:r>
      <w:r w:rsidR="00FD172D">
        <w:t>22 M.R.S.A Section 334-A Section 2</w:t>
      </w:r>
      <w:r>
        <w:t xml:space="preserve"> a Certificate of Need is required for:</w:t>
      </w:r>
    </w:p>
    <w:p w:rsidR="00F153A8" w:rsidRDefault="00F153A8" w:rsidP="003526D5">
      <w:pPr>
        <w:jc w:val="both"/>
      </w:pPr>
    </w:p>
    <w:p w:rsidR="00F153A8" w:rsidRPr="00F153A8" w:rsidRDefault="00F153A8" w:rsidP="003526D5">
      <w:pPr>
        <w:jc w:val="both"/>
        <w:sectPr w:rsidR="00F153A8" w:rsidRPr="00F153A8" w:rsidSect="000F59B6">
          <w:headerReference w:type="default" r:id="rId13"/>
          <w:pgSz w:w="12240" w:h="15840"/>
          <w:pgMar w:top="1440" w:right="1440" w:bottom="1440" w:left="1440" w:header="720" w:footer="720" w:gutter="0"/>
          <w:cols w:space="720"/>
          <w:docGrid w:linePitch="360"/>
        </w:sectPr>
      </w:pPr>
      <w:r w:rsidRPr="00F153A8">
        <w:rPr>
          <w:b/>
        </w:rPr>
        <w:t>Projects to relocate beds.</w:t>
      </w:r>
      <w:r>
        <w:rPr>
          <w:b/>
        </w:rPr>
        <w:t xml:space="preserve">  </w:t>
      </w:r>
      <w:r>
        <w:t>Nursing facility projects that do not add new nursing facility beds to the inventory of nursing facility beds within the State, but instead propose to relocate beds from one or more nursing facilities to one or more existing or new nursing facilities.</w:t>
      </w:r>
    </w:p>
    <w:p w:rsidR="004336AF" w:rsidRPr="006D7098" w:rsidRDefault="004336AF" w:rsidP="006D7098">
      <w:pPr>
        <w:pStyle w:val="Heading1"/>
        <w:spacing w:before="100" w:beforeAutospacing="1" w:after="0"/>
        <w:jc w:val="both"/>
        <w:rPr>
          <w:rFonts w:ascii="Times New Roman" w:hAnsi="Times New Roman" w:cs="Times New Roman"/>
        </w:rPr>
      </w:pPr>
      <w:r w:rsidRPr="006D7098">
        <w:rPr>
          <w:rFonts w:ascii="Times New Roman" w:hAnsi="Times New Roman" w:cs="Times New Roman"/>
        </w:rPr>
        <w:lastRenderedPageBreak/>
        <w:t>I</w:t>
      </w:r>
      <w:r w:rsidR="00BB1625" w:rsidRPr="006D7098">
        <w:rPr>
          <w:rFonts w:ascii="Times New Roman" w:hAnsi="Times New Roman" w:cs="Times New Roman"/>
        </w:rPr>
        <w:t>I</w:t>
      </w:r>
      <w:r w:rsidRPr="006D7098">
        <w:rPr>
          <w:rFonts w:ascii="Times New Roman" w:hAnsi="Times New Roman" w:cs="Times New Roman"/>
        </w:rPr>
        <w:t xml:space="preserve">. </w:t>
      </w:r>
      <w:bookmarkEnd w:id="13"/>
      <w:r w:rsidR="00BB1625" w:rsidRPr="006D7098">
        <w:rPr>
          <w:rFonts w:ascii="Times New Roman" w:hAnsi="Times New Roman" w:cs="Times New Roman"/>
        </w:rPr>
        <w:t>Fit, Willing and Able</w:t>
      </w:r>
    </w:p>
    <w:p w:rsidR="004336AF" w:rsidRPr="006D7098" w:rsidRDefault="004336AF" w:rsidP="005F7C09">
      <w:pPr>
        <w:jc w:val="both"/>
        <w:rPr>
          <w:sz w:val="16"/>
          <w:szCs w:val="16"/>
        </w:rPr>
      </w:pPr>
    </w:p>
    <w:p w:rsidR="00BB1625" w:rsidRPr="003526D5" w:rsidRDefault="000B726F" w:rsidP="006D7098">
      <w:pPr>
        <w:pStyle w:val="ListParagraph"/>
        <w:numPr>
          <w:ilvl w:val="0"/>
          <w:numId w:val="29"/>
        </w:numPr>
        <w:ind w:left="0" w:firstLine="0"/>
        <w:jc w:val="both"/>
        <w:rPr>
          <w:b/>
          <w:u w:val="single"/>
        </w:rPr>
      </w:pPr>
      <w:r w:rsidRPr="003526D5">
        <w:rPr>
          <w:b/>
          <w:u w:val="single"/>
        </w:rPr>
        <w:t>From Applicant</w:t>
      </w:r>
    </w:p>
    <w:p w:rsidR="000A764C" w:rsidRPr="003526D5" w:rsidRDefault="000A764C" w:rsidP="003526D5">
      <w:pPr>
        <w:jc w:val="both"/>
        <w:rPr>
          <w:b/>
          <w:sz w:val="22"/>
          <w:szCs w:val="22"/>
        </w:rPr>
      </w:pPr>
    </w:p>
    <w:p w:rsidR="00D90058" w:rsidRPr="003526D5" w:rsidRDefault="00D90058" w:rsidP="003526D5">
      <w:pPr>
        <w:jc w:val="both"/>
        <w:rPr>
          <w:rFonts w:eastAsiaTheme="minorHAnsi"/>
          <w:sz w:val="22"/>
          <w:szCs w:val="22"/>
        </w:rPr>
      </w:pPr>
      <w:r w:rsidRPr="003526D5">
        <w:rPr>
          <w:rFonts w:eastAsiaTheme="minorHAnsi"/>
          <w:sz w:val="22"/>
          <w:szCs w:val="22"/>
        </w:rPr>
        <w:t>II. Fit Willing and Able for Caribou Nursing Home, Inc.</w:t>
      </w:r>
    </w:p>
    <w:p w:rsidR="00D90058" w:rsidRPr="003526D5" w:rsidRDefault="00D90058" w:rsidP="003526D5">
      <w:pPr>
        <w:jc w:val="both"/>
        <w:rPr>
          <w:rFonts w:asciiTheme="minorHAnsi" w:eastAsiaTheme="minorHAnsi" w:hAnsiTheme="minorHAnsi" w:cstheme="minorBidi"/>
          <w:sz w:val="22"/>
          <w:szCs w:val="22"/>
        </w:rPr>
      </w:pPr>
    </w:p>
    <w:p w:rsidR="00D90058" w:rsidRPr="003526D5" w:rsidRDefault="00D90058" w:rsidP="005D4ECD">
      <w:pPr>
        <w:numPr>
          <w:ilvl w:val="0"/>
          <w:numId w:val="41"/>
        </w:numPr>
        <w:spacing w:line="276" w:lineRule="auto"/>
        <w:jc w:val="both"/>
        <w:rPr>
          <w:rFonts w:eastAsiaTheme="minorHAnsi"/>
          <w:sz w:val="22"/>
          <w:szCs w:val="22"/>
        </w:rPr>
      </w:pPr>
      <w:r w:rsidRPr="003526D5">
        <w:rPr>
          <w:rFonts w:eastAsiaTheme="minorHAnsi"/>
          <w:sz w:val="22"/>
          <w:szCs w:val="22"/>
        </w:rPr>
        <w:t xml:space="preserve">Name and Address of Applicant is: </w:t>
      </w:r>
      <w:r w:rsidRPr="003526D5">
        <w:rPr>
          <w:rFonts w:eastAsiaTheme="minorHAnsi"/>
          <w:b/>
          <w:sz w:val="22"/>
          <w:szCs w:val="22"/>
        </w:rPr>
        <w:t>Caribou Nursing Home, Inc.</w:t>
      </w:r>
      <w:r w:rsidRPr="003526D5">
        <w:rPr>
          <w:rFonts w:eastAsiaTheme="minorHAnsi"/>
          <w:sz w:val="22"/>
          <w:szCs w:val="22"/>
        </w:rPr>
        <w:t xml:space="preserve">, </w:t>
      </w:r>
    </w:p>
    <w:p w:rsidR="00D90058" w:rsidRPr="003526D5" w:rsidRDefault="00D90058" w:rsidP="003526D5">
      <w:pPr>
        <w:ind w:left="720"/>
        <w:jc w:val="both"/>
        <w:rPr>
          <w:rFonts w:eastAsiaTheme="minorHAnsi"/>
          <w:sz w:val="22"/>
          <w:szCs w:val="22"/>
        </w:rPr>
      </w:pPr>
      <w:r w:rsidRPr="003526D5">
        <w:rPr>
          <w:rFonts w:eastAsiaTheme="minorHAnsi"/>
          <w:sz w:val="22"/>
          <w:szCs w:val="22"/>
        </w:rPr>
        <w:t>10 Bernadette Street, Caribou, ME  04736.  Telephone number is 498-3102.</w:t>
      </w:r>
    </w:p>
    <w:p w:rsidR="00D90058" w:rsidRPr="003526D5" w:rsidRDefault="00D90058" w:rsidP="003526D5">
      <w:pPr>
        <w:ind w:left="720"/>
        <w:jc w:val="both"/>
        <w:rPr>
          <w:rFonts w:eastAsiaTheme="minorHAnsi"/>
          <w:sz w:val="22"/>
          <w:szCs w:val="22"/>
        </w:rPr>
      </w:pPr>
    </w:p>
    <w:p w:rsidR="00D90058" w:rsidRPr="003526D5" w:rsidRDefault="00D90058" w:rsidP="005D4ECD">
      <w:pPr>
        <w:numPr>
          <w:ilvl w:val="0"/>
          <w:numId w:val="41"/>
        </w:numPr>
        <w:spacing w:line="276" w:lineRule="auto"/>
        <w:jc w:val="both"/>
        <w:rPr>
          <w:rFonts w:eastAsiaTheme="minorHAnsi"/>
          <w:sz w:val="22"/>
          <w:szCs w:val="22"/>
        </w:rPr>
      </w:pPr>
      <w:r w:rsidRPr="003526D5">
        <w:rPr>
          <w:rFonts w:eastAsiaTheme="minorHAnsi"/>
          <w:sz w:val="22"/>
          <w:szCs w:val="22"/>
        </w:rPr>
        <w:t xml:space="preserve">Caribou Nursing Home, Inc. operates two locations under two dbas:  </w:t>
      </w:r>
      <w:r w:rsidRPr="003526D5">
        <w:rPr>
          <w:rFonts w:eastAsiaTheme="minorHAnsi"/>
          <w:b/>
          <w:sz w:val="22"/>
          <w:szCs w:val="22"/>
        </w:rPr>
        <w:t>Caribou Rehab and Nursing Center</w:t>
      </w:r>
      <w:r w:rsidRPr="003526D5">
        <w:rPr>
          <w:rFonts w:eastAsiaTheme="minorHAnsi"/>
          <w:sz w:val="22"/>
          <w:szCs w:val="22"/>
        </w:rPr>
        <w:t xml:space="preserve">, 10 Bernadette Street, Caribou, ME  04736 and </w:t>
      </w:r>
      <w:r w:rsidRPr="003526D5">
        <w:rPr>
          <w:rFonts w:eastAsiaTheme="minorHAnsi"/>
          <w:b/>
          <w:sz w:val="22"/>
          <w:szCs w:val="22"/>
        </w:rPr>
        <w:t>Presque Isle Rehab and Nursing Center</w:t>
      </w:r>
      <w:r w:rsidRPr="003526D5">
        <w:rPr>
          <w:rFonts w:eastAsiaTheme="minorHAnsi"/>
          <w:sz w:val="22"/>
          <w:szCs w:val="22"/>
        </w:rPr>
        <w:t>, 162 Academy Street, Presque Isle, ME  04769.  The two dbas both use the same Federal tax ID number and file one combined income tax return.  They each, however, have separate Medicare/Medicaid and NPI Provider numbers and file separate M</w:t>
      </w:r>
      <w:r w:rsidR="003526D5">
        <w:rPr>
          <w:rFonts w:eastAsiaTheme="minorHAnsi"/>
          <w:sz w:val="22"/>
          <w:szCs w:val="22"/>
        </w:rPr>
        <w:t>edicare/Medicaid Cost Reports.</w:t>
      </w:r>
    </w:p>
    <w:p w:rsidR="00D90058" w:rsidRPr="005D4ECD" w:rsidRDefault="00D90058" w:rsidP="003526D5">
      <w:pPr>
        <w:ind w:left="720"/>
        <w:jc w:val="both"/>
        <w:rPr>
          <w:rFonts w:eastAsiaTheme="minorHAnsi"/>
          <w:sz w:val="22"/>
          <w:szCs w:val="22"/>
        </w:rPr>
      </w:pPr>
    </w:p>
    <w:p w:rsidR="00D90058" w:rsidRPr="003526D5" w:rsidRDefault="00D90058" w:rsidP="005D4ECD">
      <w:pPr>
        <w:numPr>
          <w:ilvl w:val="0"/>
          <w:numId w:val="41"/>
        </w:numPr>
        <w:spacing w:line="276" w:lineRule="auto"/>
        <w:jc w:val="both"/>
        <w:rPr>
          <w:rFonts w:eastAsiaTheme="minorHAnsi"/>
          <w:sz w:val="22"/>
          <w:szCs w:val="22"/>
        </w:rPr>
      </w:pPr>
      <w:r w:rsidRPr="003526D5">
        <w:rPr>
          <w:rFonts w:eastAsiaTheme="minorHAnsi"/>
          <w:sz w:val="22"/>
          <w:szCs w:val="22"/>
        </w:rPr>
        <w:t>Phil Cyr, Administrator of Caribou Rehab and Nursing Center, is brother to Rose Marie Cyr Louten, Administrator of Presque Isle Rehab and Nursing Center.  Their father Albert Cyr built the Caribou facility in 1972-73 and purchased the Presque Isle facility in 1976.  Albert and Anne Cyr, their 6 children and 11 grandchildren are all shareholders of Caribou Nursing Home, Inc.</w:t>
      </w:r>
    </w:p>
    <w:p w:rsidR="00D90058" w:rsidRPr="005D4ECD" w:rsidRDefault="00D90058" w:rsidP="003526D5">
      <w:pPr>
        <w:ind w:left="720"/>
        <w:jc w:val="both"/>
        <w:rPr>
          <w:rFonts w:eastAsiaTheme="minorHAnsi"/>
          <w:sz w:val="22"/>
          <w:szCs w:val="22"/>
        </w:rPr>
      </w:pPr>
    </w:p>
    <w:p w:rsidR="00D90058" w:rsidRPr="003526D5" w:rsidRDefault="00D90058" w:rsidP="005D4ECD">
      <w:pPr>
        <w:numPr>
          <w:ilvl w:val="0"/>
          <w:numId w:val="41"/>
        </w:numPr>
        <w:spacing w:line="276" w:lineRule="auto"/>
        <w:jc w:val="both"/>
        <w:rPr>
          <w:rFonts w:eastAsiaTheme="minorHAnsi"/>
          <w:sz w:val="22"/>
          <w:szCs w:val="22"/>
        </w:rPr>
      </w:pPr>
      <w:r w:rsidRPr="003526D5">
        <w:rPr>
          <w:rFonts w:eastAsiaTheme="minorHAnsi"/>
          <w:sz w:val="22"/>
          <w:szCs w:val="22"/>
        </w:rPr>
        <w:t>Other than the above, there are no other affiliates or principles and none have been involved with any other health care facilities in the last 24 months with the following possible exception:  The same 19 shareholders described above did own, until December 31, 2015, Leisure Gardens, Inc., an unlicensed private apartment complex in Presque Isle.  Leisure Gardens is now owned by a nephew, Douglas Cyr, one of the 19 prior shareholders.  Leisure Gardens caters to the elderly and does offer limited unlicensed personal care attendant services.  Phil Cyr did previously own the Katahdin Nursing Home in Millinocket from 1982 to 2009.  He also was Executive Director of the Visiting Nurses of Aroostook (private nonprofit) from 1988 to 1996.</w:t>
      </w:r>
    </w:p>
    <w:p w:rsidR="00D90058" w:rsidRPr="005D4ECD" w:rsidRDefault="00D90058" w:rsidP="003526D5">
      <w:pPr>
        <w:spacing w:after="200" w:line="276" w:lineRule="auto"/>
        <w:ind w:left="720"/>
        <w:contextualSpacing/>
        <w:jc w:val="both"/>
        <w:rPr>
          <w:rFonts w:eastAsiaTheme="minorHAnsi"/>
          <w:sz w:val="22"/>
          <w:szCs w:val="22"/>
        </w:rPr>
      </w:pPr>
    </w:p>
    <w:p w:rsidR="00D90058" w:rsidRPr="003526D5" w:rsidRDefault="00D90058" w:rsidP="005D4ECD">
      <w:pPr>
        <w:numPr>
          <w:ilvl w:val="0"/>
          <w:numId w:val="41"/>
        </w:numPr>
        <w:spacing w:line="276" w:lineRule="auto"/>
        <w:jc w:val="both"/>
        <w:rPr>
          <w:rFonts w:eastAsiaTheme="minorHAnsi"/>
          <w:sz w:val="22"/>
          <w:szCs w:val="22"/>
        </w:rPr>
      </w:pPr>
      <w:r w:rsidRPr="003526D5">
        <w:rPr>
          <w:rFonts w:eastAsiaTheme="minorHAnsi"/>
          <w:sz w:val="22"/>
          <w:szCs w:val="22"/>
        </w:rPr>
        <w:t>Caribou Nursing Home, Inc. and its two administrators have been in the nursing home business for multiple decades.  As such they have operated high quality 5 star facilities.  The proposed project will enable them to continue to do so and the project is being triggered by the Presque Isle facility’s struggle to obtain physician coverage.  Transferring 6 beds to the Caribou facility will enable them to continue fully servicing central Aroostook residents and prevent financial jeopardy of the Presque Isl</w:t>
      </w:r>
      <w:r w:rsidR="003526D5">
        <w:rPr>
          <w:rFonts w:eastAsiaTheme="minorHAnsi"/>
          <w:sz w:val="22"/>
          <w:szCs w:val="22"/>
        </w:rPr>
        <w:t>e facility due to vacant beds.</w:t>
      </w:r>
    </w:p>
    <w:p w:rsidR="00D90058" w:rsidRPr="005D4ECD" w:rsidRDefault="00D90058" w:rsidP="003526D5">
      <w:pPr>
        <w:spacing w:after="200" w:line="276" w:lineRule="auto"/>
        <w:ind w:left="720"/>
        <w:contextualSpacing/>
        <w:jc w:val="both"/>
        <w:rPr>
          <w:rFonts w:eastAsiaTheme="minorHAnsi"/>
          <w:sz w:val="22"/>
          <w:szCs w:val="22"/>
        </w:rPr>
      </w:pPr>
    </w:p>
    <w:p w:rsidR="00D90058" w:rsidRPr="003526D5" w:rsidRDefault="00D90058" w:rsidP="005D4ECD">
      <w:pPr>
        <w:numPr>
          <w:ilvl w:val="0"/>
          <w:numId w:val="41"/>
        </w:numPr>
        <w:spacing w:line="276" w:lineRule="auto"/>
        <w:jc w:val="both"/>
        <w:rPr>
          <w:rFonts w:eastAsiaTheme="minorHAnsi"/>
          <w:sz w:val="22"/>
          <w:szCs w:val="22"/>
        </w:rPr>
      </w:pPr>
      <w:r w:rsidRPr="003526D5">
        <w:rPr>
          <w:rFonts w:eastAsiaTheme="minorHAnsi"/>
          <w:sz w:val="22"/>
          <w:szCs w:val="22"/>
        </w:rPr>
        <w:t>Enclosed is an MOU signed by all the shareholders with voting stock in Caribou Nursing Home, Inc., agreeing to this transfer of 6 beds from Presque Isle to Caribou.</w:t>
      </w:r>
    </w:p>
    <w:p w:rsidR="003526D5" w:rsidRDefault="003526D5" w:rsidP="005F7C09">
      <w:pPr>
        <w:jc w:val="both"/>
        <w:rPr>
          <w:b/>
          <w:sz w:val="16"/>
          <w:szCs w:val="16"/>
          <w:u w:val="single"/>
        </w:rPr>
        <w:sectPr w:rsidR="003526D5" w:rsidSect="00137E29">
          <w:headerReference w:type="default" r:id="rId14"/>
          <w:pgSz w:w="12240" w:h="15840"/>
          <w:pgMar w:top="1440" w:right="1440" w:bottom="1440" w:left="1440" w:header="720" w:footer="720" w:gutter="0"/>
          <w:cols w:space="720"/>
          <w:docGrid w:linePitch="360"/>
        </w:sectPr>
      </w:pPr>
    </w:p>
    <w:p w:rsidR="00E20C60" w:rsidRPr="005F7C09" w:rsidRDefault="00E20C60" w:rsidP="005F7C09">
      <w:pPr>
        <w:jc w:val="both"/>
        <w:rPr>
          <w:b/>
          <w:sz w:val="16"/>
          <w:szCs w:val="16"/>
          <w:u w:val="single"/>
        </w:rPr>
      </w:pPr>
    </w:p>
    <w:p w:rsidR="008E41AC" w:rsidRPr="006D7098" w:rsidRDefault="00137E29" w:rsidP="006D7098">
      <w:pPr>
        <w:jc w:val="both"/>
        <w:rPr>
          <w:b/>
          <w:u w:val="single"/>
        </w:rPr>
      </w:pPr>
      <w:r w:rsidRPr="000B726F">
        <w:rPr>
          <w:b/>
        </w:rPr>
        <w:t xml:space="preserve">B. </w:t>
      </w:r>
      <w:r w:rsidR="000B726F">
        <w:rPr>
          <w:b/>
        </w:rPr>
        <w:tab/>
      </w:r>
      <w:r w:rsidR="006A7CB7" w:rsidRPr="006D7098">
        <w:rPr>
          <w:b/>
          <w:u w:val="single"/>
        </w:rPr>
        <w:t>Certificate of Need Unit</w:t>
      </w:r>
      <w:r w:rsidR="0011537D" w:rsidRPr="006D7098">
        <w:rPr>
          <w:b/>
          <w:u w:val="single"/>
        </w:rPr>
        <w:t xml:space="preserve"> Discussion</w:t>
      </w:r>
    </w:p>
    <w:p w:rsidR="00F16789" w:rsidRPr="005F7C09" w:rsidRDefault="00F16789" w:rsidP="005F7C09">
      <w:pPr>
        <w:jc w:val="both"/>
        <w:rPr>
          <w:b/>
        </w:rPr>
      </w:pPr>
    </w:p>
    <w:p w:rsidR="008E41AC" w:rsidRPr="00797B1A" w:rsidRDefault="00797B1A" w:rsidP="00797B1A">
      <w:pPr>
        <w:pStyle w:val="ListParagraph"/>
        <w:numPr>
          <w:ilvl w:val="0"/>
          <w:numId w:val="34"/>
        </w:numPr>
        <w:ind w:left="720"/>
        <w:jc w:val="both"/>
        <w:rPr>
          <w:b/>
        </w:rPr>
      </w:pPr>
      <w:r w:rsidRPr="00797B1A">
        <w:rPr>
          <w:b/>
        </w:rPr>
        <w:t>CON</w:t>
      </w:r>
      <w:r w:rsidR="008E41AC" w:rsidRPr="00797B1A">
        <w:rPr>
          <w:b/>
        </w:rPr>
        <w:t xml:space="preserve"> </w:t>
      </w:r>
      <w:r w:rsidR="00E7467A" w:rsidRPr="00797B1A">
        <w:rPr>
          <w:b/>
        </w:rPr>
        <w:t>Standard</w:t>
      </w:r>
    </w:p>
    <w:p w:rsidR="008E41AC" w:rsidRPr="005F7C09" w:rsidRDefault="008E41AC" w:rsidP="005F7C09">
      <w:pPr>
        <w:jc w:val="both"/>
      </w:pPr>
    </w:p>
    <w:p w:rsidR="008E41AC" w:rsidRPr="005F7C09" w:rsidRDefault="008E41AC" w:rsidP="005F7C09">
      <w:pPr>
        <w:jc w:val="both"/>
        <w:rPr>
          <w:b/>
        </w:rPr>
      </w:pPr>
      <w:r w:rsidRPr="005F7C09">
        <w:t xml:space="preserve">Relevant </w:t>
      </w:r>
      <w:r w:rsidR="00E7467A" w:rsidRPr="005F7C09">
        <w:t>standards</w:t>
      </w:r>
      <w:r w:rsidRPr="005F7C09">
        <w:t xml:space="preserve">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8E41AC" w:rsidRPr="005F7C09" w:rsidRDefault="008E41AC" w:rsidP="005F7C09">
      <w:pPr>
        <w:jc w:val="both"/>
        <w:rPr>
          <w:b/>
        </w:rPr>
      </w:pPr>
    </w:p>
    <w:p w:rsidR="00702403" w:rsidRPr="00702403" w:rsidRDefault="00797B1A" w:rsidP="00702403">
      <w:pPr>
        <w:pStyle w:val="ListParagraph"/>
        <w:numPr>
          <w:ilvl w:val="0"/>
          <w:numId w:val="34"/>
        </w:numPr>
        <w:ind w:left="720"/>
        <w:jc w:val="both"/>
        <w:rPr>
          <w:b/>
        </w:rPr>
      </w:pPr>
      <w:r w:rsidRPr="00797B1A">
        <w:rPr>
          <w:b/>
        </w:rPr>
        <w:t>CON Unit</w:t>
      </w:r>
      <w:r w:rsidR="008F244E" w:rsidRPr="00797B1A">
        <w:rPr>
          <w:b/>
        </w:rPr>
        <w:t xml:space="preserve"> Analysis</w:t>
      </w:r>
    </w:p>
    <w:p w:rsidR="003437FB" w:rsidRPr="003437FB" w:rsidRDefault="003437FB" w:rsidP="005F7C09">
      <w:pPr>
        <w:jc w:val="both"/>
      </w:pPr>
    </w:p>
    <w:p w:rsidR="00BE6DEE" w:rsidRPr="005F7C09" w:rsidRDefault="00304097" w:rsidP="005F7C09">
      <w:pPr>
        <w:pStyle w:val="ListParagraph"/>
        <w:ind w:left="0"/>
        <w:jc w:val="both"/>
      </w:pPr>
      <w:r>
        <w:t>Caribou Rehab and Nursing Center</w:t>
      </w:r>
      <w:r w:rsidR="00BE6DEE" w:rsidRPr="005F7C09">
        <w:t xml:space="preserve"> is licensed for </w:t>
      </w:r>
      <w:r>
        <w:t>61 dually licensed</w:t>
      </w:r>
      <w:r w:rsidR="00125AC7">
        <w:t xml:space="preserve"> SNF</w:t>
      </w:r>
      <w:r>
        <w:t>/NF</w:t>
      </w:r>
      <w:r w:rsidR="00125AC7">
        <w:t xml:space="preserve"> beds</w:t>
      </w:r>
      <w:r w:rsidR="00B442B4">
        <w:t xml:space="preserve">. </w:t>
      </w:r>
      <w:r w:rsidR="00BE6DEE" w:rsidRPr="005F7C09">
        <w:t xml:space="preserve">The facility is located at </w:t>
      </w:r>
      <w:r>
        <w:t>10 Bernadette Street</w:t>
      </w:r>
      <w:r w:rsidR="00125AC7">
        <w:t xml:space="preserve"> in </w:t>
      </w:r>
      <w:r>
        <w:t>Caribou, Maine</w:t>
      </w:r>
      <w:r w:rsidR="004D4436" w:rsidRPr="005F7C09">
        <w:t>.</w:t>
      </w:r>
      <w:r w:rsidR="00BE6DEE" w:rsidRPr="005F7C09">
        <w:t xml:space="preserve"> The administrator is </w:t>
      </w:r>
      <w:r>
        <w:t>Philip A. Cyr</w:t>
      </w:r>
      <w:r w:rsidR="00BE6DEE" w:rsidRPr="005F7C09">
        <w:t xml:space="preserve">. The license was issued on </w:t>
      </w:r>
      <w:r>
        <w:t>January 5, 2016</w:t>
      </w:r>
      <w:r w:rsidR="00BE6DEE" w:rsidRPr="005F7C09">
        <w:t xml:space="preserve"> and is valid </w:t>
      </w:r>
      <w:r w:rsidR="00C07354" w:rsidRPr="005F7C09">
        <w:t>through</w:t>
      </w:r>
      <w:r w:rsidR="00BE6DEE" w:rsidRPr="005F7C09">
        <w:t xml:space="preserve"> </w:t>
      </w:r>
      <w:r>
        <w:t>January 31, 2017.</w:t>
      </w:r>
    </w:p>
    <w:p w:rsidR="00BE6DEE" w:rsidRPr="005F7C09" w:rsidRDefault="00BE6DEE" w:rsidP="005F7C09">
      <w:pPr>
        <w:pStyle w:val="ListParagraph"/>
        <w:ind w:left="0"/>
        <w:jc w:val="both"/>
      </w:pPr>
    </w:p>
    <w:p w:rsidR="00C01153" w:rsidRDefault="00BE6DEE" w:rsidP="005F7C09">
      <w:pPr>
        <w:pStyle w:val="ListParagraph"/>
        <w:ind w:left="0"/>
        <w:jc w:val="both"/>
      </w:pPr>
      <w:r w:rsidRPr="005F7C09">
        <w:t xml:space="preserve">A review of </w:t>
      </w:r>
      <w:r w:rsidR="00304097">
        <w:t>Caribou Rehab and Nursing Centers</w:t>
      </w:r>
      <w:r w:rsidRPr="005F7C09">
        <w:t xml:space="preserve"> last completed survey data, available from Medicare.gov website revealed the following ratings:</w:t>
      </w:r>
    </w:p>
    <w:p w:rsidR="00BE6DEE" w:rsidRPr="005F7C09" w:rsidRDefault="00BE6DEE" w:rsidP="005F7C09">
      <w:pPr>
        <w:pStyle w:val="ListParagraph"/>
        <w:ind w:left="0"/>
        <w:jc w:val="both"/>
      </w:pPr>
    </w:p>
    <w:tbl>
      <w:tblPr>
        <w:tblW w:w="0" w:type="auto"/>
        <w:jc w:val="center"/>
        <w:tblInd w:w="1200" w:type="dxa"/>
        <w:tblLayout w:type="fixed"/>
        <w:tblCellMar>
          <w:left w:w="30" w:type="dxa"/>
          <w:right w:w="30" w:type="dxa"/>
        </w:tblCellMar>
        <w:tblLook w:val="0000" w:firstRow="0" w:lastRow="0" w:firstColumn="0" w:lastColumn="0" w:noHBand="0" w:noVBand="0"/>
      </w:tblPr>
      <w:tblGrid>
        <w:gridCol w:w="2524"/>
        <w:gridCol w:w="2710"/>
      </w:tblGrid>
      <w:tr w:rsidR="00BE6DEE" w:rsidRPr="005F7C09" w:rsidTr="00515BB8">
        <w:trPr>
          <w:trHeight w:val="290"/>
          <w:jc w:val="center"/>
        </w:trPr>
        <w:tc>
          <w:tcPr>
            <w:tcW w:w="5234" w:type="dxa"/>
            <w:gridSpan w:val="2"/>
            <w:tcBorders>
              <w:top w:val="single" w:sz="6" w:space="0" w:color="auto"/>
              <w:left w:val="single" w:sz="6" w:space="0" w:color="auto"/>
              <w:bottom w:val="nil"/>
              <w:right w:val="single" w:sz="6" w:space="0" w:color="auto"/>
            </w:tcBorders>
          </w:tcPr>
          <w:p w:rsidR="00BE6DEE" w:rsidRPr="005F7C09" w:rsidRDefault="00304097" w:rsidP="00304097">
            <w:pPr>
              <w:autoSpaceDE w:val="0"/>
              <w:autoSpaceDN w:val="0"/>
              <w:adjustRightInd w:val="0"/>
              <w:jc w:val="center"/>
              <w:rPr>
                <w:b/>
                <w:bCs/>
                <w:color w:val="000000"/>
              </w:rPr>
            </w:pPr>
            <w:r>
              <w:rPr>
                <w:b/>
                <w:bCs/>
                <w:color w:val="000000"/>
              </w:rPr>
              <w:t>Caribou Rehab and Nursing</w:t>
            </w:r>
          </w:p>
        </w:tc>
      </w:tr>
      <w:tr w:rsidR="00BE6DEE" w:rsidRPr="005F7C09" w:rsidTr="00515BB8">
        <w:trPr>
          <w:trHeight w:val="290"/>
          <w:jc w:val="center"/>
        </w:trPr>
        <w:tc>
          <w:tcPr>
            <w:tcW w:w="5234" w:type="dxa"/>
            <w:gridSpan w:val="2"/>
            <w:tcBorders>
              <w:top w:val="nil"/>
              <w:left w:val="single" w:sz="6" w:space="0" w:color="auto"/>
              <w:bottom w:val="single" w:sz="6" w:space="0" w:color="auto"/>
              <w:right w:val="single" w:sz="6" w:space="0" w:color="auto"/>
            </w:tcBorders>
          </w:tcPr>
          <w:p w:rsidR="00BE6DEE" w:rsidRPr="005F7C09" w:rsidRDefault="00BE6DEE" w:rsidP="00125AC7">
            <w:pPr>
              <w:autoSpaceDE w:val="0"/>
              <w:autoSpaceDN w:val="0"/>
              <w:adjustRightInd w:val="0"/>
              <w:jc w:val="center"/>
              <w:rPr>
                <w:b/>
                <w:bCs/>
                <w:color w:val="000000"/>
              </w:rPr>
            </w:pPr>
            <w:r w:rsidRPr="005F7C09">
              <w:rPr>
                <w:b/>
                <w:bCs/>
                <w:color w:val="000000"/>
              </w:rPr>
              <w:t>Nursing Home Compare Ratings</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b/>
                <w:bCs/>
                <w:color w:val="000000"/>
              </w:rPr>
            </w:pPr>
            <w:r w:rsidRPr="005F7C09">
              <w:rPr>
                <w:b/>
                <w:bCs/>
                <w:color w:val="000000"/>
              </w:rPr>
              <w:t>Category</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b/>
                <w:bCs/>
                <w:color w:val="000000"/>
              </w:rPr>
            </w:pPr>
            <w:r w:rsidRPr="005F7C09">
              <w:rPr>
                <w:b/>
                <w:bCs/>
                <w:color w:val="000000"/>
              </w:rPr>
              <w:t>Ratings</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Overall</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125AC7" w:rsidP="00125AC7">
            <w:pPr>
              <w:autoSpaceDE w:val="0"/>
              <w:autoSpaceDN w:val="0"/>
              <w:adjustRightInd w:val="0"/>
              <w:jc w:val="both"/>
              <w:rPr>
                <w:color w:val="000000"/>
              </w:rPr>
            </w:pPr>
            <w:r>
              <w:rPr>
                <w:color w:val="000000"/>
              </w:rPr>
              <w:t>Much Above Average</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Health Inspections</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125AC7" w:rsidP="00125AC7">
            <w:pPr>
              <w:autoSpaceDE w:val="0"/>
              <w:autoSpaceDN w:val="0"/>
              <w:adjustRightInd w:val="0"/>
              <w:jc w:val="both"/>
              <w:rPr>
                <w:color w:val="000000"/>
              </w:rPr>
            </w:pPr>
            <w:r>
              <w:rPr>
                <w:color w:val="000000"/>
              </w:rPr>
              <w:t>Above Average</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Staffing</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E21D3E" w:rsidP="005F7C09">
            <w:pPr>
              <w:autoSpaceDE w:val="0"/>
              <w:autoSpaceDN w:val="0"/>
              <w:adjustRightInd w:val="0"/>
              <w:jc w:val="both"/>
              <w:rPr>
                <w:color w:val="000000"/>
              </w:rPr>
            </w:pPr>
            <w:r>
              <w:rPr>
                <w:color w:val="000000"/>
              </w:rPr>
              <w:t xml:space="preserve">Much </w:t>
            </w:r>
            <w:r w:rsidR="00BE6DEE" w:rsidRPr="005F7C09">
              <w:rPr>
                <w:color w:val="000000"/>
              </w:rPr>
              <w:t>Above Average</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Quality Ratings</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125AC7" w:rsidP="005F7C09">
            <w:pPr>
              <w:autoSpaceDE w:val="0"/>
              <w:autoSpaceDN w:val="0"/>
              <w:adjustRightInd w:val="0"/>
              <w:jc w:val="both"/>
              <w:rPr>
                <w:color w:val="000000"/>
              </w:rPr>
            </w:pPr>
            <w:r>
              <w:rPr>
                <w:color w:val="000000"/>
              </w:rPr>
              <w:t xml:space="preserve">Much Above </w:t>
            </w:r>
            <w:r w:rsidR="001674BE" w:rsidRPr="005F7C09">
              <w:rPr>
                <w:color w:val="000000"/>
              </w:rPr>
              <w:t>Average</w:t>
            </w:r>
          </w:p>
        </w:tc>
      </w:tr>
    </w:tbl>
    <w:p w:rsidR="00BE6DEE" w:rsidRPr="005F7C09" w:rsidRDefault="00BE6DEE" w:rsidP="005F7C09">
      <w:pPr>
        <w:pStyle w:val="ListParagraph"/>
        <w:ind w:left="0"/>
        <w:jc w:val="both"/>
      </w:pPr>
    </w:p>
    <w:p w:rsidR="00912C23" w:rsidRPr="005F7C09" w:rsidRDefault="00E21D3E" w:rsidP="005F7C09">
      <w:pPr>
        <w:jc w:val="both"/>
      </w:pPr>
      <w:r>
        <w:t>Caribou Rehab and Nursing Center</w:t>
      </w:r>
      <w:r w:rsidR="007B7667">
        <w:t xml:space="preserve"> scored</w:t>
      </w:r>
      <w:r w:rsidR="00912C23" w:rsidRPr="005F7C09">
        <w:t xml:space="preserve"> </w:t>
      </w:r>
      <w:r w:rsidR="006F1D1B" w:rsidRPr="005F7C09">
        <w:t>“</w:t>
      </w:r>
      <w:r w:rsidR="007B7667">
        <w:t xml:space="preserve">Much Above </w:t>
      </w:r>
      <w:r w:rsidR="006F1D1B" w:rsidRPr="005F7C09">
        <w:t>A</w:t>
      </w:r>
      <w:r w:rsidR="00912C23" w:rsidRPr="005F7C09">
        <w:t>verage</w:t>
      </w:r>
      <w:r w:rsidR="006F1D1B" w:rsidRPr="005F7C09">
        <w:t>”</w:t>
      </w:r>
      <w:r w:rsidR="00912C23" w:rsidRPr="005F7C09">
        <w:t xml:space="preserve"> in </w:t>
      </w:r>
      <w:r w:rsidR="007B7667">
        <w:t>three</w:t>
      </w:r>
      <w:r w:rsidR="00912C23" w:rsidRPr="005F7C09">
        <w:t xml:space="preserve"> categories rated by CMS</w:t>
      </w:r>
      <w:r w:rsidR="00515BB8" w:rsidRPr="005F7C09">
        <w:t>,</w:t>
      </w:r>
      <w:r w:rsidR="00912C23" w:rsidRPr="005F7C09">
        <w:t xml:space="preserve"> with an overall rating of </w:t>
      </w:r>
      <w:r w:rsidR="006F1D1B" w:rsidRPr="005F7C09">
        <w:t>“</w:t>
      </w:r>
      <w:r w:rsidR="007B7667">
        <w:t xml:space="preserve">Much Above </w:t>
      </w:r>
      <w:r w:rsidR="00D57C09" w:rsidRPr="005F7C09">
        <w:t>Average”</w:t>
      </w:r>
      <w:r w:rsidR="00912C23" w:rsidRPr="005F7C09">
        <w:t xml:space="preserve">. </w:t>
      </w:r>
      <w:r w:rsidR="006F1D1B" w:rsidRPr="005F7C09">
        <w:t>T</w:t>
      </w:r>
      <w:r w:rsidR="00912C23" w:rsidRPr="005F7C09">
        <w:t xml:space="preserve">he last </w:t>
      </w:r>
      <w:r w:rsidR="006F1D1B" w:rsidRPr="005F7C09">
        <w:t xml:space="preserve">recertification </w:t>
      </w:r>
      <w:r w:rsidR="00912C23" w:rsidRPr="005F7C09">
        <w:t xml:space="preserve">survey </w:t>
      </w:r>
      <w:r w:rsidR="006F1D1B" w:rsidRPr="005F7C09">
        <w:t xml:space="preserve">was </w:t>
      </w:r>
      <w:r w:rsidR="00912C23" w:rsidRPr="005F7C09">
        <w:t xml:space="preserve">conducted </w:t>
      </w:r>
      <w:r w:rsidR="00F06A18">
        <w:t>on March 4, 2015.</w:t>
      </w:r>
      <w:r w:rsidR="006F1D1B" w:rsidRPr="005F7C09">
        <w:t xml:space="preserve"> The result of the survey was the identification </w:t>
      </w:r>
      <w:r w:rsidR="00DF6472" w:rsidRPr="005F7C09">
        <w:t xml:space="preserve">of </w:t>
      </w:r>
      <w:r w:rsidR="00F06A18">
        <w:t>two</w:t>
      </w:r>
      <w:r w:rsidR="00912C23" w:rsidRPr="005F7C09">
        <w:t xml:space="preserve"> </w:t>
      </w:r>
      <w:r w:rsidR="0062624E" w:rsidRPr="005F7C09">
        <w:t>(</w:t>
      </w:r>
      <w:r w:rsidR="00F06A18">
        <w:t>2</w:t>
      </w:r>
      <w:r w:rsidR="0062624E" w:rsidRPr="005F7C09">
        <w:t xml:space="preserve">) </w:t>
      </w:r>
      <w:r w:rsidR="00912C23" w:rsidRPr="005F7C09">
        <w:t>deficiencies</w:t>
      </w:r>
      <w:r w:rsidR="006F1D1B" w:rsidRPr="005F7C09">
        <w:t xml:space="preserve">. </w:t>
      </w:r>
      <w:r w:rsidR="00F06A18">
        <w:t>Both</w:t>
      </w:r>
      <w:r w:rsidR="006F1D1B" w:rsidRPr="005F7C09">
        <w:t xml:space="preserve"> deficiencies </w:t>
      </w:r>
      <w:r w:rsidR="00912C23" w:rsidRPr="005F7C09">
        <w:t>were Level 2 (minimal harm or potential for actual harm) or below. The average number of health deficien</w:t>
      </w:r>
      <w:r w:rsidR="00B87247" w:rsidRPr="005F7C09">
        <w:t>cies</w:t>
      </w:r>
      <w:r w:rsidR="00912C23" w:rsidRPr="005F7C09">
        <w:t xml:space="preserve"> </w:t>
      </w:r>
      <w:r w:rsidR="006F1D1B" w:rsidRPr="005F7C09">
        <w:t xml:space="preserve">identified during a recertification survey </w:t>
      </w:r>
      <w:r w:rsidR="00912C23" w:rsidRPr="005F7C09">
        <w:t xml:space="preserve">in Maine is </w:t>
      </w:r>
      <w:r w:rsidR="004E3398">
        <w:t>3.</w:t>
      </w:r>
      <w:r w:rsidR="00F06A18">
        <w:t>3</w:t>
      </w:r>
      <w:r w:rsidR="00515BB8" w:rsidRPr="005F7C09">
        <w:t>;</w:t>
      </w:r>
      <w:r w:rsidR="00912C23" w:rsidRPr="005F7C09">
        <w:t xml:space="preserve"> the average number of health deficiencies in the United States is 6.</w:t>
      </w:r>
      <w:r w:rsidR="00F06A18">
        <w:t>9</w:t>
      </w:r>
      <w:r w:rsidR="00912C23" w:rsidRPr="005F7C09">
        <w:t>.</w:t>
      </w:r>
    </w:p>
    <w:p w:rsidR="00912C23" w:rsidRPr="003526D5" w:rsidRDefault="00912C23" w:rsidP="005F7C09">
      <w:pPr>
        <w:jc w:val="both"/>
        <w:rPr>
          <w:sz w:val="16"/>
          <w:szCs w:val="16"/>
        </w:rPr>
      </w:pPr>
    </w:p>
    <w:p w:rsidR="00912C23" w:rsidRPr="005F7C09" w:rsidRDefault="00B87247" w:rsidP="005F7C09">
      <w:pPr>
        <w:jc w:val="both"/>
      </w:pPr>
      <w:r w:rsidRPr="005F7C09">
        <w:t>Inspectors determined that the nursing home failed to:</w:t>
      </w:r>
    </w:p>
    <w:p w:rsidR="005D1220" w:rsidRPr="003526D5" w:rsidRDefault="005D1220" w:rsidP="005F7C09">
      <w:pPr>
        <w:jc w:val="both"/>
        <w:rPr>
          <w:sz w:val="16"/>
          <w:szCs w:val="16"/>
        </w:rPr>
      </w:pPr>
    </w:p>
    <w:p w:rsidR="00B87247" w:rsidRPr="005F7C09" w:rsidRDefault="00B87247" w:rsidP="005F7C09">
      <w:pPr>
        <w:ind w:left="1440" w:hanging="720"/>
        <w:jc w:val="both"/>
      </w:pPr>
      <w:r w:rsidRPr="005F7C09">
        <w:rPr>
          <w:b/>
        </w:rPr>
        <w:t>1)</w:t>
      </w:r>
      <w:r w:rsidR="005D1220" w:rsidRPr="005F7C09">
        <w:tab/>
      </w:r>
      <w:r w:rsidR="00F06A18">
        <w:t>Store, cook, and serve food in a safe and clean way.</w:t>
      </w:r>
    </w:p>
    <w:p w:rsidR="00B87247" w:rsidRPr="003526D5" w:rsidRDefault="00B87247" w:rsidP="005F7C09">
      <w:pPr>
        <w:jc w:val="both"/>
        <w:rPr>
          <w:sz w:val="16"/>
          <w:szCs w:val="16"/>
        </w:rPr>
      </w:pPr>
    </w:p>
    <w:p w:rsidR="00B87247" w:rsidRPr="005F7C09" w:rsidRDefault="00B87247" w:rsidP="005F7C09">
      <w:pPr>
        <w:ind w:left="1440" w:hanging="720"/>
        <w:jc w:val="both"/>
      </w:pPr>
      <w:r w:rsidRPr="005F7C09">
        <w:rPr>
          <w:b/>
        </w:rPr>
        <w:t>2)</w:t>
      </w:r>
      <w:r w:rsidR="005D1220" w:rsidRPr="005F7C09">
        <w:tab/>
      </w:r>
      <w:r w:rsidR="00F06A18">
        <w:t>Maintain drug records and properly mark/label drugs and other similar products according to accepted professional standards.</w:t>
      </w:r>
    </w:p>
    <w:p w:rsidR="006D7098" w:rsidRPr="003526D5" w:rsidRDefault="006D7098" w:rsidP="005F7C09">
      <w:pPr>
        <w:ind w:left="1410" w:hanging="690"/>
        <w:jc w:val="both"/>
        <w:rPr>
          <w:b/>
          <w:sz w:val="16"/>
          <w:szCs w:val="16"/>
        </w:rPr>
      </w:pPr>
    </w:p>
    <w:p w:rsidR="00BD2FA6" w:rsidRDefault="00912C23" w:rsidP="005F7C09">
      <w:pPr>
        <w:jc w:val="both"/>
      </w:pPr>
      <w:r w:rsidRPr="005F7C09">
        <w:t xml:space="preserve">All deficiencies were corrected by </w:t>
      </w:r>
      <w:r w:rsidR="0047608A" w:rsidRPr="005F7C09">
        <w:t>Ma</w:t>
      </w:r>
      <w:r w:rsidR="00513804">
        <w:t>rch 20, 2015.</w:t>
      </w:r>
    </w:p>
    <w:p w:rsidR="001959A0" w:rsidRPr="003526D5" w:rsidRDefault="001959A0" w:rsidP="005F7C09">
      <w:pPr>
        <w:jc w:val="both"/>
        <w:rPr>
          <w:sz w:val="16"/>
          <w:szCs w:val="16"/>
        </w:rPr>
      </w:pPr>
    </w:p>
    <w:p w:rsidR="001959A0" w:rsidRPr="001959A0" w:rsidRDefault="001959A0" w:rsidP="001959A0">
      <w:pPr>
        <w:jc w:val="both"/>
      </w:pPr>
      <w:r>
        <w:t xml:space="preserve">On </w:t>
      </w:r>
      <w:r w:rsidR="00513804">
        <w:t>February 24, 2016</w:t>
      </w:r>
      <w:r>
        <w:t xml:space="preserve"> a complaint survey was conducted </w:t>
      </w:r>
      <w:r w:rsidR="00513804">
        <w:t>for the purpose of investigating allegations of poor quality of care or treatment and poor dietary services.  Based upon the information obtained during the investigation, the allegations were unable to be substantiated and regulatory violations were not identified.</w:t>
      </w:r>
    </w:p>
    <w:p w:rsidR="00B87247" w:rsidRPr="005F7C09" w:rsidRDefault="00B87247" w:rsidP="005F7C09">
      <w:pPr>
        <w:jc w:val="both"/>
      </w:pPr>
    </w:p>
    <w:p w:rsidR="00134F55" w:rsidRDefault="00B87247" w:rsidP="00B442B4">
      <w:pPr>
        <w:jc w:val="both"/>
      </w:pPr>
      <w:r w:rsidRPr="005F7C09">
        <w:t>Survey data for this facility can be accessed at Medicare.gov and is on file at CONU.</w:t>
      </w:r>
    </w:p>
    <w:p w:rsidR="007007F3" w:rsidRPr="005F7C09" w:rsidRDefault="007007F3" w:rsidP="005F7C09">
      <w:pPr>
        <w:jc w:val="both"/>
      </w:pPr>
    </w:p>
    <w:p w:rsidR="003E61AB" w:rsidRPr="005F7C09" w:rsidRDefault="003E61AB" w:rsidP="005F7C09">
      <w:pPr>
        <w:jc w:val="both"/>
      </w:pPr>
      <w:r w:rsidRPr="005F7C09">
        <w:t>The commissioner can rely on data available to the department regarding the quality of health care provided by the applicant as allowed</w:t>
      </w:r>
      <w:r w:rsidR="00C9535E" w:rsidRPr="005F7C09">
        <w:t xml:space="preserve"> at M.R.S. 22 §337 (3).</w:t>
      </w:r>
    </w:p>
    <w:p w:rsidR="00F62A4F" w:rsidRPr="005F7C09" w:rsidRDefault="00F62A4F" w:rsidP="005F7C09">
      <w:pPr>
        <w:jc w:val="both"/>
        <w:rPr>
          <w:b/>
        </w:rPr>
      </w:pPr>
    </w:p>
    <w:p w:rsidR="003E61AB" w:rsidRPr="005F7C09" w:rsidRDefault="003E61AB" w:rsidP="006D7098">
      <w:pPr>
        <w:jc w:val="both"/>
        <w:rPr>
          <w:b/>
        </w:rPr>
      </w:pPr>
      <w:r w:rsidRPr="005F7C09">
        <w:rPr>
          <w:b/>
        </w:rPr>
        <w:t>Deeming of Standard</w:t>
      </w:r>
    </w:p>
    <w:p w:rsidR="003E61AB" w:rsidRPr="005F7C09" w:rsidRDefault="003E61AB" w:rsidP="005F7C09">
      <w:pPr>
        <w:jc w:val="both"/>
      </w:pPr>
    </w:p>
    <w:p w:rsidR="003E61AB" w:rsidRPr="005F7C09" w:rsidRDefault="003E61AB" w:rsidP="005F7C09">
      <w:pPr>
        <w:jc w:val="both"/>
      </w:pPr>
      <w:r w:rsidRPr="005F7C09">
        <w:t>As provided for at 22 M.R.S. § 335 (7</w:t>
      </w:r>
      <w:r w:rsidR="00F6226F" w:rsidRPr="005F7C09">
        <w:t>) (</w:t>
      </w:r>
      <w:r w:rsidRPr="005F7C09">
        <w:t>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r w:rsidR="00B87247" w:rsidRPr="005F7C09">
        <w:t>.</w:t>
      </w:r>
    </w:p>
    <w:p w:rsidR="00B87247" w:rsidRPr="005F7C09" w:rsidRDefault="00B87247" w:rsidP="005F7C09">
      <w:pPr>
        <w:jc w:val="both"/>
      </w:pPr>
    </w:p>
    <w:p w:rsidR="005F7C09" w:rsidRDefault="00771110" w:rsidP="005F7C09">
      <w:pPr>
        <w:jc w:val="both"/>
        <w:rPr>
          <w:b/>
        </w:rPr>
      </w:pPr>
      <w:r>
        <w:t>Caribou Rehab and Nursing Center</w:t>
      </w:r>
      <w:r w:rsidR="00A92B71">
        <w:t xml:space="preserve"> has operated under the ownership of </w:t>
      </w:r>
      <w:r>
        <w:t>the Cyr family since it was built in 1973 and has been</w:t>
      </w:r>
      <w:r w:rsidR="00A92B71">
        <w:t xml:space="preserve"> a provider of SNF/NF services since </w:t>
      </w:r>
      <w:r w:rsidR="00F6226F">
        <w:t>its</w:t>
      </w:r>
      <w:r>
        <w:t xml:space="preserve"> opening.</w:t>
      </w:r>
      <w:r w:rsidR="002B147E" w:rsidRPr="005F7C09">
        <w:t xml:space="preserve"> </w:t>
      </w:r>
      <w:r w:rsidR="0003323D" w:rsidRPr="005F7C09">
        <w:t>The services provided by the applicant are consistent with applicable licensing and certification standards.</w:t>
      </w:r>
    </w:p>
    <w:p w:rsidR="00A056A4" w:rsidRDefault="00A056A4" w:rsidP="005F7C09">
      <w:pPr>
        <w:jc w:val="both"/>
        <w:rPr>
          <w:b/>
        </w:rPr>
      </w:pPr>
    </w:p>
    <w:p w:rsidR="00C115BD" w:rsidRPr="00797B1A" w:rsidRDefault="00797B1A" w:rsidP="00797B1A">
      <w:pPr>
        <w:pStyle w:val="ListParagraph"/>
        <w:numPr>
          <w:ilvl w:val="0"/>
          <w:numId w:val="34"/>
        </w:numPr>
        <w:ind w:left="720"/>
        <w:jc w:val="both"/>
        <w:rPr>
          <w:b/>
        </w:rPr>
      </w:pPr>
      <w:r w:rsidRPr="00797B1A">
        <w:rPr>
          <w:b/>
        </w:rPr>
        <w:t>Conclusion</w:t>
      </w:r>
    </w:p>
    <w:p w:rsidR="00AE3C39" w:rsidRPr="005F7C09" w:rsidRDefault="00AE3C39" w:rsidP="005F7C09">
      <w:pPr>
        <w:jc w:val="both"/>
        <w:rPr>
          <w:b/>
        </w:rPr>
      </w:pPr>
    </w:p>
    <w:p w:rsidR="00AE3C39" w:rsidRPr="005F7C09" w:rsidRDefault="008F244E" w:rsidP="005F7C09">
      <w:pPr>
        <w:jc w:val="both"/>
      </w:pPr>
      <w:r w:rsidRPr="005F7C09">
        <w:t>C</w:t>
      </w:r>
      <w:r w:rsidR="0079298B">
        <w:t>ON</w:t>
      </w:r>
      <w:r w:rsidR="00FB0F83" w:rsidRPr="005F7C09">
        <w:t xml:space="preserve"> Unit recommend</w:t>
      </w:r>
      <w:r w:rsidR="00502D9E" w:rsidRPr="005F7C09">
        <w:t>s</w:t>
      </w:r>
      <w:r w:rsidR="009530A6" w:rsidRPr="005F7C09">
        <w:t xml:space="preserve"> that</w:t>
      </w:r>
      <w:r w:rsidRPr="005F7C09">
        <w:t xml:space="preserve">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w:t>
      </w:r>
      <w:r w:rsidR="00515BB8" w:rsidRPr="005F7C09">
        <w:t>ntrol meets industry standards.</w:t>
      </w:r>
    </w:p>
    <w:p w:rsidR="007125EA" w:rsidRPr="005F7C09" w:rsidRDefault="007125EA" w:rsidP="005F7C09">
      <w:pPr>
        <w:jc w:val="both"/>
      </w:pPr>
    </w:p>
    <w:p w:rsidR="00AE3C39" w:rsidRPr="005F7C09" w:rsidRDefault="00AE3C39" w:rsidP="005F7C09">
      <w:pPr>
        <w:jc w:val="both"/>
        <w:sectPr w:rsidR="00AE3C39" w:rsidRPr="005F7C09" w:rsidSect="00137E29">
          <w:pgSz w:w="12240" w:h="15840"/>
          <w:pgMar w:top="1440" w:right="1440" w:bottom="1440" w:left="1440" w:header="720" w:footer="720" w:gutter="0"/>
          <w:cols w:space="720"/>
          <w:docGrid w:linePitch="360"/>
        </w:sectPr>
      </w:pPr>
    </w:p>
    <w:p w:rsidR="00861AD4" w:rsidRPr="006D7098" w:rsidRDefault="004336AF" w:rsidP="005F7C09">
      <w:pPr>
        <w:pStyle w:val="Heading1"/>
        <w:jc w:val="both"/>
        <w:rPr>
          <w:rFonts w:ascii="Times New Roman" w:hAnsi="Times New Roman" w:cs="Times New Roman"/>
        </w:rPr>
      </w:pPr>
      <w:bookmarkStart w:id="14" w:name="_Ref195319937"/>
      <w:r w:rsidRPr="006D7098">
        <w:rPr>
          <w:rFonts w:ascii="Times New Roman" w:hAnsi="Times New Roman" w:cs="Times New Roman"/>
        </w:rPr>
        <w:lastRenderedPageBreak/>
        <w:t xml:space="preserve">III. </w:t>
      </w:r>
      <w:bookmarkEnd w:id="14"/>
      <w:r w:rsidR="00237C8E" w:rsidRPr="006D7098">
        <w:rPr>
          <w:rFonts w:ascii="Times New Roman" w:hAnsi="Times New Roman" w:cs="Times New Roman"/>
        </w:rPr>
        <w:t>Economic Feasibility</w:t>
      </w:r>
    </w:p>
    <w:p w:rsidR="00861AD4" w:rsidRPr="005F7C09" w:rsidRDefault="00861AD4" w:rsidP="005F7C09">
      <w:pPr>
        <w:jc w:val="both"/>
        <w:rPr>
          <w:b/>
        </w:rPr>
      </w:pPr>
    </w:p>
    <w:p w:rsidR="00FF631B" w:rsidRPr="003526D5" w:rsidRDefault="00FF631B" w:rsidP="006D7098">
      <w:pPr>
        <w:pStyle w:val="ListParagraph"/>
        <w:numPr>
          <w:ilvl w:val="0"/>
          <w:numId w:val="31"/>
        </w:numPr>
        <w:ind w:left="0" w:firstLine="0"/>
        <w:jc w:val="both"/>
        <w:rPr>
          <w:b/>
          <w:u w:val="single"/>
        </w:rPr>
      </w:pPr>
      <w:r w:rsidRPr="003526D5">
        <w:rPr>
          <w:b/>
          <w:u w:val="single"/>
        </w:rPr>
        <w:t xml:space="preserve">From Applicant </w:t>
      </w:r>
    </w:p>
    <w:p w:rsidR="006D7098" w:rsidRPr="007C1CA9" w:rsidRDefault="006D7098" w:rsidP="006D7098">
      <w:pPr>
        <w:pStyle w:val="ListParagraph"/>
        <w:ind w:left="0"/>
        <w:jc w:val="both"/>
        <w:rPr>
          <w:b/>
        </w:rPr>
      </w:pPr>
    </w:p>
    <w:p w:rsidR="00225FFC" w:rsidRPr="003526D5" w:rsidRDefault="00225FFC" w:rsidP="005D4ECD">
      <w:pPr>
        <w:numPr>
          <w:ilvl w:val="0"/>
          <w:numId w:val="42"/>
        </w:numPr>
        <w:spacing w:line="276" w:lineRule="auto"/>
        <w:jc w:val="both"/>
        <w:rPr>
          <w:rFonts w:eastAsiaTheme="minorHAnsi"/>
          <w:sz w:val="22"/>
          <w:szCs w:val="22"/>
        </w:rPr>
      </w:pPr>
      <w:r w:rsidRPr="003526D5">
        <w:rPr>
          <w:rFonts w:eastAsiaTheme="minorHAnsi"/>
          <w:sz w:val="22"/>
          <w:szCs w:val="22"/>
        </w:rPr>
        <w:t>The cost of this project will basically involve the tearing down and rebuilding of some sheetrock walls at the Caribou Rehab facility to reinstitute resident bedrooms where they were in the past.  Included with this will be the building of new bathrooms, fully ADA compliant where space permits.</w:t>
      </w:r>
    </w:p>
    <w:p w:rsidR="00225FFC" w:rsidRPr="005D4ECD" w:rsidRDefault="00225FFC" w:rsidP="003526D5">
      <w:pPr>
        <w:ind w:left="720"/>
        <w:jc w:val="both"/>
        <w:rPr>
          <w:rFonts w:eastAsiaTheme="minorHAnsi"/>
          <w:sz w:val="22"/>
          <w:szCs w:val="22"/>
        </w:rPr>
      </w:pPr>
    </w:p>
    <w:p w:rsidR="00225FFC" w:rsidRPr="003526D5" w:rsidRDefault="00225FFC" w:rsidP="005D4ECD">
      <w:pPr>
        <w:numPr>
          <w:ilvl w:val="0"/>
          <w:numId w:val="42"/>
        </w:numPr>
        <w:spacing w:line="276" w:lineRule="auto"/>
        <w:jc w:val="both"/>
        <w:rPr>
          <w:rFonts w:eastAsiaTheme="minorHAnsi"/>
          <w:sz w:val="22"/>
          <w:szCs w:val="22"/>
        </w:rPr>
      </w:pPr>
      <w:r w:rsidRPr="003526D5">
        <w:rPr>
          <w:rFonts w:eastAsiaTheme="minorHAnsi"/>
          <w:sz w:val="22"/>
          <w:szCs w:val="22"/>
        </w:rPr>
        <w:t>In addition to the construction, we’ll need to purchase 6 new beds and bedroom furniture sets.</w:t>
      </w:r>
    </w:p>
    <w:p w:rsidR="00225FFC" w:rsidRPr="005D4ECD" w:rsidRDefault="00225FFC" w:rsidP="003526D5">
      <w:pPr>
        <w:ind w:left="720"/>
        <w:jc w:val="both"/>
        <w:rPr>
          <w:rFonts w:eastAsiaTheme="minorHAnsi"/>
          <w:sz w:val="22"/>
          <w:szCs w:val="22"/>
        </w:rPr>
      </w:pPr>
    </w:p>
    <w:p w:rsidR="00225FFC" w:rsidRPr="003526D5" w:rsidRDefault="00225FFC" w:rsidP="005D4ECD">
      <w:pPr>
        <w:numPr>
          <w:ilvl w:val="0"/>
          <w:numId w:val="42"/>
        </w:numPr>
        <w:spacing w:line="276" w:lineRule="auto"/>
        <w:jc w:val="both"/>
        <w:rPr>
          <w:rFonts w:eastAsiaTheme="minorHAnsi"/>
          <w:sz w:val="22"/>
          <w:szCs w:val="22"/>
        </w:rPr>
      </w:pPr>
      <w:r w:rsidRPr="003526D5">
        <w:rPr>
          <w:rFonts w:eastAsiaTheme="minorHAnsi"/>
          <w:sz w:val="22"/>
          <w:szCs w:val="22"/>
        </w:rPr>
        <w:t>The anticipated cost for the above is approximately $125,000.  (We are awaiting a contractor’s estimate.)  This amount is manageable within our normal cash flows and annual renovation-equipment replacement line of credit with Key Bank.</w:t>
      </w:r>
    </w:p>
    <w:p w:rsidR="00225FFC" w:rsidRPr="005D4ECD" w:rsidRDefault="00225FFC" w:rsidP="003526D5">
      <w:pPr>
        <w:jc w:val="both"/>
        <w:rPr>
          <w:rFonts w:eastAsiaTheme="minorHAnsi"/>
          <w:sz w:val="22"/>
          <w:szCs w:val="22"/>
        </w:rPr>
      </w:pPr>
    </w:p>
    <w:p w:rsidR="00225FFC" w:rsidRPr="003526D5" w:rsidRDefault="00225FFC" w:rsidP="005D4ECD">
      <w:pPr>
        <w:numPr>
          <w:ilvl w:val="0"/>
          <w:numId w:val="42"/>
        </w:numPr>
        <w:spacing w:line="276" w:lineRule="auto"/>
        <w:jc w:val="both"/>
        <w:rPr>
          <w:rFonts w:eastAsiaTheme="minorHAnsi"/>
          <w:sz w:val="22"/>
          <w:szCs w:val="22"/>
        </w:rPr>
      </w:pPr>
      <w:r w:rsidRPr="003526D5">
        <w:rPr>
          <w:rFonts w:eastAsiaTheme="minorHAnsi"/>
          <w:sz w:val="22"/>
          <w:szCs w:val="22"/>
        </w:rPr>
        <w:t>These renovations shouldn’t take more than 1-2 months in early summer of 2016.</w:t>
      </w:r>
    </w:p>
    <w:p w:rsidR="00225FFC" w:rsidRPr="005D4ECD" w:rsidRDefault="00225FFC" w:rsidP="003526D5">
      <w:pPr>
        <w:spacing w:after="200" w:line="276" w:lineRule="auto"/>
        <w:ind w:left="720"/>
        <w:contextualSpacing/>
        <w:jc w:val="both"/>
        <w:rPr>
          <w:rFonts w:eastAsiaTheme="minorHAnsi"/>
          <w:sz w:val="22"/>
          <w:szCs w:val="22"/>
        </w:rPr>
      </w:pPr>
    </w:p>
    <w:p w:rsidR="00225FFC" w:rsidRPr="003526D5" w:rsidRDefault="00225FFC" w:rsidP="005D4ECD">
      <w:pPr>
        <w:numPr>
          <w:ilvl w:val="0"/>
          <w:numId w:val="42"/>
        </w:numPr>
        <w:spacing w:line="276" w:lineRule="auto"/>
        <w:jc w:val="both"/>
        <w:rPr>
          <w:rFonts w:eastAsiaTheme="minorHAnsi"/>
          <w:sz w:val="22"/>
          <w:szCs w:val="22"/>
        </w:rPr>
      </w:pPr>
      <w:r w:rsidRPr="003526D5">
        <w:rPr>
          <w:rFonts w:eastAsiaTheme="minorHAnsi"/>
          <w:sz w:val="22"/>
          <w:szCs w:val="22"/>
        </w:rPr>
        <w:t>Presque Isle Rehab anticipates reducing CNA’s by three 8 hour positions per day (three 56-hour FTEs) and one 12 hour licensed nurse per day (one and ½  56-hour FTEs).  In addition there will be some minor reductions to dietary staff.</w:t>
      </w:r>
    </w:p>
    <w:p w:rsidR="00225FFC" w:rsidRPr="005D4ECD" w:rsidRDefault="00225FFC" w:rsidP="003526D5">
      <w:pPr>
        <w:spacing w:after="200" w:line="276" w:lineRule="auto"/>
        <w:ind w:left="720"/>
        <w:contextualSpacing/>
        <w:jc w:val="both"/>
        <w:rPr>
          <w:rFonts w:eastAsiaTheme="minorHAnsi"/>
          <w:sz w:val="22"/>
          <w:szCs w:val="22"/>
        </w:rPr>
      </w:pPr>
    </w:p>
    <w:p w:rsidR="00225FFC" w:rsidRPr="003526D5" w:rsidRDefault="00225FFC" w:rsidP="005D4ECD">
      <w:pPr>
        <w:numPr>
          <w:ilvl w:val="0"/>
          <w:numId w:val="42"/>
        </w:numPr>
        <w:spacing w:line="276" w:lineRule="auto"/>
        <w:jc w:val="both"/>
        <w:rPr>
          <w:rFonts w:eastAsiaTheme="minorHAnsi"/>
          <w:sz w:val="22"/>
          <w:szCs w:val="22"/>
        </w:rPr>
      </w:pPr>
      <w:r w:rsidRPr="003526D5">
        <w:rPr>
          <w:rFonts w:eastAsiaTheme="minorHAnsi"/>
          <w:sz w:val="22"/>
          <w:szCs w:val="22"/>
        </w:rPr>
        <w:t>Caribou Rehab will add the exact CNA and Licensed Nurse staff that Presque Isle is reducing.  In addition Caribou is increasing one 8 hour housekeeper per day (one-56 hour FTE).  These facilities’ staff changes will be made to our current (as of this writing) staff levels.</w:t>
      </w:r>
    </w:p>
    <w:p w:rsidR="00225FFC" w:rsidRPr="005D4ECD" w:rsidRDefault="00225FFC" w:rsidP="003526D5">
      <w:pPr>
        <w:spacing w:line="276" w:lineRule="auto"/>
        <w:contextualSpacing/>
        <w:jc w:val="both"/>
        <w:rPr>
          <w:rFonts w:eastAsiaTheme="minorHAnsi"/>
          <w:sz w:val="22"/>
          <w:szCs w:val="22"/>
        </w:rPr>
      </w:pPr>
    </w:p>
    <w:p w:rsidR="00225FFC" w:rsidRPr="003526D5" w:rsidRDefault="00225FFC" w:rsidP="005D4ECD">
      <w:pPr>
        <w:numPr>
          <w:ilvl w:val="0"/>
          <w:numId w:val="42"/>
        </w:numPr>
        <w:spacing w:line="276" w:lineRule="auto"/>
        <w:jc w:val="both"/>
        <w:rPr>
          <w:rFonts w:eastAsiaTheme="minorHAnsi"/>
          <w:sz w:val="22"/>
          <w:szCs w:val="22"/>
        </w:rPr>
      </w:pPr>
      <w:r w:rsidRPr="003526D5">
        <w:rPr>
          <w:rFonts w:eastAsiaTheme="minorHAnsi"/>
          <w:sz w:val="22"/>
          <w:szCs w:val="22"/>
        </w:rPr>
        <w:t>Please refer to the following one-year MaineCare Cost Reports for Presque Isle and Caribou.  With each Cost Report is an assumptions page that explains:</w:t>
      </w:r>
    </w:p>
    <w:p w:rsidR="00225FFC" w:rsidRPr="005D4ECD" w:rsidRDefault="00225FFC" w:rsidP="003526D5">
      <w:pPr>
        <w:jc w:val="both"/>
        <w:rPr>
          <w:rFonts w:eastAsiaTheme="minorHAnsi"/>
          <w:sz w:val="22"/>
          <w:szCs w:val="22"/>
        </w:rPr>
      </w:pPr>
    </w:p>
    <w:p w:rsidR="00225FFC" w:rsidRPr="003526D5" w:rsidRDefault="00225FFC" w:rsidP="005D4ECD">
      <w:pPr>
        <w:numPr>
          <w:ilvl w:val="1"/>
          <w:numId w:val="42"/>
        </w:numPr>
        <w:spacing w:line="276" w:lineRule="auto"/>
        <w:jc w:val="both"/>
        <w:rPr>
          <w:rFonts w:eastAsiaTheme="minorHAnsi"/>
          <w:sz w:val="22"/>
          <w:szCs w:val="22"/>
        </w:rPr>
      </w:pPr>
      <w:r w:rsidRPr="003526D5">
        <w:rPr>
          <w:rFonts w:eastAsiaTheme="minorHAnsi"/>
          <w:sz w:val="22"/>
          <w:szCs w:val="22"/>
        </w:rPr>
        <w:t xml:space="preserve">the anticipated census mix, </w:t>
      </w:r>
    </w:p>
    <w:p w:rsidR="00225FFC" w:rsidRPr="003526D5" w:rsidRDefault="00225FFC" w:rsidP="005D4ECD">
      <w:pPr>
        <w:numPr>
          <w:ilvl w:val="1"/>
          <w:numId w:val="42"/>
        </w:numPr>
        <w:spacing w:line="276" w:lineRule="auto"/>
        <w:jc w:val="both"/>
        <w:rPr>
          <w:rFonts w:eastAsiaTheme="minorHAnsi"/>
          <w:sz w:val="22"/>
          <w:szCs w:val="22"/>
        </w:rPr>
      </w:pPr>
      <w:r w:rsidRPr="003526D5">
        <w:rPr>
          <w:rFonts w:eastAsiaTheme="minorHAnsi"/>
          <w:sz w:val="22"/>
          <w:szCs w:val="22"/>
        </w:rPr>
        <w:t>the projected staff FTE’s and wages,</w:t>
      </w:r>
    </w:p>
    <w:p w:rsidR="00225FFC" w:rsidRPr="003526D5" w:rsidRDefault="00225FFC" w:rsidP="005D4ECD">
      <w:pPr>
        <w:numPr>
          <w:ilvl w:val="1"/>
          <w:numId w:val="42"/>
        </w:numPr>
        <w:spacing w:line="276" w:lineRule="auto"/>
        <w:jc w:val="both"/>
        <w:rPr>
          <w:rFonts w:eastAsiaTheme="minorHAnsi"/>
          <w:sz w:val="22"/>
          <w:szCs w:val="22"/>
        </w:rPr>
      </w:pPr>
      <w:r w:rsidRPr="003526D5">
        <w:rPr>
          <w:rFonts w:eastAsiaTheme="minorHAnsi"/>
          <w:sz w:val="22"/>
          <w:szCs w:val="22"/>
        </w:rPr>
        <w:t>our adding 4% inflation to the cost of non-wage expenses for 21 months (1.75 years) of inflation over our Sept. 2015 expenses and</w:t>
      </w:r>
    </w:p>
    <w:p w:rsidR="00225FFC" w:rsidRPr="003526D5" w:rsidRDefault="00225FFC" w:rsidP="005D4ECD">
      <w:pPr>
        <w:numPr>
          <w:ilvl w:val="1"/>
          <w:numId w:val="42"/>
        </w:numPr>
        <w:spacing w:line="276" w:lineRule="auto"/>
        <w:jc w:val="both"/>
        <w:rPr>
          <w:rFonts w:eastAsiaTheme="minorHAnsi"/>
          <w:sz w:val="22"/>
          <w:szCs w:val="22"/>
        </w:rPr>
      </w:pPr>
      <w:proofErr w:type="gramStart"/>
      <w:r w:rsidRPr="003526D5">
        <w:rPr>
          <w:rFonts w:eastAsiaTheme="minorHAnsi"/>
          <w:sz w:val="22"/>
          <w:szCs w:val="22"/>
        </w:rPr>
        <w:t>our</w:t>
      </w:r>
      <w:proofErr w:type="gramEnd"/>
      <w:r w:rsidRPr="003526D5">
        <w:rPr>
          <w:rFonts w:eastAsiaTheme="minorHAnsi"/>
          <w:sz w:val="22"/>
          <w:szCs w:val="22"/>
        </w:rPr>
        <w:t xml:space="preserve"> adding 3.2% to wages and benefits as proposed by legislation currently filed by Senator David Burns for all NFs.  This 3.2% is added to the projected staffing.</w:t>
      </w:r>
    </w:p>
    <w:p w:rsidR="00225FFC" w:rsidRPr="005D4ECD" w:rsidRDefault="00225FFC" w:rsidP="003526D5">
      <w:pPr>
        <w:ind w:left="720"/>
        <w:jc w:val="both"/>
        <w:rPr>
          <w:rFonts w:eastAsiaTheme="minorHAnsi"/>
          <w:sz w:val="22"/>
          <w:szCs w:val="22"/>
        </w:rPr>
      </w:pPr>
    </w:p>
    <w:p w:rsidR="00225FFC" w:rsidRPr="003526D5" w:rsidRDefault="00225FFC" w:rsidP="005D4ECD">
      <w:pPr>
        <w:numPr>
          <w:ilvl w:val="0"/>
          <w:numId w:val="42"/>
        </w:numPr>
        <w:spacing w:line="276" w:lineRule="auto"/>
        <w:jc w:val="both"/>
        <w:rPr>
          <w:rFonts w:eastAsiaTheme="minorHAnsi"/>
          <w:sz w:val="22"/>
          <w:szCs w:val="22"/>
        </w:rPr>
      </w:pPr>
      <w:r w:rsidRPr="003526D5">
        <w:rPr>
          <w:rFonts w:eastAsiaTheme="minorHAnsi"/>
          <w:sz w:val="22"/>
          <w:szCs w:val="22"/>
        </w:rPr>
        <w:t>With each Cost Report is a simplified Income Statement prepared by Bryan Smith, CPA who also prepared the projected Cost Reports.</w:t>
      </w:r>
    </w:p>
    <w:p w:rsidR="003526D5" w:rsidRDefault="003526D5" w:rsidP="005F7C09">
      <w:pPr>
        <w:jc w:val="both"/>
        <w:rPr>
          <w:b/>
        </w:rPr>
        <w:sectPr w:rsidR="003526D5" w:rsidSect="009C2B70">
          <w:headerReference w:type="default" r:id="rId15"/>
          <w:pgSz w:w="12240" w:h="15840"/>
          <w:pgMar w:top="1440" w:right="1440" w:bottom="1440" w:left="1440" w:header="720" w:footer="720" w:gutter="0"/>
          <w:cols w:space="720"/>
          <w:docGrid w:linePitch="360"/>
        </w:sectPr>
      </w:pPr>
    </w:p>
    <w:p w:rsidR="005117D9" w:rsidRPr="00446A9B" w:rsidRDefault="005117D9" w:rsidP="005F7C09">
      <w:pPr>
        <w:jc w:val="both"/>
        <w:rPr>
          <w:b/>
        </w:rPr>
      </w:pPr>
    </w:p>
    <w:p w:rsidR="008E41AC" w:rsidRPr="00797B1A" w:rsidRDefault="009C2B70" w:rsidP="006D7098">
      <w:pPr>
        <w:jc w:val="both"/>
        <w:rPr>
          <w:b/>
        </w:rPr>
      </w:pPr>
      <w:r w:rsidRPr="00797B1A">
        <w:rPr>
          <w:b/>
        </w:rPr>
        <w:t xml:space="preserve">B. </w:t>
      </w:r>
      <w:r w:rsidR="000B726F">
        <w:rPr>
          <w:b/>
        </w:rPr>
        <w:tab/>
      </w:r>
      <w:r w:rsidR="008F244E" w:rsidRPr="0079298B">
        <w:rPr>
          <w:b/>
          <w:u w:val="single"/>
        </w:rPr>
        <w:t>Certificate of Need Unit Discussion</w:t>
      </w:r>
    </w:p>
    <w:p w:rsidR="008E41AC" w:rsidRPr="00797B1A" w:rsidRDefault="008E41AC" w:rsidP="005F7C09">
      <w:pPr>
        <w:jc w:val="both"/>
      </w:pPr>
    </w:p>
    <w:p w:rsidR="009D7AC0" w:rsidRPr="00797B1A" w:rsidRDefault="009D7AC0" w:rsidP="00797B1A">
      <w:pPr>
        <w:pStyle w:val="ListParagraph"/>
        <w:keepNext/>
        <w:numPr>
          <w:ilvl w:val="0"/>
          <w:numId w:val="35"/>
        </w:numPr>
        <w:ind w:left="720"/>
        <w:jc w:val="both"/>
        <w:rPr>
          <w:b/>
        </w:rPr>
      </w:pPr>
      <w:r w:rsidRPr="00797B1A">
        <w:rPr>
          <w:b/>
        </w:rPr>
        <w:t>CON Standard</w:t>
      </w:r>
    </w:p>
    <w:p w:rsidR="009D7AC0" w:rsidRPr="002445F3" w:rsidRDefault="009D7AC0" w:rsidP="005F7C09">
      <w:pPr>
        <w:jc w:val="both"/>
        <w:rPr>
          <w:b/>
          <w:bCs/>
          <w:sz w:val="16"/>
          <w:szCs w:val="16"/>
        </w:rPr>
      </w:pPr>
    </w:p>
    <w:p w:rsidR="009D7AC0" w:rsidRPr="00797B1A" w:rsidRDefault="009D7AC0" w:rsidP="005F7C09">
      <w:pPr>
        <w:jc w:val="both"/>
      </w:pPr>
      <w:r w:rsidRPr="00797B1A">
        <w:t>The relevant standards for inclusion in this section are specific to the determination that the economic feasibility of the proposed services is demonstrated in terms of the:</w:t>
      </w:r>
    </w:p>
    <w:p w:rsidR="009D7AC0" w:rsidRPr="002445F3" w:rsidRDefault="009D7AC0" w:rsidP="005F7C09">
      <w:pPr>
        <w:jc w:val="both"/>
        <w:rPr>
          <w:sz w:val="16"/>
          <w:szCs w:val="16"/>
        </w:rPr>
      </w:pPr>
    </w:p>
    <w:p w:rsidR="009D7AC0" w:rsidRPr="00797B1A" w:rsidRDefault="009D7AC0" w:rsidP="005F7C09">
      <w:pPr>
        <w:numPr>
          <w:ilvl w:val="0"/>
          <w:numId w:val="27"/>
        </w:numPr>
        <w:jc w:val="both"/>
      </w:pPr>
      <w:r w:rsidRPr="00797B1A">
        <w:t>Capacity of the applicant to support the project financially over its useful life, in light of the rates the applicant expects to be able to charge for the services to be provided by the project; and</w:t>
      </w:r>
    </w:p>
    <w:p w:rsidR="009D7AC0" w:rsidRPr="002445F3" w:rsidRDefault="009D7AC0" w:rsidP="005F7C09">
      <w:pPr>
        <w:jc w:val="both"/>
        <w:rPr>
          <w:rFonts w:eastAsiaTheme="minorHAnsi"/>
          <w:sz w:val="16"/>
          <w:szCs w:val="16"/>
        </w:rPr>
      </w:pPr>
    </w:p>
    <w:p w:rsidR="009D7AC0" w:rsidRPr="00797B1A" w:rsidRDefault="009D7AC0" w:rsidP="00797B1A">
      <w:pPr>
        <w:numPr>
          <w:ilvl w:val="0"/>
          <w:numId w:val="27"/>
        </w:numPr>
        <w:autoSpaceDE w:val="0"/>
        <w:autoSpaceDN w:val="0"/>
        <w:jc w:val="both"/>
      </w:pPr>
      <w:r w:rsidRPr="00797B1A">
        <w:t>The applicant's ability to establish and operate the project in accordance with existing and reasonably anticipated future changes in federal, state and local licensure and other applicable or potentially applicable rules.</w:t>
      </w:r>
      <w:r w:rsidRPr="00797B1A">
        <w:rPr>
          <w:b/>
          <w:bCs/>
        </w:rPr>
        <w:t xml:space="preserve"> </w:t>
      </w:r>
      <w:r w:rsidRPr="00797B1A">
        <w:t>If the applicant is a provider of health care services that are substantially similar to those services being reviewed and is licensed in the State, the applicant is deemed to have fulfilled the requirements. This is allowable if the services provided in the State by the applicant during the most recent 3-year period are of similar size and scope and are consistent with applicable licensing and certification standards.</w:t>
      </w:r>
    </w:p>
    <w:p w:rsidR="009D7AC0" w:rsidRPr="002445F3" w:rsidRDefault="009D7AC0" w:rsidP="005F7C09">
      <w:pPr>
        <w:jc w:val="both"/>
        <w:rPr>
          <w:sz w:val="16"/>
          <w:szCs w:val="16"/>
        </w:rPr>
      </w:pPr>
    </w:p>
    <w:p w:rsidR="00354259" w:rsidRPr="00797B1A" w:rsidRDefault="008F244E" w:rsidP="00797B1A">
      <w:pPr>
        <w:pStyle w:val="ListParagraph"/>
        <w:numPr>
          <w:ilvl w:val="0"/>
          <w:numId w:val="35"/>
        </w:numPr>
        <w:ind w:left="720"/>
        <w:jc w:val="both"/>
        <w:rPr>
          <w:b/>
        </w:rPr>
      </w:pPr>
      <w:r w:rsidRPr="00797B1A">
        <w:rPr>
          <w:b/>
        </w:rPr>
        <w:t>C</w:t>
      </w:r>
      <w:r w:rsidR="00797B1A" w:rsidRPr="00797B1A">
        <w:rPr>
          <w:b/>
        </w:rPr>
        <w:t>ON</w:t>
      </w:r>
      <w:r w:rsidRPr="00797B1A">
        <w:rPr>
          <w:b/>
        </w:rPr>
        <w:t xml:space="preserve"> Unit An</w:t>
      </w:r>
      <w:r w:rsidR="00654D8C" w:rsidRPr="00797B1A">
        <w:rPr>
          <w:b/>
        </w:rPr>
        <w:t>alysis</w:t>
      </w:r>
    </w:p>
    <w:p w:rsidR="00354259" w:rsidRPr="002445F3" w:rsidRDefault="00354259" w:rsidP="005F7C09">
      <w:pPr>
        <w:jc w:val="both"/>
        <w:rPr>
          <w:b/>
          <w:sz w:val="16"/>
          <w:szCs w:val="16"/>
          <w:u w:val="single"/>
        </w:rPr>
      </w:pPr>
    </w:p>
    <w:p w:rsidR="00131E2F" w:rsidRDefault="00186106" w:rsidP="005F7C09">
      <w:pPr>
        <w:jc w:val="both"/>
      </w:pPr>
      <w:r>
        <w:t xml:space="preserve">This project involves relocating six (6) beds from Presque Isle Rehab and Nursing Center to Caribou Rehab and Nursing Center. </w:t>
      </w:r>
      <w:r w:rsidR="00437360">
        <w:t xml:space="preserve">After this transaction is completed Presque Isle Rehab and Nursing center will decrease its licensed capacity from 67 SNF/NF beds to 61 SNF/NF beds. Caribou Rehab and Nursing Center will increase its licensed capacity from 61 SNF/NF beds to 67 SNF/NF beds. </w:t>
      </w:r>
      <w:r w:rsidR="00F855FA">
        <w:t xml:space="preserve">Both these facilities are owned by Caribou Nursing Home, Inc. </w:t>
      </w:r>
      <w:r w:rsidR="00E254C3">
        <w:t xml:space="preserve">Expenditures associated with this project involve construction costs of $125,000. No new borrowing is necessary to complete the construction. Additional staffing costs at Caribou Rehab and Nursing Center will be partially offset by </w:t>
      </w:r>
      <w:r w:rsidR="002351FE">
        <w:t xml:space="preserve">staff </w:t>
      </w:r>
      <w:r w:rsidR="00E254C3">
        <w:t>reductions at Presque Isle Rehab and Nursing Center.</w:t>
      </w:r>
      <w:r w:rsidR="002351FE">
        <w:t xml:space="preserve"> </w:t>
      </w:r>
      <w:r w:rsidR="004E4276">
        <w:t xml:space="preserve">The estimated implementation date of this project is the </w:t>
      </w:r>
      <w:r w:rsidR="00F6226F">
        <w:t>summer</w:t>
      </w:r>
      <w:r w:rsidR="004E4276">
        <w:t xml:space="preserve"> </w:t>
      </w:r>
      <w:r w:rsidR="00F6226F">
        <w:t>of 2016</w:t>
      </w:r>
      <w:r w:rsidR="004E4276">
        <w:t>.</w:t>
      </w:r>
      <w:r w:rsidR="00437360">
        <w:t xml:space="preserve"> </w:t>
      </w:r>
    </w:p>
    <w:p w:rsidR="00E254C3" w:rsidRDefault="00E254C3" w:rsidP="005F7C09">
      <w:pPr>
        <w:jc w:val="both"/>
      </w:pPr>
    </w:p>
    <w:p w:rsidR="00E254C3" w:rsidRPr="00797B1A" w:rsidRDefault="002351FE" w:rsidP="005F7C09">
      <w:pPr>
        <w:jc w:val="both"/>
      </w:pPr>
      <w:r>
        <w:t>As stated in M.R.S.A. §334-A 2,  projects to relocate beds are not subject to or limited by the nursing facility MaineCare funding pool. Therefore, MaineCare neutrality provisions do not apply to</w:t>
      </w:r>
      <w:r w:rsidR="00AF51F8">
        <w:t xml:space="preserve"> this transaction. The applicant provided pro forma cost reports and financial projections to CONU. </w:t>
      </w:r>
      <w:r w:rsidR="00A6450C">
        <w:t xml:space="preserve">CONU reviewed the underlying assumptions regarding staffing, capital costs, MaineCare utilization and pending inflation adjustments and found them reasonable. Final reimbursement rates associated with this transaction will be computed by DHHS Rate Setting </w:t>
      </w:r>
      <w:r w:rsidR="00F855FA">
        <w:t xml:space="preserve">and DHHS Office of Audit. </w:t>
      </w:r>
    </w:p>
    <w:p w:rsidR="008E14CD" w:rsidRPr="002445F3" w:rsidRDefault="008E14CD" w:rsidP="005F7C09">
      <w:pPr>
        <w:jc w:val="both"/>
        <w:rPr>
          <w:sz w:val="16"/>
          <w:szCs w:val="16"/>
        </w:rPr>
      </w:pPr>
    </w:p>
    <w:p w:rsidR="00611C23" w:rsidRDefault="00611C23" w:rsidP="005F7C09">
      <w:pPr>
        <w:jc w:val="both"/>
      </w:pPr>
    </w:p>
    <w:p w:rsidR="00131E2F" w:rsidRPr="00797B1A" w:rsidRDefault="00F6226F" w:rsidP="005F7C09">
      <w:pPr>
        <w:jc w:val="both"/>
      </w:pPr>
      <w:r>
        <w:t>Philip</w:t>
      </w:r>
      <w:r w:rsidR="00F855FA">
        <w:t xml:space="preserve"> A Cyr, Administrator of Caribou Rehab and Nursing Center and Rose Marie Cyr Louten, Administrator of Presque Isle Rehab and Nursing Center have been in the nursing home business for multiple decades. This experience coupled with the relocation of beds should have a positive impact on the financial strength of both facilities.</w:t>
      </w:r>
    </w:p>
    <w:p w:rsidR="008E14CD" w:rsidRPr="002445F3" w:rsidRDefault="008E14CD" w:rsidP="005F7C09">
      <w:pPr>
        <w:jc w:val="both"/>
        <w:rPr>
          <w:sz w:val="16"/>
          <w:szCs w:val="16"/>
        </w:rPr>
      </w:pPr>
    </w:p>
    <w:p w:rsidR="009149D8" w:rsidRDefault="009149D8" w:rsidP="005F7C09">
      <w:pPr>
        <w:tabs>
          <w:tab w:val="left" w:pos="-180"/>
        </w:tabs>
        <w:jc w:val="both"/>
        <w:rPr>
          <w:b/>
        </w:rPr>
        <w:sectPr w:rsidR="009149D8" w:rsidSect="009C2B70">
          <w:pgSz w:w="12240" w:h="15840"/>
          <w:pgMar w:top="1440" w:right="1440" w:bottom="1440" w:left="1440" w:header="720" w:footer="720" w:gutter="0"/>
          <w:cols w:space="720"/>
          <w:docGrid w:linePitch="360"/>
        </w:sectPr>
      </w:pPr>
    </w:p>
    <w:p w:rsidR="009149D8" w:rsidRDefault="009149D8" w:rsidP="005F7C09">
      <w:pPr>
        <w:tabs>
          <w:tab w:val="left" w:pos="-180"/>
        </w:tabs>
        <w:jc w:val="both"/>
        <w:rPr>
          <w:b/>
        </w:rPr>
      </w:pPr>
    </w:p>
    <w:p w:rsidR="005B3A71" w:rsidRPr="00797B1A" w:rsidRDefault="005B3A71" w:rsidP="005F7C09">
      <w:pPr>
        <w:tabs>
          <w:tab w:val="left" w:pos="-180"/>
        </w:tabs>
        <w:jc w:val="both"/>
        <w:rPr>
          <w:b/>
        </w:rPr>
      </w:pPr>
      <w:r w:rsidRPr="00797B1A">
        <w:rPr>
          <w:b/>
        </w:rPr>
        <w:t>Changing Laws and Regulations</w:t>
      </w:r>
    </w:p>
    <w:p w:rsidR="005B3A71" w:rsidRPr="00797B1A" w:rsidRDefault="005B3A71" w:rsidP="005F7C09">
      <w:pPr>
        <w:tabs>
          <w:tab w:val="left" w:pos="-180"/>
        </w:tabs>
        <w:jc w:val="both"/>
      </w:pPr>
    </w:p>
    <w:p w:rsidR="00A46ED4" w:rsidRPr="00797B1A" w:rsidRDefault="008F3BC2" w:rsidP="005F7C09">
      <w:pPr>
        <w:tabs>
          <w:tab w:val="left" w:pos="-180"/>
        </w:tabs>
        <w:jc w:val="both"/>
      </w:pPr>
      <w:r w:rsidRPr="00797B1A">
        <w:t>C</w:t>
      </w:r>
      <w:r w:rsidR="0079298B">
        <w:t>ON</w:t>
      </w:r>
      <w:r w:rsidRPr="00797B1A">
        <w:t xml:space="preserve"> Unit staff is un</w:t>
      </w:r>
      <w:r w:rsidR="005B3A71" w:rsidRPr="00797B1A">
        <w:t xml:space="preserve">aware of any imminent or proposed changes in laws and regulations that would </w:t>
      </w:r>
      <w:r w:rsidR="00F855FA">
        <w:t xml:space="preserve">significantly </w:t>
      </w:r>
      <w:r w:rsidR="005B3A71" w:rsidRPr="00797B1A">
        <w:t xml:space="preserve">impact the project, except for federal health care reform as part of </w:t>
      </w:r>
      <w:r w:rsidR="007B3EC9" w:rsidRPr="00797B1A">
        <w:t xml:space="preserve">the Affordable Care Act (ACA). </w:t>
      </w:r>
      <w:r w:rsidR="005B3A71" w:rsidRPr="00797B1A">
        <w:t>The impact of health reform as part of t</w:t>
      </w:r>
      <w:r w:rsidR="002C0659" w:rsidRPr="00797B1A">
        <w:t>he ACA has not been determined.</w:t>
      </w:r>
    </w:p>
    <w:p w:rsidR="00A033D5" w:rsidRDefault="00A033D5" w:rsidP="00797B1A">
      <w:pPr>
        <w:jc w:val="both"/>
        <w:rPr>
          <w:b/>
        </w:rPr>
      </w:pPr>
    </w:p>
    <w:p w:rsidR="003E61AB" w:rsidRPr="00797B1A" w:rsidRDefault="003E61AB" w:rsidP="00797B1A">
      <w:pPr>
        <w:jc w:val="both"/>
        <w:rPr>
          <w:b/>
        </w:rPr>
      </w:pPr>
      <w:r w:rsidRPr="00797B1A">
        <w:rPr>
          <w:b/>
        </w:rPr>
        <w:t>Deeming of Standard</w:t>
      </w:r>
    </w:p>
    <w:p w:rsidR="003E61AB" w:rsidRPr="00797B1A" w:rsidRDefault="003E61AB" w:rsidP="005F7C09">
      <w:pPr>
        <w:jc w:val="both"/>
      </w:pPr>
    </w:p>
    <w:p w:rsidR="003E61AB" w:rsidRPr="00797B1A" w:rsidRDefault="003E61AB" w:rsidP="005F7C09">
      <w:pPr>
        <w:jc w:val="both"/>
      </w:pPr>
      <w:r w:rsidRPr="00797B1A">
        <w:t>As provided for at 22 M.R.S. § 335 (7</w:t>
      </w:r>
      <w:r w:rsidR="00F6226F" w:rsidRPr="00797B1A">
        <w:t>) (</w:t>
      </w:r>
      <w:r w:rsidRPr="00797B1A">
        <w:t>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 and certification standards</w:t>
      </w:r>
      <w:r w:rsidR="0052336F" w:rsidRPr="00797B1A">
        <w:t>.</w:t>
      </w:r>
    </w:p>
    <w:p w:rsidR="003E61AB" w:rsidRPr="00797B1A" w:rsidRDefault="003E61AB" w:rsidP="005F7C09">
      <w:pPr>
        <w:jc w:val="both"/>
      </w:pPr>
    </w:p>
    <w:p w:rsidR="00AD6782" w:rsidRPr="00797B1A" w:rsidRDefault="003E61AB" w:rsidP="005F7C09">
      <w:pPr>
        <w:jc w:val="both"/>
      </w:pPr>
      <w:r w:rsidRPr="00797B1A">
        <w:t xml:space="preserve">The </w:t>
      </w:r>
      <w:r w:rsidR="008E14CD" w:rsidRPr="00797B1A">
        <w:t>applicant has operated</w:t>
      </w:r>
      <w:r w:rsidR="00E46A96" w:rsidRPr="00797B1A">
        <w:t>, and will continue to operate</w:t>
      </w:r>
      <w:r w:rsidRPr="00797B1A">
        <w:t xml:space="preserve"> </w:t>
      </w:r>
      <w:r w:rsidR="00F855FA">
        <w:t>Caribou Rehab and Nursing Center</w:t>
      </w:r>
      <w:r w:rsidR="00DF1AB3" w:rsidRPr="00797B1A">
        <w:t xml:space="preserve"> </w:t>
      </w:r>
      <w:r w:rsidR="00FD49A2" w:rsidRPr="00797B1A">
        <w:t>facility</w:t>
      </w:r>
      <w:r w:rsidR="00E46A96" w:rsidRPr="00797B1A">
        <w:t xml:space="preserve"> after the transaction.</w:t>
      </w:r>
    </w:p>
    <w:p w:rsidR="00797B1A" w:rsidRDefault="00797B1A" w:rsidP="002E65D9">
      <w:pPr>
        <w:ind w:firstLine="432"/>
        <w:jc w:val="both"/>
      </w:pPr>
    </w:p>
    <w:p w:rsidR="008E41AC" w:rsidRPr="00797B1A" w:rsidRDefault="008E41AC" w:rsidP="00797B1A">
      <w:pPr>
        <w:pStyle w:val="ListParagraph"/>
        <w:numPr>
          <w:ilvl w:val="0"/>
          <w:numId w:val="35"/>
        </w:numPr>
        <w:ind w:left="720"/>
        <w:jc w:val="both"/>
        <w:rPr>
          <w:b/>
        </w:rPr>
      </w:pPr>
      <w:r w:rsidRPr="00797B1A">
        <w:rPr>
          <w:b/>
        </w:rPr>
        <w:t>Conclusion</w:t>
      </w:r>
    </w:p>
    <w:p w:rsidR="00AD6782" w:rsidRPr="00797B1A" w:rsidRDefault="00AD6782" w:rsidP="005F7C09">
      <w:pPr>
        <w:jc w:val="both"/>
        <w:rPr>
          <w:bCs/>
          <w:iCs/>
        </w:rPr>
      </w:pPr>
    </w:p>
    <w:p w:rsidR="009A56DF" w:rsidRPr="00797B1A" w:rsidRDefault="006A7CB7" w:rsidP="005117D9">
      <w:pPr>
        <w:jc w:val="both"/>
      </w:pPr>
      <w:r w:rsidRPr="00797B1A">
        <w:rPr>
          <w:bCs/>
          <w:iCs/>
        </w:rPr>
        <w:t>C</w:t>
      </w:r>
      <w:r w:rsidR="0079298B">
        <w:rPr>
          <w:bCs/>
          <w:iCs/>
        </w:rPr>
        <w:t xml:space="preserve">ON </w:t>
      </w:r>
      <w:r w:rsidRPr="00797B1A">
        <w:rPr>
          <w:bCs/>
          <w:iCs/>
        </w:rPr>
        <w:t>Unit</w:t>
      </w:r>
      <w:r w:rsidR="003D74E7" w:rsidRPr="00797B1A">
        <w:rPr>
          <w:bCs/>
          <w:iCs/>
        </w:rPr>
        <w:t xml:space="preserve"> </w:t>
      </w:r>
      <w:r w:rsidR="00D77F04" w:rsidRPr="00797B1A">
        <w:rPr>
          <w:bCs/>
          <w:iCs/>
        </w:rPr>
        <w:t>recommend</w:t>
      </w:r>
      <w:r w:rsidR="00502D9E" w:rsidRPr="00797B1A">
        <w:rPr>
          <w:bCs/>
          <w:iCs/>
        </w:rPr>
        <w:t>s</w:t>
      </w:r>
      <w:r w:rsidR="00D77F04" w:rsidRPr="00797B1A">
        <w:rPr>
          <w:bCs/>
          <w:iCs/>
        </w:rPr>
        <w:t xml:space="preserve"> that the Commissioner determine that </w:t>
      </w:r>
      <w:r w:rsidR="00797D9C" w:rsidRPr="00797B1A">
        <w:rPr>
          <w:bCs/>
          <w:iCs/>
        </w:rPr>
        <w:t xml:space="preserve">the applicant has </w:t>
      </w:r>
      <w:r w:rsidR="00D77F04" w:rsidRPr="00797B1A">
        <w:rPr>
          <w:bCs/>
          <w:iCs/>
        </w:rPr>
        <w:t xml:space="preserve">met </w:t>
      </w:r>
      <w:r w:rsidR="00446CB8" w:rsidRPr="00797B1A">
        <w:rPr>
          <w:bCs/>
          <w:iCs/>
        </w:rPr>
        <w:t>their</w:t>
      </w:r>
      <w:r w:rsidR="00D77F04" w:rsidRPr="00797B1A">
        <w:rPr>
          <w:bCs/>
          <w:iCs/>
        </w:rPr>
        <w:t xml:space="preserve"> burden to demonstrate</w:t>
      </w:r>
      <w:r w:rsidR="00600191" w:rsidRPr="00797B1A">
        <w:rPr>
          <w:bCs/>
          <w:iCs/>
        </w:rPr>
        <w:t>: (1) the c</w:t>
      </w:r>
      <w:r w:rsidR="00600191" w:rsidRPr="00797B1A">
        <w:t xml:space="preserve">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w:t>
      </w:r>
      <w:bookmarkStart w:id="15" w:name="_Ref195319944"/>
      <w:r w:rsidR="009A56DF" w:rsidRPr="00797B1A">
        <w:t xml:space="preserve">or potentially applicable </w:t>
      </w:r>
      <w:r w:rsidR="007007F3" w:rsidRPr="00797B1A">
        <w:t>rules</w:t>
      </w:r>
    </w:p>
    <w:p w:rsidR="009A56DF" w:rsidRPr="005F7C09" w:rsidRDefault="009A56DF" w:rsidP="005F7C09">
      <w:pPr>
        <w:jc w:val="both"/>
        <w:rPr>
          <w:sz w:val="28"/>
          <w:szCs w:val="28"/>
        </w:rPr>
      </w:pPr>
    </w:p>
    <w:p w:rsidR="009530A6" w:rsidRPr="005F7C09" w:rsidRDefault="009530A6" w:rsidP="005F7C09">
      <w:pPr>
        <w:jc w:val="both"/>
        <w:rPr>
          <w:sz w:val="28"/>
          <w:szCs w:val="28"/>
        </w:rPr>
        <w:sectPr w:rsidR="009530A6" w:rsidRPr="005F7C09" w:rsidSect="009C2B70">
          <w:pgSz w:w="12240" w:h="15840"/>
          <w:pgMar w:top="1440" w:right="1440" w:bottom="1440" w:left="1440" w:header="720" w:footer="720" w:gutter="0"/>
          <w:cols w:space="720"/>
          <w:docGrid w:linePitch="360"/>
        </w:sectPr>
      </w:pPr>
    </w:p>
    <w:p w:rsidR="004336AF" w:rsidRPr="00797B1A" w:rsidRDefault="004336AF" w:rsidP="00797B1A">
      <w:pPr>
        <w:pStyle w:val="Heading1"/>
        <w:spacing w:before="100" w:beforeAutospacing="1" w:after="0"/>
        <w:jc w:val="both"/>
        <w:rPr>
          <w:rFonts w:ascii="Times New Roman" w:hAnsi="Times New Roman" w:cs="Times New Roman"/>
          <w:b w:val="0"/>
          <w:bCs w:val="0"/>
          <w:iCs/>
        </w:rPr>
      </w:pPr>
      <w:r w:rsidRPr="00797B1A">
        <w:rPr>
          <w:rFonts w:ascii="Times New Roman" w:hAnsi="Times New Roman" w:cs="Times New Roman"/>
        </w:rPr>
        <w:lastRenderedPageBreak/>
        <w:t xml:space="preserve">IV. </w:t>
      </w:r>
      <w:bookmarkEnd w:id="15"/>
      <w:r w:rsidR="00CF12AC" w:rsidRPr="00797B1A">
        <w:rPr>
          <w:rFonts w:ascii="Times New Roman" w:hAnsi="Times New Roman" w:cs="Times New Roman"/>
        </w:rPr>
        <w:t>Public Need</w:t>
      </w:r>
    </w:p>
    <w:p w:rsidR="00E32294" w:rsidRPr="005F7C09" w:rsidRDefault="00E32294" w:rsidP="005F7C09">
      <w:pPr>
        <w:jc w:val="both"/>
        <w:rPr>
          <w:sz w:val="16"/>
          <w:szCs w:val="16"/>
        </w:rPr>
      </w:pPr>
    </w:p>
    <w:p w:rsidR="00B26788" w:rsidRDefault="002405E5" w:rsidP="00797B1A">
      <w:pPr>
        <w:jc w:val="both"/>
        <w:rPr>
          <w:b/>
        </w:rPr>
      </w:pPr>
      <w:r w:rsidRPr="005F7C09">
        <w:rPr>
          <w:b/>
        </w:rPr>
        <w:t xml:space="preserve">A. </w:t>
      </w:r>
      <w:r w:rsidR="000B726F">
        <w:rPr>
          <w:b/>
        </w:rPr>
        <w:tab/>
      </w:r>
      <w:r w:rsidR="002C0659" w:rsidRPr="009149D8">
        <w:rPr>
          <w:b/>
          <w:u w:val="single"/>
        </w:rPr>
        <w:t>From Applicant</w:t>
      </w:r>
    </w:p>
    <w:p w:rsidR="00225FFC" w:rsidRDefault="00225FFC" w:rsidP="00797B1A">
      <w:pPr>
        <w:jc w:val="both"/>
        <w:rPr>
          <w:b/>
        </w:rPr>
      </w:pPr>
    </w:p>
    <w:p w:rsidR="00374B1B" w:rsidRPr="009149D8" w:rsidRDefault="00374B1B" w:rsidP="00431F71">
      <w:pPr>
        <w:numPr>
          <w:ilvl w:val="0"/>
          <w:numId w:val="43"/>
        </w:numPr>
        <w:spacing w:line="276" w:lineRule="auto"/>
        <w:ind w:right="540"/>
        <w:contextualSpacing/>
        <w:jc w:val="both"/>
        <w:rPr>
          <w:rFonts w:eastAsiaTheme="minorHAnsi"/>
          <w:sz w:val="22"/>
          <w:szCs w:val="22"/>
        </w:rPr>
      </w:pPr>
      <w:r w:rsidRPr="009149D8">
        <w:rPr>
          <w:rFonts w:eastAsiaTheme="minorHAnsi"/>
          <w:sz w:val="22"/>
          <w:szCs w:val="22"/>
        </w:rPr>
        <w:t xml:space="preserve">As of this writing, Caribou Rehab and Nursing has a </w:t>
      </w:r>
      <w:r w:rsidRPr="009149D8">
        <w:rPr>
          <w:rFonts w:eastAsiaTheme="minorHAnsi"/>
          <w:sz w:val="22"/>
          <w:szCs w:val="22"/>
          <w:u w:val="single"/>
        </w:rPr>
        <w:t>recently updated</w:t>
      </w:r>
      <w:r w:rsidRPr="009149D8">
        <w:rPr>
          <w:rFonts w:eastAsiaTheme="minorHAnsi"/>
          <w:sz w:val="22"/>
          <w:szCs w:val="22"/>
        </w:rPr>
        <w:t xml:space="preserve"> waiting list for long term NF care of </w:t>
      </w:r>
      <w:r w:rsidRPr="009149D8">
        <w:rPr>
          <w:rFonts w:eastAsiaTheme="minorHAnsi"/>
          <w:b/>
          <w:sz w:val="22"/>
          <w:szCs w:val="22"/>
        </w:rPr>
        <w:t>60</w:t>
      </w:r>
      <w:r w:rsidRPr="009149D8">
        <w:rPr>
          <w:rFonts w:eastAsiaTheme="minorHAnsi"/>
          <w:sz w:val="22"/>
          <w:szCs w:val="22"/>
        </w:rPr>
        <w:t xml:space="preserve"> people.  We are also refusing 1-2 SNF residents per week (7 per month) due to no empty beds.  Presque Isle Rehab and Nursing also is refusing people but their reason is lack of a doctor, therefore some of their beds remain empty.  Presque Isle’s inability to fill their beds is denying the region needed nursing home services.  Caribou’s Medical Director, Dr. Carl Flynn, is willing to take on more patients with us so transferring 6 beds to Caribou will better serve the region.</w:t>
      </w:r>
    </w:p>
    <w:p w:rsidR="00374B1B" w:rsidRPr="009149D8" w:rsidRDefault="00374B1B" w:rsidP="009149D8">
      <w:pPr>
        <w:spacing w:after="200" w:line="276" w:lineRule="auto"/>
        <w:ind w:left="720"/>
        <w:contextualSpacing/>
        <w:jc w:val="both"/>
        <w:rPr>
          <w:rFonts w:eastAsiaTheme="minorHAnsi"/>
          <w:sz w:val="22"/>
          <w:szCs w:val="22"/>
        </w:rPr>
      </w:pPr>
    </w:p>
    <w:p w:rsidR="00374B1B" w:rsidRPr="009149D8" w:rsidRDefault="00374B1B" w:rsidP="006A3788">
      <w:pPr>
        <w:numPr>
          <w:ilvl w:val="0"/>
          <w:numId w:val="43"/>
        </w:numPr>
        <w:spacing w:line="276" w:lineRule="auto"/>
        <w:ind w:right="450"/>
        <w:contextualSpacing/>
        <w:jc w:val="both"/>
        <w:rPr>
          <w:rFonts w:eastAsiaTheme="minorHAnsi"/>
          <w:sz w:val="22"/>
          <w:szCs w:val="22"/>
        </w:rPr>
      </w:pPr>
      <w:r w:rsidRPr="009149D8">
        <w:rPr>
          <w:rFonts w:eastAsiaTheme="minorHAnsi"/>
          <w:sz w:val="22"/>
          <w:szCs w:val="22"/>
        </w:rPr>
        <w:t>Denying the region of needed NF services results in people either being stuck in local hospitals or being caught in a revolving door of going from home to the hospital for a few days, then back home, then back to the hospital…  The Maine Hospital Assoc. has been vocal for several years of how their beds are being clogged by NF patients due to insufficient NF facilities throughout Maine.  Maine is the oldest state in the USA and Aroostook is one of the oldest counties in Maine, if not the oldest.  Therefore our situation is as bad as or worse than southern Maine and the rest of the USA.</w:t>
      </w:r>
    </w:p>
    <w:p w:rsidR="00374B1B" w:rsidRPr="009149D8" w:rsidRDefault="00374B1B" w:rsidP="009149D8">
      <w:pPr>
        <w:spacing w:after="200" w:line="276" w:lineRule="auto"/>
        <w:ind w:left="720"/>
        <w:contextualSpacing/>
        <w:jc w:val="both"/>
        <w:rPr>
          <w:rFonts w:eastAsiaTheme="minorHAnsi"/>
          <w:sz w:val="22"/>
          <w:szCs w:val="22"/>
        </w:rPr>
      </w:pPr>
    </w:p>
    <w:p w:rsidR="00374B1B" w:rsidRPr="009149D8" w:rsidRDefault="00374B1B" w:rsidP="006A3788">
      <w:pPr>
        <w:numPr>
          <w:ilvl w:val="0"/>
          <w:numId w:val="43"/>
        </w:numPr>
        <w:spacing w:line="276" w:lineRule="auto"/>
        <w:ind w:right="450"/>
        <w:contextualSpacing/>
        <w:jc w:val="both"/>
        <w:rPr>
          <w:rFonts w:eastAsiaTheme="minorHAnsi"/>
          <w:sz w:val="22"/>
          <w:szCs w:val="22"/>
        </w:rPr>
      </w:pPr>
      <w:r w:rsidRPr="009149D8">
        <w:rPr>
          <w:rFonts w:eastAsiaTheme="minorHAnsi"/>
          <w:sz w:val="22"/>
          <w:szCs w:val="22"/>
        </w:rPr>
        <w:t xml:space="preserve">Caribou’s market is essentially the same as Presque Isle’s market.  We both serve central Aroostook County.  Presque Isle families may be inconvenienced somewhat by having to drive 13 miles to visit mother at the Caribou facility, but the alternative is mother isn’t getting any care because Presque Isle Rehab and Nursing </w:t>
      </w:r>
      <w:r w:rsidR="006A3788">
        <w:rPr>
          <w:rFonts w:eastAsiaTheme="minorHAnsi"/>
          <w:sz w:val="22"/>
          <w:szCs w:val="22"/>
        </w:rPr>
        <w:t xml:space="preserve">has no doctor to care for her. </w:t>
      </w:r>
      <w:r w:rsidRPr="009149D8">
        <w:rPr>
          <w:rFonts w:eastAsiaTheme="minorHAnsi"/>
          <w:sz w:val="22"/>
          <w:szCs w:val="22"/>
        </w:rPr>
        <w:t xml:space="preserve">Allowing Caribou to expand its services will impact the region positively. </w:t>
      </w:r>
    </w:p>
    <w:p w:rsidR="00374B1B" w:rsidRPr="009149D8" w:rsidRDefault="00374B1B" w:rsidP="009149D8">
      <w:pPr>
        <w:spacing w:after="200" w:line="276" w:lineRule="auto"/>
        <w:ind w:left="720"/>
        <w:contextualSpacing/>
        <w:jc w:val="both"/>
        <w:rPr>
          <w:rFonts w:eastAsiaTheme="minorHAnsi"/>
          <w:sz w:val="22"/>
          <w:szCs w:val="22"/>
        </w:rPr>
      </w:pPr>
    </w:p>
    <w:p w:rsidR="00374B1B" w:rsidRPr="009149D8" w:rsidRDefault="00374B1B" w:rsidP="006A3788">
      <w:pPr>
        <w:numPr>
          <w:ilvl w:val="0"/>
          <w:numId w:val="43"/>
        </w:numPr>
        <w:spacing w:line="276" w:lineRule="auto"/>
        <w:ind w:right="450"/>
        <w:contextualSpacing/>
        <w:jc w:val="both"/>
        <w:rPr>
          <w:rFonts w:eastAsiaTheme="minorHAnsi"/>
          <w:sz w:val="22"/>
          <w:szCs w:val="22"/>
        </w:rPr>
      </w:pPr>
      <w:r w:rsidRPr="009149D8">
        <w:rPr>
          <w:rFonts w:eastAsiaTheme="minorHAnsi"/>
          <w:sz w:val="22"/>
          <w:szCs w:val="22"/>
        </w:rPr>
        <w:t>As for quality, Caribou Rehab has been a 5 star rated facility since the rating system was implemented in 2008.  We have received awards from My Inner View survey company each of the two times we’ve employed them (2007 &amp; 2011) for being in the top 10% nationally for the number of resident families that would recommend us to their families and friends.  Monthly surveys of our discharged Skilled patients show about 95% of them either agree or strongly agree they are satisfied with our services and would recommend us to their friends.  Our steadily having more SNF referrals than we are able to accommodate is the result of community word of mouth satisfaction with our services.</w:t>
      </w:r>
    </w:p>
    <w:p w:rsidR="009149D8" w:rsidRDefault="009149D8" w:rsidP="009149D8">
      <w:pPr>
        <w:jc w:val="both"/>
        <w:rPr>
          <w:b/>
          <w:sz w:val="22"/>
          <w:szCs w:val="22"/>
        </w:rPr>
        <w:sectPr w:rsidR="009149D8" w:rsidSect="009530A6">
          <w:headerReference w:type="default" r:id="rId16"/>
          <w:pgSz w:w="12240" w:h="15840"/>
          <w:pgMar w:top="1440" w:right="1080" w:bottom="1440" w:left="1800" w:header="720" w:footer="720" w:gutter="0"/>
          <w:cols w:space="720"/>
          <w:docGrid w:linePitch="360"/>
        </w:sectPr>
      </w:pPr>
    </w:p>
    <w:p w:rsidR="00E32294" w:rsidRPr="005F7C09" w:rsidRDefault="00E32294" w:rsidP="005F7C09">
      <w:pPr>
        <w:jc w:val="both"/>
        <w:rPr>
          <w:b/>
          <w:sz w:val="16"/>
          <w:szCs w:val="16"/>
          <w:u w:val="single"/>
        </w:rPr>
      </w:pPr>
    </w:p>
    <w:p w:rsidR="008E41AC" w:rsidRPr="005F7C09" w:rsidRDefault="00555A69" w:rsidP="0036368A">
      <w:pPr>
        <w:contextualSpacing/>
        <w:jc w:val="both"/>
        <w:rPr>
          <w:b/>
        </w:rPr>
      </w:pPr>
      <w:r w:rsidRPr="005F7C09">
        <w:rPr>
          <w:b/>
        </w:rPr>
        <w:t xml:space="preserve">B. </w:t>
      </w:r>
      <w:r w:rsidR="006A7CB7" w:rsidRPr="00797B1A">
        <w:rPr>
          <w:b/>
          <w:u w:val="single"/>
        </w:rPr>
        <w:t>Certificate of Need Unit</w:t>
      </w:r>
      <w:r w:rsidR="008E41AC" w:rsidRPr="00797B1A">
        <w:rPr>
          <w:b/>
          <w:u w:val="single"/>
        </w:rPr>
        <w:t xml:space="preserve"> Discussion </w:t>
      </w:r>
    </w:p>
    <w:p w:rsidR="008E41AC" w:rsidRPr="005F7C09" w:rsidRDefault="008E41AC" w:rsidP="005F7C09">
      <w:pPr>
        <w:jc w:val="both"/>
        <w:rPr>
          <w:b/>
        </w:rPr>
      </w:pPr>
    </w:p>
    <w:p w:rsidR="008E41AC" w:rsidRPr="00797B1A" w:rsidRDefault="001C5ECE" w:rsidP="00797B1A">
      <w:pPr>
        <w:pStyle w:val="ListParagraph"/>
        <w:numPr>
          <w:ilvl w:val="0"/>
          <w:numId w:val="36"/>
        </w:numPr>
        <w:ind w:left="720"/>
        <w:jc w:val="both"/>
        <w:rPr>
          <w:b/>
        </w:rPr>
      </w:pPr>
      <w:r w:rsidRPr="00797B1A">
        <w:rPr>
          <w:b/>
        </w:rPr>
        <w:t>C</w:t>
      </w:r>
      <w:r w:rsidR="00797B1A">
        <w:rPr>
          <w:b/>
        </w:rPr>
        <w:t>ON St</w:t>
      </w:r>
      <w:r w:rsidR="00E7467A" w:rsidRPr="00797B1A">
        <w:rPr>
          <w:b/>
        </w:rPr>
        <w:t>andard</w:t>
      </w:r>
      <w:r w:rsidR="008E41AC" w:rsidRPr="00797B1A">
        <w:rPr>
          <w:b/>
        </w:rPr>
        <w:t xml:space="preserve"> </w:t>
      </w:r>
    </w:p>
    <w:p w:rsidR="008E41AC" w:rsidRPr="005F7C09" w:rsidRDefault="008E41AC" w:rsidP="005F7C09">
      <w:pPr>
        <w:jc w:val="both"/>
        <w:rPr>
          <w:b/>
          <w:sz w:val="16"/>
          <w:szCs w:val="16"/>
        </w:rPr>
      </w:pPr>
    </w:p>
    <w:p w:rsidR="008E41AC" w:rsidRPr="005F7C09" w:rsidRDefault="008E41AC" w:rsidP="006A3788">
      <w:pPr>
        <w:ind w:right="450"/>
        <w:jc w:val="both"/>
      </w:pPr>
      <w:r w:rsidRPr="005F7C09">
        <w:t xml:space="preserve">Relevant </w:t>
      </w:r>
      <w:r w:rsidR="00E7467A" w:rsidRPr="005F7C09">
        <w:t>standard</w:t>
      </w:r>
      <w:r w:rsidR="00F223C3" w:rsidRPr="005F7C09">
        <w:t>s</w:t>
      </w:r>
      <w:r w:rsidRPr="005F7C09">
        <w:t xml:space="preserve"> for inclusion in this section are specific to the determination there is a public need for the proposed services as demonstrated by certain factors,</w:t>
      </w:r>
      <w:r w:rsidR="002C0659" w:rsidRPr="005F7C09">
        <w:t xml:space="preserve"> including, but not limited to:</w:t>
      </w:r>
    </w:p>
    <w:p w:rsidR="008E41AC" w:rsidRPr="005F7C09" w:rsidRDefault="008E41AC" w:rsidP="005F7C09">
      <w:pPr>
        <w:jc w:val="both"/>
      </w:pPr>
    </w:p>
    <w:p w:rsidR="008E41AC" w:rsidRPr="005F7C09" w:rsidRDefault="008E41AC" w:rsidP="006A3788">
      <w:pPr>
        <w:numPr>
          <w:ilvl w:val="0"/>
          <w:numId w:val="2"/>
        </w:numPr>
        <w:ind w:right="360"/>
        <w:jc w:val="both"/>
      </w:pPr>
      <w:r w:rsidRPr="005F7C09">
        <w:t>Whether, and the extent to which, the project will substantially address specific health problems as measured by health needs in the area to be served by the project;</w:t>
      </w:r>
    </w:p>
    <w:p w:rsidR="008E41AC" w:rsidRPr="005F7C09" w:rsidRDefault="008E41AC" w:rsidP="006A3788">
      <w:pPr>
        <w:numPr>
          <w:ilvl w:val="0"/>
          <w:numId w:val="2"/>
        </w:numPr>
        <w:ind w:right="450"/>
        <w:jc w:val="both"/>
      </w:pPr>
      <w:r w:rsidRPr="005F7C09">
        <w:t>Whether the project will have a positive impact on the health status indicators of the population to be served;</w:t>
      </w:r>
    </w:p>
    <w:p w:rsidR="008E41AC" w:rsidRPr="005F7C09" w:rsidRDefault="008E41AC" w:rsidP="006A3788">
      <w:pPr>
        <w:numPr>
          <w:ilvl w:val="0"/>
          <w:numId w:val="2"/>
        </w:numPr>
        <w:ind w:right="360"/>
        <w:jc w:val="both"/>
        <w:rPr>
          <w:b/>
        </w:rPr>
      </w:pPr>
      <w:r w:rsidRPr="005F7C09">
        <w:t xml:space="preserve">Whether the services affected by the project will be accessible to all residents of the area proposed to be served; and </w:t>
      </w:r>
    </w:p>
    <w:p w:rsidR="008E41AC" w:rsidRDefault="008E41AC" w:rsidP="006A3788">
      <w:pPr>
        <w:numPr>
          <w:ilvl w:val="0"/>
          <w:numId w:val="2"/>
        </w:numPr>
        <w:ind w:right="360"/>
        <w:jc w:val="both"/>
      </w:pPr>
      <w:r w:rsidRPr="005F7C09">
        <w:t>Whether the project will provide demonstrable improvements in quality and outcome measures applicable to the services proposed in the project.</w:t>
      </w:r>
    </w:p>
    <w:p w:rsidR="005F7C09" w:rsidRPr="005F7C09" w:rsidRDefault="005F7C09" w:rsidP="005F7C09">
      <w:pPr>
        <w:ind w:left="720"/>
        <w:jc w:val="both"/>
      </w:pPr>
    </w:p>
    <w:p w:rsidR="008E41AC" w:rsidRPr="00797B1A" w:rsidRDefault="00D908D5" w:rsidP="00797B1A">
      <w:pPr>
        <w:pStyle w:val="ListParagraph"/>
        <w:numPr>
          <w:ilvl w:val="0"/>
          <w:numId w:val="36"/>
        </w:numPr>
        <w:ind w:left="720"/>
        <w:jc w:val="both"/>
        <w:rPr>
          <w:b/>
        </w:rPr>
      </w:pPr>
      <w:r w:rsidRPr="00797B1A">
        <w:rPr>
          <w:b/>
        </w:rPr>
        <w:t>C</w:t>
      </w:r>
      <w:r w:rsidR="00797B1A">
        <w:rPr>
          <w:b/>
        </w:rPr>
        <w:t>ON Unit</w:t>
      </w:r>
      <w:r w:rsidR="000A06C5" w:rsidRPr="00797B1A">
        <w:rPr>
          <w:b/>
        </w:rPr>
        <w:t xml:space="preserve"> </w:t>
      </w:r>
      <w:r w:rsidR="008E41AC" w:rsidRPr="00797B1A">
        <w:rPr>
          <w:b/>
        </w:rPr>
        <w:t>Analysis</w:t>
      </w:r>
    </w:p>
    <w:p w:rsidR="008E41AC" w:rsidRPr="005F7C09" w:rsidRDefault="008E41AC" w:rsidP="005F7C09">
      <w:pPr>
        <w:jc w:val="both"/>
        <w:rPr>
          <w:b/>
          <w:sz w:val="16"/>
          <w:szCs w:val="16"/>
        </w:rPr>
      </w:pPr>
    </w:p>
    <w:p w:rsidR="00691004" w:rsidRPr="005F7C09" w:rsidRDefault="00827DB8" w:rsidP="006A3788">
      <w:pPr>
        <w:ind w:right="360"/>
        <w:jc w:val="both"/>
      </w:pPr>
      <w:r w:rsidRPr="005F7C09">
        <w:t xml:space="preserve">In order to determine public need, CONU </w:t>
      </w:r>
      <w:r w:rsidR="00A8281F" w:rsidRPr="005F7C09">
        <w:t xml:space="preserve">reviewed the </w:t>
      </w:r>
      <w:r w:rsidRPr="005F7C09">
        <w:t xml:space="preserve">demographic and service use trends in </w:t>
      </w:r>
      <w:r w:rsidR="008C3B9C">
        <w:t>Caribou Rehab and Nursing Center</w:t>
      </w:r>
      <w:r w:rsidRPr="005F7C09">
        <w:t xml:space="preserve"> service area (</w:t>
      </w:r>
      <w:r w:rsidR="008C3B9C">
        <w:t>Aroostook</w:t>
      </w:r>
      <w:r w:rsidRPr="005F7C09">
        <w:t xml:space="preserve"> County, Maine). </w:t>
      </w:r>
      <w:r w:rsidR="001930D4" w:rsidRPr="005F7C09">
        <w:t xml:space="preserve">CONU utilized the </w:t>
      </w:r>
      <w:r w:rsidR="001930D4" w:rsidRPr="005F7C09">
        <w:rPr>
          <w:u w:val="single"/>
        </w:rPr>
        <w:t>Older Adults with Physical Disabilities: Population and Service Use Trends in Maine, 2012 Edition</w:t>
      </w:r>
      <w:r w:rsidR="001930D4" w:rsidRPr="005F7C09">
        <w:t xml:space="preserve">, prepared by the Muskie School of Public Service and the U.S. Census Bureau’s website located at </w:t>
      </w:r>
      <w:hyperlink r:id="rId17" w:history="1">
        <w:r w:rsidR="001930D4" w:rsidRPr="005F7C09">
          <w:rPr>
            <w:rStyle w:val="Hyperlink"/>
          </w:rPr>
          <w:t>http://quickfacts.census.gov</w:t>
        </w:r>
      </w:hyperlink>
      <w:r w:rsidR="002C0659" w:rsidRPr="005F7C09">
        <w:t>.</w:t>
      </w:r>
    </w:p>
    <w:p w:rsidR="00691004" w:rsidRPr="005F7C09" w:rsidRDefault="00691004" w:rsidP="005F7C09">
      <w:pPr>
        <w:jc w:val="both"/>
      </w:pPr>
    </w:p>
    <w:p w:rsidR="00223F75" w:rsidRPr="005F7C09" w:rsidRDefault="00147010" w:rsidP="006A3788">
      <w:pPr>
        <w:ind w:right="360"/>
        <w:jc w:val="both"/>
      </w:pPr>
      <w:r>
        <w:t xml:space="preserve">Aroostook </w:t>
      </w:r>
      <w:r w:rsidR="0077169A" w:rsidRPr="005F7C09">
        <w:t xml:space="preserve">County is the </w:t>
      </w:r>
      <w:r>
        <w:t>northern</w:t>
      </w:r>
      <w:r w:rsidR="00020E77">
        <w:t>-</w:t>
      </w:r>
      <w:r w:rsidR="00E73A51" w:rsidRPr="005F7C09">
        <w:t xml:space="preserve">most county in Maine with a population of </w:t>
      </w:r>
      <w:r>
        <w:t xml:space="preserve">68,628 as of July 2015. Although Aroostook County is larger than Connecticut and Rhode Island combined it accounts for only 5% of </w:t>
      </w:r>
      <w:r w:rsidR="00F6226F">
        <w:t>Maine’s</w:t>
      </w:r>
      <w:r>
        <w:t xml:space="preserve"> population.</w:t>
      </w:r>
      <w:r w:rsidR="00E73A51" w:rsidRPr="005F7C09">
        <w:t xml:space="preserve"> Approximately </w:t>
      </w:r>
      <w:r>
        <w:t>21.3%</w:t>
      </w:r>
      <w:r w:rsidR="00E73A51" w:rsidRPr="005F7C09">
        <w:t xml:space="preserve"> of the population is 65 and over. The 65 and over population is expected to experience a </w:t>
      </w:r>
      <w:r>
        <w:t>37.5%</w:t>
      </w:r>
      <w:r w:rsidR="00E73A51" w:rsidRPr="005F7C09">
        <w:t xml:space="preserve"> </w:t>
      </w:r>
      <w:r w:rsidR="00E76B96" w:rsidRPr="005F7C09">
        <w:t xml:space="preserve">increase </w:t>
      </w:r>
      <w:r>
        <w:t>between 2010 and</w:t>
      </w:r>
      <w:r w:rsidR="006F04F7" w:rsidRPr="005F7C09">
        <w:t xml:space="preserve"> 2022.</w:t>
      </w:r>
      <w:r w:rsidR="00E73A51" w:rsidRPr="005F7C09">
        <w:t xml:space="preserve"> This coincides with the State of Maine as a whole where the 65 and above population continues to grow at a rate faster than New England and the United States as a whole. </w:t>
      </w:r>
      <w:r w:rsidR="001930D4" w:rsidRPr="005F7C09">
        <w:t xml:space="preserve">Statewide nursing home utilization declined between 2000 </w:t>
      </w:r>
      <w:r w:rsidR="002444EC" w:rsidRPr="005F7C09">
        <w:t xml:space="preserve">and </w:t>
      </w:r>
      <w:r w:rsidR="002C0659" w:rsidRPr="005F7C09">
        <w:t>2008 but leveled off in 2010.</w:t>
      </w:r>
    </w:p>
    <w:p w:rsidR="00797B1A" w:rsidRDefault="00797B1A" w:rsidP="005F7C09">
      <w:pPr>
        <w:jc w:val="both"/>
      </w:pPr>
    </w:p>
    <w:p w:rsidR="00BF0185" w:rsidRDefault="00C95C32" w:rsidP="006A3788">
      <w:pPr>
        <w:ind w:right="360"/>
        <w:jc w:val="both"/>
      </w:pPr>
      <w:r>
        <w:t xml:space="preserve">As of 2012 </w:t>
      </w:r>
      <w:r w:rsidR="00147010">
        <w:t>Aroostook County</w:t>
      </w:r>
      <w:r w:rsidR="00223F75" w:rsidRPr="005F7C09">
        <w:t xml:space="preserve"> had </w:t>
      </w:r>
      <w:r w:rsidR="004B524F">
        <w:t>39</w:t>
      </w:r>
      <w:r w:rsidR="00223F75" w:rsidRPr="005F7C09">
        <w:t xml:space="preserve"> nursing home beds per 1,000 persons age 65 and above which is </w:t>
      </w:r>
      <w:r>
        <w:t>higher</w:t>
      </w:r>
      <w:r w:rsidR="00223F75" w:rsidRPr="005F7C09">
        <w:t xml:space="preserve"> than the State average of 33 beds per 1,000</w:t>
      </w:r>
      <w:r w:rsidR="00836A05" w:rsidRPr="005F7C09">
        <w:t>.</w:t>
      </w:r>
      <w:r w:rsidR="00223F75" w:rsidRPr="005F7C09">
        <w:t xml:space="preserve"> </w:t>
      </w:r>
      <w:r>
        <w:t xml:space="preserve">This information </w:t>
      </w:r>
      <w:r w:rsidR="004B524F">
        <w:t xml:space="preserve">was updated </w:t>
      </w:r>
      <w:r w:rsidR="00F6226F">
        <w:t>to reflect</w:t>
      </w:r>
      <w:r>
        <w:t xml:space="preserve"> the recent closure of St. Joseph Nursing Home in Frenchville. </w:t>
      </w:r>
      <w:r w:rsidR="00BF0185" w:rsidRPr="005F7C09">
        <w:t>CONU</w:t>
      </w:r>
      <w:r w:rsidR="007506B6" w:rsidRPr="005F7C09">
        <w:t xml:space="preserve"> pr</w:t>
      </w:r>
      <w:r w:rsidR="00BF0185" w:rsidRPr="005F7C09">
        <w:t>epared</w:t>
      </w:r>
      <w:r w:rsidR="007506B6" w:rsidRPr="005F7C09">
        <w:t xml:space="preserve"> a </w:t>
      </w:r>
      <w:r w:rsidR="00BF0185" w:rsidRPr="005F7C09">
        <w:t>summary of occupancy data for</w:t>
      </w:r>
      <w:r w:rsidR="007506B6" w:rsidRPr="005F7C09">
        <w:t xml:space="preserve"> </w:t>
      </w:r>
      <w:r>
        <w:t>Caribou Rehab and Nursing Center</w:t>
      </w:r>
      <w:r w:rsidR="00BF0185" w:rsidRPr="005F7C09">
        <w:t xml:space="preserve"> and other </w:t>
      </w:r>
      <w:r>
        <w:t>Aroostook</w:t>
      </w:r>
      <w:r w:rsidR="009E34E0">
        <w:t xml:space="preserve"> </w:t>
      </w:r>
      <w:r w:rsidR="00BF0185" w:rsidRPr="005F7C09">
        <w:t>County nursing facilities using the latest data available (</w:t>
      </w:r>
      <w:r w:rsidR="004B524F">
        <w:t>12</w:t>
      </w:r>
      <w:r w:rsidR="00BF0185" w:rsidRPr="005F7C09">
        <w:t>/15/201</w:t>
      </w:r>
      <w:r w:rsidR="00C17C06">
        <w:t>5</w:t>
      </w:r>
      <w:r w:rsidR="00BF0185" w:rsidRPr="005F7C09">
        <w:t>):</w:t>
      </w:r>
    </w:p>
    <w:p w:rsidR="009149D8" w:rsidRDefault="009149D8" w:rsidP="005F7C09">
      <w:pPr>
        <w:jc w:val="both"/>
        <w:sectPr w:rsidR="009149D8" w:rsidSect="009530A6">
          <w:pgSz w:w="12240" w:h="15840"/>
          <w:pgMar w:top="1440" w:right="1080" w:bottom="1440" w:left="1800" w:header="720" w:footer="720" w:gutter="0"/>
          <w:cols w:space="720"/>
          <w:docGrid w:linePitch="360"/>
        </w:sectPr>
      </w:pPr>
    </w:p>
    <w:p w:rsidR="004B524F" w:rsidRPr="006A3788" w:rsidRDefault="004B524F" w:rsidP="005F7C09">
      <w:pPr>
        <w:jc w:val="both"/>
        <w:rPr>
          <w:sz w:val="16"/>
          <w:szCs w:val="16"/>
        </w:rPr>
      </w:pPr>
    </w:p>
    <w:tbl>
      <w:tblPr>
        <w:tblW w:w="8360" w:type="dxa"/>
        <w:tblInd w:w="93" w:type="dxa"/>
        <w:tblLook w:val="04A0" w:firstRow="1" w:lastRow="0" w:firstColumn="1" w:lastColumn="0" w:noHBand="0" w:noVBand="1"/>
      </w:tblPr>
      <w:tblGrid>
        <w:gridCol w:w="3820"/>
        <w:gridCol w:w="1380"/>
        <w:gridCol w:w="960"/>
        <w:gridCol w:w="1363"/>
        <w:gridCol w:w="1363"/>
      </w:tblGrid>
      <w:tr w:rsidR="004B524F" w:rsidRPr="009149D8" w:rsidTr="004B524F">
        <w:trPr>
          <w:trHeight w:val="300"/>
        </w:trPr>
        <w:tc>
          <w:tcPr>
            <w:tcW w:w="3820" w:type="dxa"/>
            <w:tcBorders>
              <w:top w:val="single" w:sz="4" w:space="0" w:color="auto"/>
              <w:left w:val="single" w:sz="4" w:space="0" w:color="auto"/>
              <w:bottom w:val="nil"/>
              <w:right w:val="single" w:sz="4" w:space="0" w:color="auto"/>
            </w:tcBorders>
            <w:shd w:val="clear" w:color="auto" w:fill="auto"/>
            <w:noWrap/>
            <w:vAlign w:val="bottom"/>
            <w:hideMark/>
          </w:tcPr>
          <w:p w:rsidR="004B524F" w:rsidRPr="009149D8" w:rsidRDefault="004B524F">
            <w:pPr>
              <w:rPr>
                <w:b/>
                <w:bCs/>
                <w:color w:val="000000"/>
              </w:rPr>
            </w:pPr>
            <w:r w:rsidRPr="009149D8">
              <w:rPr>
                <w:b/>
                <w:bCs/>
                <w:color w:val="000000"/>
              </w:rPr>
              <w:t> </w:t>
            </w:r>
          </w:p>
        </w:tc>
        <w:tc>
          <w:tcPr>
            <w:tcW w:w="1380" w:type="dxa"/>
            <w:tcBorders>
              <w:top w:val="single" w:sz="4" w:space="0" w:color="auto"/>
              <w:left w:val="nil"/>
              <w:bottom w:val="nil"/>
              <w:right w:val="single" w:sz="4" w:space="0" w:color="auto"/>
            </w:tcBorders>
            <w:shd w:val="clear" w:color="auto" w:fill="auto"/>
            <w:noWrap/>
            <w:vAlign w:val="bottom"/>
            <w:hideMark/>
          </w:tcPr>
          <w:p w:rsidR="004B524F" w:rsidRPr="009149D8" w:rsidRDefault="004B524F">
            <w:pPr>
              <w:rPr>
                <w:b/>
                <w:bCs/>
                <w:color w:val="000000"/>
              </w:rPr>
            </w:pPr>
            <w:r w:rsidRPr="009149D8">
              <w:rPr>
                <w:b/>
                <w:bCs/>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rsidR="004B524F" w:rsidRPr="009149D8" w:rsidRDefault="004B524F">
            <w:pPr>
              <w:jc w:val="center"/>
              <w:rPr>
                <w:b/>
                <w:bCs/>
                <w:color w:val="000000"/>
              </w:rPr>
            </w:pPr>
            <w:r w:rsidRPr="009149D8">
              <w:rPr>
                <w:b/>
                <w:bCs/>
                <w:color w:val="000000"/>
              </w:rPr>
              <w:t>Total</w:t>
            </w:r>
          </w:p>
        </w:tc>
        <w:tc>
          <w:tcPr>
            <w:tcW w:w="1100" w:type="dxa"/>
            <w:tcBorders>
              <w:top w:val="single" w:sz="4" w:space="0" w:color="auto"/>
              <w:left w:val="nil"/>
              <w:bottom w:val="nil"/>
              <w:right w:val="single" w:sz="4" w:space="0" w:color="auto"/>
            </w:tcBorders>
            <w:shd w:val="clear" w:color="auto" w:fill="auto"/>
            <w:noWrap/>
            <w:vAlign w:val="bottom"/>
            <w:hideMark/>
          </w:tcPr>
          <w:p w:rsidR="004B524F" w:rsidRPr="009149D8" w:rsidRDefault="004B524F">
            <w:pPr>
              <w:jc w:val="center"/>
              <w:rPr>
                <w:b/>
                <w:bCs/>
                <w:color w:val="000000"/>
              </w:rPr>
            </w:pPr>
            <w:r w:rsidRPr="009149D8">
              <w:rPr>
                <w:b/>
                <w:bCs/>
                <w:color w:val="000000"/>
              </w:rPr>
              <w:t>Total</w:t>
            </w:r>
          </w:p>
        </w:tc>
        <w:tc>
          <w:tcPr>
            <w:tcW w:w="1100" w:type="dxa"/>
            <w:tcBorders>
              <w:top w:val="single" w:sz="4" w:space="0" w:color="auto"/>
              <w:left w:val="nil"/>
              <w:bottom w:val="nil"/>
              <w:right w:val="single" w:sz="4" w:space="0" w:color="auto"/>
            </w:tcBorders>
            <w:shd w:val="clear" w:color="auto" w:fill="auto"/>
            <w:noWrap/>
            <w:vAlign w:val="bottom"/>
            <w:hideMark/>
          </w:tcPr>
          <w:p w:rsidR="004B524F" w:rsidRPr="009149D8" w:rsidRDefault="004B524F">
            <w:pPr>
              <w:jc w:val="center"/>
              <w:rPr>
                <w:b/>
                <w:bCs/>
                <w:color w:val="000000"/>
              </w:rPr>
            </w:pPr>
            <w:r w:rsidRPr="009149D8">
              <w:rPr>
                <w:b/>
                <w:bCs/>
                <w:color w:val="000000"/>
              </w:rPr>
              <w:t>Occupancy</w:t>
            </w:r>
          </w:p>
        </w:tc>
      </w:tr>
      <w:tr w:rsidR="004B524F" w:rsidRPr="009149D8" w:rsidTr="004B524F">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4B524F" w:rsidRPr="009149D8" w:rsidRDefault="004B524F">
            <w:pPr>
              <w:rPr>
                <w:b/>
                <w:bCs/>
                <w:color w:val="000000"/>
              </w:rPr>
            </w:pPr>
            <w:r w:rsidRPr="009149D8">
              <w:rPr>
                <w:b/>
                <w:bCs/>
                <w:color w:val="000000"/>
              </w:rPr>
              <w:t>Nursing Facilities: Aroostook County</w:t>
            </w:r>
          </w:p>
        </w:tc>
        <w:tc>
          <w:tcPr>
            <w:tcW w:w="138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center"/>
              <w:rPr>
                <w:b/>
                <w:bCs/>
                <w:color w:val="000000"/>
              </w:rPr>
            </w:pPr>
            <w:r w:rsidRPr="009149D8">
              <w:rPr>
                <w:b/>
                <w:bCs/>
                <w:color w:val="000000"/>
              </w:rPr>
              <w:t>City/Town</w:t>
            </w:r>
          </w:p>
        </w:tc>
        <w:tc>
          <w:tcPr>
            <w:tcW w:w="96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center"/>
              <w:rPr>
                <w:b/>
                <w:bCs/>
                <w:color w:val="000000"/>
              </w:rPr>
            </w:pPr>
            <w:r w:rsidRPr="009149D8">
              <w:rPr>
                <w:b/>
                <w:bCs/>
                <w:color w:val="000000"/>
              </w:rPr>
              <w:t>Beds</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center"/>
              <w:rPr>
                <w:b/>
                <w:bCs/>
                <w:color w:val="000000"/>
              </w:rPr>
            </w:pPr>
            <w:r w:rsidRPr="009149D8">
              <w:rPr>
                <w:b/>
                <w:bCs/>
                <w:color w:val="000000"/>
              </w:rPr>
              <w:t>Occupancy</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center"/>
              <w:rPr>
                <w:b/>
                <w:bCs/>
                <w:color w:val="000000"/>
              </w:rPr>
            </w:pPr>
            <w:r w:rsidRPr="009149D8">
              <w:rPr>
                <w:b/>
                <w:bCs/>
                <w:color w:val="000000"/>
              </w:rPr>
              <w:t>%</w:t>
            </w:r>
          </w:p>
        </w:tc>
      </w:tr>
      <w:tr w:rsidR="004B524F" w:rsidRPr="009149D8" w:rsidTr="004B524F">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Borderview Rehab &amp; Living Ctr</w:t>
            </w:r>
          </w:p>
        </w:tc>
        <w:tc>
          <w:tcPr>
            <w:tcW w:w="138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Van Buren</w:t>
            </w:r>
          </w:p>
        </w:tc>
        <w:tc>
          <w:tcPr>
            <w:tcW w:w="96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55</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46</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83.64%</w:t>
            </w:r>
          </w:p>
        </w:tc>
      </w:tr>
      <w:tr w:rsidR="004B524F" w:rsidRPr="009149D8" w:rsidTr="004B524F">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Caribou Rehab And Nursing Center</w:t>
            </w:r>
          </w:p>
        </w:tc>
        <w:tc>
          <w:tcPr>
            <w:tcW w:w="138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Caribou</w:t>
            </w:r>
          </w:p>
        </w:tc>
        <w:tc>
          <w:tcPr>
            <w:tcW w:w="96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61</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58</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95.08%</w:t>
            </w:r>
          </w:p>
        </w:tc>
      </w:tr>
      <w:tr w:rsidR="004B524F" w:rsidRPr="009149D8" w:rsidTr="004B524F">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Forest Hill Manor</w:t>
            </w:r>
          </w:p>
        </w:tc>
        <w:tc>
          <w:tcPr>
            <w:tcW w:w="138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Fort Kent</w:t>
            </w:r>
          </w:p>
        </w:tc>
        <w:tc>
          <w:tcPr>
            <w:tcW w:w="96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45</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47</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104.44%</w:t>
            </w:r>
          </w:p>
        </w:tc>
      </w:tr>
      <w:tr w:rsidR="004B524F" w:rsidRPr="009149D8" w:rsidTr="004B524F">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Gardiner Health Care Facility</w:t>
            </w:r>
          </w:p>
        </w:tc>
        <w:tc>
          <w:tcPr>
            <w:tcW w:w="138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Houlton</w:t>
            </w:r>
          </w:p>
        </w:tc>
        <w:tc>
          <w:tcPr>
            <w:tcW w:w="96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45</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37</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82.22%</w:t>
            </w:r>
          </w:p>
        </w:tc>
      </w:tr>
      <w:tr w:rsidR="004B524F" w:rsidRPr="009149D8" w:rsidTr="004B524F">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High View Manor</w:t>
            </w:r>
          </w:p>
        </w:tc>
        <w:tc>
          <w:tcPr>
            <w:tcW w:w="138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Madawaska</w:t>
            </w:r>
          </w:p>
        </w:tc>
        <w:tc>
          <w:tcPr>
            <w:tcW w:w="96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51</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49</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96.08%</w:t>
            </w:r>
          </w:p>
        </w:tc>
      </w:tr>
      <w:tr w:rsidR="004B524F" w:rsidRPr="009149D8" w:rsidTr="004B524F">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Madigan Estates</w:t>
            </w:r>
          </w:p>
        </w:tc>
        <w:tc>
          <w:tcPr>
            <w:tcW w:w="138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Houlton</w:t>
            </w:r>
          </w:p>
        </w:tc>
        <w:tc>
          <w:tcPr>
            <w:tcW w:w="96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99</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85</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85.86%</w:t>
            </w:r>
          </w:p>
        </w:tc>
      </w:tr>
      <w:tr w:rsidR="004B524F" w:rsidRPr="009149D8" w:rsidTr="004B524F">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Maine Veterans Home - Caribou</w:t>
            </w:r>
          </w:p>
        </w:tc>
        <w:tc>
          <w:tcPr>
            <w:tcW w:w="138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Caribou</w:t>
            </w:r>
          </w:p>
        </w:tc>
        <w:tc>
          <w:tcPr>
            <w:tcW w:w="96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40</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34</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85.00%</w:t>
            </w:r>
          </w:p>
        </w:tc>
      </w:tr>
      <w:tr w:rsidR="004B524F" w:rsidRPr="009149D8" w:rsidTr="004B524F">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Mercy Home</w:t>
            </w:r>
          </w:p>
        </w:tc>
        <w:tc>
          <w:tcPr>
            <w:tcW w:w="138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Eagle Lake</w:t>
            </w:r>
          </w:p>
        </w:tc>
        <w:tc>
          <w:tcPr>
            <w:tcW w:w="96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40</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40</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100.00%</w:t>
            </w:r>
          </w:p>
        </w:tc>
      </w:tr>
      <w:tr w:rsidR="004B524F" w:rsidRPr="009149D8" w:rsidTr="004B524F">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Presque Isle Rehab And Nursing Center</w:t>
            </w:r>
          </w:p>
        </w:tc>
        <w:tc>
          <w:tcPr>
            <w:tcW w:w="138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Presque Isle</w:t>
            </w:r>
          </w:p>
        </w:tc>
        <w:tc>
          <w:tcPr>
            <w:tcW w:w="96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67</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60</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89.55%</w:t>
            </w:r>
          </w:p>
        </w:tc>
      </w:tr>
      <w:tr w:rsidR="004B524F" w:rsidRPr="009149D8" w:rsidTr="004B524F">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4B524F" w:rsidRPr="009149D8" w:rsidRDefault="004B524F" w:rsidP="00A05802">
            <w:pPr>
              <w:rPr>
                <w:color w:val="000000"/>
              </w:rPr>
            </w:pPr>
            <w:r w:rsidRPr="009149D8">
              <w:rPr>
                <w:color w:val="000000"/>
              </w:rPr>
              <w:t>T</w:t>
            </w:r>
            <w:r w:rsidR="00A05802" w:rsidRPr="009149D8">
              <w:rPr>
                <w:color w:val="000000"/>
              </w:rPr>
              <w:t>AMC</w:t>
            </w:r>
            <w:r w:rsidRPr="009149D8">
              <w:rPr>
                <w:color w:val="000000"/>
              </w:rPr>
              <w:t xml:space="preserve"> - A</w:t>
            </w:r>
            <w:r w:rsidR="00A05802" w:rsidRPr="009149D8">
              <w:rPr>
                <w:color w:val="000000"/>
              </w:rPr>
              <w:t>HC</w:t>
            </w:r>
          </w:p>
        </w:tc>
        <w:tc>
          <w:tcPr>
            <w:tcW w:w="138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rPr>
                <w:color w:val="000000"/>
              </w:rPr>
            </w:pPr>
            <w:r w:rsidRPr="009149D8">
              <w:rPr>
                <w:color w:val="000000"/>
              </w:rPr>
              <w:t>Mars Hill</w:t>
            </w:r>
          </w:p>
        </w:tc>
        <w:tc>
          <w:tcPr>
            <w:tcW w:w="96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72</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54</w:t>
            </w:r>
          </w:p>
        </w:tc>
        <w:tc>
          <w:tcPr>
            <w:tcW w:w="1100" w:type="dxa"/>
            <w:tcBorders>
              <w:top w:val="nil"/>
              <w:left w:val="nil"/>
              <w:bottom w:val="single" w:sz="4" w:space="0" w:color="auto"/>
              <w:right w:val="single" w:sz="4" w:space="0" w:color="auto"/>
            </w:tcBorders>
            <w:shd w:val="clear" w:color="auto" w:fill="auto"/>
            <w:noWrap/>
            <w:vAlign w:val="bottom"/>
            <w:hideMark/>
          </w:tcPr>
          <w:p w:rsidR="004B524F" w:rsidRPr="009149D8" w:rsidRDefault="004B524F">
            <w:pPr>
              <w:jc w:val="right"/>
              <w:rPr>
                <w:color w:val="000000"/>
              </w:rPr>
            </w:pPr>
            <w:r w:rsidRPr="009149D8">
              <w:rPr>
                <w:color w:val="000000"/>
              </w:rPr>
              <w:t>75.00%</w:t>
            </w:r>
          </w:p>
        </w:tc>
      </w:tr>
    </w:tbl>
    <w:p w:rsidR="004B524F" w:rsidRDefault="004B524F" w:rsidP="009149D8">
      <w:pPr>
        <w:jc w:val="right"/>
      </w:pPr>
    </w:p>
    <w:p w:rsidR="008C7487" w:rsidRPr="005F7C09" w:rsidRDefault="004B524F" w:rsidP="006A3788">
      <w:pPr>
        <w:ind w:right="450"/>
        <w:jc w:val="both"/>
      </w:pPr>
      <w:r>
        <w:t>Caribou Rehab and Nursing Centers</w:t>
      </w:r>
      <w:r w:rsidR="007506B6" w:rsidRPr="005F7C09">
        <w:t xml:space="preserve"> occupancy rates compare favorably with other providers </w:t>
      </w:r>
      <w:r w:rsidR="00E87D20" w:rsidRPr="005F7C09">
        <w:t>at 9</w:t>
      </w:r>
      <w:r w:rsidR="00E2169F">
        <w:t>0.12</w:t>
      </w:r>
      <w:r w:rsidR="008C2C87">
        <w:t>%</w:t>
      </w:r>
      <w:r w:rsidR="009377BF">
        <w:t xml:space="preserve"> and is approximately equal to the almost 90% occupancy rate of Aroostook County as a whole</w:t>
      </w:r>
      <w:r w:rsidR="00E87D20" w:rsidRPr="005F7C09">
        <w:t>.</w:t>
      </w:r>
      <w:r w:rsidR="007506B6" w:rsidRPr="005F7C09">
        <w:t xml:space="preserve"> </w:t>
      </w:r>
      <w:r w:rsidR="008D61DE">
        <w:t xml:space="preserve"> </w:t>
      </w:r>
      <w:r w:rsidR="00F06107">
        <w:t xml:space="preserve">CONU received historical occupancy data for both Presque Isle Rehab and Nursing Center and Caribou Rehab and Nursing Center which demonstrates an occupancy rate of over 90% for the past three years. </w:t>
      </w:r>
      <w:r w:rsidR="00A05802">
        <w:t xml:space="preserve">It should be noted that Borderview and Gardiner had occupancy rates of over 85% in previous months. In addition TAMC-AHC is a hospital-affiliated facility and caters predominantly to SNF patients which skews their average occupancy. </w:t>
      </w:r>
      <w:r w:rsidR="008C7487" w:rsidRPr="005F7C09">
        <w:t xml:space="preserve">This transaction involves the </w:t>
      </w:r>
      <w:r w:rsidR="000B0DBC">
        <w:t xml:space="preserve">relocation of 6 SNF/NF beds from Presque Isle to Caribou </w:t>
      </w:r>
      <w:r w:rsidR="00A05802">
        <w:t>which are in the same service area.</w:t>
      </w:r>
      <w:r w:rsidR="008C7487" w:rsidRPr="005F7C09">
        <w:t xml:space="preserve"> The demographics of </w:t>
      </w:r>
      <w:r w:rsidR="009377BF">
        <w:t>Aroostook</w:t>
      </w:r>
      <w:r w:rsidR="008C7487" w:rsidRPr="005F7C09">
        <w:t xml:space="preserve"> County along with </w:t>
      </w:r>
      <w:r w:rsidR="009377BF">
        <w:t>Caribou Rehab and Nursing Centers oc</w:t>
      </w:r>
      <w:r w:rsidR="008C7487" w:rsidRPr="005F7C09">
        <w:t>cupancy data clearly demonstrate a need for SNF/NF</w:t>
      </w:r>
      <w:r w:rsidR="00E87D20" w:rsidRPr="005F7C09">
        <w:t xml:space="preserve"> services in the area.</w:t>
      </w:r>
      <w:r w:rsidR="00131E2F" w:rsidRPr="005F7C09">
        <w:t xml:space="preserve"> </w:t>
      </w:r>
    </w:p>
    <w:p w:rsidR="00A8281F" w:rsidRPr="005F7C09" w:rsidRDefault="00A8281F" w:rsidP="005F7C09">
      <w:pPr>
        <w:jc w:val="both"/>
        <w:rPr>
          <w:sz w:val="16"/>
          <w:szCs w:val="16"/>
        </w:rPr>
      </w:pPr>
    </w:p>
    <w:p w:rsidR="008C7487" w:rsidRPr="005F7C09" w:rsidRDefault="00A05802" w:rsidP="006A3788">
      <w:pPr>
        <w:ind w:right="450"/>
        <w:jc w:val="both"/>
      </w:pPr>
      <w:r>
        <w:t>Relocating these SNF/NF beds</w:t>
      </w:r>
      <w:r w:rsidR="008C7487" w:rsidRPr="005F7C09">
        <w:t xml:space="preserve"> will have a positive impact on the health status indicators of the population to be served. </w:t>
      </w:r>
      <w:r>
        <w:t xml:space="preserve">Increasing Caribou Rehab and Nursing Centers total beds by six will reduce their long waiting list and provide patients with the care of a physician. Presque Isle will be able to shed excess beds and right size their capacity which will make them </w:t>
      </w:r>
      <w:r w:rsidR="008607A2">
        <w:t>more</w:t>
      </w:r>
      <w:r>
        <w:t xml:space="preserve"> efficient.</w:t>
      </w:r>
    </w:p>
    <w:p w:rsidR="008C7487" w:rsidRPr="005F7C09" w:rsidRDefault="008C7487" w:rsidP="005F7C09">
      <w:pPr>
        <w:jc w:val="both"/>
        <w:rPr>
          <w:sz w:val="16"/>
          <w:szCs w:val="16"/>
        </w:rPr>
      </w:pPr>
    </w:p>
    <w:p w:rsidR="002C2748" w:rsidRDefault="00C009B9" w:rsidP="006A3788">
      <w:pPr>
        <w:ind w:right="450"/>
        <w:jc w:val="both"/>
      </w:pPr>
      <w:r>
        <w:t>No services will be affected by this project</w:t>
      </w:r>
      <w:r w:rsidR="008607A2">
        <w:t xml:space="preserve"> as</w:t>
      </w:r>
      <w:r>
        <w:t xml:space="preserve"> </w:t>
      </w:r>
      <w:r w:rsidR="002A2445">
        <w:t>they will be relocated within the same service area and within a relatively short driving distance (13 miles). Both</w:t>
      </w:r>
      <w:r>
        <w:t xml:space="preserve"> skilled and long-term care services will be</w:t>
      </w:r>
      <w:r w:rsidR="008C7487" w:rsidRPr="005F7C09">
        <w:t xml:space="preserve"> accessibl</w:t>
      </w:r>
      <w:r w:rsidR="002C0659" w:rsidRPr="005F7C09">
        <w:t>e to all residents in the area.</w:t>
      </w:r>
      <w:r w:rsidR="002A2445">
        <w:t xml:space="preserve"> </w:t>
      </w:r>
    </w:p>
    <w:p w:rsidR="00C009B9" w:rsidRPr="006A3788" w:rsidRDefault="00C009B9" w:rsidP="005F7C09">
      <w:pPr>
        <w:jc w:val="both"/>
        <w:rPr>
          <w:sz w:val="16"/>
          <w:szCs w:val="16"/>
        </w:rPr>
      </w:pPr>
    </w:p>
    <w:p w:rsidR="0082312D" w:rsidRDefault="0082312D" w:rsidP="006A3788">
      <w:pPr>
        <w:ind w:right="450"/>
        <w:jc w:val="both"/>
      </w:pPr>
      <w:r>
        <w:t xml:space="preserve">As stated by the applicant this facility strives to provide quality services in the </w:t>
      </w:r>
      <w:r w:rsidR="00A05802">
        <w:t>Aroostook</w:t>
      </w:r>
      <w:r>
        <w:t xml:space="preserve"> County area. </w:t>
      </w:r>
      <w:r w:rsidR="005C6542">
        <w:t>The facility has achieved several quality benchmarks and has received recognition from numerous organizations in regards to quality and the array of services the facility offers.</w:t>
      </w:r>
    </w:p>
    <w:p w:rsidR="002E65D9" w:rsidRPr="006A3788" w:rsidRDefault="002E65D9" w:rsidP="005F7C09">
      <w:pPr>
        <w:jc w:val="both"/>
        <w:rPr>
          <w:b/>
          <w:sz w:val="16"/>
          <w:szCs w:val="16"/>
        </w:rPr>
      </w:pPr>
    </w:p>
    <w:p w:rsidR="00B132AC" w:rsidRPr="005F7C09" w:rsidRDefault="008E41AC" w:rsidP="00797B1A">
      <w:pPr>
        <w:pStyle w:val="ListParagraph"/>
        <w:numPr>
          <w:ilvl w:val="0"/>
          <w:numId w:val="36"/>
        </w:numPr>
        <w:ind w:left="720"/>
        <w:jc w:val="both"/>
      </w:pPr>
      <w:r w:rsidRPr="00797B1A">
        <w:rPr>
          <w:b/>
        </w:rPr>
        <w:t xml:space="preserve">Conclusion </w:t>
      </w:r>
    </w:p>
    <w:p w:rsidR="00D77F04" w:rsidRPr="005F7C09" w:rsidRDefault="00D77F04" w:rsidP="005F7C09">
      <w:pPr>
        <w:jc w:val="both"/>
        <w:rPr>
          <w:sz w:val="16"/>
          <w:szCs w:val="16"/>
        </w:rPr>
      </w:pPr>
    </w:p>
    <w:p w:rsidR="00D77F04" w:rsidRPr="005F7C09" w:rsidRDefault="00604E26" w:rsidP="006A3788">
      <w:pPr>
        <w:ind w:right="450"/>
        <w:jc w:val="both"/>
      </w:pPr>
      <w:r w:rsidRPr="005F7C09">
        <w:t>C</w:t>
      </w:r>
      <w:r w:rsidR="0079298B">
        <w:t>ON</w:t>
      </w:r>
      <w:r w:rsidRPr="005F7C09">
        <w:t xml:space="preserve"> Unit</w:t>
      </w:r>
      <w:r w:rsidR="00D77F04" w:rsidRPr="005F7C09">
        <w:t xml:space="preserve"> recommends that </w:t>
      </w:r>
      <w:r w:rsidR="004D00D7" w:rsidRPr="005F7C09">
        <w:t>the Commissioner find</w:t>
      </w:r>
      <w:r w:rsidR="00D77F04" w:rsidRPr="005F7C09">
        <w:t xml:space="preserve"> </w:t>
      </w:r>
      <w:r w:rsidR="00DF01D6" w:rsidRPr="005F7C09">
        <w:t xml:space="preserve">that </w:t>
      </w:r>
      <w:r w:rsidR="00797D9C" w:rsidRPr="005F7C09">
        <w:t xml:space="preserve">the applicant </w:t>
      </w:r>
      <w:r w:rsidR="00C91110" w:rsidRPr="005F7C09">
        <w:t>ha</w:t>
      </w:r>
      <w:r w:rsidR="00797D9C" w:rsidRPr="005F7C09">
        <w:t>s</w:t>
      </w:r>
      <w:r w:rsidR="00C91110" w:rsidRPr="005F7C09">
        <w:t xml:space="preserve"> met their</w:t>
      </w:r>
      <w:r w:rsidR="00D77F04" w:rsidRPr="005F7C09">
        <w:t xml:space="preserve"> burden to show that </w:t>
      </w:r>
      <w:r w:rsidR="00390593" w:rsidRPr="005F7C09">
        <w:t>there is a publi</w:t>
      </w:r>
      <w:r w:rsidR="00DF2477" w:rsidRPr="005F7C09">
        <w:t>c need for the proposed project</w:t>
      </w:r>
      <w:r w:rsidR="00390593" w:rsidRPr="005F7C09">
        <w:t xml:space="preserve">. </w:t>
      </w:r>
    </w:p>
    <w:p w:rsidR="00D77F04" w:rsidRPr="005F7C09" w:rsidRDefault="00D77F04" w:rsidP="005F7C09">
      <w:pPr>
        <w:jc w:val="both"/>
        <w:sectPr w:rsidR="00D77F04" w:rsidRPr="005F7C09" w:rsidSect="009530A6">
          <w:pgSz w:w="12240" w:h="15840"/>
          <w:pgMar w:top="1440" w:right="1080" w:bottom="1440" w:left="1800" w:header="720" w:footer="720" w:gutter="0"/>
          <w:cols w:space="720"/>
          <w:docGrid w:linePitch="360"/>
        </w:sectPr>
      </w:pPr>
    </w:p>
    <w:p w:rsidR="004336AF" w:rsidRPr="00797B1A" w:rsidRDefault="004336AF" w:rsidP="00797B1A">
      <w:pPr>
        <w:pStyle w:val="Heading1"/>
        <w:spacing w:before="100" w:beforeAutospacing="1" w:after="0"/>
        <w:jc w:val="both"/>
        <w:rPr>
          <w:rFonts w:ascii="Times New Roman" w:hAnsi="Times New Roman" w:cs="Times New Roman"/>
        </w:rPr>
      </w:pPr>
      <w:bookmarkStart w:id="16" w:name="_Ref195319951"/>
      <w:r w:rsidRPr="00797B1A">
        <w:rPr>
          <w:rFonts w:ascii="Times New Roman" w:hAnsi="Times New Roman" w:cs="Times New Roman"/>
        </w:rPr>
        <w:lastRenderedPageBreak/>
        <w:t xml:space="preserve">V. </w:t>
      </w:r>
      <w:bookmarkEnd w:id="16"/>
      <w:r w:rsidR="00CF12AC" w:rsidRPr="00797B1A">
        <w:rPr>
          <w:rFonts w:ascii="Times New Roman" w:hAnsi="Times New Roman" w:cs="Times New Roman"/>
        </w:rPr>
        <w:t>Orderly and Economic Development</w:t>
      </w:r>
    </w:p>
    <w:p w:rsidR="00C841B6" w:rsidRPr="0079298B" w:rsidRDefault="00C841B6" w:rsidP="005F7C09">
      <w:pPr>
        <w:jc w:val="both"/>
      </w:pPr>
    </w:p>
    <w:p w:rsidR="00664296" w:rsidRDefault="00555A69" w:rsidP="00797B1A">
      <w:pPr>
        <w:jc w:val="both"/>
        <w:rPr>
          <w:b/>
        </w:rPr>
      </w:pPr>
      <w:r w:rsidRPr="005F7C09">
        <w:rPr>
          <w:b/>
        </w:rPr>
        <w:t xml:space="preserve">A. </w:t>
      </w:r>
      <w:r w:rsidR="000B726F">
        <w:rPr>
          <w:b/>
        </w:rPr>
        <w:tab/>
      </w:r>
      <w:r w:rsidR="00797B1A" w:rsidRPr="009149D8">
        <w:rPr>
          <w:b/>
          <w:u w:val="single"/>
        </w:rPr>
        <w:t>From Applicant</w:t>
      </w:r>
    </w:p>
    <w:p w:rsidR="00374B1B" w:rsidRDefault="00374B1B" w:rsidP="00797B1A">
      <w:pPr>
        <w:jc w:val="both"/>
        <w:rPr>
          <w:b/>
        </w:rPr>
      </w:pPr>
    </w:p>
    <w:p w:rsidR="00374B1B" w:rsidRPr="009149D8" w:rsidRDefault="00374B1B" w:rsidP="006A3788">
      <w:pPr>
        <w:numPr>
          <w:ilvl w:val="0"/>
          <w:numId w:val="44"/>
        </w:numPr>
        <w:spacing w:line="276" w:lineRule="auto"/>
        <w:ind w:right="450"/>
        <w:jc w:val="both"/>
        <w:rPr>
          <w:rFonts w:eastAsiaTheme="minorHAnsi"/>
          <w:sz w:val="22"/>
          <w:szCs w:val="22"/>
        </w:rPr>
      </w:pPr>
      <w:r w:rsidRPr="009149D8">
        <w:rPr>
          <w:rFonts w:eastAsiaTheme="minorHAnsi"/>
          <w:sz w:val="22"/>
          <w:szCs w:val="22"/>
        </w:rPr>
        <w:t xml:space="preserve">The proposed project has a neutral impact on health care costs both locally and for the state of Maine.  The regional number of nursing home beds will remain the same and facilities other than Caribou/Presque Isle will be unaffected.  </w:t>
      </w:r>
    </w:p>
    <w:p w:rsidR="00374B1B" w:rsidRPr="005D4ECD" w:rsidRDefault="00374B1B" w:rsidP="009149D8">
      <w:pPr>
        <w:ind w:left="720"/>
        <w:jc w:val="both"/>
        <w:rPr>
          <w:rFonts w:eastAsiaTheme="minorHAnsi"/>
          <w:sz w:val="22"/>
          <w:szCs w:val="22"/>
        </w:rPr>
      </w:pPr>
    </w:p>
    <w:p w:rsidR="00374B1B" w:rsidRPr="009149D8" w:rsidRDefault="00374B1B" w:rsidP="006A3788">
      <w:pPr>
        <w:numPr>
          <w:ilvl w:val="0"/>
          <w:numId w:val="44"/>
        </w:numPr>
        <w:spacing w:line="276" w:lineRule="auto"/>
        <w:ind w:right="450"/>
        <w:jc w:val="both"/>
        <w:rPr>
          <w:rFonts w:eastAsiaTheme="minorHAnsi"/>
          <w:sz w:val="22"/>
          <w:szCs w:val="22"/>
        </w:rPr>
      </w:pPr>
      <w:r w:rsidRPr="009149D8">
        <w:rPr>
          <w:rFonts w:eastAsiaTheme="minorHAnsi"/>
          <w:sz w:val="22"/>
          <w:szCs w:val="22"/>
        </w:rPr>
        <w:t>The MaineCare reimbursement will be cost neutral because the 6 beds transferred to Caribou will be used to service Medicare clients.  That allows the prior MaineCare NF reimbursement to be used to increase the MaineCare rate for the two involved facilities.</w:t>
      </w:r>
    </w:p>
    <w:p w:rsidR="00374B1B" w:rsidRPr="005D4ECD" w:rsidRDefault="00374B1B" w:rsidP="009149D8">
      <w:pPr>
        <w:jc w:val="both"/>
        <w:rPr>
          <w:rFonts w:eastAsiaTheme="minorHAnsi"/>
          <w:sz w:val="22"/>
          <w:szCs w:val="22"/>
        </w:rPr>
      </w:pPr>
    </w:p>
    <w:p w:rsidR="00374B1B" w:rsidRPr="009149D8" w:rsidRDefault="00374B1B" w:rsidP="006A3788">
      <w:pPr>
        <w:numPr>
          <w:ilvl w:val="0"/>
          <w:numId w:val="44"/>
        </w:numPr>
        <w:spacing w:line="276" w:lineRule="auto"/>
        <w:ind w:right="450"/>
        <w:jc w:val="both"/>
        <w:rPr>
          <w:rFonts w:eastAsiaTheme="minorHAnsi"/>
          <w:sz w:val="22"/>
          <w:szCs w:val="22"/>
        </w:rPr>
      </w:pPr>
      <w:r w:rsidRPr="009149D8">
        <w:rPr>
          <w:rFonts w:eastAsiaTheme="minorHAnsi"/>
          <w:sz w:val="22"/>
          <w:szCs w:val="22"/>
        </w:rPr>
        <w:t xml:space="preserve">The projected Cost Reports show the </w:t>
      </w:r>
      <w:r w:rsidRPr="009149D8">
        <w:rPr>
          <w:rFonts w:eastAsiaTheme="minorHAnsi"/>
          <w:sz w:val="22"/>
          <w:szCs w:val="22"/>
          <w:u w:val="single"/>
        </w:rPr>
        <w:t>non-wage</w:t>
      </w:r>
      <w:r w:rsidRPr="009149D8">
        <w:rPr>
          <w:rFonts w:eastAsiaTheme="minorHAnsi"/>
          <w:sz w:val="22"/>
          <w:szCs w:val="22"/>
        </w:rPr>
        <w:t xml:space="preserve"> facility expenses to increase by 4% to account for 21 months of inflation (2.3% annual rate).  The base numbers that the inflation is added to are from our FYE 9/2015 and the projected cost reports are for the 12 month period ending 6/2017.  The </w:t>
      </w:r>
      <w:r w:rsidRPr="009149D8">
        <w:rPr>
          <w:rFonts w:eastAsiaTheme="minorHAnsi"/>
          <w:sz w:val="22"/>
          <w:szCs w:val="22"/>
          <w:u w:val="single"/>
        </w:rPr>
        <w:t>wage and benefit</w:t>
      </w:r>
      <w:r w:rsidRPr="009149D8">
        <w:rPr>
          <w:rFonts w:eastAsiaTheme="minorHAnsi"/>
          <w:sz w:val="22"/>
          <w:szCs w:val="22"/>
        </w:rPr>
        <w:t xml:space="preserve"> related expenses are increased by 3.2% over our current staffing costs.  This 3.2% is the increase proposed in current legislation introduced by Senator David Burns in accordance with the statute that passed from the Committee to Study the Closure of LTC facilities.  The 3.2% is to fund the scheduled NF rebasing to 2013 costs plus a medical CPI COLA.</w:t>
      </w:r>
    </w:p>
    <w:p w:rsidR="00374B1B" w:rsidRPr="005D4ECD" w:rsidRDefault="00374B1B" w:rsidP="009149D8">
      <w:pPr>
        <w:spacing w:after="200" w:line="276" w:lineRule="auto"/>
        <w:ind w:left="720"/>
        <w:contextualSpacing/>
        <w:jc w:val="both"/>
        <w:rPr>
          <w:rFonts w:eastAsiaTheme="minorHAnsi"/>
          <w:sz w:val="22"/>
          <w:szCs w:val="22"/>
        </w:rPr>
      </w:pPr>
    </w:p>
    <w:p w:rsidR="00374B1B" w:rsidRPr="009149D8" w:rsidRDefault="00374B1B" w:rsidP="006A3788">
      <w:pPr>
        <w:numPr>
          <w:ilvl w:val="0"/>
          <w:numId w:val="44"/>
        </w:numPr>
        <w:spacing w:line="276" w:lineRule="auto"/>
        <w:ind w:right="450"/>
        <w:jc w:val="both"/>
        <w:rPr>
          <w:rFonts w:eastAsiaTheme="minorHAnsi"/>
          <w:sz w:val="22"/>
          <w:szCs w:val="22"/>
        </w:rPr>
      </w:pPr>
      <w:r w:rsidRPr="009149D8">
        <w:rPr>
          <w:rFonts w:eastAsiaTheme="minorHAnsi"/>
          <w:sz w:val="22"/>
          <w:szCs w:val="22"/>
        </w:rPr>
        <w:t>The inflated expenses to the facilities described above place both facilities over our projected estimate of the new peer group caps.  Therefore not all of these expenses are covered by MaineCare.  Despite some expenses not reimbursed by MaineCare, the two facilities each show a positive profit due to the number of Private and Medicare clients.  The Private rates used were inflated similar to the expenses but the Medicare rates used are the current rates not inflated.</w:t>
      </w:r>
    </w:p>
    <w:p w:rsidR="00374B1B" w:rsidRPr="005D4ECD" w:rsidRDefault="00374B1B" w:rsidP="009149D8">
      <w:pPr>
        <w:spacing w:after="200" w:line="276" w:lineRule="auto"/>
        <w:ind w:left="720"/>
        <w:contextualSpacing/>
        <w:jc w:val="both"/>
        <w:rPr>
          <w:rFonts w:eastAsiaTheme="minorHAnsi"/>
          <w:sz w:val="22"/>
          <w:szCs w:val="22"/>
        </w:rPr>
      </w:pPr>
    </w:p>
    <w:p w:rsidR="00374B1B" w:rsidRPr="009149D8" w:rsidRDefault="00374B1B" w:rsidP="006A3788">
      <w:pPr>
        <w:numPr>
          <w:ilvl w:val="0"/>
          <w:numId w:val="44"/>
        </w:numPr>
        <w:spacing w:line="276" w:lineRule="auto"/>
        <w:ind w:right="450"/>
        <w:jc w:val="both"/>
        <w:rPr>
          <w:rFonts w:eastAsiaTheme="minorHAnsi"/>
          <w:sz w:val="22"/>
          <w:szCs w:val="22"/>
        </w:rPr>
      </w:pPr>
      <w:r w:rsidRPr="009149D8">
        <w:rPr>
          <w:rFonts w:eastAsiaTheme="minorHAnsi"/>
          <w:sz w:val="22"/>
          <w:szCs w:val="22"/>
        </w:rPr>
        <w:t>The net profit to Caribou Nursing Home, Inc., that owns these two facilities, is substantially increased from our experience of FYE 9/2015 of $43,000 to a projected $395,000.  This increase is the result of eliminating non-revenue producing empty beds at Presque Isle, moving them to Caribou and filling them with profitable Medicare clients.  This strengthens the ability of Caribou Nursing Home, Inc. to continue servicing the central Aroosto</w:t>
      </w:r>
      <w:r w:rsidR="006A3788">
        <w:rPr>
          <w:rFonts w:eastAsiaTheme="minorHAnsi"/>
          <w:sz w:val="22"/>
          <w:szCs w:val="22"/>
        </w:rPr>
        <w:t xml:space="preserve">ok area. </w:t>
      </w:r>
      <w:r w:rsidRPr="009149D8">
        <w:rPr>
          <w:rFonts w:eastAsiaTheme="minorHAnsi"/>
          <w:sz w:val="22"/>
          <w:szCs w:val="22"/>
        </w:rPr>
        <w:t>Should any of the assumptions used in the projected operations not favorably materialize, there is substantial cushion to absorb such.</w:t>
      </w:r>
    </w:p>
    <w:p w:rsidR="00374B1B" w:rsidRPr="005D4ECD" w:rsidRDefault="00374B1B" w:rsidP="009149D8">
      <w:pPr>
        <w:spacing w:after="200" w:line="276" w:lineRule="auto"/>
        <w:ind w:left="720"/>
        <w:contextualSpacing/>
        <w:jc w:val="both"/>
        <w:rPr>
          <w:rFonts w:eastAsiaTheme="minorHAnsi"/>
          <w:sz w:val="22"/>
          <w:szCs w:val="22"/>
        </w:rPr>
      </w:pPr>
    </w:p>
    <w:p w:rsidR="00374B1B" w:rsidRPr="009149D8" w:rsidRDefault="00374B1B" w:rsidP="006A3788">
      <w:pPr>
        <w:numPr>
          <w:ilvl w:val="0"/>
          <w:numId w:val="44"/>
        </w:numPr>
        <w:spacing w:line="276" w:lineRule="auto"/>
        <w:ind w:right="450"/>
        <w:jc w:val="both"/>
        <w:rPr>
          <w:rFonts w:eastAsiaTheme="minorHAnsi"/>
          <w:sz w:val="22"/>
          <w:szCs w:val="22"/>
        </w:rPr>
      </w:pPr>
      <w:r w:rsidRPr="009149D8">
        <w:rPr>
          <w:rFonts w:eastAsiaTheme="minorHAnsi"/>
          <w:sz w:val="22"/>
          <w:szCs w:val="22"/>
        </w:rPr>
        <w:t>We are unaware of any alternative technologies or methods that will render nursing facility services obsolete.  Any residents that can be effectively serviced at home or in residential care facilities are already opting for these less restrictive settings.</w:t>
      </w:r>
    </w:p>
    <w:p w:rsidR="009149D8" w:rsidRDefault="009149D8" w:rsidP="00797B1A">
      <w:pPr>
        <w:jc w:val="both"/>
        <w:rPr>
          <w:b/>
        </w:rPr>
        <w:sectPr w:rsidR="009149D8" w:rsidSect="001123F4">
          <w:headerReference w:type="default" r:id="rId18"/>
          <w:pgSz w:w="12240" w:h="15840"/>
          <w:pgMar w:top="1440" w:right="1080" w:bottom="1440" w:left="1800" w:header="720" w:footer="720" w:gutter="0"/>
          <w:cols w:space="720"/>
          <w:docGrid w:linePitch="360"/>
        </w:sectPr>
      </w:pPr>
    </w:p>
    <w:p w:rsidR="00374B1B" w:rsidRPr="005F7C09" w:rsidRDefault="00374B1B" w:rsidP="00797B1A">
      <w:pPr>
        <w:jc w:val="both"/>
        <w:rPr>
          <w:b/>
        </w:rPr>
      </w:pPr>
    </w:p>
    <w:p w:rsidR="008E41AC" w:rsidRPr="005F7C09" w:rsidRDefault="00555A69" w:rsidP="00797B1A">
      <w:pPr>
        <w:jc w:val="both"/>
        <w:rPr>
          <w:b/>
        </w:rPr>
      </w:pPr>
      <w:r w:rsidRPr="005F7C09">
        <w:rPr>
          <w:b/>
        </w:rPr>
        <w:t xml:space="preserve">B. </w:t>
      </w:r>
      <w:r w:rsidR="000B726F">
        <w:rPr>
          <w:b/>
        </w:rPr>
        <w:tab/>
      </w:r>
      <w:r w:rsidR="006A7CB7" w:rsidRPr="00C74291">
        <w:rPr>
          <w:b/>
          <w:u w:val="single"/>
        </w:rPr>
        <w:t>Certificate of Need Unit</w:t>
      </w:r>
      <w:r w:rsidR="005F7C09" w:rsidRPr="00C74291">
        <w:rPr>
          <w:b/>
          <w:u w:val="single"/>
        </w:rPr>
        <w:t xml:space="preserve"> Discussion</w:t>
      </w:r>
    </w:p>
    <w:p w:rsidR="008E41AC" w:rsidRPr="00797B1A" w:rsidRDefault="008E41AC" w:rsidP="005F7C09">
      <w:pPr>
        <w:jc w:val="both"/>
      </w:pPr>
    </w:p>
    <w:p w:rsidR="008E41AC" w:rsidRPr="00797B1A" w:rsidRDefault="001C5ECE" w:rsidP="00797B1A">
      <w:pPr>
        <w:pStyle w:val="ListParagraph"/>
        <w:numPr>
          <w:ilvl w:val="0"/>
          <w:numId w:val="37"/>
        </w:numPr>
        <w:ind w:left="720"/>
        <w:jc w:val="both"/>
        <w:rPr>
          <w:b/>
        </w:rPr>
      </w:pPr>
      <w:r w:rsidRPr="00797B1A">
        <w:rPr>
          <w:b/>
        </w:rPr>
        <w:t>C</w:t>
      </w:r>
      <w:r w:rsidR="00797B1A">
        <w:rPr>
          <w:b/>
        </w:rPr>
        <w:t>ON</w:t>
      </w:r>
      <w:r w:rsidRPr="00797B1A">
        <w:rPr>
          <w:b/>
        </w:rPr>
        <w:t xml:space="preserve"> </w:t>
      </w:r>
      <w:r w:rsidR="00E7467A" w:rsidRPr="00797B1A">
        <w:rPr>
          <w:b/>
        </w:rPr>
        <w:t>Standard</w:t>
      </w:r>
      <w:r w:rsidR="008E41AC" w:rsidRPr="00797B1A">
        <w:rPr>
          <w:b/>
        </w:rPr>
        <w:t xml:space="preserve"> </w:t>
      </w:r>
    </w:p>
    <w:p w:rsidR="008E41AC" w:rsidRPr="00797B1A" w:rsidRDefault="008E41AC" w:rsidP="005F7C09">
      <w:pPr>
        <w:jc w:val="both"/>
      </w:pPr>
    </w:p>
    <w:p w:rsidR="008E41AC" w:rsidRPr="00797B1A" w:rsidRDefault="008E41AC" w:rsidP="006A3788">
      <w:pPr>
        <w:ind w:right="450"/>
        <w:jc w:val="both"/>
      </w:pPr>
      <w:r w:rsidRPr="00797B1A">
        <w:t xml:space="preserve">Relevant </w:t>
      </w:r>
      <w:r w:rsidR="00E7467A" w:rsidRPr="00797B1A">
        <w:t>standard</w:t>
      </w:r>
      <w:r w:rsidR="00343C22" w:rsidRPr="00797B1A">
        <w:t>s</w:t>
      </w:r>
      <w:r w:rsidRPr="00797B1A">
        <w:t xml:space="preserve"> for inclusion in this section are specific to the determination that the proposed services are consistent with the orderly and economic development of health facilities and health resources fo</w:t>
      </w:r>
      <w:r w:rsidR="002C0659" w:rsidRPr="00797B1A">
        <w:t>r the State as demonstrated by:</w:t>
      </w:r>
    </w:p>
    <w:p w:rsidR="008E41AC" w:rsidRPr="00797B1A" w:rsidRDefault="008E41AC" w:rsidP="005F7C09">
      <w:pPr>
        <w:jc w:val="both"/>
      </w:pPr>
    </w:p>
    <w:p w:rsidR="008E41AC" w:rsidRPr="00797B1A" w:rsidRDefault="008E41AC" w:rsidP="006A3788">
      <w:pPr>
        <w:numPr>
          <w:ilvl w:val="0"/>
          <w:numId w:val="3"/>
        </w:numPr>
        <w:ind w:right="450"/>
        <w:jc w:val="both"/>
      </w:pPr>
      <w:r w:rsidRPr="00797B1A">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8E41AC" w:rsidRPr="00797B1A" w:rsidRDefault="008E41AC" w:rsidP="006A3788">
      <w:pPr>
        <w:numPr>
          <w:ilvl w:val="0"/>
          <w:numId w:val="3"/>
        </w:numPr>
        <w:ind w:right="450"/>
        <w:jc w:val="both"/>
      </w:pPr>
      <w:r w:rsidRPr="00797B1A">
        <w:t>The availability of state funds to cover any increase in state co</w:t>
      </w:r>
      <w:r w:rsidR="00D05069" w:rsidRPr="00797B1A">
        <w:t xml:space="preserve">sts associated with utilization </w:t>
      </w:r>
      <w:r w:rsidRPr="00797B1A">
        <w:t xml:space="preserve">of the project's services; and </w:t>
      </w:r>
    </w:p>
    <w:p w:rsidR="008E41AC" w:rsidRPr="00797B1A" w:rsidRDefault="008E41AC" w:rsidP="006A3788">
      <w:pPr>
        <w:numPr>
          <w:ilvl w:val="0"/>
          <w:numId w:val="3"/>
        </w:numPr>
        <w:ind w:right="450"/>
        <w:jc w:val="both"/>
        <w:rPr>
          <w:b/>
        </w:rPr>
      </w:pPr>
      <w:r w:rsidRPr="00797B1A">
        <w:t>The likelihood that more effective, more accessible or less costly alternative technologies or methods of service delivery may become available.</w:t>
      </w:r>
    </w:p>
    <w:p w:rsidR="00DE75CD" w:rsidRPr="00797B1A" w:rsidRDefault="00DE75CD" w:rsidP="005F7C09">
      <w:pPr>
        <w:jc w:val="both"/>
        <w:rPr>
          <w:b/>
        </w:rPr>
      </w:pPr>
    </w:p>
    <w:p w:rsidR="00A209F2" w:rsidRDefault="00A209F2" w:rsidP="00C96CA2">
      <w:pPr>
        <w:pStyle w:val="ListParagraph"/>
        <w:numPr>
          <w:ilvl w:val="0"/>
          <w:numId w:val="37"/>
        </w:numPr>
        <w:ind w:left="720"/>
        <w:jc w:val="both"/>
        <w:rPr>
          <w:b/>
        </w:rPr>
        <w:sectPr w:rsidR="00A209F2" w:rsidSect="001123F4">
          <w:pgSz w:w="12240" w:h="15840"/>
          <w:pgMar w:top="1440" w:right="1080" w:bottom="1440" w:left="1800" w:header="720" w:footer="720" w:gutter="0"/>
          <w:cols w:space="720"/>
          <w:docGrid w:linePitch="360"/>
        </w:sectPr>
      </w:pPr>
    </w:p>
    <w:p w:rsidR="00A209F2" w:rsidRDefault="00A209F2" w:rsidP="00A209F2">
      <w:pPr>
        <w:pStyle w:val="ListParagraph"/>
        <w:jc w:val="both"/>
        <w:rPr>
          <w:b/>
        </w:rPr>
      </w:pPr>
    </w:p>
    <w:p w:rsidR="008E41AC" w:rsidRPr="00C96CA2" w:rsidRDefault="00CA7FAA" w:rsidP="00C96CA2">
      <w:pPr>
        <w:pStyle w:val="ListParagraph"/>
        <w:numPr>
          <w:ilvl w:val="0"/>
          <w:numId w:val="37"/>
        </w:numPr>
        <w:ind w:left="720"/>
        <w:jc w:val="both"/>
        <w:rPr>
          <w:b/>
        </w:rPr>
      </w:pPr>
      <w:r w:rsidRPr="00C96CA2">
        <w:rPr>
          <w:b/>
        </w:rPr>
        <w:t>C</w:t>
      </w:r>
      <w:r w:rsidR="00C74291">
        <w:rPr>
          <w:b/>
        </w:rPr>
        <w:t>ON Unit</w:t>
      </w:r>
      <w:r w:rsidR="00211D06" w:rsidRPr="00C96CA2">
        <w:rPr>
          <w:b/>
        </w:rPr>
        <w:t xml:space="preserve"> </w:t>
      </w:r>
      <w:r w:rsidR="008E41AC" w:rsidRPr="00C96CA2">
        <w:rPr>
          <w:b/>
        </w:rPr>
        <w:t>Analysis</w:t>
      </w:r>
    </w:p>
    <w:p w:rsidR="008E41AC" w:rsidRPr="00797B1A" w:rsidRDefault="008E41AC" w:rsidP="005F7C09">
      <w:pPr>
        <w:jc w:val="both"/>
        <w:rPr>
          <w:b/>
        </w:rPr>
      </w:pPr>
    </w:p>
    <w:p w:rsidR="008269F5" w:rsidRPr="00797B1A" w:rsidRDefault="001A55FA" w:rsidP="006A3788">
      <w:pPr>
        <w:tabs>
          <w:tab w:val="left" w:pos="-180"/>
        </w:tabs>
        <w:ind w:right="450"/>
        <w:jc w:val="both"/>
      </w:pPr>
      <w:r w:rsidRPr="00797B1A">
        <w:t xml:space="preserve">This transaction involves </w:t>
      </w:r>
      <w:r w:rsidR="00396E12">
        <w:t>relocating beds from Presque Isle Rehab and Nursing Center to Caribou Rehab and Nursing Center.</w:t>
      </w:r>
      <w:r w:rsidRPr="00797B1A">
        <w:t xml:space="preserve"> No major changes to services</w:t>
      </w:r>
      <w:r w:rsidR="00B942DF" w:rsidRPr="00797B1A">
        <w:t xml:space="preserve"> or</w:t>
      </w:r>
      <w:r w:rsidR="008269F5" w:rsidRPr="00797B1A">
        <w:t xml:space="preserve"> to bed licenses</w:t>
      </w:r>
      <w:r w:rsidRPr="00797B1A">
        <w:t xml:space="preserve"> are anticipated</w:t>
      </w:r>
      <w:r w:rsidR="00396E12">
        <w:t xml:space="preserve"> in the service area but services will be reallocated to meet service demands and improve the financial health of both facilities. The final impact on health care expenditures will be determined by the </w:t>
      </w:r>
      <w:r w:rsidR="00183FE8">
        <w:t>DHHS Rate Setting and DHHS Office of Audit since this transaction is not subject to MaineCare neutrality requirements.</w:t>
      </w:r>
    </w:p>
    <w:p w:rsidR="008269F5" w:rsidRPr="00797B1A" w:rsidRDefault="008269F5" w:rsidP="005F7C09">
      <w:pPr>
        <w:tabs>
          <w:tab w:val="left" w:pos="-180"/>
        </w:tabs>
        <w:jc w:val="both"/>
      </w:pPr>
    </w:p>
    <w:p w:rsidR="008269F5" w:rsidRDefault="008269F5" w:rsidP="006A3788">
      <w:pPr>
        <w:tabs>
          <w:tab w:val="left" w:pos="-180"/>
        </w:tabs>
        <w:ind w:right="450"/>
        <w:jc w:val="both"/>
      </w:pPr>
      <w:r w:rsidRPr="00797B1A">
        <w:t>MaineCare reimbursem</w:t>
      </w:r>
      <w:r w:rsidR="001A55FA" w:rsidRPr="00797B1A">
        <w:t>e</w:t>
      </w:r>
      <w:r w:rsidRPr="00797B1A">
        <w:t>nt rates for direct care</w:t>
      </w:r>
      <w:r w:rsidR="00396E12">
        <w:t>,</w:t>
      </w:r>
      <w:r w:rsidRPr="00797B1A">
        <w:t xml:space="preserve"> routine services </w:t>
      </w:r>
      <w:r w:rsidR="00396E12">
        <w:t xml:space="preserve">and fixed costs </w:t>
      </w:r>
      <w:r w:rsidRPr="00797B1A">
        <w:t xml:space="preserve">will </w:t>
      </w:r>
      <w:r w:rsidR="00396E12">
        <w:t xml:space="preserve">change for both facilities due to both cost and occupancy changes. </w:t>
      </w:r>
      <w:r w:rsidR="000357AA" w:rsidRPr="00797B1A">
        <w:t xml:space="preserve">  </w:t>
      </w:r>
      <w:r w:rsidR="00396E12">
        <w:t>These costs are ordinary and necessary and will be paid for with available State funds. It should be noted that the six (6) beds transferred to Caribou Rehab and Nursing Center are projected to be skilled nursing beds and will be reimbursed through Federal Medicare funds.</w:t>
      </w:r>
    </w:p>
    <w:p w:rsidR="00396E12" w:rsidRPr="00797B1A" w:rsidRDefault="00396E12" w:rsidP="005F7C09">
      <w:pPr>
        <w:tabs>
          <w:tab w:val="left" w:pos="-180"/>
        </w:tabs>
        <w:jc w:val="both"/>
      </w:pPr>
    </w:p>
    <w:p w:rsidR="001A55FA" w:rsidRPr="00797B1A" w:rsidRDefault="00396E12" w:rsidP="006A3788">
      <w:pPr>
        <w:tabs>
          <w:tab w:val="left" w:pos="-180"/>
        </w:tabs>
        <w:ind w:right="450"/>
        <w:jc w:val="both"/>
      </w:pPr>
      <w:r>
        <w:t>Caribou Rehab and Nursing Center</w:t>
      </w:r>
      <w:r w:rsidR="000357AA" w:rsidRPr="00797B1A">
        <w:t xml:space="preserve"> </w:t>
      </w:r>
      <w:r w:rsidR="008269F5" w:rsidRPr="00797B1A">
        <w:t xml:space="preserve">is an existing </w:t>
      </w:r>
      <w:r w:rsidR="00D571F1" w:rsidRPr="00797B1A">
        <w:t xml:space="preserve">nursing </w:t>
      </w:r>
      <w:r w:rsidR="008269F5" w:rsidRPr="00797B1A">
        <w:t xml:space="preserve">facility </w:t>
      </w:r>
      <w:r w:rsidR="009A4B0B">
        <w:t xml:space="preserve">that has provided </w:t>
      </w:r>
      <w:r w:rsidR="008269F5" w:rsidRPr="00797B1A">
        <w:t xml:space="preserve">necessary services in the </w:t>
      </w:r>
      <w:r>
        <w:t>Aroostook</w:t>
      </w:r>
      <w:r w:rsidR="008269F5" w:rsidRPr="00797B1A">
        <w:t xml:space="preserve"> County area</w:t>
      </w:r>
      <w:r w:rsidR="009A4B0B">
        <w:t xml:space="preserve"> for decades</w:t>
      </w:r>
      <w:r w:rsidR="008269F5" w:rsidRPr="00797B1A">
        <w:t>. It is highly unlikely that more effective, more accessible or less costly alternative technologies or methods of service delivery will become available.</w:t>
      </w:r>
      <w:r w:rsidR="001A55FA" w:rsidRPr="00797B1A">
        <w:t xml:space="preserve"> </w:t>
      </w:r>
    </w:p>
    <w:p w:rsidR="002E65D9" w:rsidRPr="00797B1A" w:rsidRDefault="002E65D9" w:rsidP="005F7C09">
      <w:pPr>
        <w:jc w:val="both"/>
      </w:pPr>
    </w:p>
    <w:p w:rsidR="004336AF" w:rsidRPr="00C96CA2" w:rsidRDefault="008E41AC" w:rsidP="00C96CA2">
      <w:pPr>
        <w:pStyle w:val="ListParagraph"/>
        <w:numPr>
          <w:ilvl w:val="0"/>
          <w:numId w:val="37"/>
        </w:numPr>
        <w:ind w:left="720"/>
        <w:jc w:val="both"/>
        <w:rPr>
          <w:b/>
        </w:rPr>
      </w:pPr>
      <w:r w:rsidRPr="00C96CA2">
        <w:rPr>
          <w:b/>
        </w:rPr>
        <w:t xml:space="preserve">Conclusion </w:t>
      </w:r>
    </w:p>
    <w:p w:rsidR="00D77F04" w:rsidRPr="00797B1A" w:rsidRDefault="00D77F04" w:rsidP="005F7C09">
      <w:pPr>
        <w:jc w:val="both"/>
        <w:rPr>
          <w:b/>
        </w:rPr>
      </w:pPr>
    </w:p>
    <w:p w:rsidR="00D77F04" w:rsidRPr="00797B1A" w:rsidRDefault="002E22B3" w:rsidP="006A3788">
      <w:pPr>
        <w:ind w:right="450"/>
        <w:jc w:val="both"/>
      </w:pPr>
      <w:r w:rsidRPr="00797B1A">
        <w:t>C</w:t>
      </w:r>
      <w:r w:rsidR="0079298B">
        <w:t>ON</w:t>
      </w:r>
      <w:r w:rsidRPr="00797B1A">
        <w:t xml:space="preserve"> Unit</w:t>
      </w:r>
      <w:r w:rsidR="00C466B5" w:rsidRPr="00797B1A">
        <w:t xml:space="preserve"> </w:t>
      </w:r>
      <w:r w:rsidR="00D77F04" w:rsidRPr="00797B1A">
        <w:t>recommends</w:t>
      </w:r>
      <w:r w:rsidR="001227AD" w:rsidRPr="00797B1A">
        <w:t xml:space="preserve"> that the Commissioner find</w:t>
      </w:r>
      <w:r w:rsidR="00D77F04" w:rsidRPr="00797B1A">
        <w:t xml:space="preserve"> that </w:t>
      </w:r>
      <w:r w:rsidR="00845A59" w:rsidRPr="00797B1A">
        <w:t>the applicant has met its</w:t>
      </w:r>
      <w:r w:rsidR="00D77F04" w:rsidRPr="00797B1A">
        <w:t xml:space="preserve"> burden to demonstrate that the proposed project is consistent with the orderly and economic development of health facilities and </w:t>
      </w:r>
      <w:r w:rsidR="002C0659" w:rsidRPr="00797B1A">
        <w:t>health resources for the State.</w:t>
      </w:r>
    </w:p>
    <w:p w:rsidR="0095550A" w:rsidRPr="005F7C09" w:rsidRDefault="0095550A" w:rsidP="005F7C09">
      <w:pPr>
        <w:jc w:val="both"/>
        <w:sectPr w:rsidR="0095550A" w:rsidRPr="005F7C09" w:rsidSect="001123F4">
          <w:pgSz w:w="12240" w:h="15840"/>
          <w:pgMar w:top="1440" w:right="1080" w:bottom="1440" w:left="1800" w:header="720" w:footer="720" w:gutter="0"/>
          <w:cols w:space="720"/>
          <w:docGrid w:linePitch="360"/>
        </w:sectPr>
      </w:pPr>
    </w:p>
    <w:p w:rsidR="00496DFB" w:rsidRPr="00C96CA2" w:rsidRDefault="00595EC7" w:rsidP="00C96CA2">
      <w:pPr>
        <w:pStyle w:val="Heading1"/>
        <w:spacing w:before="100" w:beforeAutospacing="1" w:after="0"/>
        <w:jc w:val="both"/>
        <w:rPr>
          <w:rFonts w:ascii="Times New Roman" w:hAnsi="Times New Roman" w:cs="Times New Roman"/>
        </w:rPr>
      </w:pPr>
      <w:bookmarkStart w:id="17" w:name="_Ref195319965"/>
      <w:r w:rsidRPr="00C96CA2">
        <w:rPr>
          <w:rFonts w:ascii="Times New Roman" w:hAnsi="Times New Roman" w:cs="Times New Roman"/>
        </w:rPr>
        <w:lastRenderedPageBreak/>
        <w:t>V</w:t>
      </w:r>
      <w:r w:rsidR="004336AF" w:rsidRPr="00C96CA2">
        <w:rPr>
          <w:rFonts w:ascii="Times New Roman" w:hAnsi="Times New Roman" w:cs="Times New Roman"/>
        </w:rPr>
        <w:t>I. Outcomes and Community Impact</w:t>
      </w:r>
      <w:bookmarkEnd w:id="17"/>
    </w:p>
    <w:p w:rsidR="00E46A96" w:rsidRPr="005F7C09" w:rsidRDefault="00E46A96" w:rsidP="005F7C09">
      <w:pPr>
        <w:jc w:val="both"/>
      </w:pPr>
    </w:p>
    <w:p w:rsidR="00664296" w:rsidRPr="005F7C09" w:rsidRDefault="00555A69" w:rsidP="00C96CA2">
      <w:pPr>
        <w:jc w:val="both"/>
        <w:rPr>
          <w:b/>
        </w:rPr>
      </w:pPr>
      <w:r w:rsidRPr="005F7C09">
        <w:rPr>
          <w:b/>
        </w:rPr>
        <w:t xml:space="preserve">A. </w:t>
      </w:r>
      <w:r w:rsidR="00C96CA2">
        <w:rPr>
          <w:b/>
        </w:rPr>
        <w:tab/>
      </w:r>
      <w:r w:rsidR="005F7C09" w:rsidRPr="009149D8">
        <w:rPr>
          <w:b/>
          <w:u w:val="single"/>
        </w:rPr>
        <w:t>From Applicant</w:t>
      </w:r>
    </w:p>
    <w:p w:rsidR="005D1220" w:rsidRPr="0079298B" w:rsidRDefault="005D1220" w:rsidP="005F7C09">
      <w:pPr>
        <w:jc w:val="both"/>
        <w:rPr>
          <w:b/>
          <w:u w:val="single"/>
        </w:rPr>
      </w:pPr>
    </w:p>
    <w:p w:rsidR="00374B1B" w:rsidRPr="009149D8" w:rsidRDefault="00374B1B" w:rsidP="006A3788">
      <w:pPr>
        <w:numPr>
          <w:ilvl w:val="0"/>
          <w:numId w:val="45"/>
        </w:numPr>
        <w:spacing w:line="276" w:lineRule="auto"/>
        <w:ind w:right="540"/>
        <w:contextualSpacing/>
        <w:jc w:val="both"/>
        <w:rPr>
          <w:rFonts w:eastAsiaTheme="minorHAnsi"/>
          <w:sz w:val="22"/>
          <w:szCs w:val="22"/>
        </w:rPr>
      </w:pPr>
      <w:r w:rsidRPr="009149D8">
        <w:rPr>
          <w:rFonts w:eastAsiaTheme="minorHAnsi"/>
          <w:sz w:val="22"/>
          <w:szCs w:val="22"/>
        </w:rPr>
        <w:t xml:space="preserve">In addition to the discussion of Caribou’s quality of services numbered 4. </w:t>
      </w:r>
      <w:proofErr w:type="gramStart"/>
      <w:r w:rsidRPr="009149D8">
        <w:rPr>
          <w:rFonts w:eastAsiaTheme="minorHAnsi"/>
          <w:sz w:val="22"/>
          <w:szCs w:val="22"/>
        </w:rPr>
        <w:t>on</w:t>
      </w:r>
      <w:proofErr w:type="gramEnd"/>
      <w:r w:rsidRPr="009149D8">
        <w:rPr>
          <w:rFonts w:eastAsiaTheme="minorHAnsi"/>
          <w:sz w:val="22"/>
          <w:szCs w:val="22"/>
        </w:rPr>
        <w:t xml:space="preserve"> document </w:t>
      </w:r>
      <w:r w:rsidRPr="009149D8">
        <w:rPr>
          <w:rFonts w:eastAsiaTheme="minorHAnsi"/>
          <w:b/>
          <w:sz w:val="22"/>
          <w:szCs w:val="22"/>
        </w:rPr>
        <w:t>IV. Public Need</w:t>
      </w:r>
      <w:r w:rsidRPr="009149D8">
        <w:rPr>
          <w:rFonts w:eastAsiaTheme="minorHAnsi"/>
          <w:sz w:val="22"/>
          <w:szCs w:val="22"/>
        </w:rPr>
        <w:t>, Caribou Rehab received the AHCA Bronze Award in Oct. 2015.</w:t>
      </w:r>
    </w:p>
    <w:p w:rsidR="00374B1B" w:rsidRPr="009149D8" w:rsidRDefault="00374B1B" w:rsidP="00443552">
      <w:pPr>
        <w:spacing w:line="276" w:lineRule="auto"/>
        <w:ind w:left="720"/>
        <w:contextualSpacing/>
        <w:jc w:val="both"/>
        <w:rPr>
          <w:rFonts w:eastAsiaTheme="minorHAnsi"/>
          <w:sz w:val="22"/>
          <w:szCs w:val="22"/>
        </w:rPr>
      </w:pPr>
    </w:p>
    <w:p w:rsidR="00374B1B" w:rsidRPr="009149D8" w:rsidRDefault="00374B1B" w:rsidP="006A3788">
      <w:pPr>
        <w:numPr>
          <w:ilvl w:val="0"/>
          <w:numId w:val="45"/>
        </w:numPr>
        <w:spacing w:line="276" w:lineRule="auto"/>
        <w:ind w:right="540"/>
        <w:contextualSpacing/>
        <w:jc w:val="both"/>
        <w:rPr>
          <w:rFonts w:eastAsiaTheme="minorHAnsi"/>
          <w:sz w:val="22"/>
          <w:szCs w:val="22"/>
        </w:rPr>
      </w:pPr>
      <w:r w:rsidRPr="009149D8">
        <w:rPr>
          <w:rFonts w:eastAsiaTheme="minorHAnsi"/>
          <w:sz w:val="22"/>
          <w:szCs w:val="22"/>
        </w:rPr>
        <w:t>Both Caribou and Presque Isle facilities have begun QAPI (Quality Assurance Process Improvement) programs.  Topics that are monitored for improvement include:</w:t>
      </w:r>
    </w:p>
    <w:p w:rsidR="00374B1B" w:rsidRPr="009149D8" w:rsidRDefault="00374B1B" w:rsidP="009149D8">
      <w:pPr>
        <w:numPr>
          <w:ilvl w:val="1"/>
          <w:numId w:val="45"/>
        </w:numPr>
        <w:spacing w:after="200" w:line="276" w:lineRule="auto"/>
        <w:contextualSpacing/>
        <w:jc w:val="both"/>
        <w:rPr>
          <w:rFonts w:eastAsiaTheme="minorHAnsi"/>
          <w:sz w:val="22"/>
          <w:szCs w:val="22"/>
        </w:rPr>
      </w:pPr>
      <w:r w:rsidRPr="009149D8">
        <w:rPr>
          <w:rFonts w:eastAsiaTheme="minorHAnsi"/>
          <w:sz w:val="22"/>
          <w:szCs w:val="22"/>
        </w:rPr>
        <w:t>Falls with injury reduction</w:t>
      </w:r>
    </w:p>
    <w:p w:rsidR="00374B1B" w:rsidRPr="009149D8" w:rsidRDefault="00374B1B" w:rsidP="009149D8">
      <w:pPr>
        <w:numPr>
          <w:ilvl w:val="1"/>
          <w:numId w:val="45"/>
        </w:numPr>
        <w:spacing w:after="200" w:line="276" w:lineRule="auto"/>
        <w:contextualSpacing/>
        <w:jc w:val="both"/>
        <w:rPr>
          <w:rFonts w:eastAsiaTheme="minorHAnsi"/>
          <w:sz w:val="22"/>
          <w:szCs w:val="22"/>
        </w:rPr>
      </w:pPr>
      <w:r w:rsidRPr="009149D8">
        <w:rPr>
          <w:rFonts w:eastAsiaTheme="minorHAnsi"/>
          <w:sz w:val="22"/>
          <w:szCs w:val="22"/>
        </w:rPr>
        <w:t>Medication errors</w:t>
      </w:r>
    </w:p>
    <w:p w:rsidR="00374B1B" w:rsidRPr="009149D8" w:rsidRDefault="00374B1B" w:rsidP="009149D8">
      <w:pPr>
        <w:numPr>
          <w:ilvl w:val="1"/>
          <w:numId w:val="45"/>
        </w:numPr>
        <w:spacing w:after="200" w:line="276" w:lineRule="auto"/>
        <w:contextualSpacing/>
        <w:jc w:val="both"/>
        <w:rPr>
          <w:rFonts w:eastAsiaTheme="minorHAnsi"/>
          <w:sz w:val="22"/>
          <w:szCs w:val="22"/>
        </w:rPr>
      </w:pPr>
      <w:r w:rsidRPr="009149D8">
        <w:rPr>
          <w:rFonts w:eastAsiaTheme="minorHAnsi"/>
          <w:sz w:val="22"/>
          <w:szCs w:val="22"/>
        </w:rPr>
        <w:t>Adverse drug events</w:t>
      </w:r>
    </w:p>
    <w:p w:rsidR="00374B1B" w:rsidRPr="009149D8" w:rsidRDefault="00374B1B" w:rsidP="009149D8">
      <w:pPr>
        <w:numPr>
          <w:ilvl w:val="1"/>
          <w:numId w:val="45"/>
        </w:numPr>
        <w:spacing w:after="200" w:line="276" w:lineRule="auto"/>
        <w:contextualSpacing/>
        <w:jc w:val="both"/>
        <w:rPr>
          <w:rFonts w:eastAsiaTheme="minorHAnsi"/>
          <w:sz w:val="22"/>
          <w:szCs w:val="22"/>
        </w:rPr>
      </w:pPr>
      <w:r w:rsidRPr="009149D8">
        <w:rPr>
          <w:rFonts w:eastAsiaTheme="minorHAnsi"/>
          <w:sz w:val="22"/>
          <w:szCs w:val="22"/>
        </w:rPr>
        <w:t>Infection control</w:t>
      </w:r>
    </w:p>
    <w:p w:rsidR="00374B1B" w:rsidRPr="009149D8" w:rsidRDefault="00374B1B" w:rsidP="009149D8">
      <w:pPr>
        <w:numPr>
          <w:ilvl w:val="1"/>
          <w:numId w:val="45"/>
        </w:numPr>
        <w:spacing w:after="200" w:line="276" w:lineRule="auto"/>
        <w:contextualSpacing/>
        <w:jc w:val="both"/>
        <w:rPr>
          <w:rFonts w:eastAsiaTheme="minorHAnsi"/>
          <w:sz w:val="22"/>
          <w:szCs w:val="22"/>
        </w:rPr>
      </w:pPr>
      <w:r w:rsidRPr="009149D8">
        <w:rPr>
          <w:rFonts w:eastAsiaTheme="minorHAnsi"/>
          <w:sz w:val="22"/>
          <w:szCs w:val="22"/>
        </w:rPr>
        <w:t>Pressure ulcers</w:t>
      </w:r>
    </w:p>
    <w:p w:rsidR="00374B1B" w:rsidRPr="009149D8" w:rsidRDefault="00374B1B" w:rsidP="009149D8">
      <w:pPr>
        <w:numPr>
          <w:ilvl w:val="1"/>
          <w:numId w:val="45"/>
        </w:numPr>
        <w:spacing w:after="200" w:line="276" w:lineRule="auto"/>
        <w:contextualSpacing/>
        <w:jc w:val="both"/>
        <w:rPr>
          <w:rFonts w:eastAsiaTheme="minorHAnsi"/>
          <w:sz w:val="22"/>
          <w:szCs w:val="22"/>
        </w:rPr>
      </w:pPr>
      <w:r w:rsidRPr="009149D8">
        <w:rPr>
          <w:rFonts w:eastAsiaTheme="minorHAnsi"/>
          <w:sz w:val="22"/>
          <w:szCs w:val="22"/>
        </w:rPr>
        <w:t>Unintended weight loss</w:t>
      </w:r>
    </w:p>
    <w:p w:rsidR="00374B1B" w:rsidRPr="009149D8" w:rsidRDefault="00374B1B" w:rsidP="009149D8">
      <w:pPr>
        <w:numPr>
          <w:ilvl w:val="1"/>
          <w:numId w:val="45"/>
        </w:numPr>
        <w:spacing w:after="200" w:line="276" w:lineRule="auto"/>
        <w:contextualSpacing/>
        <w:jc w:val="both"/>
        <w:rPr>
          <w:rFonts w:eastAsiaTheme="minorHAnsi"/>
          <w:sz w:val="22"/>
          <w:szCs w:val="22"/>
        </w:rPr>
      </w:pPr>
      <w:r w:rsidRPr="009149D8">
        <w:rPr>
          <w:rFonts w:eastAsiaTheme="minorHAnsi"/>
          <w:sz w:val="22"/>
          <w:szCs w:val="22"/>
        </w:rPr>
        <w:t>Pain control</w:t>
      </w:r>
    </w:p>
    <w:p w:rsidR="00374B1B" w:rsidRPr="009149D8" w:rsidRDefault="00374B1B" w:rsidP="009149D8">
      <w:pPr>
        <w:numPr>
          <w:ilvl w:val="1"/>
          <w:numId w:val="45"/>
        </w:numPr>
        <w:spacing w:after="200" w:line="276" w:lineRule="auto"/>
        <w:contextualSpacing/>
        <w:jc w:val="both"/>
        <w:rPr>
          <w:rFonts w:eastAsiaTheme="minorHAnsi"/>
          <w:sz w:val="22"/>
          <w:szCs w:val="22"/>
        </w:rPr>
      </w:pPr>
      <w:r w:rsidRPr="009149D8">
        <w:rPr>
          <w:rFonts w:eastAsiaTheme="minorHAnsi"/>
          <w:sz w:val="22"/>
          <w:szCs w:val="22"/>
        </w:rPr>
        <w:t>Contractures</w:t>
      </w:r>
    </w:p>
    <w:p w:rsidR="00374B1B" w:rsidRPr="009149D8" w:rsidRDefault="00374B1B" w:rsidP="009149D8">
      <w:pPr>
        <w:numPr>
          <w:ilvl w:val="1"/>
          <w:numId w:val="45"/>
        </w:numPr>
        <w:spacing w:after="200" w:line="276" w:lineRule="auto"/>
        <w:contextualSpacing/>
        <w:jc w:val="both"/>
        <w:rPr>
          <w:rFonts w:eastAsiaTheme="minorHAnsi"/>
          <w:sz w:val="22"/>
          <w:szCs w:val="22"/>
        </w:rPr>
      </w:pPr>
      <w:r w:rsidRPr="009149D8">
        <w:rPr>
          <w:rFonts w:eastAsiaTheme="minorHAnsi"/>
          <w:sz w:val="22"/>
          <w:szCs w:val="22"/>
        </w:rPr>
        <w:t>CNA job task compliance</w:t>
      </w:r>
    </w:p>
    <w:p w:rsidR="00374B1B" w:rsidRPr="009149D8" w:rsidRDefault="00374B1B" w:rsidP="009149D8">
      <w:pPr>
        <w:numPr>
          <w:ilvl w:val="1"/>
          <w:numId w:val="45"/>
        </w:numPr>
        <w:spacing w:after="200" w:line="276" w:lineRule="auto"/>
        <w:contextualSpacing/>
        <w:jc w:val="both"/>
        <w:rPr>
          <w:rFonts w:eastAsiaTheme="minorHAnsi"/>
          <w:sz w:val="22"/>
          <w:szCs w:val="22"/>
        </w:rPr>
      </w:pPr>
      <w:r w:rsidRPr="009149D8">
        <w:rPr>
          <w:rFonts w:eastAsiaTheme="minorHAnsi"/>
          <w:sz w:val="22"/>
          <w:szCs w:val="22"/>
        </w:rPr>
        <w:t>Restraint free</w:t>
      </w:r>
    </w:p>
    <w:p w:rsidR="00374B1B" w:rsidRPr="009149D8" w:rsidRDefault="00374B1B" w:rsidP="00443552">
      <w:pPr>
        <w:spacing w:line="276" w:lineRule="auto"/>
        <w:ind w:left="1440"/>
        <w:contextualSpacing/>
        <w:jc w:val="both"/>
        <w:rPr>
          <w:rFonts w:eastAsiaTheme="minorHAnsi"/>
          <w:sz w:val="22"/>
          <w:szCs w:val="22"/>
        </w:rPr>
      </w:pPr>
    </w:p>
    <w:p w:rsidR="00374B1B" w:rsidRPr="009149D8" w:rsidRDefault="00374B1B" w:rsidP="006A3788">
      <w:pPr>
        <w:numPr>
          <w:ilvl w:val="0"/>
          <w:numId w:val="45"/>
        </w:numPr>
        <w:spacing w:line="276" w:lineRule="auto"/>
        <w:ind w:right="540"/>
        <w:contextualSpacing/>
        <w:jc w:val="both"/>
        <w:rPr>
          <w:rFonts w:eastAsiaTheme="minorHAnsi"/>
          <w:sz w:val="22"/>
          <w:szCs w:val="22"/>
        </w:rPr>
      </w:pPr>
      <w:r w:rsidRPr="009149D8">
        <w:rPr>
          <w:rFonts w:eastAsiaTheme="minorHAnsi"/>
          <w:sz w:val="22"/>
          <w:szCs w:val="22"/>
        </w:rPr>
        <w:t xml:space="preserve"> Caribou Nursing Home, Inc. facilities both have CNA staffing well in excess of 4 hours per resident per day as compared to just over 3 hours average for Maine and 2.5 hours for the USA.  We also believe in “do the job right or don’t do it at all”.  As such, we maintain high expectations for our staff and strongly enforce discipline.  Employees that do not perform their duties to high standards are counseled on how to do a better job.  If they continue to fail, they are given a written reprimand and informed that lack of improvement will result in job termination, which occurs if no improvement is shown.</w:t>
      </w:r>
    </w:p>
    <w:p w:rsidR="00374B1B" w:rsidRPr="009149D8" w:rsidRDefault="00374B1B" w:rsidP="00443552">
      <w:pPr>
        <w:spacing w:line="276" w:lineRule="auto"/>
        <w:ind w:left="720"/>
        <w:contextualSpacing/>
        <w:jc w:val="both"/>
        <w:rPr>
          <w:rFonts w:eastAsiaTheme="minorHAnsi"/>
          <w:sz w:val="22"/>
          <w:szCs w:val="22"/>
        </w:rPr>
      </w:pPr>
    </w:p>
    <w:p w:rsidR="00374B1B" w:rsidRPr="009149D8" w:rsidRDefault="00374B1B" w:rsidP="006A3788">
      <w:pPr>
        <w:numPr>
          <w:ilvl w:val="0"/>
          <w:numId w:val="45"/>
        </w:numPr>
        <w:spacing w:line="276" w:lineRule="auto"/>
        <w:ind w:right="540"/>
        <w:contextualSpacing/>
        <w:jc w:val="both"/>
        <w:rPr>
          <w:rFonts w:eastAsiaTheme="minorHAnsi"/>
          <w:sz w:val="22"/>
          <w:szCs w:val="22"/>
        </w:rPr>
      </w:pPr>
      <w:r w:rsidRPr="009149D8">
        <w:rPr>
          <w:rFonts w:eastAsiaTheme="minorHAnsi"/>
          <w:sz w:val="22"/>
          <w:szCs w:val="22"/>
        </w:rPr>
        <w:t>Transferring 6 beds from Presque Isle Rehab to Caribou Rehab aids the local communities in that the same service area will make use of them.  Lack of physician coverage at Presque Isle Rehab resulted in empty beds, which benefited no one.</w:t>
      </w:r>
    </w:p>
    <w:p w:rsidR="00374B1B" w:rsidRPr="009149D8" w:rsidRDefault="00374B1B" w:rsidP="00443552">
      <w:pPr>
        <w:spacing w:line="276" w:lineRule="auto"/>
        <w:ind w:left="720"/>
        <w:contextualSpacing/>
        <w:jc w:val="both"/>
        <w:rPr>
          <w:rFonts w:eastAsiaTheme="minorHAnsi"/>
          <w:sz w:val="22"/>
          <w:szCs w:val="22"/>
        </w:rPr>
      </w:pPr>
    </w:p>
    <w:p w:rsidR="00374B1B" w:rsidRPr="009149D8" w:rsidRDefault="00374B1B" w:rsidP="006A3788">
      <w:pPr>
        <w:numPr>
          <w:ilvl w:val="0"/>
          <w:numId w:val="45"/>
        </w:numPr>
        <w:spacing w:line="276" w:lineRule="auto"/>
        <w:ind w:right="540"/>
        <w:contextualSpacing/>
        <w:jc w:val="both"/>
        <w:rPr>
          <w:rFonts w:eastAsiaTheme="minorHAnsi"/>
          <w:sz w:val="22"/>
          <w:szCs w:val="22"/>
        </w:rPr>
      </w:pPr>
      <w:r w:rsidRPr="009149D8">
        <w:rPr>
          <w:rFonts w:eastAsiaTheme="minorHAnsi"/>
          <w:sz w:val="22"/>
          <w:szCs w:val="22"/>
        </w:rPr>
        <w:t>The intended use of the 6 beds transferred to Caribou Rehab is to service the Skilled Rehab (Medicare) population.  The Caribou facility is specializing more in this area and has become the “Go to” facility for orthopedic (hips and knees) rehabilitation.  The need for this service continues to grow annually.</w:t>
      </w:r>
    </w:p>
    <w:p w:rsidR="009149D8" w:rsidRDefault="009149D8" w:rsidP="00A209F2">
      <w:pPr>
        <w:jc w:val="both"/>
        <w:sectPr w:rsidR="009149D8" w:rsidSect="001123F4">
          <w:headerReference w:type="even" r:id="rId19"/>
          <w:headerReference w:type="default" r:id="rId20"/>
          <w:headerReference w:type="first" r:id="rId21"/>
          <w:pgSz w:w="12240" w:h="15840"/>
          <w:pgMar w:top="1440" w:right="1080" w:bottom="1440" w:left="1800" w:header="720" w:footer="720" w:gutter="0"/>
          <w:cols w:space="720"/>
          <w:docGrid w:linePitch="360"/>
        </w:sectPr>
      </w:pPr>
    </w:p>
    <w:p w:rsidR="00A209F2" w:rsidRPr="0079298B" w:rsidRDefault="00A209F2" w:rsidP="00A209F2">
      <w:pPr>
        <w:jc w:val="both"/>
      </w:pPr>
    </w:p>
    <w:p w:rsidR="0067753E" w:rsidRPr="0079298B" w:rsidRDefault="00D05069" w:rsidP="00C96CA2">
      <w:pPr>
        <w:jc w:val="both"/>
        <w:rPr>
          <w:b/>
        </w:rPr>
      </w:pPr>
      <w:r w:rsidRPr="0079298B">
        <w:rPr>
          <w:b/>
        </w:rPr>
        <w:t xml:space="preserve">B. </w:t>
      </w:r>
      <w:r w:rsidR="00C96CA2" w:rsidRPr="0079298B">
        <w:rPr>
          <w:b/>
        </w:rPr>
        <w:tab/>
      </w:r>
      <w:r w:rsidR="006A7CB7" w:rsidRPr="0079298B">
        <w:rPr>
          <w:b/>
          <w:u w:val="single"/>
        </w:rPr>
        <w:t>Certificate of Need Unit</w:t>
      </w:r>
      <w:r w:rsidR="002E65D9" w:rsidRPr="0079298B">
        <w:rPr>
          <w:b/>
          <w:u w:val="single"/>
        </w:rPr>
        <w:t xml:space="preserve"> Discussion</w:t>
      </w:r>
    </w:p>
    <w:p w:rsidR="00D05069" w:rsidRPr="0079298B" w:rsidRDefault="00D05069" w:rsidP="005F7C09">
      <w:pPr>
        <w:jc w:val="both"/>
        <w:rPr>
          <w:b/>
        </w:rPr>
      </w:pPr>
    </w:p>
    <w:p w:rsidR="0067753E" w:rsidRPr="0079298B" w:rsidRDefault="00C96CA2" w:rsidP="00C96CA2">
      <w:pPr>
        <w:pStyle w:val="ListParagraph"/>
        <w:numPr>
          <w:ilvl w:val="0"/>
          <w:numId w:val="38"/>
        </w:numPr>
        <w:ind w:left="720"/>
        <w:jc w:val="both"/>
        <w:rPr>
          <w:b/>
        </w:rPr>
      </w:pPr>
      <w:r w:rsidRPr="0079298B">
        <w:rPr>
          <w:b/>
        </w:rPr>
        <w:t xml:space="preserve">CON </w:t>
      </w:r>
      <w:r w:rsidR="00E7467A" w:rsidRPr="0079298B">
        <w:rPr>
          <w:b/>
        </w:rPr>
        <w:t>Standard</w:t>
      </w:r>
    </w:p>
    <w:p w:rsidR="0067753E" w:rsidRPr="0079298B" w:rsidRDefault="0067753E" w:rsidP="005F7C09">
      <w:pPr>
        <w:jc w:val="both"/>
        <w:rPr>
          <w:b/>
        </w:rPr>
      </w:pPr>
    </w:p>
    <w:p w:rsidR="0067753E" w:rsidRPr="0079298B" w:rsidRDefault="0067753E" w:rsidP="006A3788">
      <w:pPr>
        <w:ind w:right="540"/>
        <w:jc w:val="both"/>
        <w:rPr>
          <w:b/>
        </w:rPr>
      </w:pPr>
      <w:r w:rsidRPr="0079298B">
        <w:t xml:space="preserve">Relevant </w:t>
      </w:r>
      <w:r w:rsidR="00E7467A" w:rsidRPr="0079298B">
        <w:t>standard</w:t>
      </w:r>
      <w:r w:rsidR="00A017D0" w:rsidRPr="0079298B">
        <w:t>s</w:t>
      </w:r>
      <w:r w:rsidRPr="0079298B">
        <w:t xml:space="preserve"> for inclusion in this section are specific to the determination that the project ensures high-quality outcomes and does not negatively affect the quality of care delivered</w:t>
      </w:r>
      <w:r w:rsidR="002E65D9" w:rsidRPr="0079298B">
        <w:t xml:space="preserve"> by existing service providers.</w:t>
      </w:r>
    </w:p>
    <w:p w:rsidR="00A209F2" w:rsidRDefault="00A209F2" w:rsidP="00A209F2">
      <w:pPr>
        <w:pStyle w:val="ListParagraph"/>
        <w:jc w:val="both"/>
        <w:rPr>
          <w:b/>
        </w:rPr>
      </w:pPr>
    </w:p>
    <w:p w:rsidR="0067753E" w:rsidRPr="0079298B" w:rsidRDefault="006A7CB7" w:rsidP="00C96CA2">
      <w:pPr>
        <w:pStyle w:val="ListParagraph"/>
        <w:numPr>
          <w:ilvl w:val="0"/>
          <w:numId w:val="38"/>
        </w:numPr>
        <w:ind w:left="720"/>
        <w:jc w:val="both"/>
        <w:rPr>
          <w:b/>
        </w:rPr>
      </w:pPr>
      <w:r w:rsidRPr="0079298B">
        <w:rPr>
          <w:b/>
        </w:rPr>
        <w:t>C</w:t>
      </w:r>
      <w:r w:rsidR="00C96CA2" w:rsidRPr="0079298B">
        <w:rPr>
          <w:b/>
        </w:rPr>
        <w:t>ON</w:t>
      </w:r>
      <w:r w:rsidRPr="0079298B">
        <w:rPr>
          <w:b/>
        </w:rPr>
        <w:t xml:space="preserve"> Unit</w:t>
      </w:r>
      <w:r w:rsidR="000A06C5" w:rsidRPr="0079298B">
        <w:rPr>
          <w:b/>
        </w:rPr>
        <w:t xml:space="preserve"> </w:t>
      </w:r>
      <w:r w:rsidR="0067753E" w:rsidRPr="0079298B">
        <w:rPr>
          <w:b/>
        </w:rPr>
        <w:t>Analysis</w:t>
      </w:r>
    </w:p>
    <w:p w:rsidR="00DE75CD" w:rsidRPr="0079298B" w:rsidRDefault="00DE75CD" w:rsidP="005F7C09">
      <w:pPr>
        <w:jc w:val="both"/>
      </w:pPr>
    </w:p>
    <w:p w:rsidR="006C2611" w:rsidRPr="0079298B" w:rsidRDefault="008269F5" w:rsidP="006A3788">
      <w:pPr>
        <w:widowControl w:val="0"/>
        <w:autoSpaceDE w:val="0"/>
        <w:autoSpaceDN w:val="0"/>
        <w:adjustRightInd w:val="0"/>
        <w:ind w:right="540"/>
        <w:jc w:val="both"/>
      </w:pPr>
      <w:r w:rsidRPr="0079298B">
        <w:t xml:space="preserve">The applicant is </w:t>
      </w:r>
      <w:r w:rsidR="006C2611">
        <w:t>transferring beds between two existing nursing homes under the same corporate umbrella (Caribou Nursing Home, Inc.).</w:t>
      </w:r>
      <w:r w:rsidRPr="0079298B">
        <w:t xml:space="preserve"> </w:t>
      </w:r>
      <w:r w:rsidR="00A77565" w:rsidRPr="0079298B">
        <w:t xml:space="preserve">This transaction is occurring between two </w:t>
      </w:r>
      <w:r w:rsidR="006C2611">
        <w:t>long established facilities in the service area.</w:t>
      </w:r>
      <w:r w:rsidR="00A77565" w:rsidRPr="0079298B">
        <w:t xml:space="preserve"> </w:t>
      </w:r>
      <w:r w:rsidRPr="0079298B">
        <w:t>Continuing necessary services in the current geographic areas will have a positive impact on the quality of care. The existing scope of services will not be changed</w:t>
      </w:r>
      <w:r w:rsidR="006C2611">
        <w:t xml:space="preserve"> but will be relocated</w:t>
      </w:r>
      <w:r w:rsidR="005A632C" w:rsidRPr="0079298B">
        <w:t>.</w:t>
      </w:r>
      <w:r w:rsidRPr="0079298B">
        <w:t xml:space="preserve"> </w:t>
      </w:r>
      <w:r w:rsidR="005A632C" w:rsidRPr="0079298B">
        <w:t>A</w:t>
      </w:r>
      <w:r w:rsidRPr="0079298B">
        <w:t xml:space="preserve">ny future addition of services will be aligned with the needs of the community. Since there will be no </w:t>
      </w:r>
      <w:r w:rsidR="006C2611">
        <w:t>overall increase in the number of licensed beds in the area there will likely be no negative impact to any existing service providers in the area.</w:t>
      </w:r>
      <w:r w:rsidRPr="0079298B">
        <w:t xml:space="preserve"> </w:t>
      </w:r>
      <w:r w:rsidR="00F83A45" w:rsidRPr="0079298B">
        <w:t>T</w:t>
      </w:r>
      <w:r w:rsidR="00E87D20" w:rsidRPr="0079298B">
        <w:t xml:space="preserve">he applicant has </w:t>
      </w:r>
      <w:r w:rsidR="006C2611">
        <w:t xml:space="preserve">begun QAPI (Quality Assurance Process Improvement) programs which are summarized above. In addition Caribou Rehab and Nursing Center has direct care staffing in excess of </w:t>
      </w:r>
      <w:r w:rsidR="00DE2576">
        <w:t>Maine and National averages.</w:t>
      </w:r>
    </w:p>
    <w:p w:rsidR="00D571F1" w:rsidRPr="0079298B" w:rsidRDefault="00D571F1" w:rsidP="005F7C09">
      <w:pPr>
        <w:widowControl w:val="0"/>
        <w:autoSpaceDE w:val="0"/>
        <w:autoSpaceDN w:val="0"/>
        <w:adjustRightInd w:val="0"/>
        <w:jc w:val="both"/>
      </w:pPr>
    </w:p>
    <w:p w:rsidR="005555BA" w:rsidRPr="0079298B" w:rsidRDefault="00F83A45" w:rsidP="006A3788">
      <w:pPr>
        <w:widowControl w:val="0"/>
        <w:autoSpaceDE w:val="0"/>
        <w:autoSpaceDN w:val="0"/>
        <w:adjustRightInd w:val="0"/>
        <w:ind w:right="540"/>
        <w:jc w:val="both"/>
      </w:pPr>
      <w:r w:rsidRPr="0079298B">
        <w:t>A</w:t>
      </w:r>
      <w:r w:rsidR="005555BA" w:rsidRPr="0079298B">
        <w:t xml:space="preserve">s noted in the </w:t>
      </w:r>
      <w:r w:rsidR="00DE2576">
        <w:t xml:space="preserve">Fit, Willing and Able </w:t>
      </w:r>
      <w:r w:rsidR="005555BA" w:rsidRPr="0079298B">
        <w:t>section of this analysis the facility received an “</w:t>
      </w:r>
      <w:r w:rsidRPr="0079298B">
        <w:t xml:space="preserve">Much Above </w:t>
      </w:r>
      <w:r w:rsidR="005555BA" w:rsidRPr="0079298B">
        <w:t>Average” rating for quality on the medicare.gov website.</w:t>
      </w:r>
      <w:r w:rsidRPr="0079298B">
        <w:t xml:space="preserve"> Any deficiencies noted on the latest accreditation and complaint surveys were addressed in a timely manner.</w:t>
      </w:r>
    </w:p>
    <w:p w:rsidR="005F7C09" w:rsidRPr="0079298B" w:rsidRDefault="005F7C09" w:rsidP="005F7C09">
      <w:pPr>
        <w:jc w:val="both"/>
        <w:rPr>
          <w:b/>
        </w:rPr>
      </w:pPr>
    </w:p>
    <w:p w:rsidR="00003E55" w:rsidRPr="0079298B" w:rsidRDefault="0067753E" w:rsidP="00C96CA2">
      <w:pPr>
        <w:pStyle w:val="ListParagraph"/>
        <w:numPr>
          <w:ilvl w:val="0"/>
          <w:numId w:val="38"/>
        </w:numPr>
        <w:ind w:left="720"/>
        <w:jc w:val="both"/>
        <w:rPr>
          <w:b/>
        </w:rPr>
      </w:pPr>
      <w:r w:rsidRPr="0079298B">
        <w:rPr>
          <w:b/>
        </w:rPr>
        <w:t xml:space="preserve">Conclusion </w:t>
      </w:r>
    </w:p>
    <w:p w:rsidR="001A2774" w:rsidRPr="0079298B" w:rsidRDefault="001A2774" w:rsidP="005F7C09">
      <w:pPr>
        <w:jc w:val="both"/>
      </w:pPr>
    </w:p>
    <w:p w:rsidR="00B132AC" w:rsidRPr="0079298B" w:rsidRDefault="006A7CB7" w:rsidP="006A3788">
      <w:pPr>
        <w:ind w:right="540"/>
        <w:jc w:val="both"/>
      </w:pPr>
      <w:r w:rsidRPr="0079298B">
        <w:t>C</w:t>
      </w:r>
      <w:r w:rsidR="0079298B">
        <w:t>ON</w:t>
      </w:r>
      <w:r w:rsidRPr="0079298B">
        <w:t xml:space="preserve"> Unit</w:t>
      </w:r>
      <w:r w:rsidR="001A2774" w:rsidRPr="0079298B">
        <w:t xml:space="preserve"> recommends</w:t>
      </w:r>
      <w:r w:rsidR="005F4823" w:rsidRPr="0079298B">
        <w:t xml:space="preserve"> that the Commissioner find</w:t>
      </w:r>
      <w:r w:rsidR="001A2774" w:rsidRPr="0079298B">
        <w:t xml:space="preserve"> that </w:t>
      </w:r>
      <w:r w:rsidR="00845A59" w:rsidRPr="0079298B">
        <w:t xml:space="preserve">the applicant </w:t>
      </w:r>
      <w:r w:rsidR="001A2774" w:rsidRPr="0079298B">
        <w:t xml:space="preserve">met </w:t>
      </w:r>
      <w:r w:rsidR="005B0AD7" w:rsidRPr="0079298B">
        <w:t>their</w:t>
      </w:r>
      <w:r w:rsidR="001A2774" w:rsidRPr="0079298B">
        <w:t xml:space="preserve"> burden to demonstrate that this project will ensur</w:t>
      </w:r>
      <w:r w:rsidR="006760E7" w:rsidRPr="0079298B">
        <w:t>e high-quality outcomes and does</w:t>
      </w:r>
      <w:r w:rsidR="001A2774" w:rsidRPr="0079298B">
        <w:t xml:space="preserve"> not negatively affect the quality of care delivered by existing service providers.</w:t>
      </w:r>
    </w:p>
    <w:p w:rsidR="00595EC7" w:rsidRPr="005F7C09" w:rsidRDefault="00595EC7" w:rsidP="005F7C09">
      <w:pPr>
        <w:jc w:val="both"/>
        <w:sectPr w:rsidR="00595EC7" w:rsidRPr="005F7C09" w:rsidSect="001123F4">
          <w:pgSz w:w="12240" w:h="15840"/>
          <w:pgMar w:top="1440" w:right="1080" w:bottom="1440" w:left="1800" w:header="720" w:footer="720" w:gutter="0"/>
          <w:cols w:space="720"/>
          <w:docGrid w:linePitch="360"/>
        </w:sectPr>
      </w:pPr>
    </w:p>
    <w:p w:rsidR="00496DFB" w:rsidRPr="00C96CA2" w:rsidRDefault="00595EC7" w:rsidP="00C96CA2">
      <w:pPr>
        <w:pStyle w:val="Heading1"/>
        <w:spacing w:before="100" w:beforeAutospacing="1" w:after="0"/>
        <w:jc w:val="both"/>
        <w:rPr>
          <w:rFonts w:ascii="Times New Roman" w:hAnsi="Times New Roman" w:cs="Times New Roman"/>
        </w:rPr>
      </w:pPr>
      <w:bookmarkStart w:id="18" w:name="_Ref195319971"/>
      <w:r w:rsidRPr="00C96CA2">
        <w:rPr>
          <w:rFonts w:ascii="Times New Roman" w:hAnsi="Times New Roman" w:cs="Times New Roman"/>
        </w:rPr>
        <w:lastRenderedPageBreak/>
        <w:t>VI</w:t>
      </w:r>
      <w:r w:rsidR="004336AF" w:rsidRPr="00C96CA2">
        <w:rPr>
          <w:rFonts w:ascii="Times New Roman" w:hAnsi="Times New Roman" w:cs="Times New Roman"/>
        </w:rPr>
        <w:t>I. Service Utilization</w:t>
      </w:r>
      <w:bookmarkEnd w:id="18"/>
    </w:p>
    <w:p w:rsidR="00AA21FB" w:rsidRPr="005F7C09" w:rsidRDefault="00AA21FB" w:rsidP="005F7C09">
      <w:pPr>
        <w:jc w:val="both"/>
      </w:pPr>
    </w:p>
    <w:p w:rsidR="00AA21FB" w:rsidRPr="009149D8" w:rsidRDefault="005F7C09" w:rsidP="00C96CA2">
      <w:pPr>
        <w:pStyle w:val="ListParagraph"/>
        <w:numPr>
          <w:ilvl w:val="0"/>
          <w:numId w:val="32"/>
        </w:numPr>
        <w:ind w:left="360"/>
        <w:jc w:val="both"/>
        <w:rPr>
          <w:b/>
          <w:u w:val="single"/>
        </w:rPr>
      </w:pPr>
      <w:r w:rsidRPr="009149D8">
        <w:rPr>
          <w:b/>
          <w:u w:val="single"/>
        </w:rPr>
        <w:t>From Applicant</w:t>
      </w:r>
    </w:p>
    <w:p w:rsidR="00932838" w:rsidRDefault="00932838" w:rsidP="00932838">
      <w:pPr>
        <w:ind w:left="432"/>
        <w:jc w:val="both"/>
        <w:rPr>
          <w:b/>
        </w:rPr>
      </w:pPr>
    </w:p>
    <w:p w:rsidR="00374B1B" w:rsidRPr="009149D8" w:rsidRDefault="00374B1B" w:rsidP="006A3788">
      <w:pPr>
        <w:numPr>
          <w:ilvl w:val="0"/>
          <w:numId w:val="46"/>
        </w:numPr>
        <w:spacing w:line="276" w:lineRule="auto"/>
        <w:ind w:right="540"/>
        <w:contextualSpacing/>
        <w:jc w:val="both"/>
        <w:rPr>
          <w:rFonts w:eastAsiaTheme="minorHAnsi"/>
          <w:sz w:val="22"/>
          <w:szCs w:val="22"/>
        </w:rPr>
      </w:pPr>
      <w:bookmarkStart w:id="19" w:name="_Ref195320003"/>
      <w:r w:rsidRPr="009149D8">
        <w:rPr>
          <w:rFonts w:eastAsiaTheme="minorHAnsi"/>
          <w:sz w:val="22"/>
          <w:szCs w:val="22"/>
        </w:rPr>
        <w:t>Transferring NF beds from Presque Isle to Caribou enables the same market area to access the NF beds.</w:t>
      </w:r>
    </w:p>
    <w:p w:rsidR="00374B1B" w:rsidRPr="009149D8" w:rsidRDefault="00374B1B" w:rsidP="00443552">
      <w:pPr>
        <w:spacing w:line="276" w:lineRule="auto"/>
        <w:ind w:left="720"/>
        <w:contextualSpacing/>
        <w:jc w:val="both"/>
        <w:rPr>
          <w:rFonts w:eastAsiaTheme="minorHAnsi"/>
          <w:sz w:val="22"/>
          <w:szCs w:val="22"/>
        </w:rPr>
      </w:pPr>
    </w:p>
    <w:p w:rsidR="00374B1B" w:rsidRPr="009149D8" w:rsidRDefault="00374B1B" w:rsidP="006A3788">
      <w:pPr>
        <w:numPr>
          <w:ilvl w:val="0"/>
          <w:numId w:val="46"/>
        </w:numPr>
        <w:spacing w:line="276" w:lineRule="auto"/>
        <w:ind w:right="540"/>
        <w:contextualSpacing/>
        <w:jc w:val="both"/>
        <w:rPr>
          <w:rFonts w:eastAsiaTheme="minorHAnsi"/>
          <w:sz w:val="22"/>
          <w:szCs w:val="22"/>
        </w:rPr>
      </w:pPr>
      <w:r w:rsidRPr="009149D8">
        <w:rPr>
          <w:rFonts w:eastAsiaTheme="minorHAnsi"/>
          <w:sz w:val="22"/>
          <w:szCs w:val="22"/>
        </w:rPr>
        <w:t>The fact the transferred beds will be utilized to serve Medicare clients, thereby freeing up MaineCare money to increase MaineCare reimbursement to the affected facilities, ensures that the high quality services that the region expects will continue to be provided.</w:t>
      </w:r>
    </w:p>
    <w:p w:rsidR="00374B1B" w:rsidRPr="009149D8" w:rsidRDefault="00374B1B" w:rsidP="00443552">
      <w:pPr>
        <w:spacing w:line="276" w:lineRule="auto"/>
        <w:ind w:left="720"/>
        <w:contextualSpacing/>
        <w:jc w:val="both"/>
        <w:rPr>
          <w:rFonts w:eastAsiaTheme="minorHAnsi"/>
          <w:sz w:val="22"/>
          <w:szCs w:val="22"/>
        </w:rPr>
      </w:pPr>
    </w:p>
    <w:p w:rsidR="00374B1B" w:rsidRPr="009149D8" w:rsidRDefault="00374B1B" w:rsidP="006A3788">
      <w:pPr>
        <w:numPr>
          <w:ilvl w:val="0"/>
          <w:numId w:val="46"/>
        </w:numPr>
        <w:spacing w:line="276" w:lineRule="auto"/>
        <w:ind w:right="540"/>
        <w:contextualSpacing/>
        <w:jc w:val="both"/>
        <w:rPr>
          <w:rFonts w:eastAsiaTheme="minorHAnsi"/>
          <w:sz w:val="22"/>
          <w:szCs w:val="22"/>
        </w:rPr>
      </w:pPr>
      <w:r w:rsidRPr="009149D8">
        <w:rPr>
          <w:rFonts w:eastAsiaTheme="minorHAnsi"/>
          <w:sz w:val="22"/>
          <w:szCs w:val="22"/>
        </w:rPr>
        <w:t xml:space="preserve">Transferring the unable-to-be-used beds to Caribou is logical in that Caribou once was a 110 bed facility and has the ability to grow from the current 61 beds to 67 beds without expanding its footprint.  The renovation costs to return rooms that were once bedrooms, back to being bedrooms, are minimal when compared to the cost of new construction to expand a facility. </w:t>
      </w:r>
    </w:p>
    <w:p w:rsidR="00374B1B" w:rsidRPr="009149D8" w:rsidRDefault="00374B1B" w:rsidP="00443552">
      <w:pPr>
        <w:spacing w:line="276" w:lineRule="auto"/>
        <w:ind w:left="720"/>
        <w:contextualSpacing/>
        <w:jc w:val="both"/>
        <w:rPr>
          <w:rFonts w:eastAsiaTheme="minorHAnsi"/>
          <w:sz w:val="22"/>
          <w:szCs w:val="22"/>
        </w:rPr>
      </w:pPr>
    </w:p>
    <w:p w:rsidR="00374B1B" w:rsidRPr="009149D8" w:rsidRDefault="00374B1B" w:rsidP="006A3788">
      <w:pPr>
        <w:numPr>
          <w:ilvl w:val="0"/>
          <w:numId w:val="46"/>
        </w:numPr>
        <w:spacing w:line="276" w:lineRule="auto"/>
        <w:ind w:right="540"/>
        <w:contextualSpacing/>
        <w:jc w:val="both"/>
        <w:rPr>
          <w:rFonts w:eastAsiaTheme="minorHAnsi"/>
          <w:sz w:val="22"/>
          <w:szCs w:val="22"/>
        </w:rPr>
      </w:pPr>
      <w:r w:rsidRPr="009149D8">
        <w:rPr>
          <w:rFonts w:eastAsiaTheme="minorHAnsi"/>
          <w:sz w:val="22"/>
          <w:szCs w:val="22"/>
        </w:rPr>
        <w:t>There are no other known projects involving NF beds in the area therefore no potential conflict or duplication of services.</w:t>
      </w:r>
    </w:p>
    <w:p w:rsidR="009149D8" w:rsidRDefault="009149D8" w:rsidP="00C96CA2">
      <w:pPr>
        <w:jc w:val="both"/>
        <w:rPr>
          <w:b/>
        </w:rPr>
        <w:sectPr w:rsidR="009149D8" w:rsidSect="00F25D90">
          <w:headerReference w:type="even" r:id="rId22"/>
          <w:headerReference w:type="default" r:id="rId23"/>
          <w:headerReference w:type="first" r:id="rId24"/>
          <w:pgSz w:w="12240" w:h="15840"/>
          <w:pgMar w:top="1440" w:right="1440" w:bottom="1440" w:left="1440" w:header="720" w:footer="720" w:gutter="0"/>
          <w:cols w:space="720"/>
          <w:docGrid w:linePitch="360"/>
        </w:sectPr>
      </w:pPr>
    </w:p>
    <w:p w:rsidR="00C74291" w:rsidRDefault="00C74291" w:rsidP="00C96CA2">
      <w:pPr>
        <w:jc w:val="both"/>
        <w:rPr>
          <w:b/>
        </w:rPr>
      </w:pPr>
    </w:p>
    <w:p w:rsidR="0067753E" w:rsidRPr="00C96CA2" w:rsidRDefault="00D05069" w:rsidP="00C96CA2">
      <w:pPr>
        <w:jc w:val="both"/>
        <w:rPr>
          <w:b/>
          <w:u w:val="single"/>
        </w:rPr>
      </w:pPr>
      <w:r w:rsidRPr="00C96CA2">
        <w:rPr>
          <w:b/>
        </w:rPr>
        <w:t xml:space="preserve">B. </w:t>
      </w:r>
      <w:r w:rsidR="006A7CB7" w:rsidRPr="00C96CA2">
        <w:rPr>
          <w:b/>
          <w:u w:val="single"/>
        </w:rPr>
        <w:t>Certificate of Need Unit</w:t>
      </w:r>
      <w:r w:rsidR="0067753E" w:rsidRPr="00C96CA2">
        <w:rPr>
          <w:b/>
          <w:u w:val="single"/>
        </w:rPr>
        <w:t xml:space="preserve"> Discussion </w:t>
      </w:r>
    </w:p>
    <w:p w:rsidR="0067753E" w:rsidRPr="00C96CA2" w:rsidRDefault="0067753E" w:rsidP="005F7C09">
      <w:pPr>
        <w:jc w:val="both"/>
        <w:rPr>
          <w:b/>
        </w:rPr>
      </w:pPr>
    </w:p>
    <w:p w:rsidR="0067753E" w:rsidRPr="00C96CA2" w:rsidRDefault="0067753E" w:rsidP="00C96CA2">
      <w:pPr>
        <w:pStyle w:val="ListParagraph"/>
        <w:numPr>
          <w:ilvl w:val="0"/>
          <w:numId w:val="39"/>
        </w:numPr>
        <w:ind w:left="720"/>
        <w:jc w:val="both"/>
        <w:rPr>
          <w:b/>
        </w:rPr>
      </w:pPr>
      <w:r w:rsidRPr="00C96CA2">
        <w:rPr>
          <w:b/>
        </w:rPr>
        <w:t xml:space="preserve">CON </w:t>
      </w:r>
      <w:r w:rsidR="00E7467A" w:rsidRPr="00C96CA2">
        <w:rPr>
          <w:b/>
        </w:rPr>
        <w:t>Standard</w:t>
      </w:r>
    </w:p>
    <w:p w:rsidR="0067753E" w:rsidRPr="00C96CA2" w:rsidRDefault="0067753E" w:rsidP="005F7C09">
      <w:pPr>
        <w:jc w:val="both"/>
        <w:rPr>
          <w:b/>
        </w:rPr>
      </w:pPr>
    </w:p>
    <w:p w:rsidR="00C7758E" w:rsidRPr="00C96CA2" w:rsidRDefault="0067753E" w:rsidP="006A3788">
      <w:pPr>
        <w:ind w:right="540"/>
        <w:jc w:val="both"/>
      </w:pPr>
      <w:r w:rsidRPr="00C96CA2">
        <w:t xml:space="preserve">Relevant </w:t>
      </w:r>
      <w:r w:rsidR="00C9535E" w:rsidRPr="00C96CA2">
        <w:t>standards</w:t>
      </w:r>
      <w:r w:rsidRPr="00C96CA2">
        <w:t xml:space="preserve"> for inclusion in this section are specific to the determination that the project does not result in inappropriate increases in service utilization, according to the principles of evidence-based medicine adopted by the Maine Quality Forum</w:t>
      </w:r>
      <w:r w:rsidR="001D3C46" w:rsidRPr="00C96CA2">
        <w:rPr>
          <w:color w:val="000000"/>
        </w:rPr>
        <w:t xml:space="preserve"> </w:t>
      </w:r>
      <w:r w:rsidR="001D3C46" w:rsidRPr="00C96CA2">
        <w:t>as established in Title 24-A, section 6951, when the principles adopted by the Maine Quality Forum are directly applicable to the application</w:t>
      </w:r>
      <w:r w:rsidR="00F75539" w:rsidRPr="00C96CA2">
        <w:t>.</w:t>
      </w:r>
    </w:p>
    <w:p w:rsidR="0067753E" w:rsidRPr="00C96CA2" w:rsidRDefault="0067753E" w:rsidP="005F7C09">
      <w:pPr>
        <w:jc w:val="both"/>
        <w:rPr>
          <w:b/>
        </w:rPr>
      </w:pPr>
    </w:p>
    <w:p w:rsidR="0067753E" w:rsidRPr="00C96CA2" w:rsidRDefault="006A7CB7" w:rsidP="00C96CA2">
      <w:pPr>
        <w:pStyle w:val="ListParagraph"/>
        <w:numPr>
          <w:ilvl w:val="0"/>
          <w:numId w:val="39"/>
        </w:numPr>
        <w:ind w:left="720"/>
        <w:jc w:val="both"/>
        <w:rPr>
          <w:b/>
        </w:rPr>
      </w:pPr>
      <w:r w:rsidRPr="00C96CA2">
        <w:rPr>
          <w:b/>
        </w:rPr>
        <w:t>C</w:t>
      </w:r>
      <w:r w:rsidR="000B726F">
        <w:rPr>
          <w:b/>
        </w:rPr>
        <w:t>ON</w:t>
      </w:r>
      <w:r w:rsidRPr="00C96CA2">
        <w:rPr>
          <w:b/>
        </w:rPr>
        <w:t xml:space="preserve"> Unit</w:t>
      </w:r>
      <w:r w:rsidR="000A06C5" w:rsidRPr="00C96CA2">
        <w:rPr>
          <w:b/>
        </w:rPr>
        <w:t xml:space="preserve"> </w:t>
      </w:r>
      <w:r w:rsidR="0067753E" w:rsidRPr="00C96CA2">
        <w:rPr>
          <w:b/>
        </w:rPr>
        <w:t>Analysis</w:t>
      </w:r>
    </w:p>
    <w:p w:rsidR="00526BA7" w:rsidRPr="00C96CA2" w:rsidRDefault="00526BA7" w:rsidP="005F7C09">
      <w:pPr>
        <w:jc w:val="both"/>
        <w:rPr>
          <w:b/>
        </w:rPr>
      </w:pPr>
    </w:p>
    <w:p w:rsidR="001D3C46" w:rsidRPr="00C96CA2" w:rsidRDefault="001D3C46" w:rsidP="006A3788">
      <w:pPr>
        <w:ind w:right="540"/>
        <w:jc w:val="both"/>
      </w:pPr>
      <w:r w:rsidRPr="00C96CA2">
        <w:t>The Maine Quality Forum has not adopted a</w:t>
      </w:r>
      <w:r w:rsidR="00386992" w:rsidRPr="00C96CA2">
        <w:t>ny</w:t>
      </w:r>
      <w:r w:rsidRPr="00C96CA2">
        <w:t xml:space="preserve"> principle</w:t>
      </w:r>
      <w:r w:rsidR="00386992" w:rsidRPr="00C96CA2">
        <w:t>s</w:t>
      </w:r>
      <w:r w:rsidRPr="00C96CA2">
        <w:t xml:space="preserve"> of evidence-based medicine directly applicable to the application; therefore this application meets the </w:t>
      </w:r>
      <w:r w:rsidR="00E7467A" w:rsidRPr="00C96CA2">
        <w:t>standard</w:t>
      </w:r>
      <w:r w:rsidRPr="00C96CA2">
        <w:t xml:space="preserve"> for this determination.</w:t>
      </w:r>
    </w:p>
    <w:p w:rsidR="001E50E5" w:rsidRDefault="001E50E5" w:rsidP="005F7C09">
      <w:pPr>
        <w:jc w:val="both"/>
      </w:pPr>
    </w:p>
    <w:p w:rsidR="00F37DC8" w:rsidRDefault="00FE4977" w:rsidP="006A3788">
      <w:pPr>
        <w:ind w:right="540"/>
        <w:jc w:val="both"/>
      </w:pPr>
      <w:r w:rsidRPr="00C96CA2">
        <w:t xml:space="preserve">This application </w:t>
      </w:r>
      <w:r w:rsidR="00E3773A" w:rsidRPr="00C96CA2">
        <w:t xml:space="preserve">is for </w:t>
      </w:r>
      <w:r w:rsidRPr="00C96CA2">
        <w:t xml:space="preserve">a </w:t>
      </w:r>
      <w:r w:rsidR="006152A8">
        <w:t>relocation of beds between existing facilities in a specific service area</w:t>
      </w:r>
      <w:r w:rsidRPr="00C96CA2">
        <w:t xml:space="preserve"> and </w:t>
      </w:r>
      <w:r w:rsidR="00E3773A" w:rsidRPr="00C96CA2">
        <w:t xml:space="preserve">does not increase the </w:t>
      </w:r>
      <w:r w:rsidR="006152A8">
        <w:t xml:space="preserve">overall </w:t>
      </w:r>
      <w:r w:rsidR="00E3773A" w:rsidRPr="00C96CA2">
        <w:t xml:space="preserve">number of nursing home beds or </w:t>
      </w:r>
      <w:r w:rsidR="006152A8">
        <w:t>drastically c</w:t>
      </w:r>
      <w:r w:rsidR="00E3773A" w:rsidRPr="00C96CA2">
        <w:t xml:space="preserve">hange in the services offered. This transaction </w:t>
      </w:r>
      <w:r w:rsidRPr="00C96CA2">
        <w:t>will not result in inappropriate increases in utilization.</w:t>
      </w:r>
    </w:p>
    <w:p w:rsidR="00FE4977" w:rsidRPr="00C96CA2" w:rsidRDefault="00FE4977" w:rsidP="005F7C09">
      <w:pPr>
        <w:jc w:val="both"/>
      </w:pPr>
    </w:p>
    <w:p w:rsidR="00403EEC" w:rsidRPr="00C96CA2" w:rsidRDefault="00F75539" w:rsidP="00C96CA2">
      <w:pPr>
        <w:pStyle w:val="ListParagraph"/>
        <w:numPr>
          <w:ilvl w:val="0"/>
          <w:numId w:val="39"/>
        </w:numPr>
        <w:ind w:left="720"/>
        <w:jc w:val="both"/>
        <w:rPr>
          <w:b/>
        </w:rPr>
      </w:pPr>
      <w:r w:rsidRPr="00C96CA2">
        <w:rPr>
          <w:b/>
        </w:rPr>
        <w:t>Conclusion</w:t>
      </w:r>
    </w:p>
    <w:p w:rsidR="001A2774" w:rsidRPr="00C96CA2" w:rsidRDefault="001A2774" w:rsidP="005F7C09">
      <w:pPr>
        <w:jc w:val="both"/>
        <w:rPr>
          <w:b/>
        </w:rPr>
      </w:pPr>
    </w:p>
    <w:p w:rsidR="00C820D0" w:rsidRPr="00C96CA2" w:rsidRDefault="006A7CB7" w:rsidP="006A3788">
      <w:pPr>
        <w:ind w:right="540"/>
        <w:jc w:val="both"/>
      </w:pPr>
      <w:r w:rsidRPr="00C96CA2">
        <w:t>C</w:t>
      </w:r>
      <w:r w:rsidR="0079298B">
        <w:t>ON</w:t>
      </w:r>
      <w:r w:rsidRPr="00C96CA2">
        <w:t xml:space="preserve"> Unit</w:t>
      </w:r>
      <w:r w:rsidR="001A2774" w:rsidRPr="00C96CA2">
        <w:t xml:space="preserve"> recommends</w:t>
      </w:r>
      <w:r w:rsidR="00D81EC4" w:rsidRPr="00C96CA2">
        <w:t xml:space="preserve"> that the Commissioner find</w:t>
      </w:r>
      <w:r w:rsidR="001A2774" w:rsidRPr="00C96CA2">
        <w:t xml:space="preserve"> that the applicant ha</w:t>
      </w:r>
      <w:r w:rsidR="00845A59" w:rsidRPr="00C96CA2">
        <w:t>s</w:t>
      </w:r>
      <w:r w:rsidR="001A2774" w:rsidRPr="00C96CA2">
        <w:t xml:space="preserve"> met their burden to demonstrate that</w:t>
      </w:r>
      <w:r w:rsidR="00A869F9" w:rsidRPr="00C96CA2">
        <w:t xml:space="preserve"> the project does not result in</w:t>
      </w:r>
      <w:r w:rsidR="001A2774" w:rsidRPr="00C96CA2">
        <w:t xml:space="preserve"> inappropriate i</w:t>
      </w:r>
      <w:r w:rsidR="00A869F9" w:rsidRPr="00C96CA2">
        <w:t>ncreases in service utilization, according to the principles of evidence-based medicine adopted by the Maine Quality Foru</w:t>
      </w:r>
      <w:bookmarkEnd w:id="19"/>
      <w:r w:rsidR="00595EC7" w:rsidRPr="00C96CA2">
        <w:t xml:space="preserve">m. </w:t>
      </w:r>
    </w:p>
    <w:p w:rsidR="00C820D0" w:rsidRPr="005F7C09" w:rsidRDefault="00C820D0" w:rsidP="005F7C09">
      <w:pPr>
        <w:jc w:val="both"/>
      </w:pPr>
    </w:p>
    <w:p w:rsidR="00C820D0" w:rsidRPr="005F7C09" w:rsidRDefault="00C820D0" w:rsidP="005F7C09">
      <w:pPr>
        <w:jc w:val="both"/>
        <w:sectPr w:rsidR="00C820D0" w:rsidRPr="005F7C09" w:rsidSect="00F25D90">
          <w:pgSz w:w="12240" w:h="15840"/>
          <w:pgMar w:top="1440" w:right="1440" w:bottom="1440" w:left="1440" w:header="720" w:footer="720" w:gutter="0"/>
          <w:cols w:space="720"/>
          <w:docGrid w:linePitch="360"/>
        </w:sectPr>
      </w:pPr>
    </w:p>
    <w:p w:rsidR="00AA3EB7" w:rsidRPr="005F7C09" w:rsidRDefault="00DF7001" w:rsidP="00C74291">
      <w:pPr>
        <w:pStyle w:val="Heading1"/>
        <w:spacing w:before="100" w:beforeAutospacing="1" w:after="0"/>
        <w:jc w:val="both"/>
        <w:rPr>
          <w:rFonts w:ascii="Times New Roman" w:hAnsi="Times New Roman" w:cs="Times New Roman"/>
        </w:rPr>
      </w:pPr>
      <w:r w:rsidRPr="005F7C09">
        <w:rPr>
          <w:rFonts w:ascii="Times New Roman" w:hAnsi="Times New Roman" w:cs="Times New Roman"/>
        </w:rPr>
        <w:lastRenderedPageBreak/>
        <w:t>VIII.</w:t>
      </w:r>
      <w:r w:rsidR="005F7C09">
        <w:rPr>
          <w:rFonts w:ascii="Times New Roman" w:hAnsi="Times New Roman" w:cs="Times New Roman"/>
        </w:rPr>
        <w:t xml:space="preserve"> Timely Notice</w:t>
      </w:r>
    </w:p>
    <w:p w:rsidR="005D1220" w:rsidRPr="005F7C09" w:rsidRDefault="005D1220" w:rsidP="005F7C09">
      <w:pPr>
        <w:pStyle w:val="BodyText2"/>
        <w:spacing w:after="0" w:line="240" w:lineRule="auto"/>
        <w:jc w:val="both"/>
      </w:pPr>
    </w:p>
    <w:p w:rsidR="00AA3EB7" w:rsidRPr="005F7C09" w:rsidRDefault="00D05069" w:rsidP="00C96CA2">
      <w:pPr>
        <w:pStyle w:val="BodyText2"/>
        <w:spacing w:after="0" w:line="240" w:lineRule="auto"/>
        <w:jc w:val="both"/>
        <w:rPr>
          <w:b/>
        </w:rPr>
      </w:pPr>
      <w:r w:rsidRPr="005F7C09">
        <w:rPr>
          <w:b/>
        </w:rPr>
        <w:t xml:space="preserve">A. </w:t>
      </w:r>
      <w:r w:rsidR="00C96CA2">
        <w:rPr>
          <w:b/>
        </w:rPr>
        <w:tab/>
      </w:r>
      <w:r w:rsidR="00AA3EB7" w:rsidRPr="009149D8">
        <w:rPr>
          <w:b/>
          <w:u w:val="single"/>
        </w:rPr>
        <w:t>From Applicant</w:t>
      </w:r>
    </w:p>
    <w:p w:rsidR="00D05069" w:rsidRPr="00443552" w:rsidRDefault="00D05069" w:rsidP="005F7C09">
      <w:pPr>
        <w:pStyle w:val="BodyText2"/>
        <w:spacing w:after="0" w:line="240" w:lineRule="auto"/>
        <w:jc w:val="both"/>
        <w:rPr>
          <w:b/>
          <w:sz w:val="22"/>
          <w:szCs w:val="22"/>
        </w:rPr>
      </w:pPr>
    </w:p>
    <w:p w:rsidR="003A4DEC" w:rsidRPr="009149D8" w:rsidRDefault="003A4DEC" w:rsidP="006A3788">
      <w:pPr>
        <w:ind w:right="540"/>
        <w:jc w:val="both"/>
        <w:rPr>
          <w:b/>
          <w:i/>
          <w:iCs/>
          <w:sz w:val="22"/>
          <w:szCs w:val="22"/>
        </w:rPr>
      </w:pPr>
      <w:r w:rsidRPr="009149D8">
        <w:rPr>
          <w:sz w:val="22"/>
          <w:szCs w:val="22"/>
        </w:rPr>
        <w:t xml:space="preserve">“The applicant fully intends to follow the appropriate procedures outlined in the </w:t>
      </w:r>
      <w:bookmarkStart w:id="20" w:name="_DV_C532"/>
      <w:r w:rsidRPr="009149D8">
        <w:rPr>
          <w:rStyle w:val="DeltaViewInsertion"/>
          <w:color w:val="auto"/>
          <w:sz w:val="22"/>
          <w:szCs w:val="22"/>
          <w:u w:val="none"/>
        </w:rPr>
        <w:t>CON</w:t>
      </w:r>
      <w:bookmarkStart w:id="21" w:name="_DV_M469"/>
      <w:bookmarkEnd w:id="20"/>
      <w:bookmarkEnd w:id="21"/>
      <w:r w:rsidRPr="009149D8">
        <w:rPr>
          <w:sz w:val="22"/>
          <w:szCs w:val="22"/>
        </w:rPr>
        <w:t xml:space="preserve"> Procedures Manual to include all requirements for public meetings.”</w:t>
      </w:r>
    </w:p>
    <w:p w:rsidR="00A209F2" w:rsidRDefault="00A209F2" w:rsidP="00C96CA2">
      <w:pPr>
        <w:pStyle w:val="BodyText2"/>
        <w:spacing w:after="0" w:line="240" w:lineRule="auto"/>
        <w:jc w:val="both"/>
        <w:rPr>
          <w:b/>
        </w:rPr>
      </w:pPr>
    </w:p>
    <w:p w:rsidR="00AA3EB7" w:rsidRPr="005F7C09" w:rsidRDefault="00D05069" w:rsidP="00C96CA2">
      <w:pPr>
        <w:pStyle w:val="BodyText2"/>
        <w:spacing w:after="0" w:line="240" w:lineRule="auto"/>
        <w:jc w:val="both"/>
        <w:rPr>
          <w:b/>
        </w:rPr>
      </w:pPr>
      <w:r w:rsidRPr="005F7C09">
        <w:rPr>
          <w:b/>
        </w:rPr>
        <w:t xml:space="preserve">B. </w:t>
      </w:r>
      <w:r w:rsidR="00AA3EB7" w:rsidRPr="000B726F">
        <w:rPr>
          <w:b/>
          <w:u w:val="single"/>
        </w:rPr>
        <w:t>C</w:t>
      </w:r>
      <w:r w:rsidR="00C96CA2" w:rsidRPr="000B726F">
        <w:rPr>
          <w:b/>
          <w:u w:val="single"/>
        </w:rPr>
        <w:t xml:space="preserve">ertificate of </w:t>
      </w:r>
      <w:r w:rsidR="00AA3EB7" w:rsidRPr="000B726F">
        <w:rPr>
          <w:b/>
          <w:u w:val="single"/>
        </w:rPr>
        <w:t>N</w:t>
      </w:r>
      <w:r w:rsidR="00C96CA2" w:rsidRPr="000B726F">
        <w:rPr>
          <w:b/>
          <w:u w:val="single"/>
        </w:rPr>
        <w:t xml:space="preserve">eed </w:t>
      </w:r>
      <w:r w:rsidR="00AA3EB7" w:rsidRPr="000B726F">
        <w:rPr>
          <w:b/>
          <w:u w:val="single"/>
        </w:rPr>
        <w:t>U</w:t>
      </w:r>
      <w:r w:rsidR="00C96CA2" w:rsidRPr="000B726F">
        <w:rPr>
          <w:b/>
          <w:u w:val="single"/>
        </w:rPr>
        <w:t>nit Discussion</w:t>
      </w:r>
    </w:p>
    <w:tbl>
      <w:tblPr>
        <w:tblW w:w="0" w:type="auto"/>
        <w:tblLook w:val="01E0" w:firstRow="1" w:lastRow="1" w:firstColumn="1" w:lastColumn="1" w:noHBand="0" w:noVBand="0"/>
      </w:tblPr>
      <w:tblGrid>
        <w:gridCol w:w="4788"/>
        <w:gridCol w:w="4428"/>
      </w:tblGrid>
      <w:tr w:rsidR="00AA3EB7" w:rsidRPr="005F7C09" w:rsidTr="0079511C">
        <w:tc>
          <w:tcPr>
            <w:tcW w:w="4788" w:type="dxa"/>
          </w:tcPr>
          <w:p w:rsidR="00AA3EB7" w:rsidRPr="005F7C09" w:rsidRDefault="00AA3EB7" w:rsidP="005F7C09">
            <w:pPr>
              <w:jc w:val="both"/>
            </w:pPr>
          </w:p>
        </w:tc>
        <w:tc>
          <w:tcPr>
            <w:tcW w:w="4428" w:type="dxa"/>
          </w:tcPr>
          <w:p w:rsidR="001328E1" w:rsidRPr="005F7C09" w:rsidRDefault="001328E1" w:rsidP="005F7C09">
            <w:pPr>
              <w:jc w:val="both"/>
            </w:pPr>
          </w:p>
        </w:tc>
      </w:tr>
    </w:tbl>
    <w:p w:rsidR="0019690A" w:rsidRPr="005F7C09" w:rsidRDefault="0019690A" w:rsidP="005F7C09">
      <w:pPr>
        <w:pStyle w:val="BodyText2"/>
        <w:spacing w:after="0" w:line="240" w:lineRule="auto"/>
        <w:jc w:val="both"/>
      </w:pPr>
      <w:r w:rsidRPr="005F7C09">
        <w:t>Letter of Intent file</w:t>
      </w:r>
      <w:r w:rsidR="0017393D" w:rsidRPr="005F7C09">
        <w:t>d</w:t>
      </w:r>
      <w:r w:rsidRPr="005F7C09">
        <w:t>:</w:t>
      </w:r>
      <w:r w:rsidRPr="005F7C09">
        <w:tab/>
      </w:r>
      <w:r w:rsidRPr="005F7C09">
        <w:tab/>
      </w:r>
      <w:r w:rsidRPr="005F7C09">
        <w:tab/>
      </w:r>
      <w:r w:rsidRPr="005F7C09">
        <w:tab/>
      </w:r>
      <w:r w:rsidRPr="005F7C09">
        <w:tab/>
      </w:r>
      <w:r w:rsidRPr="005F7C09">
        <w:tab/>
      </w:r>
      <w:r w:rsidR="002E5D71">
        <w:t>January 18, 2016</w:t>
      </w:r>
    </w:p>
    <w:p w:rsidR="0019690A" w:rsidRPr="005F7C09" w:rsidRDefault="0019690A" w:rsidP="005F7C09">
      <w:pPr>
        <w:pStyle w:val="BodyText2"/>
        <w:spacing w:after="0" w:line="240" w:lineRule="auto"/>
        <w:jc w:val="both"/>
      </w:pPr>
      <w:r w:rsidRPr="005F7C09">
        <w:t>Technical Assistance meeting held:</w:t>
      </w:r>
      <w:r w:rsidRPr="005F7C09">
        <w:tab/>
      </w:r>
      <w:r w:rsidRPr="005F7C09">
        <w:tab/>
      </w:r>
      <w:r w:rsidRPr="005F7C09">
        <w:tab/>
      </w:r>
      <w:r w:rsidR="002E5D71">
        <w:t>February 11, 2016</w:t>
      </w:r>
    </w:p>
    <w:p w:rsidR="0019690A" w:rsidRPr="005F7C09" w:rsidRDefault="0019690A" w:rsidP="005F7C09">
      <w:pPr>
        <w:pStyle w:val="BodyText2"/>
        <w:spacing w:after="0" w:line="240" w:lineRule="auto"/>
        <w:jc w:val="both"/>
      </w:pPr>
      <w:r w:rsidRPr="005F7C09">
        <w:t>CON application filed:</w:t>
      </w:r>
      <w:r w:rsidRPr="005F7C09">
        <w:tab/>
      </w:r>
      <w:r w:rsidRPr="005F7C09">
        <w:tab/>
      </w:r>
      <w:r w:rsidRPr="005F7C09">
        <w:tab/>
      </w:r>
      <w:r w:rsidRPr="005F7C09">
        <w:tab/>
      </w:r>
      <w:r w:rsidRPr="005F7C09">
        <w:tab/>
      </w:r>
      <w:r w:rsidR="002E5D71">
        <w:t>March 18, 2016</w:t>
      </w:r>
    </w:p>
    <w:p w:rsidR="0019690A" w:rsidRPr="005F7C09" w:rsidRDefault="0019690A" w:rsidP="005F7C09">
      <w:pPr>
        <w:pStyle w:val="BodyText2"/>
        <w:spacing w:after="0" w:line="240" w:lineRule="auto"/>
        <w:jc w:val="both"/>
      </w:pPr>
      <w:r w:rsidRPr="005F7C09">
        <w:t>CON certified as complete:</w:t>
      </w:r>
      <w:r w:rsidRPr="005F7C09">
        <w:tab/>
      </w:r>
      <w:r w:rsidRPr="005F7C09">
        <w:tab/>
      </w:r>
      <w:r w:rsidRPr="005F7C09">
        <w:tab/>
      </w:r>
      <w:r w:rsidRPr="005F7C09">
        <w:tab/>
      </w:r>
      <w:r w:rsidR="00E62D24">
        <w:t>Ma</w:t>
      </w:r>
      <w:r w:rsidR="002E5D71">
        <w:t>rch 18, 2016</w:t>
      </w:r>
    </w:p>
    <w:p w:rsidR="0019690A" w:rsidRPr="005F7C09" w:rsidRDefault="0019690A" w:rsidP="005F7C09">
      <w:pPr>
        <w:pStyle w:val="BodyText2"/>
        <w:spacing w:after="0" w:line="240" w:lineRule="auto"/>
        <w:jc w:val="both"/>
      </w:pPr>
      <w:r w:rsidRPr="005F7C09">
        <w:t>Public Information Meeting held:</w:t>
      </w:r>
      <w:r w:rsidRPr="005F7C09">
        <w:tab/>
      </w:r>
      <w:r w:rsidRPr="005F7C09">
        <w:tab/>
      </w:r>
      <w:r w:rsidRPr="005F7C09">
        <w:tab/>
      </w:r>
      <w:r w:rsidR="00FE4977" w:rsidRPr="005F7C09">
        <w:t>Waived</w:t>
      </w:r>
    </w:p>
    <w:p w:rsidR="00FE4977" w:rsidRPr="005F7C09" w:rsidRDefault="0019690A" w:rsidP="005F7C09">
      <w:pPr>
        <w:pStyle w:val="BodyText2"/>
        <w:spacing w:after="0" w:line="240" w:lineRule="auto"/>
        <w:jc w:val="both"/>
      </w:pPr>
      <w:r w:rsidRPr="005F7C09">
        <w:t>Public Hearing:</w:t>
      </w:r>
      <w:r w:rsidRPr="005F7C09">
        <w:tab/>
      </w:r>
      <w:r w:rsidRPr="005F7C09">
        <w:tab/>
      </w:r>
      <w:r w:rsidRPr="005F7C09">
        <w:tab/>
      </w:r>
      <w:r w:rsidRPr="005F7C09">
        <w:tab/>
      </w:r>
      <w:r w:rsidRPr="005F7C09">
        <w:tab/>
      </w:r>
      <w:r w:rsidRPr="005F7C09">
        <w:tab/>
      </w:r>
      <w:r w:rsidR="00FE4977" w:rsidRPr="005F7C09">
        <w:tab/>
      </w:r>
      <w:r w:rsidR="00FE2A61">
        <w:t>None requested</w:t>
      </w:r>
    </w:p>
    <w:p w:rsidR="00AA3EB7" w:rsidRPr="005F7C09" w:rsidRDefault="005A632C" w:rsidP="005F7C09">
      <w:pPr>
        <w:pStyle w:val="BodyText2"/>
        <w:spacing w:after="0" w:line="240" w:lineRule="auto"/>
        <w:jc w:val="both"/>
      </w:pPr>
      <w:r w:rsidRPr="005F7C09">
        <w:t>Close of Record:</w:t>
      </w:r>
      <w:r w:rsidRPr="005F7C09">
        <w:tab/>
      </w:r>
      <w:r w:rsidRPr="005F7C09">
        <w:tab/>
      </w:r>
      <w:r w:rsidRPr="005F7C09">
        <w:tab/>
      </w:r>
      <w:r w:rsidRPr="005F7C09">
        <w:tab/>
      </w:r>
      <w:r w:rsidRPr="005F7C09">
        <w:tab/>
      </w:r>
      <w:r w:rsidRPr="005F7C09">
        <w:tab/>
      </w:r>
      <w:r w:rsidR="00FE4977" w:rsidRPr="005F7C09">
        <w:tab/>
      </w:r>
      <w:r w:rsidR="002E5D71">
        <w:t>April 26, 2016</w:t>
      </w:r>
    </w:p>
    <w:p w:rsidR="001328E1" w:rsidRPr="005F7C09" w:rsidRDefault="001328E1" w:rsidP="005F7C09">
      <w:pPr>
        <w:jc w:val="both"/>
        <w:rPr>
          <w:b/>
          <w:u w:val="single"/>
        </w:rPr>
      </w:pPr>
      <w:r w:rsidRPr="005F7C09">
        <w:tab/>
      </w:r>
    </w:p>
    <w:p w:rsidR="001328E1" w:rsidRPr="005F7C09" w:rsidRDefault="001328E1" w:rsidP="005F7C09">
      <w:pPr>
        <w:jc w:val="both"/>
        <w:sectPr w:rsidR="001328E1" w:rsidRPr="005F7C09" w:rsidSect="00F25D90">
          <w:headerReference w:type="default" r:id="rId25"/>
          <w:pgSz w:w="12240" w:h="15840"/>
          <w:pgMar w:top="1440" w:right="1440" w:bottom="1440" w:left="1440" w:header="720" w:footer="720" w:gutter="0"/>
          <w:cols w:space="720"/>
          <w:docGrid w:linePitch="360"/>
        </w:sectPr>
      </w:pPr>
    </w:p>
    <w:p w:rsidR="00AA21FB" w:rsidRPr="00C96CA2" w:rsidRDefault="002205A0" w:rsidP="005F7C09">
      <w:pPr>
        <w:pStyle w:val="Heading1"/>
        <w:jc w:val="both"/>
        <w:rPr>
          <w:rFonts w:ascii="Times New Roman" w:hAnsi="Times New Roman" w:cs="Times New Roman"/>
        </w:rPr>
      </w:pPr>
      <w:r w:rsidRPr="00C96CA2">
        <w:rPr>
          <w:rFonts w:ascii="Times New Roman" w:hAnsi="Times New Roman" w:cs="Times New Roman"/>
        </w:rPr>
        <w:lastRenderedPageBreak/>
        <w:t>I</w:t>
      </w:r>
      <w:r w:rsidR="00595EC7" w:rsidRPr="00C96CA2">
        <w:rPr>
          <w:rFonts w:ascii="Times New Roman" w:hAnsi="Times New Roman" w:cs="Times New Roman"/>
        </w:rPr>
        <w:t>X</w:t>
      </w:r>
      <w:r w:rsidR="00AA21FB" w:rsidRPr="00C96CA2">
        <w:rPr>
          <w:rFonts w:ascii="Times New Roman" w:hAnsi="Times New Roman" w:cs="Times New Roman"/>
        </w:rPr>
        <w:t>.</w:t>
      </w:r>
      <w:r w:rsidR="005F7C09" w:rsidRPr="00C96CA2">
        <w:rPr>
          <w:rFonts w:ascii="Times New Roman" w:hAnsi="Times New Roman" w:cs="Times New Roman"/>
        </w:rPr>
        <w:t xml:space="preserve"> </w:t>
      </w:r>
      <w:r w:rsidR="005F7C09" w:rsidRPr="00C96CA2">
        <w:rPr>
          <w:rFonts w:ascii="Times New Roman" w:hAnsi="Times New Roman" w:cs="Times New Roman"/>
        </w:rPr>
        <w:tab/>
        <w:t>Findings and Recommendations</w:t>
      </w:r>
    </w:p>
    <w:p w:rsidR="00AA21FB" w:rsidRPr="005F7C09" w:rsidRDefault="00AA21FB" w:rsidP="004575BF">
      <w:pPr>
        <w:ind w:right="540"/>
        <w:jc w:val="both"/>
      </w:pPr>
      <w:r w:rsidRPr="005F7C09">
        <w:rPr>
          <w:sz w:val="16"/>
          <w:szCs w:val="16"/>
        </w:rPr>
        <w:cr/>
      </w:r>
      <w:r w:rsidRPr="005F7C09">
        <w:t xml:space="preserve">Based on the preceding analysis, including information contained in the record, </w:t>
      </w:r>
      <w:r w:rsidR="0021371F" w:rsidRPr="005F7C09">
        <w:t xml:space="preserve">the </w:t>
      </w:r>
      <w:r w:rsidR="006A7CB7" w:rsidRPr="005F7C09">
        <w:t>Certificate of Need Unit</w:t>
      </w:r>
      <w:r w:rsidRPr="005F7C09">
        <w:t xml:space="preserve"> recommends that the Commissioner make the following findings:</w:t>
      </w:r>
    </w:p>
    <w:p w:rsidR="00AA21FB" w:rsidRPr="005F7C09" w:rsidRDefault="00AA21FB" w:rsidP="005F7C09">
      <w:pPr>
        <w:jc w:val="both"/>
        <w:rPr>
          <w:sz w:val="16"/>
          <w:szCs w:val="16"/>
        </w:rPr>
      </w:pPr>
    </w:p>
    <w:p w:rsidR="00AA21FB" w:rsidRPr="005F7C09" w:rsidRDefault="00AA21FB" w:rsidP="004575BF">
      <w:pPr>
        <w:ind w:left="720" w:right="540" w:hanging="720"/>
        <w:jc w:val="both"/>
      </w:pPr>
      <w:r w:rsidRPr="005F7C09">
        <w:rPr>
          <w:b/>
        </w:rPr>
        <w:t>A.</w:t>
      </w:r>
      <w:r w:rsidRPr="005F7C09">
        <w:tab/>
      </w:r>
      <w:r w:rsidR="00B55173" w:rsidRPr="005F7C09">
        <w:t>T</w:t>
      </w:r>
      <w:r w:rsidRPr="005F7C09">
        <w:t>he applicant is fit, willing and able to provide the proposed services at the proper standard of care as demonstrated by, among other factors, whether the quality of any health care provided in the past by the applicant or a related party under the applicant’s co</w:t>
      </w:r>
      <w:r w:rsidR="00F75539" w:rsidRPr="005F7C09">
        <w:t>ntrol meets industry standards.</w:t>
      </w:r>
    </w:p>
    <w:p w:rsidR="0021371F" w:rsidRPr="005F7C09" w:rsidRDefault="0021371F" w:rsidP="005F7C09">
      <w:pPr>
        <w:jc w:val="both"/>
        <w:rPr>
          <w:sz w:val="16"/>
          <w:szCs w:val="16"/>
        </w:rPr>
      </w:pPr>
    </w:p>
    <w:p w:rsidR="0021371F" w:rsidRPr="005F7C09" w:rsidRDefault="00EC7048" w:rsidP="005F7C09">
      <w:pPr>
        <w:jc w:val="both"/>
      </w:pPr>
      <w:r w:rsidRPr="005F7C09">
        <w:rPr>
          <w:b/>
        </w:rPr>
        <w:t>B.</w:t>
      </w:r>
      <w:r w:rsidRPr="005F7C09">
        <w:tab/>
      </w:r>
      <w:r w:rsidR="00AA21FB" w:rsidRPr="005F7C09">
        <w:t>The economic feasibility of the proposed services is demonstrated in terms of the:</w:t>
      </w:r>
    </w:p>
    <w:p w:rsidR="0021371F" w:rsidRPr="005F7C09" w:rsidRDefault="0021371F" w:rsidP="005F7C09">
      <w:pPr>
        <w:pStyle w:val="ListParagraph"/>
        <w:ind w:left="1440"/>
        <w:jc w:val="both"/>
        <w:rPr>
          <w:sz w:val="16"/>
          <w:szCs w:val="16"/>
        </w:rPr>
      </w:pPr>
    </w:p>
    <w:p w:rsidR="00AA21FB" w:rsidRPr="005F7C09" w:rsidRDefault="00AA21FB" w:rsidP="004575BF">
      <w:pPr>
        <w:pStyle w:val="ListParagraph"/>
        <w:numPr>
          <w:ilvl w:val="0"/>
          <w:numId w:val="20"/>
        </w:numPr>
        <w:ind w:left="1080" w:right="540"/>
        <w:jc w:val="both"/>
      </w:pPr>
      <w:r w:rsidRPr="005F7C09">
        <w:t>Capacity of the applicant to support the project financially over its useful life, in light of the rates the applicant expects to be able to charge for the services to be provided by the project; and</w:t>
      </w:r>
    </w:p>
    <w:p w:rsidR="000B3BF8" w:rsidRPr="005F7C09" w:rsidRDefault="000B3BF8" w:rsidP="005F7C09">
      <w:pPr>
        <w:pStyle w:val="ListParagraph"/>
        <w:ind w:left="1080"/>
        <w:jc w:val="both"/>
        <w:rPr>
          <w:sz w:val="16"/>
          <w:szCs w:val="16"/>
        </w:rPr>
      </w:pPr>
    </w:p>
    <w:p w:rsidR="00AA21FB" w:rsidRPr="005F7C09" w:rsidRDefault="00273571" w:rsidP="004575BF">
      <w:pPr>
        <w:ind w:left="1080" w:right="540" w:hanging="360"/>
        <w:jc w:val="both"/>
      </w:pPr>
      <w:r w:rsidRPr="005F7C09">
        <w:rPr>
          <w:b/>
        </w:rPr>
        <w:t>2.</w:t>
      </w:r>
      <w:r w:rsidRPr="005F7C09">
        <w:tab/>
      </w:r>
      <w:r w:rsidR="00AA21FB" w:rsidRPr="005F7C09">
        <w:t>The applicant’s ability to establish and operate the project in accordance with existing and reasonably anticipated future changes in federal, state and local licensure and other applicable or potentially applicable rules;</w:t>
      </w:r>
    </w:p>
    <w:p w:rsidR="00AA21FB" w:rsidRPr="005F7C09" w:rsidRDefault="00AA21FB" w:rsidP="005F7C09">
      <w:pPr>
        <w:jc w:val="both"/>
        <w:rPr>
          <w:sz w:val="16"/>
          <w:szCs w:val="16"/>
        </w:rPr>
      </w:pPr>
    </w:p>
    <w:p w:rsidR="00AA21FB" w:rsidRPr="005F7C09" w:rsidRDefault="00AA21FB" w:rsidP="004575BF">
      <w:pPr>
        <w:ind w:left="720" w:right="540" w:hanging="720"/>
        <w:jc w:val="both"/>
      </w:pPr>
      <w:r w:rsidRPr="005F7C09">
        <w:rPr>
          <w:b/>
        </w:rPr>
        <w:t>C.</w:t>
      </w:r>
      <w:r w:rsidRPr="005F7C09">
        <w:tab/>
      </w:r>
      <w:r w:rsidR="001D58C4" w:rsidRPr="005F7C09">
        <w:t>T</w:t>
      </w:r>
      <w:r w:rsidRPr="005F7C09">
        <w:t xml:space="preserve">here is a public need for the proposed services </w:t>
      </w:r>
      <w:r w:rsidR="009E1817" w:rsidRPr="005F7C09">
        <w:t xml:space="preserve">as demonstrated by </w:t>
      </w:r>
      <w:r w:rsidRPr="005F7C09">
        <w:t>certain factors, including, but not limited to;</w:t>
      </w:r>
    </w:p>
    <w:p w:rsidR="00AA21FB" w:rsidRPr="005F7C09" w:rsidRDefault="00AA21FB" w:rsidP="005F7C09">
      <w:pPr>
        <w:jc w:val="both"/>
        <w:rPr>
          <w:sz w:val="16"/>
          <w:szCs w:val="16"/>
        </w:rPr>
      </w:pPr>
    </w:p>
    <w:p w:rsidR="00AA21FB" w:rsidRPr="005F7C09" w:rsidRDefault="00AA21FB" w:rsidP="004575BF">
      <w:pPr>
        <w:pStyle w:val="ListParagraph"/>
        <w:numPr>
          <w:ilvl w:val="0"/>
          <w:numId w:val="21"/>
        </w:numPr>
        <w:ind w:right="540"/>
        <w:jc w:val="both"/>
      </w:pPr>
      <w:r w:rsidRPr="005F7C09">
        <w:t xml:space="preserve">The </w:t>
      </w:r>
      <w:r w:rsidR="009E1817" w:rsidRPr="005F7C09">
        <w:t xml:space="preserve">extent to which the </w:t>
      </w:r>
      <w:r w:rsidRPr="005F7C09">
        <w:t>project will substantially address specific health problems as measured by health needs in the area to be served by the project;</w:t>
      </w:r>
    </w:p>
    <w:p w:rsidR="000B3BF8" w:rsidRPr="005F7C09" w:rsidRDefault="000B3BF8" w:rsidP="005F7C09">
      <w:pPr>
        <w:pStyle w:val="ListParagraph"/>
        <w:ind w:left="1080"/>
        <w:jc w:val="both"/>
        <w:rPr>
          <w:sz w:val="16"/>
          <w:szCs w:val="16"/>
        </w:rPr>
      </w:pPr>
    </w:p>
    <w:p w:rsidR="00AA21FB" w:rsidRPr="005F7C09" w:rsidRDefault="00AA21FB" w:rsidP="004575BF">
      <w:pPr>
        <w:pStyle w:val="ListParagraph"/>
        <w:numPr>
          <w:ilvl w:val="0"/>
          <w:numId w:val="21"/>
        </w:numPr>
        <w:ind w:right="540"/>
        <w:jc w:val="both"/>
      </w:pPr>
      <w:r w:rsidRPr="005F7C09">
        <w:t>The project has demonstrated that it will have a positive impact on the health status indicators of the population to be served;</w:t>
      </w:r>
    </w:p>
    <w:p w:rsidR="000B3BF8" w:rsidRPr="005F7C09" w:rsidRDefault="000B3BF8" w:rsidP="005F7C09">
      <w:pPr>
        <w:jc w:val="both"/>
        <w:rPr>
          <w:sz w:val="16"/>
          <w:szCs w:val="16"/>
        </w:rPr>
      </w:pPr>
    </w:p>
    <w:p w:rsidR="00AA21FB" w:rsidRPr="005F7C09" w:rsidRDefault="009E1817" w:rsidP="004575BF">
      <w:pPr>
        <w:pStyle w:val="ListParagraph"/>
        <w:numPr>
          <w:ilvl w:val="0"/>
          <w:numId w:val="21"/>
        </w:numPr>
        <w:ind w:right="540"/>
        <w:jc w:val="both"/>
      </w:pPr>
      <w:r w:rsidRPr="005F7C09">
        <w:t>T</w:t>
      </w:r>
      <w:r w:rsidR="00AA21FB" w:rsidRPr="005F7C09">
        <w:t xml:space="preserve">he project will be </w:t>
      </w:r>
      <w:r w:rsidRPr="005F7C09">
        <w:t xml:space="preserve">accessible to all residents of </w:t>
      </w:r>
      <w:r w:rsidR="00AA21FB" w:rsidRPr="005F7C09">
        <w:t>the area proposed to be served; and</w:t>
      </w:r>
    </w:p>
    <w:p w:rsidR="000B3BF8" w:rsidRPr="005F7C09" w:rsidRDefault="000B3BF8" w:rsidP="005F7C09">
      <w:pPr>
        <w:pStyle w:val="ListParagraph"/>
        <w:jc w:val="both"/>
        <w:rPr>
          <w:sz w:val="16"/>
          <w:szCs w:val="16"/>
        </w:rPr>
      </w:pPr>
    </w:p>
    <w:p w:rsidR="00AA21FB" w:rsidRPr="005F7C09" w:rsidRDefault="009E1817" w:rsidP="004575BF">
      <w:pPr>
        <w:pStyle w:val="ListParagraph"/>
        <w:numPr>
          <w:ilvl w:val="0"/>
          <w:numId w:val="21"/>
        </w:numPr>
        <w:ind w:right="540"/>
        <w:jc w:val="both"/>
      </w:pPr>
      <w:r w:rsidRPr="005F7C09">
        <w:t>T</w:t>
      </w:r>
      <w:r w:rsidR="00AA21FB" w:rsidRPr="005F7C09">
        <w:t>he project will provide demonstrable improvements in quality and outcome measu</w:t>
      </w:r>
      <w:r w:rsidRPr="005F7C09">
        <w:t>res applicab</w:t>
      </w:r>
      <w:r w:rsidR="0021371F" w:rsidRPr="005F7C09">
        <w:t>l</w:t>
      </w:r>
      <w:r w:rsidRPr="005F7C09">
        <w:t xml:space="preserve">e to the services </w:t>
      </w:r>
      <w:r w:rsidR="00AA21FB" w:rsidRPr="005F7C09">
        <w:t>proposed in the</w:t>
      </w:r>
      <w:r w:rsidRPr="005F7C09">
        <w:t xml:space="preserve"> project</w:t>
      </w:r>
      <w:r w:rsidR="00F75539" w:rsidRPr="005F7C09">
        <w:t>;</w:t>
      </w:r>
    </w:p>
    <w:p w:rsidR="00AA21FB" w:rsidRPr="005F7C09" w:rsidRDefault="00AA21FB" w:rsidP="005F7C09">
      <w:pPr>
        <w:jc w:val="both"/>
        <w:rPr>
          <w:sz w:val="16"/>
          <w:szCs w:val="16"/>
        </w:rPr>
      </w:pPr>
    </w:p>
    <w:p w:rsidR="00AA21FB" w:rsidRPr="005F7C09" w:rsidRDefault="00AA21FB" w:rsidP="004575BF">
      <w:pPr>
        <w:ind w:left="720" w:right="540" w:hanging="720"/>
        <w:jc w:val="both"/>
      </w:pPr>
      <w:r w:rsidRPr="005F7C09">
        <w:rPr>
          <w:b/>
        </w:rPr>
        <w:t>D.</w:t>
      </w:r>
      <w:r w:rsidRPr="005F7C09">
        <w:tab/>
      </w:r>
      <w:r w:rsidR="001D58C4" w:rsidRPr="005F7C09">
        <w:t>T</w:t>
      </w:r>
      <w:r w:rsidRPr="005F7C09">
        <w:t>he proposed services are consistent with the orderly and economic development of health facilities and health resources for the State as demonstrated by:</w:t>
      </w:r>
    </w:p>
    <w:p w:rsidR="00AA21FB" w:rsidRPr="005F7C09" w:rsidRDefault="00AA21FB" w:rsidP="005F7C09">
      <w:pPr>
        <w:jc w:val="both"/>
        <w:rPr>
          <w:sz w:val="16"/>
          <w:szCs w:val="16"/>
        </w:rPr>
      </w:pPr>
    </w:p>
    <w:p w:rsidR="00AA21FB" w:rsidRPr="005F7C09" w:rsidRDefault="009E1817" w:rsidP="004575BF">
      <w:pPr>
        <w:pStyle w:val="ListParagraph"/>
        <w:numPr>
          <w:ilvl w:val="0"/>
          <w:numId w:val="22"/>
        </w:numPr>
        <w:ind w:right="540"/>
        <w:jc w:val="both"/>
      </w:pPr>
      <w:r w:rsidRPr="005F7C09">
        <w:t>T</w:t>
      </w:r>
      <w:r w:rsidR="00AA21FB" w:rsidRPr="005F7C09">
        <w:t xml:space="preserve">he impact of the project on total health </w:t>
      </w:r>
      <w:r w:rsidRPr="005F7C09">
        <w:t>c</w:t>
      </w:r>
      <w:r w:rsidR="00AA21FB" w:rsidRPr="005F7C09">
        <w:t>are expenditures after taking into account, to the extent practical, both the costs</w:t>
      </w:r>
      <w:r w:rsidRPr="005F7C09">
        <w:t xml:space="preserve"> </w:t>
      </w:r>
      <w:r w:rsidR="00AA21FB" w:rsidRPr="005F7C09">
        <w:t>and benefits of the project and the competing demands in the local service area</w:t>
      </w:r>
      <w:r w:rsidRPr="005F7C09">
        <w:t xml:space="preserve"> </w:t>
      </w:r>
      <w:r w:rsidR="00AA21FB" w:rsidRPr="005F7C09">
        <w:t xml:space="preserve">and statewide for available resources for health care; </w:t>
      </w:r>
    </w:p>
    <w:p w:rsidR="000B3BF8" w:rsidRPr="005F7C09" w:rsidRDefault="000B3BF8" w:rsidP="005F7C09">
      <w:pPr>
        <w:pStyle w:val="ListParagraph"/>
        <w:ind w:left="1080"/>
        <w:jc w:val="both"/>
        <w:rPr>
          <w:sz w:val="16"/>
          <w:szCs w:val="16"/>
        </w:rPr>
      </w:pPr>
    </w:p>
    <w:p w:rsidR="00AA21FB" w:rsidRPr="005F7C09" w:rsidRDefault="00AA21FB" w:rsidP="004575BF">
      <w:pPr>
        <w:pStyle w:val="ListParagraph"/>
        <w:numPr>
          <w:ilvl w:val="0"/>
          <w:numId w:val="22"/>
        </w:numPr>
        <w:ind w:right="540"/>
        <w:jc w:val="both"/>
      </w:pPr>
      <w:r w:rsidRPr="005F7C09">
        <w:t>The availability of State funds to cover any increase in state costs associated with utilization of the project’s services; and</w:t>
      </w:r>
    </w:p>
    <w:p w:rsidR="000B3BF8" w:rsidRPr="005F7C09" w:rsidRDefault="000B3BF8" w:rsidP="005F7C09">
      <w:pPr>
        <w:jc w:val="both"/>
      </w:pPr>
    </w:p>
    <w:p w:rsidR="000B3BF8" w:rsidRPr="005F7C09" w:rsidRDefault="00AA21FB" w:rsidP="004575BF">
      <w:pPr>
        <w:pStyle w:val="ListParagraph"/>
        <w:numPr>
          <w:ilvl w:val="0"/>
          <w:numId w:val="22"/>
        </w:numPr>
        <w:ind w:right="540"/>
        <w:jc w:val="both"/>
      </w:pPr>
      <w:r w:rsidRPr="005F7C09">
        <w:t>The likelihood that more effective, more accessible or less costly alternative technologies or methods of service de</w:t>
      </w:r>
      <w:r w:rsidR="00616524" w:rsidRPr="005F7C09">
        <w:t>livery may become available was</w:t>
      </w:r>
      <w:r w:rsidRPr="005F7C09">
        <w:t xml:space="preserve"> demonstrated by the applicant;</w:t>
      </w:r>
    </w:p>
    <w:p w:rsidR="009530A6" w:rsidRPr="005F7C09" w:rsidRDefault="009530A6" w:rsidP="005F7C09">
      <w:pPr>
        <w:ind w:left="720"/>
        <w:jc w:val="both"/>
        <w:sectPr w:rsidR="009530A6" w:rsidRPr="005F7C09" w:rsidSect="00F25D90">
          <w:headerReference w:type="even" r:id="rId26"/>
          <w:headerReference w:type="default" r:id="rId27"/>
          <w:headerReference w:type="first" r:id="rId28"/>
          <w:pgSz w:w="12240" w:h="15840"/>
          <w:pgMar w:top="1440" w:right="1440" w:bottom="1440" w:left="1440" w:header="720" w:footer="720" w:gutter="0"/>
          <w:cols w:space="720"/>
          <w:docGrid w:linePitch="360"/>
        </w:sectPr>
      </w:pPr>
    </w:p>
    <w:p w:rsidR="009530A6" w:rsidRPr="005F7C09" w:rsidRDefault="009530A6" w:rsidP="005F7C09">
      <w:pPr>
        <w:ind w:left="720"/>
        <w:jc w:val="both"/>
      </w:pPr>
    </w:p>
    <w:p w:rsidR="000B3BF8" w:rsidRPr="005F7C09" w:rsidRDefault="00E04446" w:rsidP="004575BF">
      <w:pPr>
        <w:ind w:left="720" w:right="540" w:hanging="720"/>
        <w:jc w:val="both"/>
      </w:pPr>
      <w:r w:rsidRPr="005F7C09">
        <w:rPr>
          <w:b/>
        </w:rPr>
        <w:t>E</w:t>
      </w:r>
      <w:r w:rsidR="00AA21FB" w:rsidRPr="005F7C09">
        <w:rPr>
          <w:b/>
        </w:rPr>
        <w:t>.</w:t>
      </w:r>
      <w:r w:rsidR="00AA21FB" w:rsidRPr="005F7C09">
        <w:tab/>
      </w:r>
      <w:r w:rsidR="001D58C4" w:rsidRPr="005F7C09">
        <w:t>T</w:t>
      </w:r>
      <w:r w:rsidR="00AA21FB" w:rsidRPr="005F7C09">
        <w:t>he project ensures high-quality outcomes and does not negatively affect the quality of care delivere</w:t>
      </w:r>
      <w:r w:rsidR="001D58C4" w:rsidRPr="005F7C09">
        <w:t>d by existing service providers:</w:t>
      </w:r>
    </w:p>
    <w:p w:rsidR="00AA21FB" w:rsidRPr="005F7C09" w:rsidRDefault="00AA21FB" w:rsidP="005F7C09">
      <w:pPr>
        <w:jc w:val="both"/>
      </w:pPr>
    </w:p>
    <w:p w:rsidR="00AA21FB" w:rsidRPr="005F7C09" w:rsidRDefault="00E04446" w:rsidP="004575BF">
      <w:pPr>
        <w:ind w:left="720" w:right="540" w:hanging="720"/>
        <w:jc w:val="both"/>
      </w:pPr>
      <w:r w:rsidRPr="005F7C09">
        <w:rPr>
          <w:b/>
        </w:rPr>
        <w:t>F</w:t>
      </w:r>
      <w:r w:rsidR="00AA21FB" w:rsidRPr="005F7C09">
        <w:rPr>
          <w:b/>
        </w:rPr>
        <w:t>.</w:t>
      </w:r>
      <w:r w:rsidR="00AA21FB" w:rsidRPr="005F7C09">
        <w:tab/>
      </w:r>
      <w:r w:rsidR="001D58C4" w:rsidRPr="005F7C09">
        <w:t>T</w:t>
      </w:r>
      <w:r w:rsidR="00AA21FB" w:rsidRPr="005F7C09">
        <w:t>he project does not result in inappropriate increases in service utilization, according to the principles of evidence-based medicine adopted by the Maine Quality Forum; and</w:t>
      </w:r>
    </w:p>
    <w:p w:rsidR="000853B9" w:rsidRPr="005F7C09" w:rsidRDefault="000853B9" w:rsidP="005F7C09">
      <w:pPr>
        <w:jc w:val="both"/>
      </w:pPr>
    </w:p>
    <w:p w:rsidR="000853B9" w:rsidRPr="005F7C09" w:rsidRDefault="0021371F" w:rsidP="004575BF">
      <w:pPr>
        <w:ind w:left="720" w:right="540" w:hanging="720"/>
        <w:jc w:val="both"/>
      </w:pPr>
      <w:r w:rsidRPr="005F7C09">
        <w:rPr>
          <w:b/>
        </w:rPr>
        <w:t>G.</w:t>
      </w:r>
      <w:r w:rsidRPr="005F7C09">
        <w:t xml:space="preserve"> </w:t>
      </w:r>
      <w:r w:rsidRPr="005F7C09">
        <w:tab/>
        <w:t xml:space="preserve">The project does not need </w:t>
      </w:r>
      <w:r w:rsidR="000853B9" w:rsidRPr="005F7C09">
        <w:t>fund</w:t>
      </w:r>
      <w:r w:rsidRPr="005F7C09">
        <w:t xml:space="preserve">ing from </w:t>
      </w:r>
      <w:r w:rsidR="000853B9" w:rsidRPr="005F7C09">
        <w:t>within the Nursing Facility MaineCare Funding Pool.</w:t>
      </w:r>
    </w:p>
    <w:p w:rsidR="00DA072B" w:rsidRPr="005F7C09" w:rsidRDefault="00DA072B" w:rsidP="005F7C09">
      <w:pPr>
        <w:jc w:val="both"/>
      </w:pPr>
    </w:p>
    <w:p w:rsidR="00DA072B" w:rsidRPr="005F7C09" w:rsidRDefault="00DA072B" w:rsidP="004575BF">
      <w:pPr>
        <w:ind w:right="540"/>
        <w:jc w:val="both"/>
      </w:pPr>
      <w:r w:rsidRPr="005F7C09">
        <w:t>For all the reasons contained in th</w:t>
      </w:r>
      <w:r w:rsidR="00A02D6E" w:rsidRPr="005F7C09">
        <w:t>is</w:t>
      </w:r>
      <w:r w:rsidRPr="005F7C09">
        <w:t xml:space="preserve"> preliminary analysis and </w:t>
      </w:r>
      <w:r w:rsidR="00A02D6E" w:rsidRPr="005F7C09">
        <w:t xml:space="preserve">based upon information contained </w:t>
      </w:r>
      <w:r w:rsidRPr="005F7C09">
        <w:t xml:space="preserve">in the record, </w:t>
      </w:r>
      <w:r w:rsidR="006A7CB7" w:rsidRPr="005F7C09">
        <w:t>C</w:t>
      </w:r>
      <w:r w:rsidR="0079298B">
        <w:t>ON</w:t>
      </w:r>
      <w:r w:rsidR="006A7CB7" w:rsidRPr="005F7C09">
        <w:t xml:space="preserve"> Unit</w:t>
      </w:r>
      <w:r w:rsidRPr="005F7C09">
        <w:t xml:space="preserve"> recommends that the Commissioner determine that this project should be </w:t>
      </w:r>
      <w:r w:rsidR="0021371F" w:rsidRPr="005F7C09">
        <w:rPr>
          <w:b/>
        </w:rPr>
        <w:t>approved</w:t>
      </w:r>
      <w:r w:rsidR="00C70524" w:rsidRPr="005F7C09">
        <w:rPr>
          <w:b/>
        </w:rPr>
        <w:t>.</w:t>
      </w:r>
    </w:p>
    <w:sectPr w:rsidR="00DA072B" w:rsidRPr="005F7C09" w:rsidSect="00F25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10" w:rsidRDefault="00B85410">
      <w:r>
        <w:separator/>
      </w:r>
    </w:p>
  </w:endnote>
  <w:endnote w:type="continuationSeparator" w:id="0">
    <w:p w:rsidR="00B85410" w:rsidRDefault="00B8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07352"/>
      <w:docPartObj>
        <w:docPartGallery w:val="Page Numbers (Bottom of Page)"/>
        <w:docPartUnique/>
      </w:docPartObj>
    </w:sdtPr>
    <w:sdtEndPr/>
    <w:sdtContent>
      <w:sdt>
        <w:sdtPr>
          <w:id w:val="-1669238322"/>
          <w:docPartObj>
            <w:docPartGallery w:val="Page Numbers (Top of Page)"/>
            <w:docPartUnique/>
          </w:docPartObj>
        </w:sdtPr>
        <w:sdtEndPr/>
        <w:sdtContent>
          <w:p w:rsidR="00F855FA" w:rsidRDefault="00F855FA">
            <w:pPr>
              <w:pStyle w:val="Footer"/>
              <w:jc w:val="center"/>
            </w:pPr>
            <w:r>
              <w:t xml:space="preserve">Page </w:t>
            </w:r>
            <w:r>
              <w:rPr>
                <w:b/>
                <w:bCs/>
              </w:rPr>
              <w:fldChar w:fldCharType="begin"/>
            </w:r>
            <w:r>
              <w:rPr>
                <w:b/>
                <w:bCs/>
              </w:rPr>
              <w:instrText xml:space="preserve"> PAGE </w:instrText>
            </w:r>
            <w:r>
              <w:rPr>
                <w:b/>
                <w:bCs/>
              </w:rPr>
              <w:fldChar w:fldCharType="separate"/>
            </w:r>
            <w:r w:rsidR="00F87228">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F87228">
              <w:rPr>
                <w:b/>
                <w:bCs/>
                <w:noProof/>
              </w:rPr>
              <w:t>22</w:t>
            </w:r>
            <w:r>
              <w:rPr>
                <w:b/>
                <w:bCs/>
              </w:rPr>
              <w:fldChar w:fldCharType="end"/>
            </w:r>
          </w:p>
        </w:sdtContent>
      </w:sdt>
    </w:sdtContent>
  </w:sdt>
  <w:p w:rsidR="00F855FA" w:rsidRDefault="00F85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10" w:rsidRDefault="00B85410">
      <w:r>
        <w:separator/>
      </w:r>
    </w:p>
  </w:footnote>
  <w:footnote w:type="continuationSeparator" w:id="0">
    <w:p w:rsidR="00B85410" w:rsidRDefault="00B8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Pr="00383B7D" w:rsidRDefault="00F855FA" w:rsidP="00F56CBD">
    <w:pPr>
      <w:pStyle w:val="Header"/>
      <w:tabs>
        <w:tab w:val="clear" w:pos="8640"/>
        <w:tab w:val="right" w:pos="9360"/>
      </w:tabs>
      <w:ind w:left="-1080" w:right="-900"/>
      <w:jc w:val="center"/>
      <w:rPr>
        <w:b/>
        <w:noProof/>
      </w:rPr>
    </w:pPr>
  </w:p>
  <w:p w:rsidR="00F855FA" w:rsidRPr="00383B7D" w:rsidRDefault="00F855FA" w:rsidP="00F56CBD">
    <w:pPr>
      <w:pStyle w:val="Header"/>
      <w:tabs>
        <w:tab w:val="clear" w:pos="8640"/>
        <w:tab w:val="right" w:pos="9360"/>
      </w:tabs>
      <w:ind w:left="-1080" w:right="-900"/>
      <w:jc w:val="center"/>
      <w:rPr>
        <w:b/>
        <w:noProof/>
      </w:rPr>
    </w:pPr>
    <w:r w:rsidRPr="00383B7D">
      <w:rPr>
        <w:b/>
        <w:noProof/>
      </w:rPr>
      <w:t xml:space="preserve">Department of Health and Human Services </w:t>
    </w:r>
  </w:p>
  <w:p w:rsidR="00F855FA" w:rsidRPr="00383B7D" w:rsidRDefault="00F855FA" w:rsidP="00F56CBD">
    <w:pPr>
      <w:pStyle w:val="Header"/>
      <w:tabs>
        <w:tab w:val="clear" w:pos="8640"/>
        <w:tab w:val="right" w:pos="9360"/>
      </w:tabs>
      <w:ind w:left="-1080" w:right="-900"/>
      <w:jc w:val="center"/>
      <w:rPr>
        <w:b/>
        <w:noProof/>
      </w:rPr>
    </w:pPr>
    <w:r w:rsidRPr="00383B7D">
      <w:rPr>
        <w:b/>
        <w:noProof/>
      </w:rPr>
      <w:t>Division of Licensing and Regulatory Services</w:t>
    </w:r>
  </w:p>
  <w:p w:rsidR="00F855FA" w:rsidRPr="00383B7D" w:rsidRDefault="00F855FA" w:rsidP="00F56CBD">
    <w:pPr>
      <w:pStyle w:val="Header"/>
      <w:tabs>
        <w:tab w:val="clear" w:pos="8640"/>
        <w:tab w:val="right" w:pos="9360"/>
      </w:tabs>
      <w:ind w:left="-1080" w:right="-900"/>
      <w:jc w:val="center"/>
      <w:rPr>
        <w:b/>
        <w:noProof/>
      </w:rPr>
    </w:pPr>
    <w:r w:rsidRPr="00383B7D">
      <w:rPr>
        <w:b/>
        <w:noProof/>
      </w:rPr>
      <w:t>State House Station #11, Augusta, Maine</w:t>
    </w:r>
  </w:p>
  <w:p w:rsidR="00F855FA" w:rsidRPr="00383B7D" w:rsidRDefault="00F855FA" w:rsidP="00F56CBD">
    <w:pPr>
      <w:pStyle w:val="Header"/>
      <w:tabs>
        <w:tab w:val="clear" w:pos="8640"/>
        <w:tab w:val="right" w:pos="9360"/>
      </w:tabs>
      <w:ind w:left="-1080" w:right="-900"/>
      <w:jc w:val="center"/>
      <w:rPr>
        <w:b/>
        <w:noProof/>
      </w:rPr>
    </w:pPr>
    <w:r w:rsidRPr="00383B7D">
      <w:rPr>
        <w:b/>
        <w:noProof/>
      </w:rPr>
      <w:t>Preliminary Analysis</w:t>
    </w:r>
  </w:p>
  <w:p w:rsidR="00F855FA" w:rsidRPr="00F56CBD" w:rsidRDefault="00F855FA" w:rsidP="00F56CBD">
    <w:pPr>
      <w:pStyle w:val="Header"/>
      <w:tabs>
        <w:tab w:val="clear" w:pos="8640"/>
        <w:tab w:val="right" w:pos="9360"/>
      </w:tabs>
      <w:ind w:left="-1080" w:right="-90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rsidP="00374B1B">
    <w:pPr>
      <w:pStyle w:val="Header"/>
      <w:tabs>
        <w:tab w:val="clear" w:pos="8640"/>
        <w:tab w:val="right" w:pos="9360"/>
      </w:tabs>
      <w:rPr>
        <w:rStyle w:val="PageNumber"/>
      </w:rPr>
    </w:pPr>
    <w:r>
      <w:t>Caribou Nursing Home, Inc.</w:t>
    </w:r>
    <w:r w:rsidR="006A3788">
      <w:rPr>
        <w:rStyle w:val="PageNumber"/>
      </w:rPr>
      <w:tab/>
      <w:t xml:space="preserve">                                                        Relocation of SNF/NF beds</w:t>
    </w:r>
  </w:p>
  <w:p w:rsidR="00F855FA" w:rsidRDefault="00F855FA"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F855FA" w:rsidRDefault="00F855FA">
    <w:pPr>
      <w:pStyle w:val="Header"/>
      <w:rPr>
        <w:rStyle w:val="PageNumber"/>
      </w:rPr>
    </w:pPr>
    <w:r>
      <w:rPr>
        <w:rStyle w:val="PageNumber"/>
      </w:rPr>
      <w:t>VI. Outcomes and Community Impact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rsidP="00374B1B">
    <w:pPr>
      <w:pStyle w:val="Header"/>
      <w:tabs>
        <w:tab w:val="clear" w:pos="8640"/>
        <w:tab w:val="right" w:pos="9360"/>
      </w:tabs>
      <w:rPr>
        <w:rStyle w:val="PageNumber"/>
      </w:rPr>
    </w:pPr>
    <w:r>
      <w:t>Caribou Nursing Home, Inc.</w:t>
    </w:r>
    <w:r w:rsidR="006A3788">
      <w:rPr>
        <w:rStyle w:val="PageNumber"/>
      </w:rPr>
      <w:tab/>
      <w:t xml:space="preserve">                                                        </w:t>
    </w:r>
    <w:r>
      <w:rPr>
        <w:rStyle w:val="PageNumber"/>
      </w:rPr>
      <w:t xml:space="preserve">Relocation of SNF/NF beds </w:t>
    </w:r>
  </w:p>
  <w:p w:rsidR="00F855FA" w:rsidRDefault="00F855FA"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F855FA" w:rsidRDefault="00F855FA">
    <w:pPr>
      <w:pStyle w:val="Header"/>
      <w:rPr>
        <w:rStyle w:val="PageNumber"/>
      </w:rPr>
    </w:pPr>
    <w:r>
      <w:rPr>
        <w:rStyle w:val="PageNumber"/>
      </w:rPr>
      <w:t>VII. Service Utilization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rsidP="006A3788">
    <w:pPr>
      <w:pStyle w:val="Header"/>
      <w:tabs>
        <w:tab w:val="clear" w:pos="8640"/>
        <w:tab w:val="right" w:pos="9360"/>
      </w:tabs>
      <w:rPr>
        <w:rStyle w:val="PageNumber"/>
      </w:rPr>
    </w:pPr>
    <w:r>
      <w:t>Caribou Nursing Home, Inc.</w:t>
    </w:r>
    <w:r>
      <w:tab/>
    </w:r>
    <w:r w:rsidR="006A3788">
      <w:rPr>
        <w:rStyle w:val="PageNumber"/>
      </w:rPr>
      <w:t xml:space="preserve">                                                        </w:t>
    </w:r>
    <w:r>
      <w:rPr>
        <w:rStyle w:val="PageNumber"/>
      </w:rPr>
      <w:t xml:space="preserve">Relocation of SNF/NF beds </w:t>
    </w:r>
  </w:p>
  <w:p w:rsidR="00F855FA" w:rsidRDefault="00F855FA"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F855FA" w:rsidRDefault="00F855FA" w:rsidP="00106349">
    <w:pPr>
      <w:pStyle w:val="Header"/>
      <w:tabs>
        <w:tab w:val="clear" w:pos="4320"/>
        <w:tab w:val="clear" w:pos="8640"/>
      </w:tabs>
    </w:pPr>
    <w:r>
      <w:t>VIII. Timely Notice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rsidP="0067479F">
    <w:pPr>
      <w:pStyle w:val="Header"/>
      <w:tabs>
        <w:tab w:val="clear" w:pos="8640"/>
        <w:tab w:val="left" w:pos="6507"/>
        <w:tab w:val="right" w:pos="9360"/>
      </w:tabs>
      <w:rPr>
        <w:rStyle w:val="PageNumber"/>
      </w:rPr>
    </w:pPr>
    <w:r>
      <w:t>Caribou Nursing Home, Inc.</w:t>
    </w:r>
    <w:r>
      <w:tab/>
    </w:r>
    <w:r w:rsidR="004575BF">
      <w:rPr>
        <w:rStyle w:val="PageNumber"/>
      </w:rPr>
      <w:t xml:space="preserve">                                                        </w:t>
    </w:r>
    <w:r>
      <w:rPr>
        <w:rStyle w:val="PageNumber"/>
      </w:rPr>
      <w:t xml:space="preserve">Relocation of SNF/NF beds </w:t>
    </w:r>
  </w:p>
  <w:p w:rsidR="00F855FA" w:rsidRDefault="00F855FA" w:rsidP="0019690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F855FA" w:rsidRDefault="00F855FA" w:rsidP="0019690A">
    <w:pPr>
      <w:pStyle w:val="Header"/>
      <w:tabs>
        <w:tab w:val="clear" w:pos="4320"/>
        <w:tab w:val="clear" w:pos="8640"/>
      </w:tabs>
    </w:pPr>
    <w:r>
      <w:t>IX. Findings and Recommendations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Pr="005D5C46" w:rsidRDefault="00F855FA" w:rsidP="005D5C46">
    <w:pPr>
      <w:pStyle w:val="Header"/>
      <w:jc w:val="center"/>
      <w:rPr>
        <w:b/>
      </w:rPr>
    </w:pPr>
    <w:r w:rsidRPr="005D5C46">
      <w:rPr>
        <w:b/>
      </w:rPr>
      <w:t>Department of Health and Human Services</w:t>
    </w:r>
  </w:p>
  <w:p w:rsidR="00F855FA" w:rsidRPr="005D5C46" w:rsidRDefault="00F855FA" w:rsidP="005D5C46">
    <w:pPr>
      <w:pStyle w:val="Header"/>
      <w:jc w:val="center"/>
      <w:rPr>
        <w:b/>
      </w:rPr>
    </w:pPr>
    <w:r w:rsidRPr="005D5C46">
      <w:rPr>
        <w:b/>
      </w:rPr>
      <w:t>Division of Licensing and Regulatory Services</w:t>
    </w:r>
  </w:p>
  <w:p w:rsidR="00F855FA" w:rsidRPr="005D5C46" w:rsidRDefault="00F855FA" w:rsidP="005D5C46">
    <w:pPr>
      <w:pStyle w:val="Header"/>
      <w:jc w:val="center"/>
      <w:rPr>
        <w:b/>
      </w:rPr>
    </w:pPr>
    <w:r w:rsidRPr="005D5C46">
      <w:rPr>
        <w:b/>
      </w:rPr>
      <w:t>State House Station #11, Augusta, Maine</w:t>
    </w:r>
  </w:p>
  <w:p w:rsidR="00F855FA" w:rsidRPr="005D5C46" w:rsidRDefault="00F855FA" w:rsidP="005D5C46">
    <w:pPr>
      <w:pStyle w:val="Header"/>
      <w:jc w:val="center"/>
      <w:rPr>
        <w:b/>
      </w:rPr>
    </w:pPr>
    <w:r w:rsidRPr="005D5C46">
      <w:rPr>
        <w:b/>
      </w:rPr>
      <w:t>Preliminary Analysis</w:t>
    </w:r>
  </w:p>
  <w:p w:rsidR="00F855FA" w:rsidRDefault="00F855FA" w:rsidP="005D5C4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rsidP="00237C8E">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t xml:space="preserve">Change of Ownership </w:t>
    </w:r>
  </w:p>
  <w:p w:rsidR="00F855FA" w:rsidRDefault="00F855FA"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F855FA" w:rsidRDefault="00F855FA">
    <w:pPr>
      <w:pStyle w:val="Header"/>
      <w:rPr>
        <w:rStyle w:val="PageNumber"/>
      </w:rPr>
    </w:pPr>
    <w:r>
      <w:rPr>
        <w:rStyle w:val="PageNumber"/>
      </w:rPr>
      <w:t>II. Fit, Willing and Able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rsidP="00932838">
    <w:pPr>
      <w:pStyle w:val="Header"/>
      <w:tabs>
        <w:tab w:val="clear" w:pos="8640"/>
        <w:tab w:val="right" w:pos="9360"/>
      </w:tabs>
      <w:rPr>
        <w:rStyle w:val="PageNumber"/>
      </w:rPr>
    </w:pPr>
    <w:r>
      <w:t xml:space="preserve">Caribou Nursing Home, Inc.  </w:t>
    </w:r>
    <w:r>
      <w:tab/>
    </w:r>
    <w:r>
      <w:rPr>
        <w:rStyle w:val="PageNumber"/>
      </w:rPr>
      <w:tab/>
      <w:t xml:space="preserve">Relocation of SNF/NF beds </w:t>
    </w:r>
  </w:p>
  <w:p w:rsidR="00F855FA" w:rsidRDefault="00F855FA"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F855FA" w:rsidRDefault="00F855FA">
    <w:pPr>
      <w:pStyle w:val="Header"/>
      <w:rPr>
        <w:rStyle w:val="PageNumber"/>
      </w:rPr>
    </w:pPr>
    <w:r>
      <w:rPr>
        <w:rStyle w:val="PageNumber"/>
      </w:rPr>
      <w:t>I. Abstract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rsidP="00237C8E">
    <w:pPr>
      <w:pStyle w:val="Header"/>
      <w:tabs>
        <w:tab w:val="clear" w:pos="8640"/>
        <w:tab w:val="right" w:pos="9360"/>
      </w:tabs>
      <w:jc w:val="center"/>
      <w:rPr>
        <w:rStyle w:val="PageNumber"/>
      </w:rPr>
    </w:pPr>
    <w:r>
      <w:t>Caribou Nursing Home, Inc.</w:t>
    </w:r>
    <w:r>
      <w:tab/>
    </w:r>
    <w:r>
      <w:rPr>
        <w:rStyle w:val="PageNumber"/>
      </w:rPr>
      <w:tab/>
      <w:t xml:space="preserve">Relocation of SNF/NF beds </w:t>
    </w:r>
  </w:p>
  <w:p w:rsidR="00F855FA" w:rsidRDefault="00F855FA"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F855FA" w:rsidRDefault="00F855FA">
    <w:pPr>
      <w:pStyle w:val="Header"/>
      <w:rPr>
        <w:rStyle w:val="PageNumber"/>
      </w:rPr>
    </w:pPr>
    <w:r>
      <w:rPr>
        <w:rStyle w:val="PageNumber"/>
      </w:rPr>
      <w:t>II. Fit, Willing and Able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rsidP="001804AF">
    <w:pPr>
      <w:pStyle w:val="Header"/>
      <w:tabs>
        <w:tab w:val="clear" w:pos="8640"/>
        <w:tab w:val="right" w:pos="9360"/>
      </w:tabs>
      <w:jc w:val="center"/>
      <w:rPr>
        <w:rStyle w:val="PageNumber"/>
      </w:rPr>
    </w:pPr>
    <w:r>
      <w:t>Caribou Nursing Home, Inc.</w:t>
    </w:r>
    <w:r>
      <w:tab/>
    </w:r>
    <w:r>
      <w:rPr>
        <w:rStyle w:val="PageNumber"/>
      </w:rPr>
      <w:tab/>
      <w:t xml:space="preserve">Relocation of SNF/NF beds </w:t>
    </w:r>
  </w:p>
  <w:p w:rsidR="00F855FA" w:rsidRDefault="00F855FA"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F855FA" w:rsidRDefault="00F855FA" w:rsidP="005F331D">
    <w:pPr>
      <w:pStyle w:val="Header"/>
      <w:tabs>
        <w:tab w:val="clear" w:pos="8640"/>
        <w:tab w:val="right" w:pos="9360"/>
      </w:tabs>
      <w:rPr>
        <w:rStyle w:val="PageNumber"/>
        <w:bCs/>
      </w:rPr>
    </w:pPr>
    <w:r>
      <w:rPr>
        <w:rStyle w:val="PageNumber"/>
        <w:bCs/>
      </w:rPr>
      <w:t>III. Economic Feasibility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rsidP="00225FFC">
    <w:pPr>
      <w:pStyle w:val="Header"/>
      <w:tabs>
        <w:tab w:val="clear" w:pos="8640"/>
        <w:tab w:val="left" w:pos="7103"/>
        <w:tab w:val="right" w:pos="9360"/>
      </w:tabs>
      <w:rPr>
        <w:rStyle w:val="PageNumber"/>
      </w:rPr>
    </w:pPr>
    <w:r>
      <w:t>Caribou Nursing Home, Inc.</w:t>
    </w:r>
    <w:r>
      <w:rPr>
        <w:rStyle w:val="PageNumber"/>
      </w:rPr>
      <w:tab/>
      <w:t xml:space="preserve">                       </w:t>
    </w:r>
    <w:r w:rsidR="00431F71">
      <w:rPr>
        <w:rStyle w:val="PageNumber"/>
      </w:rPr>
      <w:t xml:space="preserve">                               </w:t>
    </w:r>
    <w:r>
      <w:rPr>
        <w:rStyle w:val="PageNumber"/>
      </w:rPr>
      <w:t xml:space="preserve">  Relocation of SNF/NF beds </w:t>
    </w:r>
  </w:p>
  <w:p w:rsidR="00F855FA" w:rsidRDefault="00F855FA"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F855FA" w:rsidRDefault="00F855FA" w:rsidP="005F331D">
    <w:pPr>
      <w:pStyle w:val="Header"/>
      <w:tabs>
        <w:tab w:val="clear" w:pos="8640"/>
        <w:tab w:val="right" w:pos="9360"/>
      </w:tabs>
      <w:rPr>
        <w:rStyle w:val="PageNumber"/>
        <w:bCs/>
      </w:rPr>
    </w:pPr>
    <w:r>
      <w:rPr>
        <w:rStyle w:val="PageNumber"/>
        <w:bCs/>
      </w:rPr>
      <w:t>IV. Public Need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rsidP="00374B1B">
    <w:pPr>
      <w:pStyle w:val="Header"/>
      <w:tabs>
        <w:tab w:val="clear" w:pos="8640"/>
        <w:tab w:val="right" w:pos="9360"/>
      </w:tabs>
      <w:rPr>
        <w:rStyle w:val="PageNumber"/>
      </w:rPr>
    </w:pPr>
    <w:r>
      <w:t xml:space="preserve">Caribou Nursing Home, Inc.                                                        </w:t>
    </w:r>
    <w:r w:rsidR="006A3788">
      <w:t xml:space="preserve"> </w:t>
    </w:r>
    <w:r>
      <w:t>Relocation of SNF/NF beds</w:t>
    </w:r>
  </w:p>
  <w:p w:rsidR="00F855FA" w:rsidRDefault="00F855FA" w:rsidP="00F62A4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F855FA" w:rsidRDefault="00F855FA" w:rsidP="00F62A4F">
    <w:pPr>
      <w:pStyle w:val="Header"/>
      <w:rPr>
        <w:rStyle w:val="PageNumber"/>
      </w:rPr>
    </w:pPr>
    <w:r>
      <w:rPr>
        <w:rStyle w:val="PageNumber"/>
      </w:rPr>
      <w:t>V. Orderly and Economic Development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A" w:rsidRDefault="00F85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B5ACCB8"/>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
    <w:nsid w:val="00544747"/>
    <w:multiLevelType w:val="hybridMultilevel"/>
    <w:tmpl w:val="3E28E554"/>
    <w:lvl w:ilvl="0" w:tplc="8BE448DA">
      <w:start w:val="9"/>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3C251F6"/>
    <w:multiLevelType w:val="hybridMultilevel"/>
    <w:tmpl w:val="FAF404BC"/>
    <w:lvl w:ilvl="0" w:tplc="E42868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8CB0E11"/>
    <w:multiLevelType w:val="hybridMultilevel"/>
    <w:tmpl w:val="31948528"/>
    <w:lvl w:ilvl="0" w:tplc="39A6119E">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471733"/>
    <w:multiLevelType w:val="multilevel"/>
    <w:tmpl w:val="6746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B2896"/>
    <w:multiLevelType w:val="hybridMultilevel"/>
    <w:tmpl w:val="C03AE262"/>
    <w:lvl w:ilvl="0" w:tplc="37F063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0DD969E9"/>
    <w:multiLevelType w:val="hybridMultilevel"/>
    <w:tmpl w:val="AEACA06A"/>
    <w:lvl w:ilvl="0" w:tplc="58ECDE16">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0E590E4F"/>
    <w:multiLevelType w:val="hybridMultilevel"/>
    <w:tmpl w:val="6250F4F2"/>
    <w:lvl w:ilvl="0" w:tplc="CDE41A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348B3"/>
    <w:multiLevelType w:val="hybridMultilevel"/>
    <w:tmpl w:val="149AAE8C"/>
    <w:lvl w:ilvl="0" w:tplc="C2666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7F7C74"/>
    <w:multiLevelType w:val="hybridMultilevel"/>
    <w:tmpl w:val="D53845CE"/>
    <w:lvl w:ilvl="0" w:tplc="52ECB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737EEF"/>
    <w:multiLevelType w:val="hybridMultilevel"/>
    <w:tmpl w:val="C930E534"/>
    <w:lvl w:ilvl="0" w:tplc="9A4263E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E40700"/>
    <w:multiLevelType w:val="hybridMultilevel"/>
    <w:tmpl w:val="598E075E"/>
    <w:lvl w:ilvl="0" w:tplc="5FDC170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2D57DA"/>
    <w:multiLevelType w:val="hybridMultilevel"/>
    <w:tmpl w:val="EDD0D8D0"/>
    <w:lvl w:ilvl="0" w:tplc="6498A8C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nsid w:val="1C2C0D2D"/>
    <w:multiLevelType w:val="hybridMultilevel"/>
    <w:tmpl w:val="6D1C4CC4"/>
    <w:lvl w:ilvl="0" w:tplc="D4205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29317B"/>
    <w:multiLevelType w:val="hybridMultilevel"/>
    <w:tmpl w:val="DAC6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1219F1"/>
    <w:multiLevelType w:val="hybridMultilevel"/>
    <w:tmpl w:val="709C75EC"/>
    <w:lvl w:ilvl="0" w:tplc="998AC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8716B"/>
    <w:multiLevelType w:val="hybridMultilevel"/>
    <w:tmpl w:val="9BD6DE8E"/>
    <w:lvl w:ilvl="0" w:tplc="EF983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80365E"/>
    <w:multiLevelType w:val="hybridMultilevel"/>
    <w:tmpl w:val="EF9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90CD5"/>
    <w:multiLevelType w:val="hybridMultilevel"/>
    <w:tmpl w:val="0EFC33D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4A96DE4"/>
    <w:multiLevelType w:val="hybridMultilevel"/>
    <w:tmpl w:val="9FAAC670"/>
    <w:lvl w:ilvl="0" w:tplc="6A66363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3AAA5C6F"/>
    <w:multiLevelType w:val="hybridMultilevel"/>
    <w:tmpl w:val="B33E00EE"/>
    <w:lvl w:ilvl="0" w:tplc="06E4D970">
      <w:start w:val="1"/>
      <w:numFmt w:val="upperLetter"/>
      <w:lvlText w:val="%1."/>
      <w:lvlJc w:val="left"/>
      <w:pPr>
        <w:ind w:left="540" w:hanging="360"/>
      </w:pPr>
      <w:rPr>
        <w:rFonts w:hint="default"/>
        <w:b/>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1">
    <w:nsid w:val="3CA11A61"/>
    <w:multiLevelType w:val="multilevel"/>
    <w:tmpl w:val="86C84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934764"/>
    <w:multiLevelType w:val="multilevel"/>
    <w:tmpl w:val="3212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E342CC"/>
    <w:multiLevelType w:val="multilevel"/>
    <w:tmpl w:val="8E306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A2EEA"/>
    <w:multiLevelType w:val="hybridMultilevel"/>
    <w:tmpl w:val="25626C36"/>
    <w:lvl w:ilvl="0" w:tplc="F450226C">
      <w:start w:val="1"/>
      <w:numFmt w:val="upperLetter"/>
      <w:lvlText w:val="%1."/>
      <w:lvlJc w:val="left"/>
      <w:pPr>
        <w:ind w:left="540" w:hanging="360"/>
      </w:pPr>
      <w:rPr>
        <w:rFonts w:ascii="Times New Roman" w:eastAsia="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F6227B6"/>
    <w:multiLevelType w:val="hybridMultilevel"/>
    <w:tmpl w:val="DADCBE84"/>
    <w:lvl w:ilvl="0" w:tplc="37CA929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4F8D2802"/>
    <w:multiLevelType w:val="hybridMultilevel"/>
    <w:tmpl w:val="1F78AAC8"/>
    <w:lvl w:ilvl="0" w:tplc="9EA832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33337B"/>
    <w:multiLevelType w:val="hybridMultilevel"/>
    <w:tmpl w:val="43BAA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30E56"/>
    <w:multiLevelType w:val="multilevel"/>
    <w:tmpl w:val="59E29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A0695"/>
    <w:multiLevelType w:val="hybridMultilevel"/>
    <w:tmpl w:val="7FC6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A61AD"/>
    <w:multiLevelType w:val="hybridMultilevel"/>
    <w:tmpl w:val="0B2CE50C"/>
    <w:lvl w:ilvl="0" w:tplc="9DB0D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8978AF"/>
    <w:multiLevelType w:val="hybridMultilevel"/>
    <w:tmpl w:val="566AA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396C11"/>
    <w:multiLevelType w:val="hybridMultilevel"/>
    <w:tmpl w:val="6CC2E1B4"/>
    <w:lvl w:ilvl="0" w:tplc="5764215A">
      <w:start w:val="1"/>
      <w:numFmt w:val="upp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5B965DD6"/>
    <w:multiLevelType w:val="multilevel"/>
    <w:tmpl w:val="61AA4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21378A"/>
    <w:multiLevelType w:val="multilevel"/>
    <w:tmpl w:val="D062B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72C6B"/>
    <w:multiLevelType w:val="hybridMultilevel"/>
    <w:tmpl w:val="02D2B34E"/>
    <w:lvl w:ilvl="0" w:tplc="FBC67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09721C"/>
    <w:multiLevelType w:val="hybridMultilevel"/>
    <w:tmpl w:val="4D0C143E"/>
    <w:lvl w:ilvl="0" w:tplc="455063F0">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63FE4A9B"/>
    <w:multiLevelType w:val="hybridMultilevel"/>
    <w:tmpl w:val="D62E5F26"/>
    <w:lvl w:ilvl="0" w:tplc="78A26C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6C5329"/>
    <w:multiLevelType w:val="hybridMultilevel"/>
    <w:tmpl w:val="4A1A4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904AC"/>
    <w:multiLevelType w:val="hybridMultilevel"/>
    <w:tmpl w:val="D37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13B6E"/>
    <w:multiLevelType w:val="hybridMultilevel"/>
    <w:tmpl w:val="84B0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C039D6"/>
    <w:multiLevelType w:val="multilevel"/>
    <w:tmpl w:val="2FA4F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525081"/>
    <w:multiLevelType w:val="hybridMultilevel"/>
    <w:tmpl w:val="7696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2"/>
  </w:num>
  <w:num w:numId="3">
    <w:abstractNumId w:val="37"/>
  </w:num>
  <w:num w:numId="4">
    <w:abstractNumId w:val="11"/>
  </w:num>
  <w:num w:numId="5">
    <w:abstractNumId w:val="3"/>
  </w:num>
  <w:num w:numId="6">
    <w:abstractNumId w:val="7"/>
  </w:num>
  <w:num w:numId="7">
    <w:abstractNumId w:val="28"/>
  </w:num>
  <w:num w:numId="8">
    <w:abstractNumId w:val="21"/>
  </w:num>
  <w:num w:numId="9">
    <w:abstractNumId w:val="35"/>
  </w:num>
  <w:num w:numId="10">
    <w:abstractNumId w:val="23"/>
  </w:num>
  <w:num w:numId="11">
    <w:abstractNumId w:val="43"/>
  </w:num>
  <w:num w:numId="12">
    <w:abstractNumId w:val="34"/>
  </w:num>
  <w:num w:numId="13">
    <w:abstractNumId w:val="17"/>
  </w:num>
  <w:num w:numId="14">
    <w:abstractNumId w:val="0"/>
  </w:num>
  <w:num w:numId="15">
    <w:abstractNumId w:val="16"/>
  </w:num>
  <w:num w:numId="16">
    <w:abstractNumId w:val="26"/>
  </w:num>
  <w:num w:numId="17">
    <w:abstractNumId w:val="1"/>
  </w:num>
  <w:num w:numId="18">
    <w:abstractNumId w:val="22"/>
  </w:num>
  <w:num w:numId="19">
    <w:abstractNumId w:val="41"/>
  </w:num>
  <w:num w:numId="20">
    <w:abstractNumId w:val="2"/>
  </w:num>
  <w:num w:numId="21">
    <w:abstractNumId w:val="9"/>
  </w:num>
  <w:num w:numId="22">
    <w:abstractNumId w:val="8"/>
  </w:num>
  <w:num w:numId="23">
    <w:abstractNumId w:val="20"/>
  </w:num>
  <w:num w:numId="24">
    <w:abstractNumId w:val="24"/>
  </w:num>
  <w:num w:numId="25">
    <w:abstractNumId w:val="10"/>
  </w:num>
  <w:num w:numId="26">
    <w:abstractNumId w:val="13"/>
  </w:num>
  <w:num w:numId="27">
    <w:abstractNumId w:val="44"/>
  </w:num>
  <w:num w:numId="28">
    <w:abstractNumId w:val="4"/>
  </w:num>
  <w:num w:numId="29">
    <w:abstractNumId w:val="25"/>
  </w:num>
  <w:num w:numId="30">
    <w:abstractNumId w:val="14"/>
  </w:num>
  <w:num w:numId="31">
    <w:abstractNumId w:val="19"/>
  </w:num>
  <w:num w:numId="32">
    <w:abstractNumId w:val="5"/>
  </w:num>
  <w:num w:numId="33">
    <w:abstractNumId w:val="12"/>
  </w:num>
  <w:num w:numId="34">
    <w:abstractNumId w:val="30"/>
  </w:num>
  <w:num w:numId="35">
    <w:abstractNumId w:val="36"/>
  </w:num>
  <w:num w:numId="36">
    <w:abstractNumId w:val="33"/>
  </w:num>
  <w:num w:numId="37">
    <w:abstractNumId w:val="15"/>
  </w:num>
  <w:num w:numId="38">
    <w:abstractNumId w:val="6"/>
  </w:num>
  <w:num w:numId="39">
    <w:abstractNumId w:val="38"/>
  </w:num>
  <w:num w:numId="40">
    <w:abstractNumId w:val="29"/>
  </w:num>
  <w:num w:numId="41">
    <w:abstractNumId w:val="45"/>
  </w:num>
  <w:num w:numId="42">
    <w:abstractNumId w:val="40"/>
  </w:num>
  <w:num w:numId="43">
    <w:abstractNumId w:val="27"/>
  </w:num>
  <w:num w:numId="44">
    <w:abstractNumId w:val="18"/>
  </w:num>
  <w:num w:numId="45">
    <w:abstractNumId w:val="31"/>
  </w:num>
  <w:num w:numId="46">
    <w:abstractNumId w:val="42"/>
  </w:num>
  <w:num w:numId="47">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1A93"/>
    <w:rsid w:val="00003E55"/>
    <w:rsid w:val="00010FEE"/>
    <w:rsid w:val="00013754"/>
    <w:rsid w:val="00014F57"/>
    <w:rsid w:val="00016B51"/>
    <w:rsid w:val="00020E77"/>
    <w:rsid w:val="000216A0"/>
    <w:rsid w:val="00022448"/>
    <w:rsid w:val="00024A81"/>
    <w:rsid w:val="00026156"/>
    <w:rsid w:val="0003323D"/>
    <w:rsid w:val="000345DE"/>
    <w:rsid w:val="00034FD4"/>
    <w:rsid w:val="000357AA"/>
    <w:rsid w:val="0003667B"/>
    <w:rsid w:val="00040A30"/>
    <w:rsid w:val="00041EBA"/>
    <w:rsid w:val="0004389E"/>
    <w:rsid w:val="000442EE"/>
    <w:rsid w:val="00045522"/>
    <w:rsid w:val="00046DFB"/>
    <w:rsid w:val="000544B7"/>
    <w:rsid w:val="00055047"/>
    <w:rsid w:val="0005511F"/>
    <w:rsid w:val="00055F8B"/>
    <w:rsid w:val="00056D31"/>
    <w:rsid w:val="00062BF0"/>
    <w:rsid w:val="00065569"/>
    <w:rsid w:val="0006690B"/>
    <w:rsid w:val="00075057"/>
    <w:rsid w:val="00076012"/>
    <w:rsid w:val="00077EEC"/>
    <w:rsid w:val="00080825"/>
    <w:rsid w:val="00081D1A"/>
    <w:rsid w:val="000825CB"/>
    <w:rsid w:val="000827DF"/>
    <w:rsid w:val="000853B9"/>
    <w:rsid w:val="000854E9"/>
    <w:rsid w:val="00091267"/>
    <w:rsid w:val="00091A0C"/>
    <w:rsid w:val="00091B04"/>
    <w:rsid w:val="000922F1"/>
    <w:rsid w:val="00092D67"/>
    <w:rsid w:val="000930A4"/>
    <w:rsid w:val="00093328"/>
    <w:rsid w:val="00094484"/>
    <w:rsid w:val="0009650B"/>
    <w:rsid w:val="000967EB"/>
    <w:rsid w:val="00097106"/>
    <w:rsid w:val="00097693"/>
    <w:rsid w:val="0009775F"/>
    <w:rsid w:val="00097973"/>
    <w:rsid w:val="000A06C5"/>
    <w:rsid w:val="000A3E3D"/>
    <w:rsid w:val="000A5118"/>
    <w:rsid w:val="000A57BA"/>
    <w:rsid w:val="000A764C"/>
    <w:rsid w:val="000B0DBC"/>
    <w:rsid w:val="000B1DBE"/>
    <w:rsid w:val="000B3084"/>
    <w:rsid w:val="000B3359"/>
    <w:rsid w:val="000B3BF8"/>
    <w:rsid w:val="000B42CF"/>
    <w:rsid w:val="000B4C40"/>
    <w:rsid w:val="000B563C"/>
    <w:rsid w:val="000B6428"/>
    <w:rsid w:val="000B726F"/>
    <w:rsid w:val="000C02CD"/>
    <w:rsid w:val="000C05B8"/>
    <w:rsid w:val="000C184B"/>
    <w:rsid w:val="000C5C78"/>
    <w:rsid w:val="000D46A5"/>
    <w:rsid w:val="000D7F49"/>
    <w:rsid w:val="000E0017"/>
    <w:rsid w:val="000E0EFF"/>
    <w:rsid w:val="000E5DB3"/>
    <w:rsid w:val="000F300C"/>
    <w:rsid w:val="000F36BB"/>
    <w:rsid w:val="000F59B6"/>
    <w:rsid w:val="0010200A"/>
    <w:rsid w:val="00106349"/>
    <w:rsid w:val="0010786D"/>
    <w:rsid w:val="0011107B"/>
    <w:rsid w:val="0011216D"/>
    <w:rsid w:val="001123F4"/>
    <w:rsid w:val="0011348B"/>
    <w:rsid w:val="00114C18"/>
    <w:rsid w:val="0011537D"/>
    <w:rsid w:val="0011600C"/>
    <w:rsid w:val="00117CD5"/>
    <w:rsid w:val="00120B0F"/>
    <w:rsid w:val="00120FC8"/>
    <w:rsid w:val="001227AD"/>
    <w:rsid w:val="00125AC7"/>
    <w:rsid w:val="00127993"/>
    <w:rsid w:val="00130ECD"/>
    <w:rsid w:val="00131744"/>
    <w:rsid w:val="00131C35"/>
    <w:rsid w:val="00131E2F"/>
    <w:rsid w:val="001328E1"/>
    <w:rsid w:val="00133F2B"/>
    <w:rsid w:val="00134F55"/>
    <w:rsid w:val="001364F5"/>
    <w:rsid w:val="00136B46"/>
    <w:rsid w:val="001372BD"/>
    <w:rsid w:val="00137E29"/>
    <w:rsid w:val="001411A8"/>
    <w:rsid w:val="00141379"/>
    <w:rsid w:val="00141856"/>
    <w:rsid w:val="0014286D"/>
    <w:rsid w:val="001437E4"/>
    <w:rsid w:val="00143889"/>
    <w:rsid w:val="001452EE"/>
    <w:rsid w:val="001453D0"/>
    <w:rsid w:val="00147010"/>
    <w:rsid w:val="00147374"/>
    <w:rsid w:val="0014742E"/>
    <w:rsid w:val="00150ABE"/>
    <w:rsid w:val="00153499"/>
    <w:rsid w:val="00156075"/>
    <w:rsid w:val="00157DFB"/>
    <w:rsid w:val="001606CA"/>
    <w:rsid w:val="00161043"/>
    <w:rsid w:val="001621B2"/>
    <w:rsid w:val="0016323D"/>
    <w:rsid w:val="00163C16"/>
    <w:rsid w:val="00164035"/>
    <w:rsid w:val="00164DC7"/>
    <w:rsid w:val="001674BE"/>
    <w:rsid w:val="00170618"/>
    <w:rsid w:val="00170A22"/>
    <w:rsid w:val="00171DE7"/>
    <w:rsid w:val="00172171"/>
    <w:rsid w:val="0017393D"/>
    <w:rsid w:val="00175A6C"/>
    <w:rsid w:val="0018003F"/>
    <w:rsid w:val="00180282"/>
    <w:rsid w:val="001804AF"/>
    <w:rsid w:val="00181BCF"/>
    <w:rsid w:val="001823ED"/>
    <w:rsid w:val="00182C85"/>
    <w:rsid w:val="00182C8B"/>
    <w:rsid w:val="00183FE8"/>
    <w:rsid w:val="00185184"/>
    <w:rsid w:val="00186106"/>
    <w:rsid w:val="0018741D"/>
    <w:rsid w:val="00187F19"/>
    <w:rsid w:val="00192884"/>
    <w:rsid w:val="00192F8A"/>
    <w:rsid w:val="001930D4"/>
    <w:rsid w:val="001940E3"/>
    <w:rsid w:val="00194135"/>
    <w:rsid w:val="001950B6"/>
    <w:rsid w:val="001959A0"/>
    <w:rsid w:val="0019690A"/>
    <w:rsid w:val="001A07C0"/>
    <w:rsid w:val="001A0ED7"/>
    <w:rsid w:val="001A2774"/>
    <w:rsid w:val="001A47A2"/>
    <w:rsid w:val="001A531F"/>
    <w:rsid w:val="001A55FA"/>
    <w:rsid w:val="001A733F"/>
    <w:rsid w:val="001B0B14"/>
    <w:rsid w:val="001B1B91"/>
    <w:rsid w:val="001B308E"/>
    <w:rsid w:val="001B6517"/>
    <w:rsid w:val="001B68F2"/>
    <w:rsid w:val="001C163A"/>
    <w:rsid w:val="001C1832"/>
    <w:rsid w:val="001C26FE"/>
    <w:rsid w:val="001C4A51"/>
    <w:rsid w:val="001C51CE"/>
    <w:rsid w:val="001C542F"/>
    <w:rsid w:val="001C5ECE"/>
    <w:rsid w:val="001D1900"/>
    <w:rsid w:val="001D36E5"/>
    <w:rsid w:val="001D3C46"/>
    <w:rsid w:val="001D58C4"/>
    <w:rsid w:val="001D679E"/>
    <w:rsid w:val="001D6B20"/>
    <w:rsid w:val="001D6B27"/>
    <w:rsid w:val="001D6C49"/>
    <w:rsid w:val="001D6D33"/>
    <w:rsid w:val="001E00BD"/>
    <w:rsid w:val="001E0749"/>
    <w:rsid w:val="001E09AD"/>
    <w:rsid w:val="001E3A4E"/>
    <w:rsid w:val="001E50E5"/>
    <w:rsid w:val="001E594F"/>
    <w:rsid w:val="001F067B"/>
    <w:rsid w:val="001F23C4"/>
    <w:rsid w:val="001F3FDD"/>
    <w:rsid w:val="001F4319"/>
    <w:rsid w:val="001F5BCA"/>
    <w:rsid w:val="001F5D04"/>
    <w:rsid w:val="001F5D2A"/>
    <w:rsid w:val="001F6217"/>
    <w:rsid w:val="001F6722"/>
    <w:rsid w:val="002003C8"/>
    <w:rsid w:val="00200B10"/>
    <w:rsid w:val="00200D4B"/>
    <w:rsid w:val="00201FC4"/>
    <w:rsid w:val="00202E71"/>
    <w:rsid w:val="00204F50"/>
    <w:rsid w:val="00205E08"/>
    <w:rsid w:val="00206984"/>
    <w:rsid w:val="00206DC6"/>
    <w:rsid w:val="00210E23"/>
    <w:rsid w:val="00211D06"/>
    <w:rsid w:val="00212068"/>
    <w:rsid w:val="002127B5"/>
    <w:rsid w:val="0021371F"/>
    <w:rsid w:val="00214091"/>
    <w:rsid w:val="00214F84"/>
    <w:rsid w:val="00215D54"/>
    <w:rsid w:val="00215F0E"/>
    <w:rsid w:val="00216329"/>
    <w:rsid w:val="002178C6"/>
    <w:rsid w:val="002205A0"/>
    <w:rsid w:val="0022060C"/>
    <w:rsid w:val="0022100D"/>
    <w:rsid w:val="0022146F"/>
    <w:rsid w:val="00222352"/>
    <w:rsid w:val="0022235E"/>
    <w:rsid w:val="00222A11"/>
    <w:rsid w:val="0022326C"/>
    <w:rsid w:val="00223F75"/>
    <w:rsid w:val="0022411D"/>
    <w:rsid w:val="00224366"/>
    <w:rsid w:val="002244EF"/>
    <w:rsid w:val="00225DC6"/>
    <w:rsid w:val="00225FFC"/>
    <w:rsid w:val="0023013F"/>
    <w:rsid w:val="00233BF5"/>
    <w:rsid w:val="00235199"/>
    <w:rsid w:val="002351FE"/>
    <w:rsid w:val="002369A8"/>
    <w:rsid w:val="00237C8E"/>
    <w:rsid w:val="00237E17"/>
    <w:rsid w:val="002405E5"/>
    <w:rsid w:val="00240843"/>
    <w:rsid w:val="00241573"/>
    <w:rsid w:val="00244346"/>
    <w:rsid w:val="002444EC"/>
    <w:rsid w:val="002445F3"/>
    <w:rsid w:val="00244EDC"/>
    <w:rsid w:val="00245CA8"/>
    <w:rsid w:val="002479D0"/>
    <w:rsid w:val="00247F3D"/>
    <w:rsid w:val="00250263"/>
    <w:rsid w:val="00251D1C"/>
    <w:rsid w:val="00251F13"/>
    <w:rsid w:val="00251F6D"/>
    <w:rsid w:val="002525B6"/>
    <w:rsid w:val="0025334A"/>
    <w:rsid w:val="00253CD1"/>
    <w:rsid w:val="00253E20"/>
    <w:rsid w:val="00255DA4"/>
    <w:rsid w:val="0025717C"/>
    <w:rsid w:val="0025743F"/>
    <w:rsid w:val="002579ED"/>
    <w:rsid w:val="0026027B"/>
    <w:rsid w:val="002612B6"/>
    <w:rsid w:val="00262F87"/>
    <w:rsid w:val="0026409A"/>
    <w:rsid w:val="00264F51"/>
    <w:rsid w:val="00265AE1"/>
    <w:rsid w:val="00271773"/>
    <w:rsid w:val="00272BAF"/>
    <w:rsid w:val="00273571"/>
    <w:rsid w:val="00273E81"/>
    <w:rsid w:val="00276BB7"/>
    <w:rsid w:val="00277DBF"/>
    <w:rsid w:val="002823F9"/>
    <w:rsid w:val="00283C25"/>
    <w:rsid w:val="00283D65"/>
    <w:rsid w:val="00283DC2"/>
    <w:rsid w:val="002843F4"/>
    <w:rsid w:val="00287742"/>
    <w:rsid w:val="002935BF"/>
    <w:rsid w:val="002940A8"/>
    <w:rsid w:val="0029625C"/>
    <w:rsid w:val="002A14EA"/>
    <w:rsid w:val="002A1621"/>
    <w:rsid w:val="002A2445"/>
    <w:rsid w:val="002A464E"/>
    <w:rsid w:val="002A5230"/>
    <w:rsid w:val="002A5A03"/>
    <w:rsid w:val="002B147E"/>
    <w:rsid w:val="002B3062"/>
    <w:rsid w:val="002B6542"/>
    <w:rsid w:val="002C0659"/>
    <w:rsid w:val="002C0993"/>
    <w:rsid w:val="002C2225"/>
    <w:rsid w:val="002C2748"/>
    <w:rsid w:val="002C3EE6"/>
    <w:rsid w:val="002C4179"/>
    <w:rsid w:val="002C6BC6"/>
    <w:rsid w:val="002C781C"/>
    <w:rsid w:val="002D457E"/>
    <w:rsid w:val="002D5FB7"/>
    <w:rsid w:val="002E0E08"/>
    <w:rsid w:val="002E22B3"/>
    <w:rsid w:val="002E3098"/>
    <w:rsid w:val="002E5AD7"/>
    <w:rsid w:val="002E5D71"/>
    <w:rsid w:val="002E5DFF"/>
    <w:rsid w:val="002E65D9"/>
    <w:rsid w:val="002E75D9"/>
    <w:rsid w:val="002F12A8"/>
    <w:rsid w:val="002F1A23"/>
    <w:rsid w:val="002F5D5D"/>
    <w:rsid w:val="002F661F"/>
    <w:rsid w:val="002F77AA"/>
    <w:rsid w:val="0030245A"/>
    <w:rsid w:val="003024F1"/>
    <w:rsid w:val="00302ACF"/>
    <w:rsid w:val="00304097"/>
    <w:rsid w:val="0030442B"/>
    <w:rsid w:val="00304C0B"/>
    <w:rsid w:val="0030620E"/>
    <w:rsid w:val="00307410"/>
    <w:rsid w:val="00312883"/>
    <w:rsid w:val="00313A94"/>
    <w:rsid w:val="0031527B"/>
    <w:rsid w:val="00317A77"/>
    <w:rsid w:val="00321025"/>
    <w:rsid w:val="00322A3A"/>
    <w:rsid w:val="00323EF1"/>
    <w:rsid w:val="00324685"/>
    <w:rsid w:val="0032609B"/>
    <w:rsid w:val="003268FA"/>
    <w:rsid w:val="00327899"/>
    <w:rsid w:val="003302F0"/>
    <w:rsid w:val="0033282C"/>
    <w:rsid w:val="003411E0"/>
    <w:rsid w:val="00342E1B"/>
    <w:rsid w:val="00342ECC"/>
    <w:rsid w:val="00342F56"/>
    <w:rsid w:val="003437FB"/>
    <w:rsid w:val="00343C22"/>
    <w:rsid w:val="00343D2F"/>
    <w:rsid w:val="00343E93"/>
    <w:rsid w:val="00344554"/>
    <w:rsid w:val="003459C9"/>
    <w:rsid w:val="003501B0"/>
    <w:rsid w:val="00350211"/>
    <w:rsid w:val="003510E9"/>
    <w:rsid w:val="00352154"/>
    <w:rsid w:val="003526D5"/>
    <w:rsid w:val="00354259"/>
    <w:rsid w:val="00355F74"/>
    <w:rsid w:val="0035626B"/>
    <w:rsid w:val="00356D91"/>
    <w:rsid w:val="00356E63"/>
    <w:rsid w:val="00357C0E"/>
    <w:rsid w:val="00362413"/>
    <w:rsid w:val="0036368A"/>
    <w:rsid w:val="003652E8"/>
    <w:rsid w:val="00367D55"/>
    <w:rsid w:val="003722CC"/>
    <w:rsid w:val="00374B1B"/>
    <w:rsid w:val="00375122"/>
    <w:rsid w:val="0037690B"/>
    <w:rsid w:val="00377656"/>
    <w:rsid w:val="00383B7D"/>
    <w:rsid w:val="00383BFF"/>
    <w:rsid w:val="00384E81"/>
    <w:rsid w:val="003854EC"/>
    <w:rsid w:val="0038597B"/>
    <w:rsid w:val="00386992"/>
    <w:rsid w:val="00387E7D"/>
    <w:rsid w:val="00390593"/>
    <w:rsid w:val="00391987"/>
    <w:rsid w:val="003924D2"/>
    <w:rsid w:val="0039418D"/>
    <w:rsid w:val="00396E12"/>
    <w:rsid w:val="003A0242"/>
    <w:rsid w:val="003A05A4"/>
    <w:rsid w:val="003A1445"/>
    <w:rsid w:val="003A1757"/>
    <w:rsid w:val="003A20AA"/>
    <w:rsid w:val="003A2B54"/>
    <w:rsid w:val="003A3B6D"/>
    <w:rsid w:val="003A3D98"/>
    <w:rsid w:val="003A46E0"/>
    <w:rsid w:val="003A4DEC"/>
    <w:rsid w:val="003B05CA"/>
    <w:rsid w:val="003B1884"/>
    <w:rsid w:val="003B3D48"/>
    <w:rsid w:val="003B3E8A"/>
    <w:rsid w:val="003B4FB4"/>
    <w:rsid w:val="003B5350"/>
    <w:rsid w:val="003B6079"/>
    <w:rsid w:val="003B7BC4"/>
    <w:rsid w:val="003C4907"/>
    <w:rsid w:val="003D37F4"/>
    <w:rsid w:val="003D74E7"/>
    <w:rsid w:val="003E2C49"/>
    <w:rsid w:val="003E5114"/>
    <w:rsid w:val="003E61AB"/>
    <w:rsid w:val="003E6426"/>
    <w:rsid w:val="003E70FD"/>
    <w:rsid w:val="003E752C"/>
    <w:rsid w:val="003E77E1"/>
    <w:rsid w:val="004006AE"/>
    <w:rsid w:val="00400EB6"/>
    <w:rsid w:val="004031B9"/>
    <w:rsid w:val="00403EEC"/>
    <w:rsid w:val="004059D4"/>
    <w:rsid w:val="00405B9A"/>
    <w:rsid w:val="00407BF0"/>
    <w:rsid w:val="00410BCA"/>
    <w:rsid w:val="00411AD9"/>
    <w:rsid w:val="00412913"/>
    <w:rsid w:val="00417574"/>
    <w:rsid w:val="00417C0F"/>
    <w:rsid w:val="00417D71"/>
    <w:rsid w:val="004207F6"/>
    <w:rsid w:val="00422811"/>
    <w:rsid w:val="00422851"/>
    <w:rsid w:val="0042287D"/>
    <w:rsid w:val="00422A34"/>
    <w:rsid w:val="00422A73"/>
    <w:rsid w:val="00422D24"/>
    <w:rsid w:val="00424A03"/>
    <w:rsid w:val="004257F1"/>
    <w:rsid w:val="00426B2E"/>
    <w:rsid w:val="00426D87"/>
    <w:rsid w:val="00431491"/>
    <w:rsid w:val="00431F71"/>
    <w:rsid w:val="00432458"/>
    <w:rsid w:val="0043277F"/>
    <w:rsid w:val="0043347D"/>
    <w:rsid w:val="004336AF"/>
    <w:rsid w:val="00434034"/>
    <w:rsid w:val="00436EAE"/>
    <w:rsid w:val="00437360"/>
    <w:rsid w:val="0044132D"/>
    <w:rsid w:val="00443552"/>
    <w:rsid w:val="00443D73"/>
    <w:rsid w:val="00445BCD"/>
    <w:rsid w:val="00446A9B"/>
    <w:rsid w:val="00446CB8"/>
    <w:rsid w:val="00450E6A"/>
    <w:rsid w:val="004538B0"/>
    <w:rsid w:val="00453D27"/>
    <w:rsid w:val="00454F4F"/>
    <w:rsid w:val="00455C8C"/>
    <w:rsid w:val="004575BF"/>
    <w:rsid w:val="004620A5"/>
    <w:rsid w:val="004620C2"/>
    <w:rsid w:val="004629A6"/>
    <w:rsid w:val="00462DC2"/>
    <w:rsid w:val="00464ABC"/>
    <w:rsid w:val="004650EB"/>
    <w:rsid w:val="00465E95"/>
    <w:rsid w:val="004662D4"/>
    <w:rsid w:val="00466BD1"/>
    <w:rsid w:val="00466DB7"/>
    <w:rsid w:val="00467E95"/>
    <w:rsid w:val="00470D26"/>
    <w:rsid w:val="004714B7"/>
    <w:rsid w:val="004716E9"/>
    <w:rsid w:val="0047583A"/>
    <w:rsid w:val="00475E8E"/>
    <w:rsid w:val="0047608A"/>
    <w:rsid w:val="004767EA"/>
    <w:rsid w:val="004808F3"/>
    <w:rsid w:val="00481886"/>
    <w:rsid w:val="00482953"/>
    <w:rsid w:val="004831B1"/>
    <w:rsid w:val="00483578"/>
    <w:rsid w:val="00485F47"/>
    <w:rsid w:val="00486846"/>
    <w:rsid w:val="00486FB7"/>
    <w:rsid w:val="00487488"/>
    <w:rsid w:val="004915FD"/>
    <w:rsid w:val="00493C32"/>
    <w:rsid w:val="00495C6B"/>
    <w:rsid w:val="00496462"/>
    <w:rsid w:val="004968AE"/>
    <w:rsid w:val="00496A5F"/>
    <w:rsid w:val="00496DFB"/>
    <w:rsid w:val="004978D4"/>
    <w:rsid w:val="00497B4D"/>
    <w:rsid w:val="004A21E1"/>
    <w:rsid w:val="004A3A12"/>
    <w:rsid w:val="004A4A78"/>
    <w:rsid w:val="004A514C"/>
    <w:rsid w:val="004A51DE"/>
    <w:rsid w:val="004A61ED"/>
    <w:rsid w:val="004A75E9"/>
    <w:rsid w:val="004A7EE1"/>
    <w:rsid w:val="004B0A6B"/>
    <w:rsid w:val="004B2B65"/>
    <w:rsid w:val="004B4477"/>
    <w:rsid w:val="004B524F"/>
    <w:rsid w:val="004B73BA"/>
    <w:rsid w:val="004C0CCA"/>
    <w:rsid w:val="004C1992"/>
    <w:rsid w:val="004C1C4C"/>
    <w:rsid w:val="004C528F"/>
    <w:rsid w:val="004C7120"/>
    <w:rsid w:val="004C7E3F"/>
    <w:rsid w:val="004D00D7"/>
    <w:rsid w:val="004D131C"/>
    <w:rsid w:val="004D4436"/>
    <w:rsid w:val="004D56CF"/>
    <w:rsid w:val="004E3398"/>
    <w:rsid w:val="004E4276"/>
    <w:rsid w:val="004E6C2B"/>
    <w:rsid w:val="004E75C9"/>
    <w:rsid w:val="004E7E4E"/>
    <w:rsid w:val="004F16C4"/>
    <w:rsid w:val="004F3144"/>
    <w:rsid w:val="004F437E"/>
    <w:rsid w:val="004F572D"/>
    <w:rsid w:val="005018A5"/>
    <w:rsid w:val="00502D9E"/>
    <w:rsid w:val="005113CE"/>
    <w:rsid w:val="005117D9"/>
    <w:rsid w:val="00513804"/>
    <w:rsid w:val="00515839"/>
    <w:rsid w:val="00515BB8"/>
    <w:rsid w:val="00516852"/>
    <w:rsid w:val="00517B0E"/>
    <w:rsid w:val="0052336F"/>
    <w:rsid w:val="00525A8F"/>
    <w:rsid w:val="00525CAF"/>
    <w:rsid w:val="00526BA7"/>
    <w:rsid w:val="005310F8"/>
    <w:rsid w:val="005329AA"/>
    <w:rsid w:val="005336AB"/>
    <w:rsid w:val="00533CA8"/>
    <w:rsid w:val="00534D0B"/>
    <w:rsid w:val="00536B68"/>
    <w:rsid w:val="0054109B"/>
    <w:rsid w:val="00541162"/>
    <w:rsid w:val="00545C02"/>
    <w:rsid w:val="00545F60"/>
    <w:rsid w:val="00546245"/>
    <w:rsid w:val="00546D6B"/>
    <w:rsid w:val="00547A95"/>
    <w:rsid w:val="0055033E"/>
    <w:rsid w:val="00552817"/>
    <w:rsid w:val="005533AB"/>
    <w:rsid w:val="005555BA"/>
    <w:rsid w:val="005555D2"/>
    <w:rsid w:val="0055563F"/>
    <w:rsid w:val="00555A69"/>
    <w:rsid w:val="00557E75"/>
    <w:rsid w:val="00561C17"/>
    <w:rsid w:val="005631A1"/>
    <w:rsid w:val="00565660"/>
    <w:rsid w:val="005674C7"/>
    <w:rsid w:val="00570D1C"/>
    <w:rsid w:val="00572647"/>
    <w:rsid w:val="00577E2B"/>
    <w:rsid w:val="005803BC"/>
    <w:rsid w:val="0058157C"/>
    <w:rsid w:val="00582633"/>
    <w:rsid w:val="005828AC"/>
    <w:rsid w:val="0058458C"/>
    <w:rsid w:val="00587ABC"/>
    <w:rsid w:val="005907BB"/>
    <w:rsid w:val="005908F8"/>
    <w:rsid w:val="00590EB5"/>
    <w:rsid w:val="00591003"/>
    <w:rsid w:val="0059151F"/>
    <w:rsid w:val="00594AFE"/>
    <w:rsid w:val="00595692"/>
    <w:rsid w:val="00595EC7"/>
    <w:rsid w:val="0059618E"/>
    <w:rsid w:val="00596425"/>
    <w:rsid w:val="005A018C"/>
    <w:rsid w:val="005A1035"/>
    <w:rsid w:val="005A1124"/>
    <w:rsid w:val="005A160B"/>
    <w:rsid w:val="005A5B3E"/>
    <w:rsid w:val="005A632C"/>
    <w:rsid w:val="005B0AD7"/>
    <w:rsid w:val="005B3A71"/>
    <w:rsid w:val="005B4607"/>
    <w:rsid w:val="005B5848"/>
    <w:rsid w:val="005B7BDC"/>
    <w:rsid w:val="005C36C7"/>
    <w:rsid w:val="005C51D7"/>
    <w:rsid w:val="005C52DD"/>
    <w:rsid w:val="005C6542"/>
    <w:rsid w:val="005C7005"/>
    <w:rsid w:val="005C7103"/>
    <w:rsid w:val="005D037C"/>
    <w:rsid w:val="005D039B"/>
    <w:rsid w:val="005D0577"/>
    <w:rsid w:val="005D1220"/>
    <w:rsid w:val="005D1235"/>
    <w:rsid w:val="005D14D0"/>
    <w:rsid w:val="005D242D"/>
    <w:rsid w:val="005D4ECD"/>
    <w:rsid w:val="005D51EE"/>
    <w:rsid w:val="005D59FA"/>
    <w:rsid w:val="005D5C46"/>
    <w:rsid w:val="005D7BDB"/>
    <w:rsid w:val="005D7ED4"/>
    <w:rsid w:val="005E1D06"/>
    <w:rsid w:val="005E4370"/>
    <w:rsid w:val="005E5A17"/>
    <w:rsid w:val="005E777C"/>
    <w:rsid w:val="005F08A2"/>
    <w:rsid w:val="005F331D"/>
    <w:rsid w:val="005F3DE7"/>
    <w:rsid w:val="005F4823"/>
    <w:rsid w:val="005F4E46"/>
    <w:rsid w:val="005F6EE3"/>
    <w:rsid w:val="005F72A2"/>
    <w:rsid w:val="005F755E"/>
    <w:rsid w:val="005F7C00"/>
    <w:rsid w:val="005F7C09"/>
    <w:rsid w:val="00600191"/>
    <w:rsid w:val="00600597"/>
    <w:rsid w:val="00602FAD"/>
    <w:rsid w:val="00603019"/>
    <w:rsid w:val="00603422"/>
    <w:rsid w:val="00604E26"/>
    <w:rsid w:val="006072C7"/>
    <w:rsid w:val="00611C23"/>
    <w:rsid w:val="00612038"/>
    <w:rsid w:val="006124A5"/>
    <w:rsid w:val="00613911"/>
    <w:rsid w:val="00614193"/>
    <w:rsid w:val="00614434"/>
    <w:rsid w:val="006152A8"/>
    <w:rsid w:val="00616524"/>
    <w:rsid w:val="0061709D"/>
    <w:rsid w:val="00623218"/>
    <w:rsid w:val="00623881"/>
    <w:rsid w:val="006240CC"/>
    <w:rsid w:val="00624863"/>
    <w:rsid w:val="00625A1A"/>
    <w:rsid w:val="0062624E"/>
    <w:rsid w:val="00626BF9"/>
    <w:rsid w:val="0062770A"/>
    <w:rsid w:val="0063032C"/>
    <w:rsid w:val="00631E0E"/>
    <w:rsid w:val="00633545"/>
    <w:rsid w:val="006339C9"/>
    <w:rsid w:val="0063491C"/>
    <w:rsid w:val="00635733"/>
    <w:rsid w:val="00636366"/>
    <w:rsid w:val="00641162"/>
    <w:rsid w:val="00643903"/>
    <w:rsid w:val="00643E72"/>
    <w:rsid w:val="006444D4"/>
    <w:rsid w:val="006449D0"/>
    <w:rsid w:val="00647078"/>
    <w:rsid w:val="006504B0"/>
    <w:rsid w:val="0065225D"/>
    <w:rsid w:val="00653F10"/>
    <w:rsid w:val="006540F0"/>
    <w:rsid w:val="00654D8C"/>
    <w:rsid w:val="006568EE"/>
    <w:rsid w:val="006601BA"/>
    <w:rsid w:val="00663E3D"/>
    <w:rsid w:val="00664296"/>
    <w:rsid w:val="00665580"/>
    <w:rsid w:val="006660DB"/>
    <w:rsid w:val="00666133"/>
    <w:rsid w:val="006676B2"/>
    <w:rsid w:val="00667AB0"/>
    <w:rsid w:val="00670787"/>
    <w:rsid w:val="00673875"/>
    <w:rsid w:val="0067479F"/>
    <w:rsid w:val="00675C8E"/>
    <w:rsid w:val="006760E7"/>
    <w:rsid w:val="006771F2"/>
    <w:rsid w:val="0067753E"/>
    <w:rsid w:val="006775C8"/>
    <w:rsid w:val="00681BA3"/>
    <w:rsid w:val="00683849"/>
    <w:rsid w:val="0068589B"/>
    <w:rsid w:val="00687613"/>
    <w:rsid w:val="00687C41"/>
    <w:rsid w:val="006900E8"/>
    <w:rsid w:val="006908B4"/>
    <w:rsid w:val="00691004"/>
    <w:rsid w:val="00691CD5"/>
    <w:rsid w:val="00692E8C"/>
    <w:rsid w:val="00696310"/>
    <w:rsid w:val="00697607"/>
    <w:rsid w:val="006A0F9E"/>
    <w:rsid w:val="006A133B"/>
    <w:rsid w:val="006A3788"/>
    <w:rsid w:val="006A3DC8"/>
    <w:rsid w:val="006A3EE7"/>
    <w:rsid w:val="006A7CB7"/>
    <w:rsid w:val="006B5B2D"/>
    <w:rsid w:val="006B6A9D"/>
    <w:rsid w:val="006B6C2B"/>
    <w:rsid w:val="006B7755"/>
    <w:rsid w:val="006C2611"/>
    <w:rsid w:val="006C3CFE"/>
    <w:rsid w:val="006C75A8"/>
    <w:rsid w:val="006C7ABE"/>
    <w:rsid w:val="006D4267"/>
    <w:rsid w:val="006D460B"/>
    <w:rsid w:val="006D5A0F"/>
    <w:rsid w:val="006D7098"/>
    <w:rsid w:val="006E0920"/>
    <w:rsid w:val="006E09B1"/>
    <w:rsid w:val="006E2953"/>
    <w:rsid w:val="006E3BB1"/>
    <w:rsid w:val="006E44C3"/>
    <w:rsid w:val="006E54E7"/>
    <w:rsid w:val="006E6EFB"/>
    <w:rsid w:val="006E7A2A"/>
    <w:rsid w:val="006F04F7"/>
    <w:rsid w:val="006F1D1B"/>
    <w:rsid w:val="006F38F2"/>
    <w:rsid w:val="006F4190"/>
    <w:rsid w:val="006F4EAA"/>
    <w:rsid w:val="006F4F1D"/>
    <w:rsid w:val="006F694E"/>
    <w:rsid w:val="006F6D08"/>
    <w:rsid w:val="006F702A"/>
    <w:rsid w:val="007006EA"/>
    <w:rsid w:val="007007F3"/>
    <w:rsid w:val="00701F98"/>
    <w:rsid w:val="00702403"/>
    <w:rsid w:val="007042FD"/>
    <w:rsid w:val="00705791"/>
    <w:rsid w:val="007125EA"/>
    <w:rsid w:val="00713363"/>
    <w:rsid w:val="0071377B"/>
    <w:rsid w:val="00716BF3"/>
    <w:rsid w:val="007212C3"/>
    <w:rsid w:val="0072244E"/>
    <w:rsid w:val="007268EE"/>
    <w:rsid w:val="0072715F"/>
    <w:rsid w:val="00731A9C"/>
    <w:rsid w:val="00731B0B"/>
    <w:rsid w:val="0073204E"/>
    <w:rsid w:val="007322BA"/>
    <w:rsid w:val="00734271"/>
    <w:rsid w:val="00740F85"/>
    <w:rsid w:val="00743249"/>
    <w:rsid w:val="00747A9F"/>
    <w:rsid w:val="00747ABC"/>
    <w:rsid w:val="007501A0"/>
    <w:rsid w:val="007506B6"/>
    <w:rsid w:val="00755A52"/>
    <w:rsid w:val="007560B5"/>
    <w:rsid w:val="00760809"/>
    <w:rsid w:val="00760BC8"/>
    <w:rsid w:val="0076162B"/>
    <w:rsid w:val="00761F9A"/>
    <w:rsid w:val="00762DF3"/>
    <w:rsid w:val="007635E4"/>
    <w:rsid w:val="00763A02"/>
    <w:rsid w:val="00765327"/>
    <w:rsid w:val="00765508"/>
    <w:rsid w:val="007663E0"/>
    <w:rsid w:val="00767D9A"/>
    <w:rsid w:val="0077029F"/>
    <w:rsid w:val="00771110"/>
    <w:rsid w:val="0077169A"/>
    <w:rsid w:val="00772383"/>
    <w:rsid w:val="00775382"/>
    <w:rsid w:val="00776842"/>
    <w:rsid w:val="00782963"/>
    <w:rsid w:val="00783D5D"/>
    <w:rsid w:val="00786EF7"/>
    <w:rsid w:val="00791E3C"/>
    <w:rsid w:val="0079298B"/>
    <w:rsid w:val="00794425"/>
    <w:rsid w:val="0079511C"/>
    <w:rsid w:val="00797B1A"/>
    <w:rsid w:val="00797D9C"/>
    <w:rsid w:val="007A2119"/>
    <w:rsid w:val="007A4501"/>
    <w:rsid w:val="007A4FA5"/>
    <w:rsid w:val="007A585E"/>
    <w:rsid w:val="007A659C"/>
    <w:rsid w:val="007B1D8B"/>
    <w:rsid w:val="007B2BE7"/>
    <w:rsid w:val="007B3EC9"/>
    <w:rsid w:val="007B4559"/>
    <w:rsid w:val="007B7667"/>
    <w:rsid w:val="007C0124"/>
    <w:rsid w:val="007C1CA9"/>
    <w:rsid w:val="007C2B71"/>
    <w:rsid w:val="007C35A0"/>
    <w:rsid w:val="007C412E"/>
    <w:rsid w:val="007C78B1"/>
    <w:rsid w:val="007D0F15"/>
    <w:rsid w:val="007D1B80"/>
    <w:rsid w:val="007D3402"/>
    <w:rsid w:val="007D3B0F"/>
    <w:rsid w:val="007D4502"/>
    <w:rsid w:val="007D45A7"/>
    <w:rsid w:val="007D6549"/>
    <w:rsid w:val="007D6779"/>
    <w:rsid w:val="007E0BE2"/>
    <w:rsid w:val="007E6EB9"/>
    <w:rsid w:val="007F092F"/>
    <w:rsid w:val="007F2255"/>
    <w:rsid w:val="007F2D35"/>
    <w:rsid w:val="007F2D68"/>
    <w:rsid w:val="007F4CBE"/>
    <w:rsid w:val="007F6924"/>
    <w:rsid w:val="0080080B"/>
    <w:rsid w:val="00806AB0"/>
    <w:rsid w:val="00806E9D"/>
    <w:rsid w:val="0080754C"/>
    <w:rsid w:val="00807870"/>
    <w:rsid w:val="00810FE1"/>
    <w:rsid w:val="00813635"/>
    <w:rsid w:val="00816CFD"/>
    <w:rsid w:val="008177DF"/>
    <w:rsid w:val="00821AC2"/>
    <w:rsid w:val="00821B4B"/>
    <w:rsid w:val="0082312D"/>
    <w:rsid w:val="0082500C"/>
    <w:rsid w:val="008259CE"/>
    <w:rsid w:val="008269F5"/>
    <w:rsid w:val="00827134"/>
    <w:rsid w:val="0082721B"/>
    <w:rsid w:val="00827364"/>
    <w:rsid w:val="0082794E"/>
    <w:rsid w:val="00827DB8"/>
    <w:rsid w:val="0083113A"/>
    <w:rsid w:val="00833C8B"/>
    <w:rsid w:val="00833F0F"/>
    <w:rsid w:val="00834892"/>
    <w:rsid w:val="00834CD3"/>
    <w:rsid w:val="008357AF"/>
    <w:rsid w:val="00835A63"/>
    <w:rsid w:val="00836A05"/>
    <w:rsid w:val="00836A0E"/>
    <w:rsid w:val="00836E57"/>
    <w:rsid w:val="00837E38"/>
    <w:rsid w:val="00842E87"/>
    <w:rsid w:val="008442EC"/>
    <w:rsid w:val="008443D2"/>
    <w:rsid w:val="00844781"/>
    <w:rsid w:val="008449A1"/>
    <w:rsid w:val="0084507C"/>
    <w:rsid w:val="00845A59"/>
    <w:rsid w:val="00845BD6"/>
    <w:rsid w:val="00846297"/>
    <w:rsid w:val="00847266"/>
    <w:rsid w:val="00847586"/>
    <w:rsid w:val="00847AAA"/>
    <w:rsid w:val="008500D6"/>
    <w:rsid w:val="0085057C"/>
    <w:rsid w:val="00851BB0"/>
    <w:rsid w:val="00852292"/>
    <w:rsid w:val="00853C84"/>
    <w:rsid w:val="00854E1A"/>
    <w:rsid w:val="00854FF9"/>
    <w:rsid w:val="00856CEE"/>
    <w:rsid w:val="00857367"/>
    <w:rsid w:val="00857816"/>
    <w:rsid w:val="0086026B"/>
    <w:rsid w:val="008602E7"/>
    <w:rsid w:val="0086036D"/>
    <w:rsid w:val="008607A2"/>
    <w:rsid w:val="00861616"/>
    <w:rsid w:val="00861AD4"/>
    <w:rsid w:val="00861B2C"/>
    <w:rsid w:val="008620EA"/>
    <w:rsid w:val="008626C7"/>
    <w:rsid w:val="008643FC"/>
    <w:rsid w:val="00864E77"/>
    <w:rsid w:val="008660FA"/>
    <w:rsid w:val="008677AD"/>
    <w:rsid w:val="00870408"/>
    <w:rsid w:val="008727DB"/>
    <w:rsid w:val="008730BC"/>
    <w:rsid w:val="0087478D"/>
    <w:rsid w:val="00875D00"/>
    <w:rsid w:val="00875E51"/>
    <w:rsid w:val="00876364"/>
    <w:rsid w:val="00880416"/>
    <w:rsid w:val="00880B80"/>
    <w:rsid w:val="00880EA7"/>
    <w:rsid w:val="00883BDC"/>
    <w:rsid w:val="00883D24"/>
    <w:rsid w:val="0088407E"/>
    <w:rsid w:val="008856EE"/>
    <w:rsid w:val="00885D21"/>
    <w:rsid w:val="0088630B"/>
    <w:rsid w:val="00887EAD"/>
    <w:rsid w:val="008915F5"/>
    <w:rsid w:val="008917B1"/>
    <w:rsid w:val="00893D45"/>
    <w:rsid w:val="008968FC"/>
    <w:rsid w:val="008A0CCD"/>
    <w:rsid w:val="008A1889"/>
    <w:rsid w:val="008A2FF2"/>
    <w:rsid w:val="008A35D6"/>
    <w:rsid w:val="008A406E"/>
    <w:rsid w:val="008A4D98"/>
    <w:rsid w:val="008A57B8"/>
    <w:rsid w:val="008A6411"/>
    <w:rsid w:val="008B0356"/>
    <w:rsid w:val="008B0544"/>
    <w:rsid w:val="008B0D5C"/>
    <w:rsid w:val="008B172B"/>
    <w:rsid w:val="008B217C"/>
    <w:rsid w:val="008B2271"/>
    <w:rsid w:val="008B25EC"/>
    <w:rsid w:val="008B2E12"/>
    <w:rsid w:val="008B5527"/>
    <w:rsid w:val="008B6F1D"/>
    <w:rsid w:val="008B70F2"/>
    <w:rsid w:val="008C05BC"/>
    <w:rsid w:val="008C20DE"/>
    <w:rsid w:val="008C2C87"/>
    <w:rsid w:val="008C3127"/>
    <w:rsid w:val="008C387A"/>
    <w:rsid w:val="008C3B9C"/>
    <w:rsid w:val="008C3C3D"/>
    <w:rsid w:val="008C416E"/>
    <w:rsid w:val="008C45C6"/>
    <w:rsid w:val="008C5F9B"/>
    <w:rsid w:val="008C7487"/>
    <w:rsid w:val="008D0D61"/>
    <w:rsid w:val="008D3354"/>
    <w:rsid w:val="008D357C"/>
    <w:rsid w:val="008D3608"/>
    <w:rsid w:val="008D436C"/>
    <w:rsid w:val="008D45A9"/>
    <w:rsid w:val="008D61DE"/>
    <w:rsid w:val="008E10CA"/>
    <w:rsid w:val="008E14CD"/>
    <w:rsid w:val="008E2AE9"/>
    <w:rsid w:val="008E3673"/>
    <w:rsid w:val="008E41AC"/>
    <w:rsid w:val="008E624C"/>
    <w:rsid w:val="008E74A3"/>
    <w:rsid w:val="008F2303"/>
    <w:rsid w:val="008F244E"/>
    <w:rsid w:val="008F31D8"/>
    <w:rsid w:val="008F3BC2"/>
    <w:rsid w:val="008F6532"/>
    <w:rsid w:val="008F70C0"/>
    <w:rsid w:val="008F7117"/>
    <w:rsid w:val="008F7B41"/>
    <w:rsid w:val="00900228"/>
    <w:rsid w:val="00901B2A"/>
    <w:rsid w:val="00902EF5"/>
    <w:rsid w:val="00903CFB"/>
    <w:rsid w:val="00906493"/>
    <w:rsid w:val="00907AD3"/>
    <w:rsid w:val="009100B1"/>
    <w:rsid w:val="00910E6C"/>
    <w:rsid w:val="0091174B"/>
    <w:rsid w:val="009121D5"/>
    <w:rsid w:val="00912A6A"/>
    <w:rsid w:val="00912C23"/>
    <w:rsid w:val="00912C6A"/>
    <w:rsid w:val="0091360D"/>
    <w:rsid w:val="00914382"/>
    <w:rsid w:val="009149D8"/>
    <w:rsid w:val="009158E1"/>
    <w:rsid w:val="009169C3"/>
    <w:rsid w:val="00916FF1"/>
    <w:rsid w:val="00917F6F"/>
    <w:rsid w:val="00917FE8"/>
    <w:rsid w:val="009208D9"/>
    <w:rsid w:val="00922568"/>
    <w:rsid w:val="00922EE3"/>
    <w:rsid w:val="009261F5"/>
    <w:rsid w:val="009262B9"/>
    <w:rsid w:val="00927599"/>
    <w:rsid w:val="00932838"/>
    <w:rsid w:val="00934228"/>
    <w:rsid w:val="00934E9A"/>
    <w:rsid w:val="009377BF"/>
    <w:rsid w:val="00937FC2"/>
    <w:rsid w:val="0094000C"/>
    <w:rsid w:val="00941DDE"/>
    <w:rsid w:val="00942125"/>
    <w:rsid w:val="009429EE"/>
    <w:rsid w:val="00942C86"/>
    <w:rsid w:val="00944AF9"/>
    <w:rsid w:val="009505A3"/>
    <w:rsid w:val="009506C2"/>
    <w:rsid w:val="00950A4E"/>
    <w:rsid w:val="009530A6"/>
    <w:rsid w:val="00954219"/>
    <w:rsid w:val="009547EB"/>
    <w:rsid w:val="00954DA1"/>
    <w:rsid w:val="0095550A"/>
    <w:rsid w:val="0095668E"/>
    <w:rsid w:val="0095723C"/>
    <w:rsid w:val="0096107F"/>
    <w:rsid w:val="009640B2"/>
    <w:rsid w:val="0096525B"/>
    <w:rsid w:val="0096652F"/>
    <w:rsid w:val="00966C5C"/>
    <w:rsid w:val="0096750A"/>
    <w:rsid w:val="0097116E"/>
    <w:rsid w:val="009734C6"/>
    <w:rsid w:val="00975768"/>
    <w:rsid w:val="00975AFD"/>
    <w:rsid w:val="00975C12"/>
    <w:rsid w:val="00975CF1"/>
    <w:rsid w:val="00976D99"/>
    <w:rsid w:val="00976F58"/>
    <w:rsid w:val="00981185"/>
    <w:rsid w:val="0098180B"/>
    <w:rsid w:val="00984D69"/>
    <w:rsid w:val="0098558F"/>
    <w:rsid w:val="00986F68"/>
    <w:rsid w:val="0099038C"/>
    <w:rsid w:val="0099050E"/>
    <w:rsid w:val="00993099"/>
    <w:rsid w:val="00996026"/>
    <w:rsid w:val="00996579"/>
    <w:rsid w:val="0099792B"/>
    <w:rsid w:val="009A088B"/>
    <w:rsid w:val="009A1A38"/>
    <w:rsid w:val="009A1A3F"/>
    <w:rsid w:val="009A302F"/>
    <w:rsid w:val="009A330E"/>
    <w:rsid w:val="009A4B0B"/>
    <w:rsid w:val="009A4D9D"/>
    <w:rsid w:val="009A56DF"/>
    <w:rsid w:val="009A578C"/>
    <w:rsid w:val="009A62B9"/>
    <w:rsid w:val="009A6AA2"/>
    <w:rsid w:val="009A7D34"/>
    <w:rsid w:val="009B0817"/>
    <w:rsid w:val="009B0F9E"/>
    <w:rsid w:val="009B3DFB"/>
    <w:rsid w:val="009B5EAF"/>
    <w:rsid w:val="009B7B62"/>
    <w:rsid w:val="009B7D33"/>
    <w:rsid w:val="009C0E6D"/>
    <w:rsid w:val="009C2B70"/>
    <w:rsid w:val="009C2FFB"/>
    <w:rsid w:val="009C3C43"/>
    <w:rsid w:val="009C482E"/>
    <w:rsid w:val="009C4928"/>
    <w:rsid w:val="009C6AEB"/>
    <w:rsid w:val="009C6E56"/>
    <w:rsid w:val="009C726F"/>
    <w:rsid w:val="009D2E20"/>
    <w:rsid w:val="009D6221"/>
    <w:rsid w:val="009D7AC0"/>
    <w:rsid w:val="009E0506"/>
    <w:rsid w:val="009E0A21"/>
    <w:rsid w:val="009E1129"/>
    <w:rsid w:val="009E1817"/>
    <w:rsid w:val="009E2EA0"/>
    <w:rsid w:val="009E34E0"/>
    <w:rsid w:val="009E598C"/>
    <w:rsid w:val="009E6111"/>
    <w:rsid w:val="009F0F0C"/>
    <w:rsid w:val="009F1514"/>
    <w:rsid w:val="009F18BB"/>
    <w:rsid w:val="009F2068"/>
    <w:rsid w:val="009F227F"/>
    <w:rsid w:val="009F2967"/>
    <w:rsid w:val="009F418D"/>
    <w:rsid w:val="009F5308"/>
    <w:rsid w:val="009F66EB"/>
    <w:rsid w:val="00A00716"/>
    <w:rsid w:val="00A01541"/>
    <w:rsid w:val="00A017D0"/>
    <w:rsid w:val="00A022FE"/>
    <w:rsid w:val="00A02D6E"/>
    <w:rsid w:val="00A033D5"/>
    <w:rsid w:val="00A0368C"/>
    <w:rsid w:val="00A03EE1"/>
    <w:rsid w:val="00A04BCA"/>
    <w:rsid w:val="00A056A4"/>
    <w:rsid w:val="00A05802"/>
    <w:rsid w:val="00A05A71"/>
    <w:rsid w:val="00A07EA4"/>
    <w:rsid w:val="00A1029B"/>
    <w:rsid w:val="00A122BE"/>
    <w:rsid w:val="00A13455"/>
    <w:rsid w:val="00A143EF"/>
    <w:rsid w:val="00A14AE3"/>
    <w:rsid w:val="00A14FF9"/>
    <w:rsid w:val="00A16394"/>
    <w:rsid w:val="00A17CB9"/>
    <w:rsid w:val="00A17EDB"/>
    <w:rsid w:val="00A209F2"/>
    <w:rsid w:val="00A211FF"/>
    <w:rsid w:val="00A229A2"/>
    <w:rsid w:val="00A22B81"/>
    <w:rsid w:val="00A25B13"/>
    <w:rsid w:val="00A27BCA"/>
    <w:rsid w:val="00A341B3"/>
    <w:rsid w:val="00A37024"/>
    <w:rsid w:val="00A376DE"/>
    <w:rsid w:val="00A40E5E"/>
    <w:rsid w:val="00A42E96"/>
    <w:rsid w:val="00A431A4"/>
    <w:rsid w:val="00A44ABE"/>
    <w:rsid w:val="00A457C9"/>
    <w:rsid w:val="00A461C0"/>
    <w:rsid w:val="00A46C94"/>
    <w:rsid w:val="00A46ED4"/>
    <w:rsid w:val="00A54B88"/>
    <w:rsid w:val="00A554D2"/>
    <w:rsid w:val="00A55738"/>
    <w:rsid w:val="00A56242"/>
    <w:rsid w:val="00A60F56"/>
    <w:rsid w:val="00A61F81"/>
    <w:rsid w:val="00A624BF"/>
    <w:rsid w:val="00A637EE"/>
    <w:rsid w:val="00A63A9A"/>
    <w:rsid w:val="00A6450C"/>
    <w:rsid w:val="00A70744"/>
    <w:rsid w:val="00A737AE"/>
    <w:rsid w:val="00A74676"/>
    <w:rsid w:val="00A769D9"/>
    <w:rsid w:val="00A77565"/>
    <w:rsid w:val="00A80C52"/>
    <w:rsid w:val="00A8281F"/>
    <w:rsid w:val="00A85EAD"/>
    <w:rsid w:val="00A866BE"/>
    <w:rsid w:val="00A869F9"/>
    <w:rsid w:val="00A92B71"/>
    <w:rsid w:val="00A948C7"/>
    <w:rsid w:val="00A97665"/>
    <w:rsid w:val="00AA0918"/>
    <w:rsid w:val="00AA11B9"/>
    <w:rsid w:val="00AA21FB"/>
    <w:rsid w:val="00AA3EB7"/>
    <w:rsid w:val="00AB0547"/>
    <w:rsid w:val="00AB08B0"/>
    <w:rsid w:val="00AB23C8"/>
    <w:rsid w:val="00AB2517"/>
    <w:rsid w:val="00AB6530"/>
    <w:rsid w:val="00AB6AAE"/>
    <w:rsid w:val="00AC02E6"/>
    <w:rsid w:val="00AC053D"/>
    <w:rsid w:val="00AC258F"/>
    <w:rsid w:val="00AC61D1"/>
    <w:rsid w:val="00AC62CE"/>
    <w:rsid w:val="00AC692B"/>
    <w:rsid w:val="00AC7D42"/>
    <w:rsid w:val="00AD1EF1"/>
    <w:rsid w:val="00AD509F"/>
    <w:rsid w:val="00AD6035"/>
    <w:rsid w:val="00AD6782"/>
    <w:rsid w:val="00AD6D32"/>
    <w:rsid w:val="00AE0BCB"/>
    <w:rsid w:val="00AE239C"/>
    <w:rsid w:val="00AE36D8"/>
    <w:rsid w:val="00AE3C39"/>
    <w:rsid w:val="00AE471B"/>
    <w:rsid w:val="00AE55AE"/>
    <w:rsid w:val="00AE5CDA"/>
    <w:rsid w:val="00AE72A4"/>
    <w:rsid w:val="00AE764D"/>
    <w:rsid w:val="00AE7A84"/>
    <w:rsid w:val="00AF0785"/>
    <w:rsid w:val="00AF0926"/>
    <w:rsid w:val="00AF0DC7"/>
    <w:rsid w:val="00AF19E5"/>
    <w:rsid w:val="00AF252C"/>
    <w:rsid w:val="00AF39E8"/>
    <w:rsid w:val="00AF51F8"/>
    <w:rsid w:val="00AF6D09"/>
    <w:rsid w:val="00AF7E02"/>
    <w:rsid w:val="00AF7ED6"/>
    <w:rsid w:val="00B057B5"/>
    <w:rsid w:val="00B0584B"/>
    <w:rsid w:val="00B07529"/>
    <w:rsid w:val="00B10A0E"/>
    <w:rsid w:val="00B1300A"/>
    <w:rsid w:val="00B132AC"/>
    <w:rsid w:val="00B14AF1"/>
    <w:rsid w:val="00B16DE7"/>
    <w:rsid w:val="00B1740B"/>
    <w:rsid w:val="00B20320"/>
    <w:rsid w:val="00B22261"/>
    <w:rsid w:val="00B23C43"/>
    <w:rsid w:val="00B23C50"/>
    <w:rsid w:val="00B248A3"/>
    <w:rsid w:val="00B26788"/>
    <w:rsid w:val="00B26B8E"/>
    <w:rsid w:val="00B30575"/>
    <w:rsid w:val="00B3386F"/>
    <w:rsid w:val="00B41744"/>
    <w:rsid w:val="00B42759"/>
    <w:rsid w:val="00B442B4"/>
    <w:rsid w:val="00B509C6"/>
    <w:rsid w:val="00B5120C"/>
    <w:rsid w:val="00B524F5"/>
    <w:rsid w:val="00B53A66"/>
    <w:rsid w:val="00B5414F"/>
    <w:rsid w:val="00B55173"/>
    <w:rsid w:val="00B569A5"/>
    <w:rsid w:val="00B57B22"/>
    <w:rsid w:val="00B61426"/>
    <w:rsid w:val="00B616C8"/>
    <w:rsid w:val="00B62E29"/>
    <w:rsid w:val="00B639D5"/>
    <w:rsid w:val="00B65088"/>
    <w:rsid w:val="00B65A5E"/>
    <w:rsid w:val="00B703C7"/>
    <w:rsid w:val="00B711E3"/>
    <w:rsid w:val="00B74491"/>
    <w:rsid w:val="00B77467"/>
    <w:rsid w:val="00B80017"/>
    <w:rsid w:val="00B81E77"/>
    <w:rsid w:val="00B8242F"/>
    <w:rsid w:val="00B84860"/>
    <w:rsid w:val="00B84A46"/>
    <w:rsid w:val="00B85410"/>
    <w:rsid w:val="00B870E3"/>
    <w:rsid w:val="00B87247"/>
    <w:rsid w:val="00B877D1"/>
    <w:rsid w:val="00B90B60"/>
    <w:rsid w:val="00B92A34"/>
    <w:rsid w:val="00B92EDC"/>
    <w:rsid w:val="00B941D0"/>
    <w:rsid w:val="00B942DF"/>
    <w:rsid w:val="00B94CB7"/>
    <w:rsid w:val="00B962B7"/>
    <w:rsid w:val="00B973DF"/>
    <w:rsid w:val="00BA32E9"/>
    <w:rsid w:val="00BA53B3"/>
    <w:rsid w:val="00BB0F75"/>
    <w:rsid w:val="00BB1625"/>
    <w:rsid w:val="00BB1D26"/>
    <w:rsid w:val="00BC2435"/>
    <w:rsid w:val="00BC2461"/>
    <w:rsid w:val="00BC290A"/>
    <w:rsid w:val="00BC3A9B"/>
    <w:rsid w:val="00BC3ADA"/>
    <w:rsid w:val="00BC431E"/>
    <w:rsid w:val="00BC440A"/>
    <w:rsid w:val="00BD0820"/>
    <w:rsid w:val="00BD2FA6"/>
    <w:rsid w:val="00BD395F"/>
    <w:rsid w:val="00BD3CD6"/>
    <w:rsid w:val="00BD6FAC"/>
    <w:rsid w:val="00BE088D"/>
    <w:rsid w:val="00BE0A75"/>
    <w:rsid w:val="00BE6DEE"/>
    <w:rsid w:val="00BF0115"/>
    <w:rsid w:val="00BF0185"/>
    <w:rsid w:val="00BF0D2E"/>
    <w:rsid w:val="00BF15EC"/>
    <w:rsid w:val="00BF74B5"/>
    <w:rsid w:val="00C009B9"/>
    <w:rsid w:val="00C01153"/>
    <w:rsid w:val="00C0193A"/>
    <w:rsid w:val="00C0296A"/>
    <w:rsid w:val="00C0384B"/>
    <w:rsid w:val="00C07354"/>
    <w:rsid w:val="00C10E37"/>
    <w:rsid w:val="00C115BD"/>
    <w:rsid w:val="00C11D52"/>
    <w:rsid w:val="00C12574"/>
    <w:rsid w:val="00C126D5"/>
    <w:rsid w:val="00C1296E"/>
    <w:rsid w:val="00C13413"/>
    <w:rsid w:val="00C15212"/>
    <w:rsid w:val="00C160A8"/>
    <w:rsid w:val="00C17C06"/>
    <w:rsid w:val="00C238CF"/>
    <w:rsid w:val="00C245DB"/>
    <w:rsid w:val="00C3060F"/>
    <w:rsid w:val="00C30947"/>
    <w:rsid w:val="00C32E58"/>
    <w:rsid w:val="00C333B0"/>
    <w:rsid w:val="00C342EC"/>
    <w:rsid w:val="00C40634"/>
    <w:rsid w:val="00C40916"/>
    <w:rsid w:val="00C40CF4"/>
    <w:rsid w:val="00C41C09"/>
    <w:rsid w:val="00C43628"/>
    <w:rsid w:val="00C43854"/>
    <w:rsid w:val="00C43C74"/>
    <w:rsid w:val="00C44955"/>
    <w:rsid w:val="00C450B1"/>
    <w:rsid w:val="00C453EB"/>
    <w:rsid w:val="00C466B5"/>
    <w:rsid w:val="00C46779"/>
    <w:rsid w:val="00C50049"/>
    <w:rsid w:val="00C504EC"/>
    <w:rsid w:val="00C50F4F"/>
    <w:rsid w:val="00C51860"/>
    <w:rsid w:val="00C51C8A"/>
    <w:rsid w:val="00C53736"/>
    <w:rsid w:val="00C53878"/>
    <w:rsid w:val="00C539EC"/>
    <w:rsid w:val="00C611E1"/>
    <w:rsid w:val="00C634AE"/>
    <w:rsid w:val="00C63F1D"/>
    <w:rsid w:val="00C70524"/>
    <w:rsid w:val="00C74291"/>
    <w:rsid w:val="00C74B84"/>
    <w:rsid w:val="00C7758E"/>
    <w:rsid w:val="00C8060A"/>
    <w:rsid w:val="00C820D0"/>
    <w:rsid w:val="00C82D3B"/>
    <w:rsid w:val="00C841B6"/>
    <w:rsid w:val="00C8758F"/>
    <w:rsid w:val="00C900F4"/>
    <w:rsid w:val="00C91110"/>
    <w:rsid w:val="00C91FF7"/>
    <w:rsid w:val="00C94B4F"/>
    <w:rsid w:val="00C94C95"/>
    <w:rsid w:val="00C9535E"/>
    <w:rsid w:val="00C95C32"/>
    <w:rsid w:val="00C96CA2"/>
    <w:rsid w:val="00C9722C"/>
    <w:rsid w:val="00CA0886"/>
    <w:rsid w:val="00CA1258"/>
    <w:rsid w:val="00CA1608"/>
    <w:rsid w:val="00CA4E4F"/>
    <w:rsid w:val="00CA7CDA"/>
    <w:rsid w:val="00CA7F29"/>
    <w:rsid w:val="00CA7FAA"/>
    <w:rsid w:val="00CB0C79"/>
    <w:rsid w:val="00CB16B9"/>
    <w:rsid w:val="00CB3844"/>
    <w:rsid w:val="00CB3E8F"/>
    <w:rsid w:val="00CB41DB"/>
    <w:rsid w:val="00CB42F6"/>
    <w:rsid w:val="00CB437D"/>
    <w:rsid w:val="00CB74C9"/>
    <w:rsid w:val="00CC2795"/>
    <w:rsid w:val="00CC3894"/>
    <w:rsid w:val="00CC3A9C"/>
    <w:rsid w:val="00CC3F83"/>
    <w:rsid w:val="00CC5DD5"/>
    <w:rsid w:val="00CD26D2"/>
    <w:rsid w:val="00CD4100"/>
    <w:rsid w:val="00CD490F"/>
    <w:rsid w:val="00CD4FCD"/>
    <w:rsid w:val="00CD66ED"/>
    <w:rsid w:val="00CE072B"/>
    <w:rsid w:val="00CE203F"/>
    <w:rsid w:val="00CE211B"/>
    <w:rsid w:val="00CE5141"/>
    <w:rsid w:val="00CE703E"/>
    <w:rsid w:val="00CF12AC"/>
    <w:rsid w:val="00CF1540"/>
    <w:rsid w:val="00CF1E9A"/>
    <w:rsid w:val="00CF1F74"/>
    <w:rsid w:val="00CF2474"/>
    <w:rsid w:val="00CF25AD"/>
    <w:rsid w:val="00CF35EB"/>
    <w:rsid w:val="00CF4B8A"/>
    <w:rsid w:val="00CF71CE"/>
    <w:rsid w:val="00D016EE"/>
    <w:rsid w:val="00D01EAB"/>
    <w:rsid w:val="00D032CD"/>
    <w:rsid w:val="00D0339A"/>
    <w:rsid w:val="00D04D17"/>
    <w:rsid w:val="00D05069"/>
    <w:rsid w:val="00D05867"/>
    <w:rsid w:val="00D05A38"/>
    <w:rsid w:val="00D074ED"/>
    <w:rsid w:val="00D077B6"/>
    <w:rsid w:val="00D0794B"/>
    <w:rsid w:val="00D10B93"/>
    <w:rsid w:val="00D116EA"/>
    <w:rsid w:val="00D14F6B"/>
    <w:rsid w:val="00D157CC"/>
    <w:rsid w:val="00D1739C"/>
    <w:rsid w:val="00D17CC1"/>
    <w:rsid w:val="00D2269F"/>
    <w:rsid w:val="00D24DA2"/>
    <w:rsid w:val="00D2721B"/>
    <w:rsid w:val="00D30271"/>
    <w:rsid w:val="00D30F98"/>
    <w:rsid w:val="00D31806"/>
    <w:rsid w:val="00D32135"/>
    <w:rsid w:val="00D32CDD"/>
    <w:rsid w:val="00D3412E"/>
    <w:rsid w:val="00D3444C"/>
    <w:rsid w:val="00D353C7"/>
    <w:rsid w:val="00D35DD7"/>
    <w:rsid w:val="00D37274"/>
    <w:rsid w:val="00D37AE5"/>
    <w:rsid w:val="00D37C8C"/>
    <w:rsid w:val="00D4068F"/>
    <w:rsid w:val="00D4106D"/>
    <w:rsid w:val="00D42E63"/>
    <w:rsid w:val="00D46E90"/>
    <w:rsid w:val="00D50326"/>
    <w:rsid w:val="00D51D3C"/>
    <w:rsid w:val="00D53D4F"/>
    <w:rsid w:val="00D5464E"/>
    <w:rsid w:val="00D54E5E"/>
    <w:rsid w:val="00D5569C"/>
    <w:rsid w:val="00D56934"/>
    <w:rsid w:val="00D571F1"/>
    <w:rsid w:val="00D57C09"/>
    <w:rsid w:val="00D57F6C"/>
    <w:rsid w:val="00D57FB0"/>
    <w:rsid w:val="00D602A5"/>
    <w:rsid w:val="00D60619"/>
    <w:rsid w:val="00D62226"/>
    <w:rsid w:val="00D63B51"/>
    <w:rsid w:val="00D642A9"/>
    <w:rsid w:val="00D6468C"/>
    <w:rsid w:val="00D64AD2"/>
    <w:rsid w:val="00D65CD5"/>
    <w:rsid w:val="00D6626F"/>
    <w:rsid w:val="00D672B7"/>
    <w:rsid w:val="00D70DD3"/>
    <w:rsid w:val="00D720C9"/>
    <w:rsid w:val="00D72F84"/>
    <w:rsid w:val="00D74AF0"/>
    <w:rsid w:val="00D75ADD"/>
    <w:rsid w:val="00D75D1A"/>
    <w:rsid w:val="00D7665B"/>
    <w:rsid w:val="00D76B86"/>
    <w:rsid w:val="00D76F46"/>
    <w:rsid w:val="00D77F04"/>
    <w:rsid w:val="00D817DA"/>
    <w:rsid w:val="00D81EC4"/>
    <w:rsid w:val="00D844D5"/>
    <w:rsid w:val="00D87173"/>
    <w:rsid w:val="00D87A67"/>
    <w:rsid w:val="00D90058"/>
    <w:rsid w:val="00D908D5"/>
    <w:rsid w:val="00D9178C"/>
    <w:rsid w:val="00D91DE8"/>
    <w:rsid w:val="00D92306"/>
    <w:rsid w:val="00D9465B"/>
    <w:rsid w:val="00D95725"/>
    <w:rsid w:val="00D96533"/>
    <w:rsid w:val="00DA072B"/>
    <w:rsid w:val="00DA0CB2"/>
    <w:rsid w:val="00DA17C8"/>
    <w:rsid w:val="00DA1EBD"/>
    <w:rsid w:val="00DA31EE"/>
    <w:rsid w:val="00DA3A62"/>
    <w:rsid w:val="00DA3CAF"/>
    <w:rsid w:val="00DA40C9"/>
    <w:rsid w:val="00DA47B9"/>
    <w:rsid w:val="00DA4801"/>
    <w:rsid w:val="00DA610C"/>
    <w:rsid w:val="00DB010F"/>
    <w:rsid w:val="00DB0359"/>
    <w:rsid w:val="00DB3223"/>
    <w:rsid w:val="00DB3F84"/>
    <w:rsid w:val="00DB547E"/>
    <w:rsid w:val="00DB54BA"/>
    <w:rsid w:val="00DB620B"/>
    <w:rsid w:val="00DC1394"/>
    <w:rsid w:val="00DC21D2"/>
    <w:rsid w:val="00DC347F"/>
    <w:rsid w:val="00DC5A45"/>
    <w:rsid w:val="00DC7F59"/>
    <w:rsid w:val="00DC7FB5"/>
    <w:rsid w:val="00DD0FC0"/>
    <w:rsid w:val="00DD242B"/>
    <w:rsid w:val="00DD28CA"/>
    <w:rsid w:val="00DD4872"/>
    <w:rsid w:val="00DD618F"/>
    <w:rsid w:val="00DD677A"/>
    <w:rsid w:val="00DD7D9A"/>
    <w:rsid w:val="00DE000C"/>
    <w:rsid w:val="00DE0FAA"/>
    <w:rsid w:val="00DE17A1"/>
    <w:rsid w:val="00DE1D24"/>
    <w:rsid w:val="00DE2576"/>
    <w:rsid w:val="00DE2D0A"/>
    <w:rsid w:val="00DE748E"/>
    <w:rsid w:val="00DE75CD"/>
    <w:rsid w:val="00DF01D6"/>
    <w:rsid w:val="00DF0A95"/>
    <w:rsid w:val="00DF1AB3"/>
    <w:rsid w:val="00DF1D0A"/>
    <w:rsid w:val="00DF1E8B"/>
    <w:rsid w:val="00DF2291"/>
    <w:rsid w:val="00DF2477"/>
    <w:rsid w:val="00DF3F71"/>
    <w:rsid w:val="00DF6472"/>
    <w:rsid w:val="00DF7001"/>
    <w:rsid w:val="00DF7B66"/>
    <w:rsid w:val="00E01946"/>
    <w:rsid w:val="00E021C2"/>
    <w:rsid w:val="00E02F2A"/>
    <w:rsid w:val="00E04446"/>
    <w:rsid w:val="00E05284"/>
    <w:rsid w:val="00E07F14"/>
    <w:rsid w:val="00E107DF"/>
    <w:rsid w:val="00E10868"/>
    <w:rsid w:val="00E120CA"/>
    <w:rsid w:val="00E2075C"/>
    <w:rsid w:val="00E2091E"/>
    <w:rsid w:val="00E20C60"/>
    <w:rsid w:val="00E20CE5"/>
    <w:rsid w:val="00E2156F"/>
    <w:rsid w:val="00E2169F"/>
    <w:rsid w:val="00E21D3E"/>
    <w:rsid w:val="00E23235"/>
    <w:rsid w:val="00E23845"/>
    <w:rsid w:val="00E2515B"/>
    <w:rsid w:val="00E254C3"/>
    <w:rsid w:val="00E2615B"/>
    <w:rsid w:val="00E2678B"/>
    <w:rsid w:val="00E30FCF"/>
    <w:rsid w:val="00E32294"/>
    <w:rsid w:val="00E32A42"/>
    <w:rsid w:val="00E33467"/>
    <w:rsid w:val="00E3566A"/>
    <w:rsid w:val="00E3773A"/>
    <w:rsid w:val="00E40EE6"/>
    <w:rsid w:val="00E4202E"/>
    <w:rsid w:val="00E42BBB"/>
    <w:rsid w:val="00E432C7"/>
    <w:rsid w:val="00E45348"/>
    <w:rsid w:val="00E46A96"/>
    <w:rsid w:val="00E46D66"/>
    <w:rsid w:val="00E46DAF"/>
    <w:rsid w:val="00E54460"/>
    <w:rsid w:val="00E54ED5"/>
    <w:rsid w:val="00E55F9B"/>
    <w:rsid w:val="00E57841"/>
    <w:rsid w:val="00E6016C"/>
    <w:rsid w:val="00E603BE"/>
    <w:rsid w:val="00E60875"/>
    <w:rsid w:val="00E60CB1"/>
    <w:rsid w:val="00E62D24"/>
    <w:rsid w:val="00E633DD"/>
    <w:rsid w:val="00E638F7"/>
    <w:rsid w:val="00E65496"/>
    <w:rsid w:val="00E66A78"/>
    <w:rsid w:val="00E678EE"/>
    <w:rsid w:val="00E67ADB"/>
    <w:rsid w:val="00E70502"/>
    <w:rsid w:val="00E71C1E"/>
    <w:rsid w:val="00E739DC"/>
    <w:rsid w:val="00E73A51"/>
    <w:rsid w:val="00E7467A"/>
    <w:rsid w:val="00E74AFA"/>
    <w:rsid w:val="00E76B96"/>
    <w:rsid w:val="00E76D36"/>
    <w:rsid w:val="00E8059E"/>
    <w:rsid w:val="00E80688"/>
    <w:rsid w:val="00E825E0"/>
    <w:rsid w:val="00E828F4"/>
    <w:rsid w:val="00E84376"/>
    <w:rsid w:val="00E84E08"/>
    <w:rsid w:val="00E85FA2"/>
    <w:rsid w:val="00E86032"/>
    <w:rsid w:val="00E87879"/>
    <w:rsid w:val="00E87D20"/>
    <w:rsid w:val="00E94D32"/>
    <w:rsid w:val="00EA0093"/>
    <w:rsid w:val="00EA7A2F"/>
    <w:rsid w:val="00EA7E2E"/>
    <w:rsid w:val="00EB0C15"/>
    <w:rsid w:val="00EB2458"/>
    <w:rsid w:val="00EB44C6"/>
    <w:rsid w:val="00EC036B"/>
    <w:rsid w:val="00EC1BC1"/>
    <w:rsid w:val="00EC7048"/>
    <w:rsid w:val="00EC7556"/>
    <w:rsid w:val="00ED135B"/>
    <w:rsid w:val="00EE131E"/>
    <w:rsid w:val="00EE1D6E"/>
    <w:rsid w:val="00EE5A2F"/>
    <w:rsid w:val="00EE5DC9"/>
    <w:rsid w:val="00EE6E75"/>
    <w:rsid w:val="00EF0BCD"/>
    <w:rsid w:val="00EF1258"/>
    <w:rsid w:val="00EF1DEE"/>
    <w:rsid w:val="00EF2414"/>
    <w:rsid w:val="00F01839"/>
    <w:rsid w:val="00F0238B"/>
    <w:rsid w:val="00F04C8F"/>
    <w:rsid w:val="00F05B0C"/>
    <w:rsid w:val="00F06107"/>
    <w:rsid w:val="00F06A18"/>
    <w:rsid w:val="00F11D0B"/>
    <w:rsid w:val="00F1286F"/>
    <w:rsid w:val="00F13087"/>
    <w:rsid w:val="00F14E6F"/>
    <w:rsid w:val="00F153A8"/>
    <w:rsid w:val="00F1655F"/>
    <w:rsid w:val="00F16789"/>
    <w:rsid w:val="00F17F60"/>
    <w:rsid w:val="00F223C3"/>
    <w:rsid w:val="00F245B4"/>
    <w:rsid w:val="00F25D90"/>
    <w:rsid w:val="00F2626B"/>
    <w:rsid w:val="00F2666D"/>
    <w:rsid w:val="00F26E51"/>
    <w:rsid w:val="00F34BA2"/>
    <w:rsid w:val="00F34C0A"/>
    <w:rsid w:val="00F37DC8"/>
    <w:rsid w:val="00F4160F"/>
    <w:rsid w:val="00F428E3"/>
    <w:rsid w:val="00F47E17"/>
    <w:rsid w:val="00F51EC4"/>
    <w:rsid w:val="00F53000"/>
    <w:rsid w:val="00F53223"/>
    <w:rsid w:val="00F5327A"/>
    <w:rsid w:val="00F56CBD"/>
    <w:rsid w:val="00F574DC"/>
    <w:rsid w:val="00F57846"/>
    <w:rsid w:val="00F60632"/>
    <w:rsid w:val="00F61C34"/>
    <w:rsid w:val="00F61DC6"/>
    <w:rsid w:val="00F61E8C"/>
    <w:rsid w:val="00F6226F"/>
    <w:rsid w:val="00F62A4F"/>
    <w:rsid w:val="00F63C5F"/>
    <w:rsid w:val="00F64313"/>
    <w:rsid w:val="00F644B0"/>
    <w:rsid w:val="00F6602C"/>
    <w:rsid w:val="00F66984"/>
    <w:rsid w:val="00F67186"/>
    <w:rsid w:val="00F6789F"/>
    <w:rsid w:val="00F67FB3"/>
    <w:rsid w:val="00F73CEB"/>
    <w:rsid w:val="00F75539"/>
    <w:rsid w:val="00F77673"/>
    <w:rsid w:val="00F80065"/>
    <w:rsid w:val="00F803AB"/>
    <w:rsid w:val="00F8090E"/>
    <w:rsid w:val="00F81AB8"/>
    <w:rsid w:val="00F81B82"/>
    <w:rsid w:val="00F82106"/>
    <w:rsid w:val="00F826FE"/>
    <w:rsid w:val="00F83A45"/>
    <w:rsid w:val="00F855FA"/>
    <w:rsid w:val="00F86BE6"/>
    <w:rsid w:val="00F87228"/>
    <w:rsid w:val="00F87C02"/>
    <w:rsid w:val="00F902FA"/>
    <w:rsid w:val="00F90A84"/>
    <w:rsid w:val="00F92432"/>
    <w:rsid w:val="00F93CCD"/>
    <w:rsid w:val="00F93D29"/>
    <w:rsid w:val="00F9427B"/>
    <w:rsid w:val="00F950F1"/>
    <w:rsid w:val="00F9655F"/>
    <w:rsid w:val="00F976AD"/>
    <w:rsid w:val="00F9789E"/>
    <w:rsid w:val="00FA0937"/>
    <w:rsid w:val="00FA0BFF"/>
    <w:rsid w:val="00FA1CAA"/>
    <w:rsid w:val="00FA2A06"/>
    <w:rsid w:val="00FA3F2C"/>
    <w:rsid w:val="00FA51E4"/>
    <w:rsid w:val="00FB0047"/>
    <w:rsid w:val="00FB01A3"/>
    <w:rsid w:val="00FB05A5"/>
    <w:rsid w:val="00FB0F83"/>
    <w:rsid w:val="00FB424A"/>
    <w:rsid w:val="00FC02DE"/>
    <w:rsid w:val="00FC11F6"/>
    <w:rsid w:val="00FC1F58"/>
    <w:rsid w:val="00FC31A9"/>
    <w:rsid w:val="00FC3B1D"/>
    <w:rsid w:val="00FC702E"/>
    <w:rsid w:val="00FC7467"/>
    <w:rsid w:val="00FC76DD"/>
    <w:rsid w:val="00FD14CA"/>
    <w:rsid w:val="00FD172D"/>
    <w:rsid w:val="00FD1DD7"/>
    <w:rsid w:val="00FD2910"/>
    <w:rsid w:val="00FD2F6C"/>
    <w:rsid w:val="00FD49A2"/>
    <w:rsid w:val="00FD741E"/>
    <w:rsid w:val="00FE07D4"/>
    <w:rsid w:val="00FE14C5"/>
    <w:rsid w:val="00FE23DB"/>
    <w:rsid w:val="00FE2A61"/>
    <w:rsid w:val="00FE4977"/>
    <w:rsid w:val="00FE5C6D"/>
    <w:rsid w:val="00FE683E"/>
    <w:rsid w:val="00FF1204"/>
    <w:rsid w:val="00FF1355"/>
    <w:rsid w:val="00FF226D"/>
    <w:rsid w:val="00FF38D1"/>
    <w:rsid w:val="00FF3E08"/>
    <w:rsid w:val="00FF3EB6"/>
    <w:rsid w:val="00FF41A1"/>
    <w:rsid w:val="00FF4C9B"/>
    <w:rsid w:val="00FF5990"/>
    <w:rsid w:val="00FF631B"/>
    <w:rsid w:val="00FF6EF9"/>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link w:val="NoSpacingChar"/>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character" w:customStyle="1" w:styleId="NoSpacingChar">
    <w:name w:val="No Spacing Char"/>
    <w:basedOn w:val="DefaultParagraphFont"/>
    <w:link w:val="NoSpacing"/>
    <w:uiPriority w:val="1"/>
    <w:rsid w:val="005D5C46"/>
    <w:rPr>
      <w:position w:val="6"/>
      <w:sz w:val="24"/>
    </w:rPr>
  </w:style>
  <w:style w:type="character" w:customStyle="1" w:styleId="FooterChar">
    <w:name w:val="Footer Char"/>
    <w:basedOn w:val="DefaultParagraphFont"/>
    <w:link w:val="Footer"/>
    <w:uiPriority w:val="99"/>
    <w:rsid w:val="005D5C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link w:val="NoSpacingChar"/>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character" w:customStyle="1" w:styleId="NoSpacingChar">
    <w:name w:val="No Spacing Char"/>
    <w:basedOn w:val="DefaultParagraphFont"/>
    <w:link w:val="NoSpacing"/>
    <w:uiPriority w:val="1"/>
    <w:rsid w:val="005D5C46"/>
    <w:rPr>
      <w:position w:val="6"/>
      <w:sz w:val="24"/>
    </w:rPr>
  </w:style>
  <w:style w:type="character" w:customStyle="1" w:styleId="FooterChar">
    <w:name w:val="Footer Char"/>
    <w:basedOn w:val="DefaultParagraphFont"/>
    <w:link w:val="Footer"/>
    <w:uiPriority w:val="99"/>
    <w:rsid w:val="005D5C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661391278">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28909940">
      <w:bodyDiv w:val="1"/>
      <w:marLeft w:val="0"/>
      <w:marRight w:val="0"/>
      <w:marTop w:val="0"/>
      <w:marBottom w:val="0"/>
      <w:divBdr>
        <w:top w:val="none" w:sz="0" w:space="0" w:color="auto"/>
        <w:left w:val="none" w:sz="0" w:space="0" w:color="auto"/>
        <w:bottom w:val="none" w:sz="0" w:space="0" w:color="auto"/>
        <w:right w:val="none" w:sz="0" w:space="0" w:color="auto"/>
      </w:divBdr>
    </w:div>
    <w:div w:id="841554571">
      <w:bodyDiv w:val="1"/>
      <w:marLeft w:val="0"/>
      <w:marRight w:val="0"/>
      <w:marTop w:val="0"/>
      <w:marBottom w:val="0"/>
      <w:divBdr>
        <w:top w:val="none" w:sz="0" w:space="0" w:color="auto"/>
        <w:left w:val="none" w:sz="0" w:space="0" w:color="auto"/>
        <w:bottom w:val="none" w:sz="0" w:space="0" w:color="auto"/>
        <w:right w:val="none" w:sz="0" w:space="0" w:color="auto"/>
      </w:divBdr>
    </w:div>
    <w:div w:id="895776009">
      <w:bodyDiv w:val="1"/>
      <w:marLeft w:val="0"/>
      <w:marRight w:val="0"/>
      <w:marTop w:val="0"/>
      <w:marBottom w:val="0"/>
      <w:divBdr>
        <w:top w:val="none" w:sz="0" w:space="0" w:color="auto"/>
        <w:left w:val="none" w:sz="0" w:space="0" w:color="auto"/>
        <w:bottom w:val="none" w:sz="0" w:space="0" w:color="auto"/>
        <w:right w:val="none" w:sz="0" w:space="0" w:color="auto"/>
      </w:divBdr>
    </w:div>
    <w:div w:id="937952322">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0689">
      <w:bodyDiv w:val="1"/>
      <w:marLeft w:val="0"/>
      <w:marRight w:val="0"/>
      <w:marTop w:val="0"/>
      <w:marBottom w:val="0"/>
      <w:divBdr>
        <w:top w:val="none" w:sz="0" w:space="0" w:color="auto"/>
        <w:left w:val="none" w:sz="0" w:space="0" w:color="auto"/>
        <w:bottom w:val="none" w:sz="0" w:space="0" w:color="auto"/>
        <w:right w:val="none" w:sz="0" w:space="0" w:color="auto"/>
      </w:divBdr>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404713708">
      <w:bodyDiv w:val="1"/>
      <w:marLeft w:val="0"/>
      <w:marRight w:val="0"/>
      <w:marTop w:val="0"/>
      <w:marBottom w:val="0"/>
      <w:divBdr>
        <w:top w:val="none" w:sz="0" w:space="0" w:color="auto"/>
        <w:left w:val="none" w:sz="0" w:space="0" w:color="auto"/>
        <w:bottom w:val="none" w:sz="0" w:space="0" w:color="auto"/>
        <w:right w:val="none" w:sz="0" w:space="0" w:color="auto"/>
      </w:divBdr>
      <w:divsChild>
        <w:div w:id="889535217">
          <w:marLeft w:val="0"/>
          <w:marRight w:val="0"/>
          <w:marTop w:val="0"/>
          <w:marBottom w:val="0"/>
          <w:divBdr>
            <w:top w:val="none" w:sz="0" w:space="0" w:color="auto"/>
            <w:left w:val="none" w:sz="0" w:space="0" w:color="auto"/>
            <w:bottom w:val="none" w:sz="0" w:space="0" w:color="auto"/>
            <w:right w:val="none" w:sz="0" w:space="0" w:color="auto"/>
          </w:divBdr>
          <w:divsChild>
            <w:div w:id="1429428075">
              <w:marLeft w:val="0"/>
              <w:marRight w:val="0"/>
              <w:marTop w:val="0"/>
              <w:marBottom w:val="0"/>
              <w:divBdr>
                <w:top w:val="none" w:sz="0" w:space="0" w:color="auto"/>
                <w:left w:val="none" w:sz="0" w:space="0" w:color="auto"/>
                <w:bottom w:val="none" w:sz="0" w:space="0" w:color="auto"/>
                <w:right w:val="none" w:sz="0" w:space="0" w:color="auto"/>
              </w:divBdr>
              <w:divsChild>
                <w:div w:id="1530685453">
                  <w:marLeft w:val="0"/>
                  <w:marRight w:val="0"/>
                  <w:marTop w:val="0"/>
                  <w:marBottom w:val="0"/>
                  <w:divBdr>
                    <w:top w:val="none" w:sz="0" w:space="0" w:color="auto"/>
                    <w:left w:val="none" w:sz="0" w:space="0" w:color="auto"/>
                    <w:bottom w:val="none" w:sz="0" w:space="0" w:color="auto"/>
                    <w:right w:val="none" w:sz="0" w:space="0" w:color="auto"/>
                  </w:divBdr>
                  <w:divsChild>
                    <w:div w:id="1049843667">
                      <w:marLeft w:val="0"/>
                      <w:marRight w:val="0"/>
                      <w:marTop w:val="0"/>
                      <w:marBottom w:val="0"/>
                      <w:divBdr>
                        <w:top w:val="none" w:sz="0" w:space="0" w:color="auto"/>
                        <w:left w:val="none" w:sz="0" w:space="0" w:color="auto"/>
                        <w:bottom w:val="none" w:sz="0" w:space="0" w:color="auto"/>
                        <w:right w:val="none" w:sz="0" w:space="0" w:color="auto"/>
                      </w:divBdr>
                      <w:divsChild>
                        <w:div w:id="1048535485">
                          <w:marLeft w:val="0"/>
                          <w:marRight w:val="0"/>
                          <w:marTop w:val="0"/>
                          <w:marBottom w:val="0"/>
                          <w:divBdr>
                            <w:top w:val="none" w:sz="0" w:space="0" w:color="auto"/>
                            <w:left w:val="none" w:sz="0" w:space="0" w:color="auto"/>
                            <w:bottom w:val="none" w:sz="0" w:space="0" w:color="auto"/>
                            <w:right w:val="none" w:sz="0" w:space="0" w:color="auto"/>
                          </w:divBdr>
                          <w:divsChild>
                            <w:div w:id="514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719356405">
      <w:bodyDiv w:val="1"/>
      <w:marLeft w:val="0"/>
      <w:marRight w:val="0"/>
      <w:marTop w:val="0"/>
      <w:marBottom w:val="0"/>
      <w:divBdr>
        <w:top w:val="none" w:sz="0" w:space="0" w:color="auto"/>
        <w:left w:val="none" w:sz="0" w:space="0" w:color="auto"/>
        <w:bottom w:val="none" w:sz="0" w:space="0" w:color="auto"/>
        <w:right w:val="none" w:sz="0" w:space="0" w:color="auto"/>
      </w:divBdr>
    </w:div>
    <w:div w:id="1815486057">
      <w:bodyDiv w:val="1"/>
      <w:marLeft w:val="0"/>
      <w:marRight w:val="0"/>
      <w:marTop w:val="0"/>
      <w:marBottom w:val="0"/>
      <w:divBdr>
        <w:top w:val="none" w:sz="0" w:space="0" w:color="auto"/>
        <w:left w:val="none" w:sz="0" w:space="0" w:color="auto"/>
        <w:bottom w:val="none" w:sz="0" w:space="0" w:color="auto"/>
        <w:right w:val="none" w:sz="0" w:space="0" w:color="auto"/>
      </w:divBdr>
    </w:div>
    <w:div w:id="1903367031">
      <w:bodyDiv w:val="1"/>
      <w:marLeft w:val="0"/>
      <w:marRight w:val="0"/>
      <w:marTop w:val="0"/>
      <w:marBottom w:val="0"/>
      <w:divBdr>
        <w:top w:val="none" w:sz="0" w:space="0" w:color="auto"/>
        <w:left w:val="none" w:sz="0" w:space="0" w:color="auto"/>
        <w:bottom w:val="none" w:sz="0" w:space="0" w:color="auto"/>
        <w:right w:val="none" w:sz="0" w:space="0" w:color="auto"/>
      </w:divBdr>
    </w:div>
    <w:div w:id="20428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quickfacts.census.gov" TargetMode="Externa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BC30-0E2A-4430-BC97-DEBBF5CD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5581</Words>
  <Characters>31817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37324</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Lawrence, Rich S.;Carbonneau;Larry</dc:creator>
  <cp:lastModifiedBy>Wade, Katie</cp:lastModifiedBy>
  <cp:revision>2</cp:revision>
  <cp:lastPrinted>2016-04-26T11:18:00Z</cp:lastPrinted>
  <dcterms:created xsi:type="dcterms:W3CDTF">2016-04-26T11:18:00Z</dcterms:created>
  <dcterms:modified xsi:type="dcterms:W3CDTF">2016-04-26T11:18:00Z</dcterms:modified>
</cp:coreProperties>
</file>