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E8" w:rsidRDefault="00A561E8" w:rsidP="00F1052C">
      <w:pPr>
        <w:jc w:val="center"/>
      </w:pPr>
    </w:p>
    <w:p w:rsidR="00A561E8" w:rsidRDefault="00A561E8" w:rsidP="00F1052C">
      <w:pPr>
        <w:jc w:val="center"/>
      </w:pPr>
    </w:p>
    <w:p w:rsidR="00A561E8" w:rsidRDefault="00A561E8" w:rsidP="00F1052C">
      <w:pPr>
        <w:jc w:val="center"/>
      </w:pPr>
    </w:p>
    <w:p w:rsidR="00A561E8" w:rsidRDefault="00A561E8" w:rsidP="00F1052C">
      <w:pPr>
        <w:jc w:val="center"/>
      </w:pPr>
    </w:p>
    <w:p w:rsidR="00A561E8" w:rsidRDefault="00A561E8" w:rsidP="00F1052C">
      <w:pPr>
        <w:jc w:val="center"/>
      </w:pPr>
    </w:p>
    <w:p w:rsidR="00A561E8" w:rsidRDefault="00A561E8" w:rsidP="00F1052C">
      <w:pPr>
        <w:jc w:val="center"/>
      </w:pPr>
    </w:p>
    <w:p w:rsidR="00FC341F" w:rsidRDefault="00F1052C" w:rsidP="00F1052C">
      <w:pPr>
        <w:jc w:val="center"/>
      </w:pPr>
      <w:r>
        <w:t>Letter of Medical Necessity for the Other Related Conditions (ORC) Waiver</w:t>
      </w:r>
    </w:p>
    <w:p w:rsidR="00F1052C" w:rsidRDefault="00F1052C" w:rsidP="00F1052C">
      <w:pPr>
        <w:jc w:val="center"/>
      </w:pPr>
    </w:p>
    <w:p w:rsidR="005D312A" w:rsidRDefault="005D312A" w:rsidP="005D312A">
      <w:pPr>
        <w:rPr>
          <w:u w:val="single"/>
        </w:rPr>
      </w:pPr>
      <w:r>
        <w:t>Consumer: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3A5A" w:rsidRPr="00563A5A" w:rsidRDefault="00563A5A" w:rsidP="005D312A">
      <w:pPr>
        <w:rPr>
          <w:sz w:val="8"/>
        </w:rPr>
      </w:pPr>
    </w:p>
    <w:p w:rsidR="005D312A" w:rsidRPr="003E42F0" w:rsidRDefault="005D312A" w:rsidP="005D312A">
      <w:pPr>
        <w:rPr>
          <w:u w:val="single"/>
        </w:rPr>
      </w:pPr>
      <w:r w:rsidRPr="00FE7059"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spellStart"/>
      <w:r>
        <w:t>MaineCare</w:t>
      </w:r>
      <w:proofErr w:type="spellEnd"/>
      <w:r>
        <w:t>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312A" w:rsidRPr="00563A5A" w:rsidRDefault="005D312A" w:rsidP="005D312A">
      <w:pPr>
        <w:rPr>
          <w:sz w:val="8"/>
          <w:szCs w:val="16"/>
        </w:rPr>
      </w:pPr>
    </w:p>
    <w:p w:rsidR="005D312A" w:rsidRDefault="005D312A" w:rsidP="005D312A">
      <w:pPr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</w:t>
      </w:r>
      <w:r>
        <w:rPr>
          <w:u w:val="single"/>
        </w:rPr>
        <w:tab/>
      </w:r>
      <w:r>
        <w:rPr>
          <w:u w:val="single"/>
        </w:rPr>
        <w:tab/>
      </w:r>
      <w:r>
        <w:t>, Zip:</w:t>
      </w:r>
      <w:r>
        <w:rPr>
          <w:u w:val="single"/>
        </w:rPr>
        <w:tab/>
      </w:r>
      <w:r>
        <w:rPr>
          <w:u w:val="single"/>
        </w:rPr>
        <w:tab/>
      </w:r>
    </w:p>
    <w:p w:rsidR="005D312A" w:rsidRDefault="005D312A" w:rsidP="005D312A">
      <w:pPr>
        <w:rPr>
          <w:u w:val="single"/>
        </w:rPr>
      </w:pPr>
    </w:p>
    <w:p w:rsidR="005D312A" w:rsidRDefault="005D312A" w:rsidP="005D312A">
      <w:r>
        <w:t>My signature below confirms that</w:t>
      </w:r>
      <w:r w:rsidRPr="005D312A">
        <w:t xml:space="preserve"> is my professional and clinical opinion that the above reference</w:t>
      </w:r>
      <w:r w:rsidR="002418EB">
        <w:t>d</w:t>
      </w:r>
      <w:r w:rsidRPr="005D312A">
        <w:t xml:space="preserve"> individual meets the medical diagnosis for the following condition.  In addition, </w:t>
      </w:r>
      <w:r w:rsidR="00B43DDD">
        <w:t>this diagnosis occurred during the individual’s developmental period and is</w:t>
      </w:r>
      <w:r w:rsidRPr="005D312A">
        <w:t xml:space="preserve"> </w:t>
      </w:r>
      <w:r>
        <w:t>likely to continue indefinitely.</w:t>
      </w:r>
    </w:p>
    <w:p w:rsidR="005D312A" w:rsidRDefault="005D312A" w:rsidP="005D312A"/>
    <w:p w:rsidR="005D312A" w:rsidRDefault="00A561E8" w:rsidP="005D312A">
      <w:pPr>
        <w:ind w:left="2160"/>
      </w:pPr>
      <w:sdt>
        <w:sdtPr>
          <w:id w:val="10390172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D312A">
            <w:rPr>
              <w:rFonts w:ascii="MS Gothic" w:eastAsia="MS Gothic" w:hint="eastAsia"/>
            </w:rPr>
            <w:t>☐</w:t>
          </w:r>
        </w:sdtContent>
      </w:sdt>
      <w:r w:rsidR="005D312A">
        <w:t xml:space="preserve"> Cerebral Palsy</w:t>
      </w:r>
    </w:p>
    <w:p w:rsidR="005D312A" w:rsidRDefault="00A561E8" w:rsidP="005D312A">
      <w:pPr>
        <w:tabs>
          <w:tab w:val="left" w:pos="989"/>
        </w:tabs>
        <w:ind w:left="2160"/>
      </w:pPr>
      <w:sdt>
        <w:sdtPr>
          <w:id w:val="16450021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D312A">
            <w:rPr>
              <w:rFonts w:ascii="MS Gothic" w:eastAsia="MS Gothic" w:hint="eastAsia"/>
            </w:rPr>
            <w:t>☐</w:t>
          </w:r>
        </w:sdtContent>
      </w:sdt>
      <w:r w:rsidR="005D312A">
        <w:t xml:space="preserve"> Epilepsy</w:t>
      </w:r>
    </w:p>
    <w:p w:rsidR="005D312A" w:rsidRDefault="00A561E8" w:rsidP="005D312A">
      <w:pPr>
        <w:tabs>
          <w:tab w:val="left" w:pos="989"/>
        </w:tabs>
        <w:ind w:left="2160"/>
      </w:pPr>
      <w:sdt>
        <w:sdtPr>
          <w:id w:val="4565402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0215">
            <w:rPr>
              <w:rFonts w:ascii="Meiryo" w:eastAsia="Meiryo" w:hAnsi="Meiryo" w:cs="Meiryo" w:hint="eastAsia"/>
            </w:rPr>
            <w:t>☐</w:t>
          </w:r>
        </w:sdtContent>
      </w:sdt>
      <w:r w:rsidR="00AF0215">
        <w:t xml:space="preserve"> </w:t>
      </w:r>
      <w:proofErr w:type="spellStart"/>
      <w:r w:rsidR="005D312A">
        <w:t>Neurofibromitosis</w:t>
      </w:r>
      <w:proofErr w:type="spellEnd"/>
    </w:p>
    <w:p w:rsidR="005D312A" w:rsidRDefault="00A561E8" w:rsidP="005D312A">
      <w:pPr>
        <w:tabs>
          <w:tab w:val="left" w:pos="989"/>
        </w:tabs>
        <w:ind w:left="2160"/>
      </w:pPr>
      <w:sdt>
        <w:sdtPr>
          <w:id w:val="-10295652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D312A">
            <w:rPr>
              <w:rFonts w:ascii="MS Gothic" w:eastAsia="MS Gothic" w:hint="eastAsia"/>
            </w:rPr>
            <w:t>☐</w:t>
          </w:r>
        </w:sdtContent>
      </w:sdt>
      <w:r w:rsidR="00AF0215">
        <w:t xml:space="preserve"> </w:t>
      </w:r>
      <w:r w:rsidR="005D312A">
        <w:t xml:space="preserve">Other </w:t>
      </w:r>
      <w:proofErr w:type="spellStart"/>
      <w:r w:rsidR="005D312A">
        <w:t>Choreas</w:t>
      </w:r>
      <w:proofErr w:type="spellEnd"/>
    </w:p>
    <w:p w:rsidR="005D312A" w:rsidRDefault="00A561E8" w:rsidP="005D312A">
      <w:pPr>
        <w:tabs>
          <w:tab w:val="left" w:pos="989"/>
        </w:tabs>
        <w:ind w:left="2160"/>
      </w:pPr>
      <w:sdt>
        <w:sdtPr>
          <w:id w:val="-1640160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D312A">
            <w:rPr>
              <w:rFonts w:ascii="MS Gothic" w:eastAsia="MS Gothic" w:hint="eastAsia"/>
            </w:rPr>
            <w:t>☐</w:t>
          </w:r>
        </w:sdtContent>
      </w:sdt>
      <w:r w:rsidR="00AF0215">
        <w:t xml:space="preserve"> </w:t>
      </w:r>
      <w:r w:rsidR="005D312A">
        <w:t>Anoxic Brain Damage</w:t>
      </w:r>
    </w:p>
    <w:p w:rsidR="005D312A" w:rsidRDefault="00A561E8" w:rsidP="005D312A">
      <w:pPr>
        <w:tabs>
          <w:tab w:val="left" w:pos="989"/>
        </w:tabs>
        <w:ind w:left="2160"/>
      </w:pPr>
      <w:sdt>
        <w:sdtPr>
          <w:id w:val="-8795472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D312A">
            <w:rPr>
              <w:rFonts w:ascii="MS Gothic" w:eastAsia="MS Gothic" w:hint="eastAsia"/>
            </w:rPr>
            <w:t>☐</w:t>
          </w:r>
        </w:sdtContent>
      </w:sdt>
      <w:r w:rsidR="00AF0215">
        <w:t xml:space="preserve"> </w:t>
      </w:r>
      <w:r w:rsidR="005D312A">
        <w:t>Cerebral Laceration and Contusion</w:t>
      </w:r>
    </w:p>
    <w:p w:rsidR="005D312A" w:rsidRDefault="00A561E8" w:rsidP="005D312A">
      <w:pPr>
        <w:tabs>
          <w:tab w:val="left" w:pos="989"/>
        </w:tabs>
        <w:ind w:left="2160"/>
      </w:pPr>
      <w:sdt>
        <w:sdtPr>
          <w:id w:val="8894638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D312A">
            <w:rPr>
              <w:rFonts w:ascii="MS Gothic" w:eastAsia="MS Gothic" w:hint="eastAsia"/>
            </w:rPr>
            <w:t>☐</w:t>
          </w:r>
        </w:sdtContent>
      </w:sdt>
      <w:r w:rsidR="00AF0215">
        <w:t xml:space="preserve"> </w:t>
      </w:r>
      <w:r w:rsidR="005D312A">
        <w:t>Subarachnoid-Subdural and Extradural Hemorrhage following injury</w:t>
      </w:r>
    </w:p>
    <w:p w:rsidR="005D312A" w:rsidRDefault="00A561E8" w:rsidP="005D312A">
      <w:pPr>
        <w:tabs>
          <w:tab w:val="left" w:pos="989"/>
        </w:tabs>
        <w:ind w:left="2160"/>
      </w:pPr>
      <w:sdt>
        <w:sdtPr>
          <w:id w:val="-141625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0215">
            <w:rPr>
              <w:rFonts w:ascii="Meiryo" w:eastAsia="Meiryo" w:hAnsi="Meiryo" w:cs="Meiryo" w:hint="eastAsia"/>
            </w:rPr>
            <w:t>☐</w:t>
          </w:r>
        </w:sdtContent>
      </w:sdt>
      <w:r w:rsidR="00AF0215">
        <w:t xml:space="preserve"> </w:t>
      </w:r>
      <w:r w:rsidR="005D312A">
        <w:t>Other and Unspecified Intracranial Hemorrhage following injury</w:t>
      </w:r>
    </w:p>
    <w:p w:rsidR="005D312A" w:rsidRDefault="00A561E8" w:rsidP="005D312A">
      <w:pPr>
        <w:tabs>
          <w:tab w:val="left" w:pos="989"/>
        </w:tabs>
        <w:ind w:left="2160"/>
      </w:pPr>
      <w:sdt>
        <w:sdtPr>
          <w:id w:val="-7584436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D312A">
            <w:rPr>
              <w:rFonts w:ascii="MS Gothic" w:eastAsia="MS Gothic" w:hint="eastAsia"/>
            </w:rPr>
            <w:t>☐</w:t>
          </w:r>
        </w:sdtContent>
      </w:sdt>
      <w:r w:rsidR="00AF0215">
        <w:t xml:space="preserve"> </w:t>
      </w:r>
      <w:r w:rsidR="005D312A">
        <w:t>Intracranial injury and unspecific nature</w:t>
      </w:r>
    </w:p>
    <w:p w:rsidR="005D312A" w:rsidRPr="000260D2" w:rsidRDefault="00A561E8" w:rsidP="000260D2">
      <w:pPr>
        <w:tabs>
          <w:tab w:val="left" w:pos="989"/>
        </w:tabs>
        <w:ind w:left="2160"/>
      </w:pPr>
      <w:sdt>
        <w:sdtPr>
          <w:id w:val="19643151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D312A">
            <w:rPr>
              <w:rFonts w:ascii="MS Gothic" w:eastAsia="MS Gothic" w:hint="eastAsia"/>
            </w:rPr>
            <w:t>☐</w:t>
          </w:r>
        </w:sdtContent>
      </w:sdt>
      <w:r w:rsidR="00AF0215">
        <w:t xml:space="preserve"> </w:t>
      </w:r>
      <w:r w:rsidR="005D312A">
        <w:t>Any other condition, other than mental illness,</w:t>
      </w:r>
      <w:r w:rsidR="000260D2">
        <w:t xml:space="preserve"> found to be closely related to </w:t>
      </w:r>
      <w:r w:rsidR="00AF0215">
        <w:t>i</w:t>
      </w:r>
      <w:r w:rsidR="005D312A">
        <w:t xml:space="preserve">ntellectual disabilities because this condition results in impairment of general intellectual functioning or adaptive behavior </w:t>
      </w:r>
      <w:proofErr w:type="gramStart"/>
      <w:r w:rsidR="005D312A">
        <w:t>similar to</w:t>
      </w:r>
      <w:proofErr w:type="gramEnd"/>
      <w:r w:rsidR="005D312A">
        <w:t xml:space="preserve"> that of persons with intellectual disabilities and requires treatment to services similar to these required for these persons.  If so, which diagnosis:</w:t>
      </w:r>
      <w:r w:rsidR="005D312A">
        <w:rPr>
          <w:u w:val="single"/>
        </w:rPr>
        <w:tab/>
      </w:r>
      <w:r w:rsidR="005D312A">
        <w:rPr>
          <w:u w:val="single"/>
        </w:rPr>
        <w:tab/>
      </w:r>
      <w:r w:rsidR="005D312A">
        <w:rPr>
          <w:u w:val="single"/>
        </w:rPr>
        <w:tab/>
      </w:r>
      <w:r w:rsidR="005D312A">
        <w:rPr>
          <w:u w:val="single"/>
        </w:rPr>
        <w:tab/>
      </w:r>
      <w:r w:rsidR="005D312A">
        <w:rPr>
          <w:u w:val="single"/>
        </w:rPr>
        <w:tab/>
      </w:r>
      <w:r w:rsidR="005D312A">
        <w:rPr>
          <w:u w:val="single"/>
        </w:rPr>
        <w:tab/>
      </w:r>
      <w:r w:rsidR="005D312A">
        <w:rPr>
          <w:u w:val="single"/>
        </w:rPr>
        <w:tab/>
      </w:r>
      <w:r w:rsidR="005D312A">
        <w:rPr>
          <w:u w:val="single"/>
        </w:rPr>
        <w:tab/>
      </w:r>
      <w:r w:rsidR="005D312A">
        <w:rPr>
          <w:u w:val="single"/>
        </w:rPr>
        <w:tab/>
      </w:r>
    </w:p>
    <w:p w:rsidR="00150EEE" w:rsidRDefault="00150EEE" w:rsidP="005D312A">
      <w:pPr>
        <w:tabs>
          <w:tab w:val="left" w:pos="989"/>
        </w:tabs>
        <w:rPr>
          <w:u w:val="single"/>
        </w:rPr>
      </w:pPr>
    </w:p>
    <w:p w:rsidR="005D312A" w:rsidRPr="005D312A" w:rsidRDefault="00150EEE" w:rsidP="005D312A">
      <w:pPr>
        <w:tabs>
          <w:tab w:val="left" w:pos="9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8C6B6" wp14:editId="35CBFD7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00672" cy="774192"/>
                <wp:effectExtent l="0" t="0" r="1460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672" cy="774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EE" w:rsidRDefault="00150EEE">
                            <w:r>
                              <w:t>Other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8C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3.35pt;height:60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">
                <v:textbox>
                  <w:txbxContent>
                    <w:p w:rsidR="00150EEE" w:rsidRDefault="00150EEE">
                      <w:r>
                        <w:t>Other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5D312A" w:rsidRDefault="005D312A" w:rsidP="005D312A">
      <w:pPr>
        <w:rPr>
          <w:u w:val="single"/>
        </w:rPr>
      </w:pPr>
    </w:p>
    <w:p w:rsidR="005D312A" w:rsidRDefault="005D312A" w:rsidP="005D312A">
      <w:pPr>
        <w:rPr>
          <w:u w:val="single"/>
        </w:rPr>
      </w:pPr>
    </w:p>
    <w:p w:rsidR="005D312A" w:rsidRPr="00FE7059" w:rsidRDefault="005D312A" w:rsidP="005D312A">
      <w:pPr>
        <w:rPr>
          <w:u w:val="single"/>
        </w:rPr>
      </w:pPr>
    </w:p>
    <w:p w:rsidR="00F1052C" w:rsidRDefault="00F1052C" w:rsidP="00F1052C"/>
    <w:p w:rsidR="00150EEE" w:rsidRDefault="00150EEE" w:rsidP="00F1052C"/>
    <w:p w:rsidR="00150EEE" w:rsidRPr="00563A5A" w:rsidRDefault="00150EEE" w:rsidP="00F1052C">
      <w:pPr>
        <w:rPr>
          <w:u w:val="single"/>
        </w:rPr>
      </w:pPr>
      <w:r w:rsidRPr="00563A5A">
        <w:t xml:space="preserve">Date: </w:t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tab/>
        <w:t>Physician Signature:</w:t>
      </w:r>
      <w:r w:rsidR="000260D2" w:rsidRPr="00563A5A">
        <w:tab/>
      </w:r>
      <w:r w:rsidR="000260D2" w:rsidRPr="00563A5A">
        <w:rPr>
          <w:u w:val="single"/>
        </w:rPr>
        <w:tab/>
      </w:r>
      <w:r w:rsidR="000260D2" w:rsidRPr="00563A5A">
        <w:rPr>
          <w:u w:val="single"/>
        </w:rPr>
        <w:tab/>
      </w:r>
      <w:r w:rsidR="000260D2" w:rsidRPr="00563A5A">
        <w:rPr>
          <w:u w:val="single"/>
        </w:rPr>
        <w:tab/>
      </w:r>
      <w:r w:rsidR="000260D2" w:rsidRPr="00563A5A">
        <w:rPr>
          <w:u w:val="single"/>
        </w:rPr>
        <w:tab/>
      </w:r>
      <w:r w:rsidR="000260D2" w:rsidRPr="00563A5A">
        <w:rPr>
          <w:u w:val="single"/>
        </w:rPr>
        <w:tab/>
      </w:r>
      <w:r w:rsidR="000260D2" w:rsidRPr="00563A5A">
        <w:rPr>
          <w:u w:val="single"/>
        </w:rPr>
        <w:tab/>
      </w:r>
      <w:r w:rsidR="000260D2" w:rsidRPr="00563A5A">
        <w:rPr>
          <w:u w:val="single"/>
        </w:rPr>
        <w:tab/>
      </w:r>
      <w:r w:rsidR="000260D2" w:rsidRPr="00563A5A">
        <w:rPr>
          <w:u w:val="single"/>
        </w:rPr>
        <w:tab/>
      </w:r>
    </w:p>
    <w:p w:rsidR="00150EEE" w:rsidRPr="00563A5A" w:rsidRDefault="00150EEE" w:rsidP="00F1052C">
      <w:pPr>
        <w:rPr>
          <w:sz w:val="8"/>
        </w:rPr>
      </w:pPr>
    </w:p>
    <w:p w:rsidR="00150EEE" w:rsidRPr="00563A5A" w:rsidRDefault="00150EEE" w:rsidP="00F1052C">
      <w:pPr>
        <w:rPr>
          <w:u w:val="single"/>
        </w:rPr>
      </w:pPr>
      <w:r w:rsidRPr="00563A5A">
        <w:tab/>
      </w:r>
      <w:r w:rsidRPr="00563A5A">
        <w:tab/>
      </w:r>
      <w:r w:rsidRPr="00563A5A">
        <w:tab/>
      </w:r>
      <w:r w:rsidRPr="00563A5A">
        <w:tab/>
      </w:r>
      <w:r w:rsidRPr="00563A5A">
        <w:tab/>
        <w:t>Printed Name:</w:t>
      </w:r>
      <w:r w:rsidR="000260D2" w:rsidRPr="00563A5A">
        <w:tab/>
      </w:r>
      <w:r w:rsidR="000260D2" w:rsidRPr="00563A5A">
        <w:rPr>
          <w:u w:val="single"/>
        </w:rPr>
        <w:tab/>
      </w:r>
      <w:r w:rsidR="000260D2" w:rsidRPr="00563A5A">
        <w:rPr>
          <w:u w:val="single"/>
        </w:rPr>
        <w:tab/>
      </w:r>
      <w:r w:rsidR="000260D2" w:rsidRPr="00563A5A">
        <w:rPr>
          <w:u w:val="single"/>
        </w:rPr>
        <w:tab/>
      </w:r>
      <w:r w:rsidR="000260D2" w:rsidRPr="00563A5A">
        <w:rPr>
          <w:u w:val="single"/>
        </w:rPr>
        <w:tab/>
      </w:r>
      <w:r w:rsidR="000260D2" w:rsidRPr="00563A5A">
        <w:rPr>
          <w:u w:val="single"/>
        </w:rPr>
        <w:tab/>
      </w:r>
      <w:r w:rsidR="000260D2" w:rsidRPr="00563A5A">
        <w:rPr>
          <w:u w:val="single"/>
        </w:rPr>
        <w:tab/>
      </w:r>
      <w:r w:rsidR="000260D2" w:rsidRPr="00563A5A">
        <w:rPr>
          <w:u w:val="single"/>
        </w:rPr>
        <w:tab/>
      </w:r>
      <w:r w:rsidR="000260D2" w:rsidRPr="00563A5A">
        <w:rPr>
          <w:u w:val="single"/>
        </w:rPr>
        <w:tab/>
      </w:r>
    </w:p>
    <w:p w:rsidR="00150EEE" w:rsidRPr="00563A5A" w:rsidRDefault="00150EEE" w:rsidP="00F1052C">
      <w:pPr>
        <w:rPr>
          <w:sz w:val="8"/>
        </w:rPr>
      </w:pPr>
    </w:p>
    <w:p w:rsidR="00150EEE" w:rsidRPr="00563A5A" w:rsidRDefault="00150EEE" w:rsidP="00150EEE">
      <w:pPr>
        <w:rPr>
          <w:u w:val="single"/>
        </w:rPr>
      </w:pPr>
      <w:r w:rsidRPr="00563A5A">
        <w:t>Address:</w:t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tab/>
        <w:t>Phone #:</w:t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rPr>
          <w:u w:val="single"/>
        </w:rPr>
        <w:tab/>
      </w:r>
    </w:p>
    <w:p w:rsidR="00150EEE" w:rsidRPr="00563A5A" w:rsidRDefault="00150EEE" w:rsidP="00150EEE">
      <w:pPr>
        <w:rPr>
          <w:sz w:val="8"/>
          <w:szCs w:val="16"/>
        </w:rPr>
      </w:pPr>
    </w:p>
    <w:p w:rsidR="00150EEE" w:rsidRPr="00563A5A" w:rsidRDefault="00150EEE" w:rsidP="00150EEE">
      <w:r w:rsidRPr="00563A5A">
        <w:t>City:</w:t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bookmarkStart w:id="0" w:name="_GoBack"/>
      <w:bookmarkEnd w:id="0"/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t xml:space="preserve"> State:</w:t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t>, Zip:</w:t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tab/>
        <w:t>Fax #:</w:t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rPr>
          <w:u w:val="single"/>
        </w:rPr>
        <w:tab/>
      </w:r>
      <w:r w:rsidRPr="00563A5A">
        <w:rPr>
          <w:u w:val="single"/>
        </w:rPr>
        <w:tab/>
      </w:r>
    </w:p>
    <w:sectPr w:rsidR="00150EEE" w:rsidRPr="00563A5A" w:rsidSect="00FB7E9A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6A" w:rsidRDefault="00257A6A" w:rsidP="00F1052C">
      <w:r>
        <w:separator/>
      </w:r>
    </w:p>
  </w:endnote>
  <w:endnote w:type="continuationSeparator" w:id="0">
    <w:p w:rsidR="00257A6A" w:rsidRDefault="00257A6A" w:rsidP="00F1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A5A" w:rsidRDefault="00563A5A" w:rsidP="00563A5A">
    <w:pPr>
      <w:pStyle w:val="Footer"/>
    </w:pPr>
    <w:r>
      <w:t>Return to ORC C</w:t>
    </w:r>
    <w:r w:rsidR="0073145F">
      <w:t>are Monitor at Fax: 207-287-9229</w:t>
    </w:r>
  </w:p>
  <w:p w:rsidR="00563A5A" w:rsidRPr="00563A5A" w:rsidRDefault="00563A5A" w:rsidP="00563A5A">
    <w:pPr>
      <w:pStyle w:val="Footer"/>
      <w:rPr>
        <w:sz w:val="20"/>
      </w:rPr>
    </w:pPr>
    <w:r w:rsidRPr="00563A5A">
      <w:rPr>
        <w:sz w:val="20"/>
      </w:rPr>
      <w:t xml:space="preserve">For any questions contact </w:t>
    </w:r>
    <w:r w:rsidR="00FB7E9A">
      <w:rPr>
        <w:sz w:val="20"/>
      </w:rPr>
      <w:t xml:space="preserve">us and ask for the </w:t>
    </w:r>
    <w:r w:rsidRPr="00563A5A">
      <w:rPr>
        <w:sz w:val="20"/>
      </w:rPr>
      <w:t xml:space="preserve">ORC Care Monitor at </w:t>
    </w:r>
    <w:r w:rsidR="002418EB">
      <w:rPr>
        <w:sz w:val="20"/>
      </w:rPr>
      <w:t xml:space="preserve">Phone: </w:t>
    </w:r>
    <w:r w:rsidRPr="00563A5A">
      <w:rPr>
        <w:sz w:val="20"/>
      </w:rPr>
      <w:t>207-287-</w:t>
    </w:r>
    <w:r w:rsidR="00FB7E9A">
      <w:rPr>
        <w:sz w:val="20"/>
      </w:rPr>
      <w:t>9200</w:t>
    </w:r>
  </w:p>
  <w:p w:rsidR="00563A5A" w:rsidRPr="00AB3EED" w:rsidRDefault="00AB3EED">
    <w:pPr>
      <w:pStyle w:val="Footer"/>
      <w:rPr>
        <w:sz w:val="16"/>
        <w:szCs w:val="16"/>
      </w:rPr>
    </w:pPr>
    <w:r w:rsidRPr="00AB3EED">
      <w:rPr>
        <w:sz w:val="16"/>
        <w:szCs w:val="16"/>
      </w:rPr>
      <w:t xml:space="preserve">Revised: </w:t>
    </w:r>
    <w:r w:rsidR="00A561E8">
      <w:rPr>
        <w:sz w:val="16"/>
        <w:szCs w:val="16"/>
      </w:rPr>
      <w:t>9/24</w:t>
    </w:r>
    <w:r w:rsidRPr="00AB3EED"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6A" w:rsidRDefault="00257A6A" w:rsidP="00F1052C">
      <w:r>
        <w:separator/>
      </w:r>
    </w:p>
  </w:footnote>
  <w:footnote w:type="continuationSeparator" w:id="0">
    <w:p w:rsidR="00257A6A" w:rsidRDefault="00257A6A" w:rsidP="00F10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E9A" w:rsidRDefault="00FB7E9A" w:rsidP="00AB3EED">
    <w:pPr>
      <w:tabs>
        <w:tab w:val="center" w:pos="4680"/>
        <w:tab w:val="right" w:pos="9360"/>
      </w:tabs>
      <w:jc w:val="center"/>
      <w:rPr>
        <w:noProof/>
      </w:rPr>
    </w:pPr>
  </w:p>
  <w:p w:rsidR="008B58E5" w:rsidRPr="00FB7E9A" w:rsidRDefault="00A561E8" w:rsidP="00AB3EED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06733C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066800" cy="1066800"/>
          <wp:effectExtent l="0" t="0" r="0" b="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1" name="Picture 1" descr="http://inet.state.me.us/dhhs/forms/letterhead/documents/Letterhead-082418/DHHS-Logo_6x6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et.state.me.us/dhhs/forms/letterhead/documents/Letterhead-082418/DHHS-Logo_6x6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13777DD" wp14:editId="57FE4B66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1E8" w:rsidRPr="00107676" w:rsidRDefault="00A561E8" w:rsidP="00A561E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Department of Health and Human Services</w:t>
                          </w:r>
                        </w:p>
                        <w:p w:rsidR="00A561E8" w:rsidRPr="00107676" w:rsidRDefault="00A561E8" w:rsidP="00A561E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A561E8" w:rsidRPr="00107676" w:rsidRDefault="00A561E8" w:rsidP="00A561E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A561E8" w:rsidRPr="00107676" w:rsidRDefault="00A561E8" w:rsidP="00A561E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A561E8" w:rsidRDefault="00A561E8" w:rsidP="00A561E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A561E8" w:rsidRDefault="00A561E8" w:rsidP="00A561E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:rsidR="00A561E8" w:rsidRDefault="00A561E8" w:rsidP="00A561E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:rsidR="00A561E8" w:rsidRDefault="00A561E8" w:rsidP="00A561E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A561E8" w:rsidRPr="0013585E" w:rsidRDefault="00A561E8" w:rsidP="00A561E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A561E8" w:rsidRPr="0001689D" w:rsidRDefault="00A561E8" w:rsidP="00A561E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561E8" w:rsidRPr="00287C76" w:rsidRDefault="00A561E8" w:rsidP="00A561E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777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9pt;margin-top:.55pt;width:250.2pt;height:98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" stroked="f">
              <v:textbox>
                <w:txbxContent>
                  <w:p w:rsidR="00A561E8" w:rsidRPr="00107676" w:rsidRDefault="00A561E8" w:rsidP="00A561E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Department of Health and Human Services</w:t>
                    </w:r>
                  </w:p>
                  <w:p w:rsidR="00A561E8" w:rsidRPr="00107676" w:rsidRDefault="00A561E8" w:rsidP="00A561E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A561E8" w:rsidRPr="00107676" w:rsidRDefault="00A561E8" w:rsidP="00A561E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A561E8" w:rsidRPr="00107676" w:rsidRDefault="00A561E8" w:rsidP="00A561E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A561E8" w:rsidRDefault="00A561E8" w:rsidP="00A561E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A561E8" w:rsidRDefault="00A561E8" w:rsidP="00A561E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A561E8" w:rsidRDefault="00A561E8" w:rsidP="00A561E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A561E8" w:rsidRDefault="00A561E8" w:rsidP="00A561E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A561E8" w:rsidRPr="0013585E" w:rsidRDefault="00A561E8" w:rsidP="00A561E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A561E8" w:rsidRPr="0001689D" w:rsidRDefault="00A561E8" w:rsidP="00A561E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A561E8" w:rsidRPr="00287C76" w:rsidRDefault="00A561E8" w:rsidP="00A561E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F1052C" w:rsidRPr="00F1052C" w:rsidRDefault="00F1052C" w:rsidP="00F10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2C"/>
    <w:rsid w:val="000260D2"/>
    <w:rsid w:val="000459CA"/>
    <w:rsid w:val="00150EEE"/>
    <w:rsid w:val="002418EB"/>
    <w:rsid w:val="00257A6A"/>
    <w:rsid w:val="00440D3D"/>
    <w:rsid w:val="004A1C28"/>
    <w:rsid w:val="00563A5A"/>
    <w:rsid w:val="005D312A"/>
    <w:rsid w:val="0068598A"/>
    <w:rsid w:val="0073145F"/>
    <w:rsid w:val="007602B5"/>
    <w:rsid w:val="008B58E5"/>
    <w:rsid w:val="00A561E8"/>
    <w:rsid w:val="00AB3EED"/>
    <w:rsid w:val="00AF0215"/>
    <w:rsid w:val="00B43DDD"/>
    <w:rsid w:val="00E47451"/>
    <w:rsid w:val="00EA65A5"/>
    <w:rsid w:val="00EF5256"/>
    <w:rsid w:val="00F1052C"/>
    <w:rsid w:val="00FB7E9A"/>
    <w:rsid w:val="00F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684558"/>
  <w15:docId w15:val="{A77956A7-5934-46A0-85EC-B9919059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1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0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05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10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 Letter of Medical Necessity</vt:lpstr>
    </vt:vector>
  </TitlesOfParts>
  <Company>State of Maine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 Letter of Medical Necessity</dc:title>
  <dc:creator>Capeless, Kirsten</dc:creator>
  <cp:lastModifiedBy>Bouchard, Courtney</cp:lastModifiedBy>
  <cp:revision>3</cp:revision>
  <cp:lastPrinted>2015-01-30T16:05:00Z</cp:lastPrinted>
  <dcterms:created xsi:type="dcterms:W3CDTF">2019-09-24T16:55:00Z</dcterms:created>
  <dcterms:modified xsi:type="dcterms:W3CDTF">2019-09-24T16:57:00Z</dcterms:modified>
  <cp:contentStatus/>
</cp:coreProperties>
</file>