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2996947"/>
        <w:lock w:val="contentLocked"/>
        <w:placeholder>
          <w:docPart w:val="DefaultPlaceholder_-1854013440"/>
        </w:placeholder>
        <w:group/>
      </w:sdtPr>
      <w:sdtEndPr>
        <w:rPr>
          <w:rFonts w:ascii="Arial" w:eastAsiaTheme="minorHAnsi" w:hAnsi="Arial" w:cs="Arial"/>
          <w:b w:val="0"/>
          <w:bCs w:val="0"/>
          <w:color w:val="auto"/>
          <w:sz w:val="20"/>
          <w:szCs w:val="22"/>
        </w:rPr>
      </w:sdtEndPr>
      <w:sdtContent>
        <w:bookmarkStart w:id="0" w:name="_GoBack" w:displacedByCustomXml="prev"/>
        <w:p w:rsidR="00AB2624" w:rsidRDefault="00F365A4" w:rsidP="00151C5E">
          <w:pPr>
            <w:pStyle w:val="Heading1"/>
            <w:pBdr>
              <w:bottom w:val="single" w:sz="12" w:space="1" w:color="auto"/>
            </w:pBdr>
            <w:jc w:val="center"/>
          </w:pPr>
          <w:r>
            <w:t xml:space="preserve">Guidelines for </w:t>
          </w:r>
          <w:r w:rsidR="00537BED">
            <w:t>Requesting</w:t>
          </w:r>
          <w:r>
            <w:t xml:space="preserve"> </w:t>
          </w:r>
          <w:r w:rsidRPr="0099179D">
            <w:rPr>
              <w:u w:val="single"/>
            </w:rPr>
            <w:t>Medical Add-On</w:t>
          </w:r>
        </w:p>
        <w:p w:rsidR="00625B8D" w:rsidRDefault="00625B8D" w:rsidP="00151C5E">
          <w:pPr>
            <w:rPr>
              <w:rFonts w:asciiTheme="majorHAnsi" w:hAnsiTheme="majorHAnsi"/>
            </w:rPr>
          </w:pPr>
        </w:p>
        <w:p w:rsidR="00E32BE8" w:rsidRDefault="00151C5E" w:rsidP="00151C5E">
          <w:pPr>
            <w:rPr>
              <w:rFonts w:ascii="Arial" w:hAnsi="Arial" w:cs="Arial"/>
              <w:sz w:val="20"/>
              <w:szCs w:val="20"/>
            </w:rPr>
          </w:pPr>
          <w:r w:rsidRPr="003C2F46">
            <w:rPr>
              <w:rFonts w:ascii="Arial" w:hAnsi="Arial" w:cs="Arial"/>
              <w:sz w:val="20"/>
              <w:szCs w:val="20"/>
            </w:rPr>
            <w:t xml:space="preserve">The Clinical Review Team (CRT) </w:t>
          </w:r>
          <w:r w:rsidR="00537BED" w:rsidRPr="003C2F46">
            <w:rPr>
              <w:rFonts w:ascii="Arial" w:hAnsi="Arial" w:cs="Arial"/>
              <w:sz w:val="20"/>
              <w:szCs w:val="20"/>
            </w:rPr>
            <w:t xml:space="preserve">at DHHS/OADS will </w:t>
          </w:r>
          <w:r w:rsidRPr="003C2F46">
            <w:rPr>
              <w:rFonts w:ascii="Arial" w:hAnsi="Arial" w:cs="Arial"/>
              <w:sz w:val="20"/>
              <w:szCs w:val="20"/>
            </w:rPr>
            <w:t>r</w:t>
          </w:r>
          <w:r w:rsidR="00072D08" w:rsidRPr="003C2F46">
            <w:rPr>
              <w:rFonts w:ascii="Arial" w:hAnsi="Arial" w:cs="Arial"/>
              <w:sz w:val="20"/>
              <w:szCs w:val="20"/>
            </w:rPr>
            <w:t xml:space="preserve">eview </w:t>
          </w:r>
          <w:r w:rsidR="00537BED" w:rsidRPr="003C2F46">
            <w:rPr>
              <w:rFonts w:ascii="Arial" w:hAnsi="Arial" w:cs="Arial"/>
              <w:sz w:val="20"/>
              <w:szCs w:val="20"/>
            </w:rPr>
            <w:t xml:space="preserve">and approve </w:t>
          </w:r>
          <w:r w:rsidR="006625F7" w:rsidRPr="003C2F46">
            <w:rPr>
              <w:rFonts w:ascii="Arial" w:hAnsi="Arial" w:cs="Arial"/>
              <w:sz w:val="20"/>
              <w:szCs w:val="20"/>
            </w:rPr>
            <w:t>requests</w:t>
          </w:r>
          <w:r w:rsidR="00072D08" w:rsidRPr="003C2F46">
            <w:rPr>
              <w:rFonts w:ascii="Arial" w:hAnsi="Arial" w:cs="Arial"/>
              <w:sz w:val="20"/>
              <w:szCs w:val="20"/>
            </w:rPr>
            <w:t xml:space="preserve"> for </w:t>
          </w:r>
          <w:r w:rsidR="00B52C1E" w:rsidRPr="003C2F46">
            <w:rPr>
              <w:rFonts w:ascii="Arial" w:hAnsi="Arial" w:cs="Arial"/>
              <w:sz w:val="20"/>
              <w:szCs w:val="20"/>
            </w:rPr>
            <w:t xml:space="preserve">a </w:t>
          </w:r>
          <w:r w:rsidR="00E32BE8" w:rsidRPr="003C2F46">
            <w:rPr>
              <w:rFonts w:ascii="Arial" w:hAnsi="Arial" w:cs="Arial"/>
              <w:sz w:val="20"/>
              <w:szCs w:val="20"/>
            </w:rPr>
            <w:t>Medical Add-On</w:t>
          </w:r>
          <w:r w:rsidR="00030BF8" w:rsidRPr="003C2F46">
            <w:rPr>
              <w:rFonts w:ascii="Arial" w:hAnsi="Arial" w:cs="Arial"/>
              <w:sz w:val="20"/>
              <w:szCs w:val="20"/>
            </w:rPr>
            <w:t xml:space="preserve"> </w:t>
          </w:r>
          <w:r w:rsidR="00B52C1E" w:rsidRPr="003C2F46">
            <w:rPr>
              <w:rFonts w:ascii="Arial" w:hAnsi="Arial" w:cs="Arial"/>
              <w:sz w:val="20"/>
              <w:szCs w:val="20"/>
            </w:rPr>
            <w:t xml:space="preserve">to the established published rate. </w:t>
          </w:r>
          <w:r w:rsidR="00917E81" w:rsidRPr="003C2F46">
            <w:rPr>
              <w:rFonts w:ascii="Arial" w:hAnsi="Arial" w:cs="Arial"/>
              <w:sz w:val="20"/>
              <w:szCs w:val="20"/>
            </w:rPr>
            <w:t xml:space="preserve">The CRT </w:t>
          </w:r>
          <w:r w:rsidR="00663A1E">
            <w:rPr>
              <w:rFonts w:ascii="Arial" w:hAnsi="Arial" w:cs="Arial"/>
              <w:sz w:val="20"/>
              <w:szCs w:val="20"/>
            </w:rPr>
            <w:t>will use the</w:t>
          </w:r>
          <w:r w:rsidR="00917E81" w:rsidRPr="003C2F46">
            <w:rPr>
              <w:rFonts w:ascii="Arial" w:hAnsi="Arial" w:cs="Arial"/>
              <w:sz w:val="20"/>
              <w:szCs w:val="20"/>
            </w:rPr>
            <w:t xml:space="preserve"> process </w:t>
          </w:r>
          <w:r w:rsidR="00537BED" w:rsidRPr="003C2F46">
            <w:rPr>
              <w:rFonts w:ascii="Arial" w:hAnsi="Arial" w:cs="Arial"/>
              <w:sz w:val="20"/>
              <w:szCs w:val="20"/>
            </w:rPr>
            <w:t>as follows:</w:t>
          </w:r>
        </w:p>
        <w:p w:rsidR="00757C8C" w:rsidRPr="00757C8C" w:rsidRDefault="00757C8C" w:rsidP="00151C5E">
          <w:pPr>
            <w:rPr>
              <w:rFonts w:ascii="Arial" w:hAnsi="Arial" w:cs="Arial"/>
              <w:b/>
              <w:sz w:val="20"/>
              <w:szCs w:val="20"/>
              <w:u w:val="single"/>
            </w:rPr>
          </w:pPr>
          <w:r w:rsidRPr="00A7126C">
            <w:rPr>
              <w:rFonts w:ascii="Arial" w:hAnsi="Arial" w:cs="Arial"/>
              <w:b/>
              <w:sz w:val="24"/>
              <w:szCs w:val="24"/>
              <w:u w:val="single"/>
            </w:rPr>
            <w:t>For the following Procedure Codes</w:t>
          </w:r>
          <w:r w:rsidRPr="00757C8C">
            <w:rPr>
              <w:rFonts w:ascii="Arial" w:hAnsi="Arial" w:cs="Arial"/>
              <w:b/>
              <w:sz w:val="20"/>
              <w:szCs w:val="20"/>
              <w:u w:val="single"/>
            </w:rPr>
            <w:t>:</w:t>
          </w:r>
        </w:p>
        <w:p w:rsidR="00757C8C" w:rsidRDefault="00757C8C" w:rsidP="00757C8C">
          <w:pPr>
            <w:spacing w:line="240" w:lineRule="auto"/>
            <w:rPr>
              <w:rFonts w:ascii="Arial" w:hAnsi="Arial" w:cs="Arial"/>
              <w:sz w:val="20"/>
              <w:szCs w:val="20"/>
            </w:rPr>
          </w:pPr>
          <w:r>
            <w:rPr>
              <w:rFonts w:ascii="Arial" w:hAnsi="Arial" w:cs="Arial"/>
              <w:sz w:val="20"/>
              <w:szCs w:val="20"/>
            </w:rPr>
            <w:tab/>
          </w:r>
          <w:r w:rsidRPr="00757C8C">
            <w:rPr>
              <w:rFonts w:ascii="Arial" w:hAnsi="Arial" w:cs="Arial"/>
              <w:b/>
              <w:sz w:val="20"/>
              <w:szCs w:val="20"/>
            </w:rPr>
            <w:t>T2019SC</w:t>
          </w:r>
          <w:r>
            <w:rPr>
              <w:rFonts w:ascii="Arial" w:hAnsi="Arial" w:cs="Arial"/>
              <w:sz w:val="20"/>
              <w:szCs w:val="20"/>
            </w:rPr>
            <w:t xml:space="preserve"> Employment Specialist Services with Medical Add-on</w:t>
          </w:r>
          <w:r w:rsidR="005875B2">
            <w:rPr>
              <w:rFonts w:ascii="Arial" w:hAnsi="Arial" w:cs="Arial"/>
              <w:sz w:val="20"/>
              <w:szCs w:val="20"/>
            </w:rPr>
            <w:t xml:space="preserve"> (Section 21 and 29)</w:t>
          </w:r>
        </w:p>
        <w:p w:rsidR="00757C8C" w:rsidRDefault="00757C8C" w:rsidP="00757C8C">
          <w:pPr>
            <w:spacing w:line="240" w:lineRule="auto"/>
            <w:rPr>
              <w:rFonts w:ascii="Arial" w:hAnsi="Arial" w:cs="Arial"/>
              <w:sz w:val="20"/>
              <w:szCs w:val="20"/>
            </w:rPr>
          </w:pPr>
          <w:r>
            <w:rPr>
              <w:rFonts w:ascii="Arial" w:hAnsi="Arial" w:cs="Arial"/>
              <w:sz w:val="20"/>
              <w:szCs w:val="20"/>
            </w:rPr>
            <w:tab/>
          </w:r>
          <w:r w:rsidRPr="00757C8C">
            <w:rPr>
              <w:rFonts w:ascii="Arial" w:hAnsi="Arial" w:cs="Arial"/>
              <w:b/>
              <w:sz w:val="20"/>
              <w:szCs w:val="20"/>
            </w:rPr>
            <w:t>H2023SC</w:t>
          </w:r>
          <w:r>
            <w:rPr>
              <w:rFonts w:ascii="Arial" w:hAnsi="Arial" w:cs="Arial"/>
              <w:sz w:val="20"/>
              <w:szCs w:val="20"/>
            </w:rPr>
            <w:t xml:space="preserve"> Individual Work Support with Medical Add-on</w:t>
          </w:r>
          <w:r w:rsidR="005875B2">
            <w:rPr>
              <w:rFonts w:ascii="Arial" w:hAnsi="Arial" w:cs="Arial"/>
              <w:sz w:val="20"/>
              <w:szCs w:val="20"/>
            </w:rPr>
            <w:t xml:space="preserve"> (Section 21 and 29)</w:t>
          </w:r>
        </w:p>
        <w:p w:rsidR="00757C8C" w:rsidRDefault="00757C8C" w:rsidP="00757C8C">
          <w:pPr>
            <w:spacing w:line="240" w:lineRule="auto"/>
            <w:rPr>
              <w:rFonts w:ascii="Arial" w:hAnsi="Arial" w:cs="Arial"/>
              <w:sz w:val="20"/>
              <w:szCs w:val="20"/>
            </w:rPr>
          </w:pPr>
          <w:r>
            <w:rPr>
              <w:rFonts w:ascii="Arial" w:hAnsi="Arial" w:cs="Arial"/>
              <w:sz w:val="20"/>
              <w:szCs w:val="20"/>
            </w:rPr>
            <w:tab/>
          </w:r>
          <w:r w:rsidRPr="00757C8C">
            <w:rPr>
              <w:rFonts w:ascii="Arial" w:hAnsi="Arial" w:cs="Arial"/>
              <w:b/>
              <w:sz w:val="20"/>
              <w:szCs w:val="20"/>
            </w:rPr>
            <w:t>T2021SC</w:t>
          </w:r>
          <w:r>
            <w:rPr>
              <w:rFonts w:ascii="Arial" w:hAnsi="Arial" w:cs="Arial"/>
              <w:sz w:val="20"/>
              <w:szCs w:val="20"/>
            </w:rPr>
            <w:t xml:space="preserve"> Community Support with Medical Add-on</w:t>
          </w:r>
          <w:r w:rsidR="005875B2">
            <w:rPr>
              <w:rFonts w:ascii="Arial" w:hAnsi="Arial" w:cs="Arial"/>
              <w:sz w:val="20"/>
              <w:szCs w:val="20"/>
            </w:rPr>
            <w:t xml:space="preserve"> (Section 21 and 29)</w:t>
          </w:r>
        </w:p>
        <w:p w:rsidR="00757C8C" w:rsidRDefault="00757C8C" w:rsidP="00757C8C">
          <w:pPr>
            <w:spacing w:line="240" w:lineRule="auto"/>
            <w:ind w:firstLine="720"/>
            <w:rPr>
              <w:rFonts w:ascii="Arial" w:hAnsi="Arial" w:cs="Arial"/>
              <w:sz w:val="20"/>
              <w:szCs w:val="20"/>
            </w:rPr>
          </w:pPr>
          <w:r w:rsidRPr="00757C8C">
            <w:rPr>
              <w:rFonts w:ascii="Arial" w:hAnsi="Arial" w:cs="Arial"/>
              <w:b/>
              <w:sz w:val="20"/>
              <w:szCs w:val="20"/>
            </w:rPr>
            <w:t>T2</w:t>
          </w:r>
          <w:r w:rsidR="001A0A70">
            <w:rPr>
              <w:rFonts w:ascii="Arial" w:hAnsi="Arial" w:cs="Arial"/>
              <w:b/>
              <w:sz w:val="20"/>
              <w:szCs w:val="20"/>
            </w:rPr>
            <w:t xml:space="preserve">017SC </w:t>
          </w:r>
          <w:r w:rsidR="001A0A70">
            <w:rPr>
              <w:rFonts w:ascii="Arial" w:hAnsi="Arial" w:cs="Arial"/>
              <w:sz w:val="20"/>
              <w:szCs w:val="20"/>
            </w:rPr>
            <w:t>Home Support Quarter Hour with Medical Add-</w:t>
          </w:r>
          <w:r w:rsidR="00F7623F">
            <w:rPr>
              <w:rFonts w:ascii="Arial" w:hAnsi="Arial" w:cs="Arial"/>
              <w:sz w:val="20"/>
              <w:szCs w:val="20"/>
            </w:rPr>
            <w:t>on (</w:t>
          </w:r>
          <w:r w:rsidR="005875B2">
            <w:rPr>
              <w:rFonts w:ascii="Arial" w:hAnsi="Arial" w:cs="Arial"/>
              <w:sz w:val="20"/>
              <w:szCs w:val="20"/>
            </w:rPr>
            <w:t>For Section 21</w:t>
          </w:r>
          <w:r w:rsidR="00A7126C">
            <w:rPr>
              <w:rFonts w:ascii="Arial" w:hAnsi="Arial" w:cs="Arial"/>
              <w:sz w:val="20"/>
              <w:szCs w:val="20"/>
            </w:rPr>
            <w:t xml:space="preserve"> only</w:t>
          </w:r>
          <w:r w:rsidR="005875B2">
            <w:rPr>
              <w:rFonts w:ascii="Arial" w:hAnsi="Arial" w:cs="Arial"/>
              <w:sz w:val="20"/>
              <w:szCs w:val="20"/>
            </w:rPr>
            <w:t xml:space="preserve">) </w:t>
          </w:r>
        </w:p>
        <w:p w:rsidR="00A7126C" w:rsidRDefault="00A7126C" w:rsidP="00757C8C">
          <w:pPr>
            <w:spacing w:line="240" w:lineRule="auto"/>
            <w:ind w:firstLine="720"/>
            <w:rPr>
              <w:rFonts w:ascii="Arial" w:hAnsi="Arial" w:cs="Arial"/>
              <w:sz w:val="20"/>
              <w:szCs w:val="20"/>
            </w:rPr>
          </w:pPr>
          <w:r>
            <w:rPr>
              <w:rFonts w:ascii="Arial" w:hAnsi="Arial" w:cs="Arial"/>
              <w:sz w:val="20"/>
              <w:szCs w:val="20"/>
            </w:rPr>
            <w:t>** For T2016SC, please see instructions on Page 2 of this document.</w:t>
          </w:r>
        </w:p>
        <w:p w:rsidR="00030161" w:rsidRPr="003C2F46" w:rsidRDefault="00030161" w:rsidP="00030161">
          <w:pPr>
            <w:pStyle w:val="ListParagraph"/>
            <w:rPr>
              <w:rFonts w:ascii="Arial" w:hAnsi="Arial" w:cs="Arial"/>
              <w:sz w:val="20"/>
              <w:szCs w:val="20"/>
            </w:rPr>
          </w:pPr>
        </w:p>
        <w:p w:rsidR="003C2F46" w:rsidRDefault="003C2F46" w:rsidP="00EF4969">
          <w:pPr>
            <w:pStyle w:val="ListParagraph"/>
            <w:numPr>
              <w:ilvl w:val="0"/>
              <w:numId w:val="14"/>
            </w:numPr>
            <w:rPr>
              <w:rFonts w:ascii="Arial" w:hAnsi="Arial" w:cs="Arial"/>
              <w:sz w:val="20"/>
              <w:szCs w:val="20"/>
            </w:rPr>
          </w:pPr>
          <w:r w:rsidRPr="003C2F46">
            <w:rPr>
              <w:rFonts w:ascii="Arial" w:hAnsi="Arial" w:cs="Arial"/>
              <w:sz w:val="20"/>
              <w:szCs w:val="20"/>
            </w:rPr>
            <w:t>The Case Manager must submit a request at least thirty (30) calendar days prior to the end of an authorization. The Member’s planning team is responsible for monitoring service needs and if continued Medical Add-On is needed.</w:t>
          </w:r>
        </w:p>
        <w:p w:rsidR="00030161" w:rsidRPr="003C2F46" w:rsidRDefault="00030161" w:rsidP="00030161">
          <w:pPr>
            <w:pStyle w:val="ListParagraph"/>
            <w:rPr>
              <w:rFonts w:ascii="Arial" w:hAnsi="Arial" w:cs="Arial"/>
              <w:sz w:val="20"/>
              <w:szCs w:val="20"/>
            </w:rPr>
          </w:pPr>
        </w:p>
        <w:p w:rsidR="00EF4969" w:rsidRPr="00A7126C" w:rsidRDefault="0089105C" w:rsidP="00EF4969">
          <w:pPr>
            <w:pStyle w:val="ListParagraph"/>
            <w:numPr>
              <w:ilvl w:val="0"/>
              <w:numId w:val="14"/>
            </w:numPr>
            <w:spacing w:after="160" w:line="256" w:lineRule="auto"/>
            <w:rPr>
              <w:rFonts w:ascii="Arial" w:hAnsi="Arial" w:cs="Arial"/>
              <w:sz w:val="20"/>
              <w:szCs w:val="20"/>
              <w:u w:val="single"/>
            </w:rPr>
          </w:pPr>
          <w:r w:rsidRPr="003C2F46">
            <w:rPr>
              <w:rFonts w:ascii="Arial" w:hAnsi="Arial" w:cs="Arial"/>
              <w:sz w:val="20"/>
              <w:szCs w:val="20"/>
            </w:rPr>
            <w:t>The M</w:t>
          </w:r>
          <w:r w:rsidR="00724792" w:rsidRPr="003C2F46">
            <w:rPr>
              <w:rFonts w:ascii="Arial" w:hAnsi="Arial" w:cs="Arial"/>
              <w:sz w:val="20"/>
              <w:szCs w:val="20"/>
            </w:rPr>
            <w:t xml:space="preserve">ember’s </w:t>
          </w:r>
          <w:r w:rsidR="00EF4969">
            <w:rPr>
              <w:rFonts w:ascii="Arial" w:hAnsi="Arial" w:cs="Arial"/>
              <w:sz w:val="20"/>
              <w:szCs w:val="20"/>
            </w:rPr>
            <w:t>P</w:t>
          </w:r>
          <w:r w:rsidR="00EF4969" w:rsidRPr="00A7126C">
            <w:rPr>
              <w:rFonts w:ascii="Arial" w:hAnsi="Arial" w:cs="Arial"/>
              <w:sz w:val="20"/>
              <w:szCs w:val="20"/>
            </w:rPr>
            <w:t xml:space="preserve">lanning Team must ensure the requirements outlined in the MaineCare Benefits Manual, Chapter II, 21.15, B of </w:t>
          </w:r>
          <w:r w:rsidR="00EF4969" w:rsidRPr="00A7126C">
            <w:rPr>
              <w:rFonts w:ascii="Arial" w:hAnsi="Arial" w:cs="Arial"/>
              <w:sz w:val="20"/>
              <w:szCs w:val="20"/>
              <w:u w:val="single"/>
            </w:rPr>
            <w:t xml:space="preserve">Appendix II- Guidelines for Approval of Medical Add-on in Maine rate setting </w:t>
          </w:r>
          <w:r w:rsidR="00EF4969" w:rsidRPr="00A7126C">
            <w:rPr>
              <w:rFonts w:ascii="Arial" w:hAnsi="Arial" w:cs="Arial"/>
              <w:sz w:val="20"/>
              <w:szCs w:val="20"/>
            </w:rPr>
            <w:t>has been met.</w:t>
          </w:r>
        </w:p>
        <w:p w:rsidR="00030161" w:rsidRDefault="00030161" w:rsidP="00030161">
          <w:pPr>
            <w:pStyle w:val="ListParagraph"/>
            <w:rPr>
              <w:rFonts w:ascii="Arial" w:hAnsi="Arial" w:cs="Arial"/>
              <w:sz w:val="20"/>
              <w:szCs w:val="20"/>
            </w:rPr>
          </w:pPr>
        </w:p>
        <w:p w:rsidR="008B0106" w:rsidRPr="00A7126C" w:rsidRDefault="008B0106" w:rsidP="00EF4969">
          <w:pPr>
            <w:pStyle w:val="ListParagraph"/>
            <w:numPr>
              <w:ilvl w:val="0"/>
              <w:numId w:val="14"/>
            </w:numPr>
            <w:spacing w:after="160" w:line="256" w:lineRule="auto"/>
            <w:rPr>
              <w:rFonts w:ascii="Arial" w:hAnsi="Arial" w:cs="Arial"/>
              <w:sz w:val="20"/>
              <w:szCs w:val="20"/>
              <w:u w:val="single"/>
            </w:rPr>
          </w:pPr>
          <w:r>
            <w:rPr>
              <w:rFonts w:ascii="Arial" w:hAnsi="Arial" w:cs="Arial"/>
              <w:sz w:val="20"/>
              <w:szCs w:val="20"/>
            </w:rPr>
            <w:t>The member’s team</w:t>
          </w:r>
          <w:r w:rsidRPr="00A7126C">
            <w:rPr>
              <w:rFonts w:ascii="Arial" w:hAnsi="Arial" w:cs="Arial"/>
              <w:sz w:val="20"/>
              <w:szCs w:val="20"/>
            </w:rPr>
            <w:t xml:space="preserve"> must submit a written order by a physician or physician’s assistant that is less than three months old.  The written order must address the criteria outlined in the MaineCare Benefits Manual, Chapter II, 21.15, A of </w:t>
          </w:r>
          <w:r w:rsidRPr="00A7126C">
            <w:rPr>
              <w:rFonts w:ascii="Arial" w:hAnsi="Arial" w:cs="Arial"/>
              <w:sz w:val="20"/>
              <w:szCs w:val="20"/>
              <w:u w:val="single"/>
            </w:rPr>
            <w:t>Appendix II- Guidelines for Approval of Medical Add-on in Maine rate setting</w:t>
          </w:r>
          <w:r>
            <w:rPr>
              <w:rFonts w:ascii="Arial" w:hAnsi="Arial" w:cs="Arial"/>
              <w:sz w:val="20"/>
              <w:szCs w:val="20"/>
            </w:rPr>
            <w:t xml:space="preserve"> to include:</w:t>
          </w:r>
        </w:p>
        <w:p w:rsidR="008B0106" w:rsidRPr="00A7126C" w:rsidRDefault="008B0106" w:rsidP="008B0106">
          <w:pPr>
            <w:pStyle w:val="ListParagraph"/>
            <w:rPr>
              <w:rFonts w:ascii="Arial" w:hAnsi="Arial" w:cs="Arial"/>
              <w:sz w:val="20"/>
              <w:szCs w:val="20"/>
              <w:u w:val="single"/>
            </w:rPr>
          </w:pPr>
        </w:p>
        <w:p w:rsidR="008B0106" w:rsidRDefault="008B0106" w:rsidP="00EF4969">
          <w:pPr>
            <w:pStyle w:val="ListParagraph"/>
            <w:numPr>
              <w:ilvl w:val="1"/>
              <w:numId w:val="14"/>
            </w:numPr>
            <w:rPr>
              <w:rFonts w:ascii="Arial" w:hAnsi="Arial" w:cs="Arial"/>
              <w:sz w:val="20"/>
              <w:szCs w:val="20"/>
            </w:rPr>
          </w:pPr>
          <w:r>
            <w:rPr>
              <w:rFonts w:ascii="Arial" w:hAnsi="Arial" w:cs="Arial"/>
              <w:sz w:val="20"/>
              <w:szCs w:val="20"/>
            </w:rPr>
            <w:t>The specific illness or condition to be addressed;</w:t>
          </w:r>
        </w:p>
        <w:p w:rsidR="008B0106" w:rsidRDefault="008B0106" w:rsidP="00EF4969">
          <w:pPr>
            <w:pStyle w:val="ListParagraph"/>
            <w:numPr>
              <w:ilvl w:val="1"/>
              <w:numId w:val="14"/>
            </w:numPr>
            <w:rPr>
              <w:rFonts w:ascii="Arial" w:hAnsi="Arial" w:cs="Arial"/>
              <w:sz w:val="20"/>
              <w:szCs w:val="20"/>
            </w:rPr>
          </w:pPr>
          <w:r>
            <w:rPr>
              <w:rFonts w:ascii="Arial" w:hAnsi="Arial" w:cs="Arial"/>
              <w:sz w:val="20"/>
              <w:szCs w:val="20"/>
            </w:rPr>
            <w:t>The specific procedure(s) that will be utilized;</w:t>
          </w:r>
        </w:p>
        <w:p w:rsidR="008B0106" w:rsidRDefault="008B0106" w:rsidP="00EF4969">
          <w:pPr>
            <w:pStyle w:val="ListParagraph"/>
            <w:numPr>
              <w:ilvl w:val="1"/>
              <w:numId w:val="14"/>
            </w:numPr>
            <w:rPr>
              <w:rFonts w:ascii="Arial" w:hAnsi="Arial" w:cs="Arial"/>
              <w:sz w:val="20"/>
              <w:szCs w:val="20"/>
            </w:rPr>
          </w:pPr>
          <w:r>
            <w:rPr>
              <w:rFonts w:ascii="Arial" w:hAnsi="Arial" w:cs="Arial"/>
              <w:sz w:val="20"/>
              <w:szCs w:val="20"/>
            </w:rPr>
            <w:t>The time span of the treatment;</w:t>
          </w:r>
        </w:p>
        <w:p w:rsidR="008B0106" w:rsidRDefault="008B0106" w:rsidP="00EF4969">
          <w:pPr>
            <w:pStyle w:val="ListParagraph"/>
            <w:numPr>
              <w:ilvl w:val="1"/>
              <w:numId w:val="14"/>
            </w:numPr>
            <w:rPr>
              <w:rFonts w:ascii="Arial" w:hAnsi="Arial" w:cs="Arial"/>
              <w:sz w:val="20"/>
              <w:szCs w:val="20"/>
            </w:rPr>
          </w:pPr>
          <w:r>
            <w:rPr>
              <w:rFonts w:ascii="Arial" w:hAnsi="Arial" w:cs="Arial"/>
              <w:sz w:val="20"/>
              <w:szCs w:val="20"/>
            </w:rPr>
            <w:t>The anticipated frequency of treatment or intervention;</w:t>
          </w:r>
        </w:p>
        <w:p w:rsidR="008B0106" w:rsidRDefault="008B0106" w:rsidP="00EF4969">
          <w:pPr>
            <w:pStyle w:val="ListParagraph"/>
            <w:numPr>
              <w:ilvl w:val="1"/>
              <w:numId w:val="14"/>
            </w:numPr>
            <w:rPr>
              <w:rFonts w:ascii="Arial" w:hAnsi="Arial" w:cs="Arial"/>
              <w:sz w:val="20"/>
              <w:szCs w:val="20"/>
            </w:rPr>
          </w:pPr>
          <w:r>
            <w:rPr>
              <w:rFonts w:ascii="Arial" w:hAnsi="Arial" w:cs="Arial"/>
              <w:sz w:val="20"/>
              <w:szCs w:val="20"/>
            </w:rPr>
            <w:t xml:space="preserve">Length of time the treatment or intervention will be required </w:t>
          </w:r>
        </w:p>
        <w:p w:rsidR="00030161" w:rsidRPr="003C2F46" w:rsidRDefault="00030161" w:rsidP="00030161">
          <w:pPr>
            <w:pStyle w:val="ListParagraph"/>
            <w:ind w:left="1440"/>
            <w:rPr>
              <w:rFonts w:ascii="Arial" w:hAnsi="Arial" w:cs="Arial"/>
              <w:sz w:val="20"/>
              <w:szCs w:val="20"/>
            </w:rPr>
          </w:pPr>
        </w:p>
        <w:p w:rsidR="003C2F46" w:rsidRDefault="003C2F46" w:rsidP="00EF4969">
          <w:pPr>
            <w:pStyle w:val="ListParagraph"/>
            <w:numPr>
              <w:ilvl w:val="0"/>
              <w:numId w:val="14"/>
            </w:numPr>
            <w:rPr>
              <w:rFonts w:ascii="Arial" w:hAnsi="Arial" w:cs="Arial"/>
              <w:sz w:val="20"/>
              <w:szCs w:val="20"/>
            </w:rPr>
          </w:pPr>
          <w:r w:rsidRPr="003C2F46">
            <w:rPr>
              <w:rFonts w:ascii="Arial" w:hAnsi="Arial" w:cs="Arial"/>
              <w:sz w:val="20"/>
              <w:szCs w:val="20"/>
            </w:rPr>
            <w:t xml:space="preserve">The Case Manager must submit </w:t>
          </w:r>
          <w:r w:rsidR="00971A1A">
            <w:rPr>
              <w:rFonts w:ascii="Arial" w:hAnsi="Arial" w:cs="Arial"/>
              <w:sz w:val="20"/>
              <w:szCs w:val="20"/>
            </w:rPr>
            <w:t>the</w:t>
          </w:r>
          <w:r w:rsidRPr="003C2F46">
            <w:rPr>
              <w:rFonts w:ascii="Arial" w:hAnsi="Arial" w:cs="Arial"/>
              <w:sz w:val="20"/>
              <w:szCs w:val="20"/>
            </w:rPr>
            <w:t xml:space="preserve"> doctor’s note</w:t>
          </w:r>
          <w:r w:rsidR="00971A1A">
            <w:rPr>
              <w:rFonts w:ascii="Arial" w:hAnsi="Arial" w:cs="Arial"/>
              <w:sz w:val="20"/>
              <w:szCs w:val="20"/>
            </w:rPr>
            <w:t>, service authorization r</w:t>
          </w:r>
          <w:r w:rsidRPr="003C2F46">
            <w:rPr>
              <w:rFonts w:ascii="Arial" w:hAnsi="Arial" w:cs="Arial"/>
              <w:sz w:val="20"/>
              <w:szCs w:val="20"/>
            </w:rPr>
            <w:t>equest form</w:t>
          </w:r>
          <w:r w:rsidR="005875B2">
            <w:rPr>
              <w:rFonts w:ascii="Arial" w:hAnsi="Arial" w:cs="Arial"/>
              <w:sz w:val="20"/>
              <w:szCs w:val="20"/>
            </w:rPr>
            <w:t xml:space="preserve"> </w:t>
          </w:r>
          <w:r w:rsidRPr="003C2F46">
            <w:rPr>
              <w:rFonts w:ascii="Arial" w:hAnsi="Arial" w:cs="Arial"/>
              <w:sz w:val="20"/>
              <w:szCs w:val="20"/>
            </w:rPr>
            <w:t>and any supporting documentation to the CRT.</w:t>
          </w:r>
          <w:r w:rsidR="00757C8C">
            <w:rPr>
              <w:rFonts w:ascii="Arial" w:hAnsi="Arial" w:cs="Arial"/>
              <w:sz w:val="20"/>
              <w:szCs w:val="20"/>
            </w:rPr>
            <w:t xml:space="preserve">  The </w:t>
          </w:r>
          <w:r w:rsidR="005875B2">
            <w:rPr>
              <w:rFonts w:ascii="Arial" w:hAnsi="Arial" w:cs="Arial"/>
              <w:sz w:val="20"/>
              <w:szCs w:val="20"/>
            </w:rPr>
            <w:t xml:space="preserve">locked </w:t>
          </w:r>
          <w:r w:rsidR="00757C8C">
            <w:rPr>
              <w:rFonts w:ascii="Arial" w:hAnsi="Arial" w:cs="Arial"/>
              <w:sz w:val="20"/>
              <w:szCs w:val="20"/>
            </w:rPr>
            <w:t>PCP must have a detailed description of MAO related services provided.</w:t>
          </w:r>
        </w:p>
        <w:p w:rsidR="00030161" w:rsidRPr="003C2F46" w:rsidRDefault="00030161" w:rsidP="00030161">
          <w:pPr>
            <w:pStyle w:val="ListParagraph"/>
            <w:rPr>
              <w:rFonts w:ascii="Arial" w:hAnsi="Arial" w:cs="Arial"/>
              <w:sz w:val="20"/>
              <w:szCs w:val="20"/>
            </w:rPr>
          </w:pPr>
        </w:p>
        <w:p w:rsidR="005875B2" w:rsidRDefault="00A7126C" w:rsidP="00EF4969">
          <w:pPr>
            <w:pStyle w:val="ListParagraph"/>
            <w:numPr>
              <w:ilvl w:val="0"/>
              <w:numId w:val="14"/>
            </w:numPr>
            <w:rPr>
              <w:rFonts w:ascii="Arial" w:hAnsi="Arial" w:cs="Arial"/>
              <w:sz w:val="20"/>
              <w:szCs w:val="20"/>
            </w:rPr>
          </w:pPr>
          <w:r w:rsidRPr="00A7126C">
            <w:rPr>
              <w:rFonts w:ascii="Arial" w:hAnsi="Arial" w:cs="Arial"/>
              <w:sz w:val="20"/>
              <w:szCs w:val="20"/>
            </w:rPr>
            <w:t>The CRT will review the request</w:t>
          </w:r>
          <w:r>
            <w:rPr>
              <w:rFonts w:ascii="Arial" w:hAnsi="Arial" w:cs="Arial"/>
              <w:sz w:val="20"/>
              <w:szCs w:val="20"/>
            </w:rPr>
            <w:t>s</w:t>
          </w:r>
          <w:r w:rsidRPr="00A7126C">
            <w:rPr>
              <w:rFonts w:ascii="Arial" w:hAnsi="Arial" w:cs="Arial"/>
              <w:sz w:val="20"/>
              <w:szCs w:val="20"/>
            </w:rPr>
            <w:t xml:space="preserve"> as outlined in the MaineCare Benefits Manual, Chapter II, 21.15, D of </w:t>
          </w:r>
          <w:r w:rsidRPr="00A7126C">
            <w:rPr>
              <w:rFonts w:ascii="Arial" w:hAnsi="Arial" w:cs="Arial"/>
              <w:sz w:val="20"/>
              <w:szCs w:val="20"/>
              <w:u w:val="single"/>
            </w:rPr>
            <w:t>Appendix II- Guidelines for Approval of Medical Add-on in Maine rate setting</w:t>
          </w:r>
          <w:r w:rsidRPr="005875B2">
            <w:rPr>
              <w:rFonts w:ascii="Arial" w:hAnsi="Arial" w:cs="Arial"/>
              <w:sz w:val="20"/>
              <w:szCs w:val="20"/>
            </w:rPr>
            <w:t xml:space="preserve"> </w:t>
          </w:r>
          <w:r w:rsidR="003C2F46" w:rsidRPr="005875B2">
            <w:rPr>
              <w:rFonts w:ascii="Arial" w:hAnsi="Arial" w:cs="Arial"/>
              <w:sz w:val="20"/>
              <w:szCs w:val="20"/>
            </w:rPr>
            <w:t>and issue a</w:t>
          </w:r>
          <w:r w:rsidR="00A951F5" w:rsidRPr="005875B2">
            <w:rPr>
              <w:rFonts w:ascii="Arial" w:hAnsi="Arial" w:cs="Arial"/>
              <w:sz w:val="20"/>
              <w:szCs w:val="20"/>
            </w:rPr>
            <w:t xml:space="preserve"> written decision</w:t>
          </w:r>
          <w:r w:rsidR="00724792" w:rsidRPr="005875B2">
            <w:rPr>
              <w:rFonts w:ascii="Arial" w:hAnsi="Arial" w:cs="Arial"/>
              <w:sz w:val="20"/>
              <w:szCs w:val="20"/>
            </w:rPr>
            <w:t xml:space="preserve"> to the Member</w:t>
          </w:r>
          <w:r w:rsidR="003C2F46" w:rsidRPr="005875B2">
            <w:rPr>
              <w:rFonts w:ascii="Arial" w:hAnsi="Arial" w:cs="Arial"/>
              <w:sz w:val="20"/>
              <w:szCs w:val="20"/>
            </w:rPr>
            <w:t xml:space="preserve"> and/or</w:t>
          </w:r>
          <w:r w:rsidR="00724792" w:rsidRPr="005875B2">
            <w:rPr>
              <w:rFonts w:ascii="Arial" w:hAnsi="Arial" w:cs="Arial"/>
              <w:sz w:val="20"/>
              <w:szCs w:val="20"/>
            </w:rPr>
            <w:t xml:space="preserve"> Guardian </w:t>
          </w:r>
          <w:r w:rsidR="00A951F5" w:rsidRPr="005875B2">
            <w:rPr>
              <w:rFonts w:ascii="Arial" w:hAnsi="Arial" w:cs="Arial"/>
              <w:sz w:val="20"/>
              <w:szCs w:val="20"/>
            </w:rPr>
            <w:t xml:space="preserve">within twenty (20) </w:t>
          </w:r>
          <w:r w:rsidR="00724792" w:rsidRPr="005875B2">
            <w:rPr>
              <w:rFonts w:ascii="Arial" w:hAnsi="Arial" w:cs="Arial"/>
              <w:sz w:val="20"/>
              <w:szCs w:val="20"/>
            </w:rPr>
            <w:t>working</w:t>
          </w:r>
          <w:r w:rsidR="00A951F5" w:rsidRPr="005875B2">
            <w:rPr>
              <w:rFonts w:ascii="Arial" w:hAnsi="Arial" w:cs="Arial"/>
              <w:sz w:val="20"/>
              <w:szCs w:val="20"/>
            </w:rPr>
            <w:t xml:space="preserve"> days of receipt of all required documentation.</w:t>
          </w:r>
          <w:r w:rsidR="00724792" w:rsidRPr="005875B2">
            <w:rPr>
              <w:rFonts w:ascii="Arial" w:hAnsi="Arial" w:cs="Arial"/>
              <w:sz w:val="20"/>
              <w:szCs w:val="20"/>
            </w:rPr>
            <w:t xml:space="preserve"> </w:t>
          </w:r>
          <w:r w:rsidR="003C2F46" w:rsidRPr="005875B2">
            <w:rPr>
              <w:rFonts w:ascii="Arial" w:hAnsi="Arial" w:cs="Arial"/>
              <w:sz w:val="20"/>
              <w:szCs w:val="20"/>
            </w:rPr>
            <w:t xml:space="preserve"> </w:t>
          </w:r>
          <w:r w:rsidR="005875B2">
            <w:rPr>
              <w:rFonts w:ascii="Arial" w:hAnsi="Arial" w:cs="Arial"/>
              <w:sz w:val="20"/>
              <w:szCs w:val="20"/>
            </w:rPr>
            <w:t>The Case Manager will be notified by email and by postal mail</w:t>
          </w:r>
          <w:r w:rsidR="00663A1E" w:rsidRPr="00663A1E">
            <w:rPr>
              <w:rFonts w:ascii="Arial" w:hAnsi="Arial" w:cs="Arial"/>
              <w:sz w:val="20"/>
              <w:szCs w:val="20"/>
            </w:rPr>
            <w:t xml:space="preserve"> </w:t>
          </w:r>
          <w:r w:rsidR="00663A1E" w:rsidRPr="00A7126C">
            <w:rPr>
              <w:rFonts w:ascii="Arial" w:hAnsi="Arial" w:cs="Arial"/>
              <w:sz w:val="20"/>
              <w:szCs w:val="20"/>
            </w:rPr>
            <w:t>and will include information on the member’s appeal rights.</w:t>
          </w:r>
        </w:p>
        <w:p w:rsidR="005875B2" w:rsidRPr="005875B2" w:rsidRDefault="005875B2" w:rsidP="005875B2">
          <w:pPr>
            <w:pStyle w:val="ListParagraph"/>
            <w:spacing w:after="0"/>
            <w:rPr>
              <w:rFonts w:ascii="Arial" w:hAnsi="Arial" w:cs="Arial"/>
              <w:sz w:val="20"/>
              <w:szCs w:val="20"/>
            </w:rPr>
          </w:pPr>
        </w:p>
        <w:p w:rsidR="00A951F5" w:rsidRDefault="00724792" w:rsidP="00EF4969">
          <w:pPr>
            <w:pStyle w:val="ListParagraph"/>
            <w:numPr>
              <w:ilvl w:val="0"/>
              <w:numId w:val="14"/>
            </w:numPr>
            <w:rPr>
              <w:rFonts w:ascii="Arial" w:hAnsi="Arial" w:cs="Arial"/>
              <w:sz w:val="20"/>
              <w:szCs w:val="20"/>
            </w:rPr>
          </w:pPr>
          <w:r w:rsidRPr="003C2F46">
            <w:rPr>
              <w:rFonts w:ascii="Arial" w:hAnsi="Arial" w:cs="Arial"/>
              <w:sz w:val="20"/>
              <w:szCs w:val="20"/>
            </w:rPr>
            <w:t>When additional information is required by the CRT, a request for information will be submitted to the Case Manager. Upon receipt of the required information, the CRT will issue a decision within ten (10) working days.</w:t>
          </w:r>
        </w:p>
        <w:p w:rsidR="00030161" w:rsidRPr="00030161" w:rsidRDefault="00030161" w:rsidP="00030161">
          <w:pPr>
            <w:pStyle w:val="ListParagraph"/>
            <w:rPr>
              <w:rFonts w:ascii="Arial" w:hAnsi="Arial" w:cs="Arial"/>
              <w:sz w:val="20"/>
              <w:szCs w:val="20"/>
            </w:rPr>
          </w:pPr>
        </w:p>
        <w:p w:rsidR="00030161" w:rsidRDefault="00A951F5" w:rsidP="00EF4969">
          <w:pPr>
            <w:pStyle w:val="ListParagraph"/>
            <w:numPr>
              <w:ilvl w:val="0"/>
              <w:numId w:val="14"/>
            </w:numPr>
            <w:rPr>
              <w:rFonts w:ascii="Arial" w:hAnsi="Arial" w:cs="Arial"/>
              <w:sz w:val="20"/>
              <w:szCs w:val="20"/>
            </w:rPr>
          </w:pPr>
          <w:r w:rsidRPr="003C2F46">
            <w:rPr>
              <w:rFonts w:ascii="Arial" w:hAnsi="Arial" w:cs="Arial"/>
              <w:sz w:val="20"/>
              <w:szCs w:val="20"/>
            </w:rPr>
            <w:t>The CRT will inform the DH</w:t>
          </w:r>
          <w:r w:rsidR="00724792" w:rsidRPr="003C2F46">
            <w:rPr>
              <w:rFonts w:ascii="Arial" w:hAnsi="Arial" w:cs="Arial"/>
              <w:sz w:val="20"/>
              <w:szCs w:val="20"/>
            </w:rPr>
            <w:t>HS/OADS Resource Coordination</w:t>
          </w:r>
          <w:r w:rsidR="003C2F46" w:rsidRPr="003C2F46">
            <w:rPr>
              <w:rFonts w:ascii="Arial" w:hAnsi="Arial" w:cs="Arial"/>
              <w:sz w:val="20"/>
              <w:szCs w:val="20"/>
            </w:rPr>
            <w:t xml:space="preserve"> Team</w:t>
          </w:r>
          <w:r w:rsidR="00724792" w:rsidRPr="003C2F46">
            <w:rPr>
              <w:rFonts w:ascii="Arial" w:hAnsi="Arial" w:cs="Arial"/>
              <w:sz w:val="20"/>
              <w:szCs w:val="20"/>
            </w:rPr>
            <w:t xml:space="preserve"> </w:t>
          </w:r>
          <w:r w:rsidR="0047557A" w:rsidRPr="003C2F46">
            <w:rPr>
              <w:rFonts w:ascii="Arial" w:hAnsi="Arial" w:cs="Arial"/>
              <w:sz w:val="20"/>
              <w:szCs w:val="20"/>
            </w:rPr>
            <w:t>of all Medical Add-On decisions and length of any service approval.</w:t>
          </w:r>
        </w:p>
        <w:p w:rsidR="00030161" w:rsidRPr="00030161" w:rsidRDefault="00030161" w:rsidP="00030161">
          <w:pPr>
            <w:pStyle w:val="ListParagraph"/>
            <w:rPr>
              <w:rFonts w:ascii="Arial" w:hAnsi="Arial" w:cs="Arial"/>
              <w:sz w:val="20"/>
              <w:szCs w:val="20"/>
            </w:rPr>
          </w:pPr>
        </w:p>
        <w:p w:rsidR="00724792" w:rsidRPr="003C2F46" w:rsidRDefault="003C2F46" w:rsidP="00EF4969">
          <w:pPr>
            <w:pStyle w:val="ListParagraph"/>
            <w:numPr>
              <w:ilvl w:val="0"/>
              <w:numId w:val="14"/>
            </w:numPr>
            <w:rPr>
              <w:rFonts w:ascii="Arial" w:hAnsi="Arial" w:cs="Arial"/>
              <w:sz w:val="20"/>
              <w:szCs w:val="20"/>
            </w:rPr>
          </w:pPr>
          <w:r w:rsidRPr="003C2F46">
            <w:rPr>
              <w:rFonts w:ascii="Arial" w:hAnsi="Arial" w:cs="Arial"/>
              <w:sz w:val="20"/>
              <w:szCs w:val="20"/>
            </w:rPr>
            <w:t>The Resource Coordination T</w:t>
          </w:r>
          <w:r w:rsidR="00724792" w:rsidRPr="003C2F46">
            <w:rPr>
              <w:rFonts w:ascii="Arial" w:hAnsi="Arial" w:cs="Arial"/>
              <w:sz w:val="20"/>
              <w:szCs w:val="20"/>
            </w:rPr>
            <w:t xml:space="preserve">eam will complete </w:t>
          </w:r>
          <w:r w:rsidR="0047557A" w:rsidRPr="003C2F46">
            <w:rPr>
              <w:rFonts w:ascii="Arial" w:hAnsi="Arial" w:cs="Arial"/>
              <w:sz w:val="20"/>
              <w:szCs w:val="20"/>
            </w:rPr>
            <w:t>any</w:t>
          </w:r>
          <w:r w:rsidR="00724792" w:rsidRPr="003C2F46">
            <w:rPr>
              <w:rFonts w:ascii="Arial" w:hAnsi="Arial" w:cs="Arial"/>
              <w:sz w:val="20"/>
              <w:szCs w:val="20"/>
            </w:rPr>
            <w:t xml:space="preserve"> applicable authorization in accordance with MaineCare Benefits Manual Chapter 21 service limits</w:t>
          </w:r>
          <w:r w:rsidRPr="003C2F46">
            <w:rPr>
              <w:rFonts w:ascii="Arial" w:hAnsi="Arial" w:cs="Arial"/>
              <w:sz w:val="20"/>
              <w:szCs w:val="20"/>
            </w:rPr>
            <w:t xml:space="preserve"> and start date and will notify the service provider.</w:t>
          </w:r>
        </w:p>
        <w:p w:rsidR="005875B2" w:rsidRDefault="005875B2" w:rsidP="00917E81">
          <w:pPr>
            <w:spacing w:after="0"/>
            <w:rPr>
              <w:rFonts w:ascii="Arial" w:hAnsi="Arial" w:cs="Arial"/>
              <w:sz w:val="20"/>
              <w:szCs w:val="20"/>
            </w:rPr>
          </w:pPr>
        </w:p>
        <w:p w:rsidR="003C2F46" w:rsidRPr="003C2F46" w:rsidRDefault="00A951F5" w:rsidP="00917E81">
          <w:pPr>
            <w:spacing w:after="0"/>
            <w:rPr>
              <w:rFonts w:ascii="Arial" w:hAnsi="Arial" w:cs="Arial"/>
              <w:sz w:val="20"/>
              <w:szCs w:val="20"/>
            </w:rPr>
          </w:pPr>
          <w:r w:rsidRPr="003C2F46">
            <w:rPr>
              <w:rFonts w:ascii="Arial" w:hAnsi="Arial" w:cs="Arial"/>
              <w:sz w:val="20"/>
              <w:szCs w:val="20"/>
            </w:rPr>
            <w:t>Please submit requests</w:t>
          </w:r>
          <w:r w:rsidR="0047557A" w:rsidRPr="003C2F46">
            <w:rPr>
              <w:rFonts w:ascii="Arial" w:hAnsi="Arial" w:cs="Arial"/>
              <w:sz w:val="20"/>
              <w:szCs w:val="20"/>
            </w:rPr>
            <w:t xml:space="preserve"> for the CRT</w:t>
          </w:r>
          <w:r w:rsidRPr="003C2F46">
            <w:rPr>
              <w:rFonts w:ascii="Arial" w:hAnsi="Arial" w:cs="Arial"/>
              <w:sz w:val="20"/>
              <w:szCs w:val="20"/>
            </w:rPr>
            <w:t xml:space="preserve"> </w:t>
          </w:r>
          <w:r w:rsidR="00072D08" w:rsidRPr="003C2F46">
            <w:rPr>
              <w:rFonts w:ascii="Arial" w:hAnsi="Arial" w:cs="Arial"/>
              <w:sz w:val="20"/>
              <w:szCs w:val="20"/>
            </w:rPr>
            <w:t>by mail, password protected email or fax:</w:t>
          </w:r>
        </w:p>
        <w:p w:rsidR="00A951F5" w:rsidRPr="003C2F46" w:rsidRDefault="00072D08" w:rsidP="00917E81">
          <w:pPr>
            <w:spacing w:after="0"/>
            <w:rPr>
              <w:rFonts w:ascii="Arial" w:hAnsi="Arial" w:cs="Arial"/>
              <w:sz w:val="20"/>
              <w:szCs w:val="20"/>
            </w:rPr>
          </w:pPr>
          <w:r w:rsidRPr="003C2F46">
            <w:rPr>
              <w:rFonts w:ascii="Arial" w:hAnsi="Arial" w:cs="Arial"/>
              <w:sz w:val="20"/>
              <w:szCs w:val="20"/>
            </w:rPr>
            <w:tab/>
          </w:r>
          <w:r w:rsidR="00625B8D" w:rsidRPr="003C2F46">
            <w:rPr>
              <w:rFonts w:ascii="Arial" w:hAnsi="Arial" w:cs="Arial"/>
              <w:sz w:val="20"/>
              <w:szCs w:val="20"/>
            </w:rPr>
            <w:tab/>
          </w:r>
          <w:r w:rsidR="00030BF8" w:rsidRPr="003C2F46">
            <w:rPr>
              <w:rFonts w:ascii="Arial" w:hAnsi="Arial" w:cs="Arial"/>
              <w:sz w:val="20"/>
              <w:szCs w:val="20"/>
            </w:rPr>
            <w:tab/>
          </w:r>
          <w:r w:rsidR="00030BF8" w:rsidRPr="003C2F46">
            <w:rPr>
              <w:rFonts w:ascii="Arial" w:hAnsi="Arial" w:cs="Arial"/>
              <w:sz w:val="20"/>
              <w:szCs w:val="20"/>
            </w:rPr>
            <w:tab/>
          </w:r>
        </w:p>
        <w:p w:rsidR="00072D08" w:rsidRPr="003C2F46" w:rsidRDefault="005875B2" w:rsidP="00A951F5">
          <w:pPr>
            <w:spacing w:after="0"/>
            <w:ind w:left="720" w:firstLine="720"/>
            <w:rPr>
              <w:rFonts w:ascii="Arial" w:hAnsi="Arial" w:cs="Arial"/>
              <w:sz w:val="18"/>
              <w:szCs w:val="20"/>
            </w:rPr>
          </w:pPr>
          <w:r>
            <w:rPr>
              <w:rFonts w:ascii="Arial" w:hAnsi="Arial" w:cs="Arial"/>
              <w:sz w:val="18"/>
              <w:szCs w:val="20"/>
            </w:rPr>
            <w:t>Clinical Review Team</w:t>
          </w:r>
        </w:p>
        <w:p w:rsidR="00072D08" w:rsidRPr="003C2F46" w:rsidRDefault="00072D08" w:rsidP="00917E81">
          <w:pPr>
            <w:spacing w:after="0"/>
            <w:rPr>
              <w:rFonts w:ascii="Arial" w:hAnsi="Arial" w:cs="Arial"/>
              <w:sz w:val="18"/>
              <w:szCs w:val="20"/>
            </w:rPr>
          </w:pPr>
          <w:r w:rsidRPr="003C2F46">
            <w:rPr>
              <w:rFonts w:ascii="Arial" w:hAnsi="Arial" w:cs="Arial"/>
              <w:sz w:val="18"/>
              <w:szCs w:val="20"/>
            </w:rPr>
            <w:tab/>
          </w:r>
          <w:r w:rsidR="00625B8D" w:rsidRPr="003C2F46">
            <w:rPr>
              <w:rFonts w:ascii="Arial" w:hAnsi="Arial" w:cs="Arial"/>
              <w:sz w:val="18"/>
              <w:szCs w:val="20"/>
            </w:rPr>
            <w:tab/>
          </w:r>
          <w:r w:rsidRPr="003C2F46">
            <w:rPr>
              <w:rFonts w:ascii="Arial" w:hAnsi="Arial" w:cs="Arial"/>
              <w:sz w:val="18"/>
              <w:szCs w:val="20"/>
            </w:rPr>
            <w:t>41 Anthony Avenue SHS #11</w:t>
          </w:r>
        </w:p>
        <w:p w:rsidR="00072D08" w:rsidRPr="003C2F46" w:rsidRDefault="00072D08" w:rsidP="00917E81">
          <w:pPr>
            <w:spacing w:after="0"/>
            <w:rPr>
              <w:rFonts w:ascii="Arial" w:hAnsi="Arial" w:cs="Arial"/>
              <w:sz w:val="18"/>
              <w:szCs w:val="20"/>
            </w:rPr>
          </w:pPr>
          <w:r w:rsidRPr="003C2F46">
            <w:rPr>
              <w:rFonts w:ascii="Arial" w:hAnsi="Arial" w:cs="Arial"/>
              <w:sz w:val="18"/>
              <w:szCs w:val="20"/>
            </w:rPr>
            <w:tab/>
          </w:r>
          <w:r w:rsidR="00625B8D" w:rsidRPr="003C2F46">
            <w:rPr>
              <w:rFonts w:ascii="Arial" w:hAnsi="Arial" w:cs="Arial"/>
              <w:sz w:val="18"/>
              <w:szCs w:val="20"/>
            </w:rPr>
            <w:tab/>
          </w:r>
          <w:r w:rsidRPr="003C2F46">
            <w:rPr>
              <w:rFonts w:ascii="Arial" w:hAnsi="Arial" w:cs="Arial"/>
              <w:sz w:val="18"/>
              <w:szCs w:val="20"/>
            </w:rPr>
            <w:t>Augusta, Maine 04330</w:t>
          </w:r>
        </w:p>
        <w:p w:rsidR="00072D08" w:rsidRPr="003C2F46" w:rsidRDefault="00072D08" w:rsidP="00917E81">
          <w:pPr>
            <w:spacing w:after="0"/>
            <w:rPr>
              <w:rFonts w:ascii="Arial" w:hAnsi="Arial" w:cs="Arial"/>
              <w:sz w:val="18"/>
              <w:szCs w:val="20"/>
            </w:rPr>
          </w:pPr>
          <w:r w:rsidRPr="003C2F46">
            <w:rPr>
              <w:rFonts w:ascii="Arial" w:hAnsi="Arial" w:cs="Arial"/>
              <w:sz w:val="18"/>
              <w:szCs w:val="20"/>
            </w:rPr>
            <w:tab/>
          </w:r>
          <w:r w:rsidR="00625B8D" w:rsidRPr="003C2F46">
            <w:rPr>
              <w:rFonts w:ascii="Arial" w:hAnsi="Arial" w:cs="Arial"/>
              <w:sz w:val="18"/>
              <w:szCs w:val="20"/>
            </w:rPr>
            <w:tab/>
          </w:r>
          <w:hyperlink r:id="rId7" w:history="1">
            <w:r w:rsidR="00827699" w:rsidRPr="003C2F46">
              <w:rPr>
                <w:rStyle w:val="Hyperlink"/>
                <w:rFonts w:ascii="Arial" w:hAnsi="Arial" w:cs="Arial"/>
                <w:sz w:val="18"/>
                <w:szCs w:val="20"/>
              </w:rPr>
              <w:t>CRT-OADS.DHHS@maine.gov</w:t>
            </w:r>
          </w:hyperlink>
        </w:p>
        <w:p w:rsidR="00072D08" w:rsidRPr="003C2F46" w:rsidRDefault="00072D08" w:rsidP="00917E81">
          <w:pPr>
            <w:spacing w:after="0"/>
            <w:rPr>
              <w:rFonts w:ascii="Arial" w:hAnsi="Arial" w:cs="Arial"/>
              <w:sz w:val="18"/>
              <w:szCs w:val="20"/>
            </w:rPr>
          </w:pPr>
          <w:r w:rsidRPr="003C2F46">
            <w:rPr>
              <w:rFonts w:ascii="Arial" w:hAnsi="Arial" w:cs="Arial"/>
              <w:sz w:val="18"/>
              <w:szCs w:val="20"/>
            </w:rPr>
            <w:tab/>
          </w:r>
          <w:r w:rsidR="00625B8D" w:rsidRPr="003C2F46">
            <w:rPr>
              <w:rFonts w:ascii="Arial" w:hAnsi="Arial" w:cs="Arial"/>
              <w:sz w:val="18"/>
              <w:szCs w:val="20"/>
            </w:rPr>
            <w:tab/>
          </w:r>
          <w:r w:rsidRPr="003C2F46">
            <w:rPr>
              <w:rFonts w:ascii="Arial" w:hAnsi="Arial" w:cs="Arial"/>
              <w:sz w:val="18"/>
              <w:szCs w:val="20"/>
            </w:rPr>
            <w:t>Fax: 207-287-</w:t>
          </w:r>
          <w:r w:rsidR="00827699" w:rsidRPr="003C2F46">
            <w:rPr>
              <w:rFonts w:ascii="Arial" w:hAnsi="Arial" w:cs="Arial"/>
              <w:sz w:val="18"/>
              <w:szCs w:val="20"/>
            </w:rPr>
            <w:t>4229</w:t>
          </w:r>
        </w:p>
        <w:p w:rsidR="00072D08" w:rsidRPr="003C2F46" w:rsidRDefault="00072D08" w:rsidP="00917E81">
          <w:pPr>
            <w:spacing w:after="0"/>
            <w:rPr>
              <w:rFonts w:ascii="Arial" w:hAnsi="Arial" w:cs="Arial"/>
              <w:sz w:val="18"/>
              <w:szCs w:val="20"/>
            </w:rPr>
          </w:pPr>
          <w:r w:rsidRPr="003C2F46">
            <w:rPr>
              <w:rFonts w:ascii="Arial" w:hAnsi="Arial" w:cs="Arial"/>
              <w:sz w:val="18"/>
              <w:szCs w:val="20"/>
            </w:rPr>
            <w:tab/>
          </w:r>
          <w:r w:rsidR="00625B8D" w:rsidRPr="003C2F46">
            <w:rPr>
              <w:rFonts w:ascii="Arial" w:hAnsi="Arial" w:cs="Arial"/>
              <w:sz w:val="18"/>
              <w:szCs w:val="20"/>
            </w:rPr>
            <w:tab/>
          </w:r>
          <w:r w:rsidRPr="003C2F46">
            <w:rPr>
              <w:rFonts w:ascii="Arial" w:hAnsi="Arial" w:cs="Arial"/>
              <w:sz w:val="18"/>
              <w:szCs w:val="20"/>
            </w:rPr>
            <w:t>Phone: 207-287-8303</w:t>
          </w:r>
        </w:p>
        <w:p w:rsidR="00A7126C" w:rsidRDefault="00A7126C" w:rsidP="00A951F5">
          <w:pPr>
            <w:rPr>
              <w:rFonts w:ascii="Arial" w:hAnsi="Arial" w:cs="Arial"/>
              <w:sz w:val="20"/>
              <w:szCs w:val="20"/>
            </w:rPr>
          </w:pPr>
        </w:p>
        <w:p w:rsidR="00A951F5" w:rsidRPr="003C2F46" w:rsidRDefault="00A951F5" w:rsidP="00A951F5">
          <w:pPr>
            <w:rPr>
              <w:rFonts w:ascii="Arial" w:hAnsi="Arial" w:cs="Arial"/>
            </w:rPr>
          </w:pPr>
          <w:bookmarkStart w:id="1" w:name="_Hlk10186574"/>
          <w:r w:rsidRPr="003C2F46">
            <w:rPr>
              <w:rFonts w:ascii="Arial" w:hAnsi="Arial" w:cs="Arial"/>
              <w:sz w:val="20"/>
              <w:szCs w:val="20"/>
            </w:rPr>
            <w:t>Should you have any questions or comments, please contact the CRT at</w:t>
          </w:r>
          <w:r w:rsidR="008B0106">
            <w:rPr>
              <w:rFonts w:ascii="Arial" w:hAnsi="Arial" w:cs="Arial"/>
              <w:sz w:val="20"/>
              <w:szCs w:val="20"/>
            </w:rPr>
            <w:t xml:space="preserve"> (207) 287-8303 or by email at </w:t>
          </w:r>
          <w:r w:rsidRPr="003C2F46">
            <w:rPr>
              <w:rFonts w:ascii="Arial" w:hAnsi="Arial" w:cs="Arial"/>
              <w:sz w:val="20"/>
              <w:szCs w:val="20"/>
            </w:rPr>
            <w:t xml:space="preserve"> </w:t>
          </w:r>
          <w:hyperlink r:id="rId8" w:history="1">
            <w:r w:rsidR="00827699" w:rsidRPr="003C2F46">
              <w:rPr>
                <w:rStyle w:val="Hyperlink"/>
                <w:rFonts w:ascii="Arial" w:hAnsi="Arial" w:cs="Arial"/>
              </w:rPr>
              <w:t>CRT-OADS.DHHS@Maine.gov</w:t>
            </w:r>
          </w:hyperlink>
        </w:p>
        <w:bookmarkEnd w:id="1"/>
        <w:p w:rsidR="00A951F5" w:rsidRDefault="00A951F5" w:rsidP="00A951F5">
          <w:pPr>
            <w:rPr>
              <w:rFonts w:ascii="Arial" w:hAnsi="Arial" w:cs="Arial"/>
              <w:sz w:val="20"/>
              <w:szCs w:val="20"/>
            </w:rPr>
          </w:pPr>
          <w:r w:rsidRPr="003C2F46">
            <w:rPr>
              <w:rFonts w:ascii="Arial" w:hAnsi="Arial" w:cs="Arial"/>
              <w:sz w:val="20"/>
              <w:szCs w:val="20"/>
            </w:rPr>
            <w:t xml:space="preserve">For more information, please refer to the </w:t>
          </w:r>
          <w:r w:rsidR="00030161">
            <w:rPr>
              <w:rFonts w:ascii="Arial" w:hAnsi="Arial" w:cs="Arial"/>
              <w:sz w:val="20"/>
              <w:szCs w:val="20"/>
            </w:rPr>
            <w:t>Mainecare Benefits Manual, 10-144 C.M.R. Ch.II, § 21.05 Appendix II.</w:t>
          </w:r>
        </w:p>
        <w:p w:rsidR="00A7126C" w:rsidRPr="00A7126C" w:rsidRDefault="005875B2" w:rsidP="00A951F5">
          <w:pPr>
            <w:rPr>
              <w:rFonts w:ascii="Arial" w:hAnsi="Arial" w:cs="Arial"/>
              <w:b/>
              <w:sz w:val="24"/>
              <w:szCs w:val="24"/>
              <w:u w:val="single"/>
            </w:rPr>
          </w:pPr>
          <w:r w:rsidRPr="00A7126C">
            <w:rPr>
              <w:rFonts w:ascii="Arial" w:hAnsi="Arial" w:cs="Arial"/>
              <w:b/>
              <w:sz w:val="24"/>
              <w:szCs w:val="24"/>
              <w:u w:val="single"/>
            </w:rPr>
            <w:t xml:space="preserve">For the Following </w:t>
          </w:r>
          <w:r w:rsidR="009249A5">
            <w:rPr>
              <w:rFonts w:ascii="Arial" w:hAnsi="Arial" w:cs="Arial"/>
              <w:b/>
              <w:sz w:val="24"/>
              <w:szCs w:val="24"/>
              <w:u w:val="single"/>
            </w:rPr>
            <w:t>Procedure Code</w:t>
          </w:r>
          <w:r w:rsidR="00A7126C" w:rsidRPr="00A7126C">
            <w:rPr>
              <w:rFonts w:ascii="Arial" w:hAnsi="Arial" w:cs="Arial"/>
              <w:b/>
              <w:sz w:val="24"/>
              <w:szCs w:val="24"/>
              <w:u w:val="single"/>
            </w:rPr>
            <w:t>:</w:t>
          </w:r>
        </w:p>
        <w:p w:rsidR="00A7126C" w:rsidRDefault="00A7126C" w:rsidP="00A951F5">
          <w:pPr>
            <w:rPr>
              <w:rFonts w:ascii="Arial" w:hAnsi="Arial" w:cs="Arial"/>
              <w:sz w:val="20"/>
              <w:szCs w:val="20"/>
            </w:rPr>
          </w:pPr>
          <w:r>
            <w:rPr>
              <w:rFonts w:ascii="Arial" w:hAnsi="Arial" w:cs="Arial"/>
              <w:sz w:val="20"/>
              <w:szCs w:val="20"/>
            </w:rPr>
            <w:tab/>
          </w:r>
          <w:r>
            <w:rPr>
              <w:rFonts w:ascii="Arial" w:hAnsi="Arial" w:cs="Arial"/>
              <w:b/>
              <w:sz w:val="20"/>
              <w:szCs w:val="20"/>
            </w:rPr>
            <w:t xml:space="preserve">T2016SC </w:t>
          </w:r>
          <w:r>
            <w:rPr>
              <w:rFonts w:ascii="Arial" w:hAnsi="Arial" w:cs="Arial"/>
              <w:sz w:val="20"/>
              <w:szCs w:val="20"/>
            </w:rPr>
            <w:t>Home Support-Agency Per Diem with Medical Add-on (Section 21 only)</w:t>
          </w:r>
        </w:p>
        <w:p w:rsidR="00A7126C" w:rsidRPr="00A7126C" w:rsidRDefault="00A7126C" w:rsidP="00A7126C">
          <w:pPr>
            <w:pStyle w:val="ListParagraph"/>
            <w:spacing w:after="160" w:line="256" w:lineRule="auto"/>
            <w:rPr>
              <w:rFonts w:ascii="Arial" w:hAnsi="Arial" w:cs="Arial"/>
              <w:sz w:val="20"/>
              <w:szCs w:val="20"/>
              <w:u w:val="single"/>
            </w:rPr>
          </w:pPr>
        </w:p>
        <w:p w:rsidR="00A7126C" w:rsidRPr="00A7126C" w:rsidRDefault="00A7126C" w:rsidP="00A7126C">
          <w:pPr>
            <w:pStyle w:val="ListParagraph"/>
            <w:numPr>
              <w:ilvl w:val="0"/>
              <w:numId w:val="9"/>
            </w:numPr>
            <w:spacing w:after="160" w:line="256" w:lineRule="auto"/>
            <w:rPr>
              <w:rFonts w:ascii="Arial" w:hAnsi="Arial" w:cs="Arial"/>
              <w:sz w:val="20"/>
              <w:szCs w:val="20"/>
              <w:u w:val="single"/>
            </w:rPr>
          </w:pPr>
          <w:r w:rsidRPr="00A7126C">
            <w:rPr>
              <w:rFonts w:ascii="Arial" w:hAnsi="Arial" w:cs="Arial"/>
              <w:sz w:val="20"/>
              <w:szCs w:val="20"/>
            </w:rPr>
            <w:t>Request for Medical Add-On (MAO) hours are submitted through Kepro’s Atrezzo system under T2016SC</w:t>
          </w:r>
          <w:r w:rsidR="005C3374">
            <w:rPr>
              <w:rFonts w:ascii="Arial" w:hAnsi="Arial" w:cs="Arial"/>
              <w:sz w:val="20"/>
              <w:szCs w:val="20"/>
            </w:rPr>
            <w:t xml:space="preserve"> by the Home Support-Agency Per Diem Provider</w:t>
          </w:r>
          <w:r w:rsidRPr="00A7126C">
            <w:rPr>
              <w:rFonts w:ascii="Arial" w:hAnsi="Arial" w:cs="Arial"/>
              <w:sz w:val="20"/>
              <w:szCs w:val="20"/>
            </w:rPr>
            <w:t xml:space="preserve">.   </w:t>
          </w:r>
        </w:p>
        <w:p w:rsidR="00A7126C" w:rsidRPr="00A7126C" w:rsidRDefault="00A7126C" w:rsidP="00A7126C">
          <w:pPr>
            <w:pStyle w:val="ListParagraph"/>
            <w:rPr>
              <w:rFonts w:ascii="Arial" w:hAnsi="Arial" w:cs="Arial"/>
              <w:sz w:val="20"/>
              <w:szCs w:val="20"/>
              <w:u w:val="single"/>
            </w:rPr>
          </w:pPr>
        </w:p>
        <w:p w:rsidR="00A7126C" w:rsidRPr="00A7126C" w:rsidRDefault="00A7126C" w:rsidP="00A7126C">
          <w:pPr>
            <w:pStyle w:val="ListParagraph"/>
            <w:numPr>
              <w:ilvl w:val="0"/>
              <w:numId w:val="9"/>
            </w:numPr>
            <w:spacing w:after="160" w:line="256" w:lineRule="auto"/>
            <w:rPr>
              <w:rFonts w:ascii="Arial" w:hAnsi="Arial" w:cs="Arial"/>
              <w:sz w:val="20"/>
              <w:szCs w:val="20"/>
              <w:u w:val="single"/>
            </w:rPr>
          </w:pPr>
          <w:r w:rsidRPr="00A7126C">
            <w:rPr>
              <w:rFonts w:ascii="Arial" w:hAnsi="Arial" w:cs="Arial"/>
              <w:sz w:val="20"/>
              <w:szCs w:val="20"/>
            </w:rPr>
            <w:t xml:space="preserve">The Home Support-Agency Per Diem provider must submit a written order by a physician or physician’s assistant that is less than three months old.  The written order must address the criteria outlined in </w:t>
          </w:r>
          <w:bookmarkStart w:id="2" w:name="_Hlk8817223"/>
          <w:r w:rsidRPr="00A7126C">
            <w:rPr>
              <w:rFonts w:ascii="Arial" w:hAnsi="Arial" w:cs="Arial"/>
              <w:sz w:val="20"/>
              <w:szCs w:val="20"/>
            </w:rPr>
            <w:t xml:space="preserve">the MaineCare Benefits Manual, Chapter II, 21.15, A of </w:t>
          </w:r>
          <w:r w:rsidRPr="00A7126C">
            <w:rPr>
              <w:rFonts w:ascii="Arial" w:hAnsi="Arial" w:cs="Arial"/>
              <w:sz w:val="20"/>
              <w:szCs w:val="20"/>
              <w:u w:val="single"/>
            </w:rPr>
            <w:t>Appendix II- Guidelines for Approval of Medical Add-on in Maine rate setting</w:t>
          </w:r>
          <w:bookmarkEnd w:id="2"/>
          <w:r>
            <w:rPr>
              <w:rFonts w:ascii="Arial" w:hAnsi="Arial" w:cs="Arial"/>
              <w:sz w:val="20"/>
              <w:szCs w:val="20"/>
            </w:rPr>
            <w:t xml:space="preserve"> to include:</w:t>
          </w:r>
        </w:p>
        <w:p w:rsidR="00A7126C" w:rsidRPr="00A7126C" w:rsidRDefault="00A7126C" w:rsidP="00A7126C">
          <w:pPr>
            <w:pStyle w:val="ListParagraph"/>
            <w:rPr>
              <w:rFonts w:ascii="Arial" w:hAnsi="Arial" w:cs="Arial"/>
              <w:sz w:val="20"/>
              <w:szCs w:val="20"/>
              <w:u w:val="single"/>
            </w:rPr>
          </w:pPr>
        </w:p>
        <w:p w:rsidR="00A7126C" w:rsidRDefault="00A7126C" w:rsidP="00A7126C">
          <w:pPr>
            <w:pStyle w:val="ListParagraph"/>
            <w:numPr>
              <w:ilvl w:val="1"/>
              <w:numId w:val="4"/>
            </w:numPr>
            <w:rPr>
              <w:rFonts w:ascii="Arial" w:hAnsi="Arial" w:cs="Arial"/>
              <w:sz w:val="20"/>
              <w:szCs w:val="20"/>
            </w:rPr>
          </w:pPr>
          <w:r>
            <w:rPr>
              <w:rFonts w:ascii="Arial" w:hAnsi="Arial" w:cs="Arial"/>
              <w:sz w:val="20"/>
              <w:szCs w:val="20"/>
            </w:rPr>
            <w:t>The specific illness or condition to be addressed;</w:t>
          </w:r>
        </w:p>
        <w:p w:rsidR="00A7126C" w:rsidRDefault="00A7126C" w:rsidP="00A7126C">
          <w:pPr>
            <w:pStyle w:val="ListParagraph"/>
            <w:numPr>
              <w:ilvl w:val="1"/>
              <w:numId w:val="4"/>
            </w:numPr>
            <w:rPr>
              <w:rFonts w:ascii="Arial" w:hAnsi="Arial" w:cs="Arial"/>
              <w:sz w:val="20"/>
              <w:szCs w:val="20"/>
            </w:rPr>
          </w:pPr>
          <w:r>
            <w:rPr>
              <w:rFonts w:ascii="Arial" w:hAnsi="Arial" w:cs="Arial"/>
              <w:sz w:val="20"/>
              <w:szCs w:val="20"/>
            </w:rPr>
            <w:t>The specific procedure(s) that will be utilized;</w:t>
          </w:r>
        </w:p>
        <w:p w:rsidR="00A7126C" w:rsidRDefault="00A7126C" w:rsidP="00A7126C">
          <w:pPr>
            <w:pStyle w:val="ListParagraph"/>
            <w:numPr>
              <w:ilvl w:val="1"/>
              <w:numId w:val="4"/>
            </w:numPr>
            <w:rPr>
              <w:rFonts w:ascii="Arial" w:hAnsi="Arial" w:cs="Arial"/>
              <w:sz w:val="20"/>
              <w:szCs w:val="20"/>
            </w:rPr>
          </w:pPr>
          <w:r>
            <w:rPr>
              <w:rFonts w:ascii="Arial" w:hAnsi="Arial" w:cs="Arial"/>
              <w:sz w:val="20"/>
              <w:szCs w:val="20"/>
            </w:rPr>
            <w:t>The time span of the treatment;</w:t>
          </w:r>
        </w:p>
        <w:p w:rsidR="00A7126C" w:rsidRDefault="00A7126C" w:rsidP="00A7126C">
          <w:pPr>
            <w:pStyle w:val="ListParagraph"/>
            <w:numPr>
              <w:ilvl w:val="1"/>
              <w:numId w:val="4"/>
            </w:numPr>
            <w:rPr>
              <w:rFonts w:ascii="Arial" w:hAnsi="Arial" w:cs="Arial"/>
              <w:sz w:val="20"/>
              <w:szCs w:val="20"/>
            </w:rPr>
          </w:pPr>
          <w:r>
            <w:rPr>
              <w:rFonts w:ascii="Arial" w:hAnsi="Arial" w:cs="Arial"/>
              <w:sz w:val="20"/>
              <w:szCs w:val="20"/>
            </w:rPr>
            <w:t>The anticipated frequency of treatment or intervention;</w:t>
          </w:r>
        </w:p>
        <w:p w:rsidR="00A7126C" w:rsidRDefault="00A7126C" w:rsidP="00A7126C">
          <w:pPr>
            <w:pStyle w:val="ListParagraph"/>
            <w:numPr>
              <w:ilvl w:val="1"/>
              <w:numId w:val="4"/>
            </w:numPr>
            <w:rPr>
              <w:rFonts w:ascii="Arial" w:hAnsi="Arial" w:cs="Arial"/>
              <w:sz w:val="20"/>
              <w:szCs w:val="20"/>
            </w:rPr>
          </w:pPr>
          <w:r>
            <w:rPr>
              <w:rFonts w:ascii="Arial" w:hAnsi="Arial" w:cs="Arial"/>
              <w:sz w:val="20"/>
              <w:szCs w:val="20"/>
            </w:rPr>
            <w:t xml:space="preserve">Length of time the treatment or intervention will be required </w:t>
          </w:r>
        </w:p>
        <w:p w:rsidR="00A7126C" w:rsidRPr="00A7126C" w:rsidRDefault="00A7126C" w:rsidP="00A7126C">
          <w:pPr>
            <w:pStyle w:val="ListParagraph"/>
            <w:spacing w:after="160" w:line="256" w:lineRule="auto"/>
            <w:ind w:left="1440"/>
            <w:rPr>
              <w:rFonts w:ascii="Arial" w:hAnsi="Arial" w:cs="Arial"/>
              <w:sz w:val="20"/>
              <w:szCs w:val="20"/>
              <w:u w:val="single"/>
            </w:rPr>
          </w:pPr>
        </w:p>
        <w:p w:rsidR="00A7126C" w:rsidRPr="00A7126C" w:rsidRDefault="00A7126C" w:rsidP="00A7126C">
          <w:pPr>
            <w:pStyle w:val="ListParagraph"/>
            <w:numPr>
              <w:ilvl w:val="0"/>
              <w:numId w:val="9"/>
            </w:numPr>
            <w:spacing w:after="160" w:line="256" w:lineRule="auto"/>
            <w:rPr>
              <w:rFonts w:ascii="Arial" w:hAnsi="Arial" w:cs="Arial"/>
              <w:sz w:val="20"/>
              <w:szCs w:val="20"/>
              <w:u w:val="single"/>
            </w:rPr>
          </w:pPr>
          <w:r w:rsidRPr="00A7126C">
            <w:rPr>
              <w:rFonts w:ascii="Arial" w:hAnsi="Arial" w:cs="Arial"/>
              <w:sz w:val="20"/>
              <w:szCs w:val="20"/>
            </w:rPr>
            <w:t>The provider must submit any requested T2016 per diem hours with the MAO request under the same Atrezzo Case ID number.  Please consult with Kepro on how to submit both T2016 and T2016SC hours under the same Case ID number.</w:t>
          </w:r>
        </w:p>
        <w:p w:rsidR="00A7126C" w:rsidRPr="00A7126C" w:rsidRDefault="00A7126C" w:rsidP="00A7126C">
          <w:pPr>
            <w:spacing w:after="0"/>
            <w:rPr>
              <w:rFonts w:ascii="Arial" w:hAnsi="Arial" w:cs="Arial"/>
              <w:sz w:val="20"/>
              <w:szCs w:val="20"/>
              <w:u w:val="single"/>
            </w:rPr>
          </w:pPr>
        </w:p>
        <w:p w:rsidR="00A7126C" w:rsidRPr="00A7126C" w:rsidRDefault="00A7126C" w:rsidP="00A7126C">
          <w:pPr>
            <w:pStyle w:val="ListParagraph"/>
            <w:numPr>
              <w:ilvl w:val="0"/>
              <w:numId w:val="9"/>
            </w:numPr>
            <w:spacing w:after="160" w:line="256" w:lineRule="auto"/>
            <w:rPr>
              <w:rFonts w:ascii="Arial" w:hAnsi="Arial" w:cs="Arial"/>
              <w:sz w:val="20"/>
              <w:szCs w:val="20"/>
              <w:u w:val="single"/>
            </w:rPr>
          </w:pPr>
          <w:r w:rsidRPr="00A7126C">
            <w:rPr>
              <w:rFonts w:ascii="Arial" w:hAnsi="Arial" w:cs="Arial"/>
              <w:sz w:val="20"/>
              <w:szCs w:val="20"/>
            </w:rPr>
            <w:t>The</w:t>
          </w:r>
          <w:r w:rsidR="00EF4969">
            <w:rPr>
              <w:rFonts w:ascii="Arial" w:hAnsi="Arial" w:cs="Arial"/>
              <w:sz w:val="20"/>
              <w:szCs w:val="20"/>
            </w:rPr>
            <w:t xml:space="preserve"> member’s</w:t>
          </w:r>
          <w:r w:rsidRPr="00A7126C">
            <w:rPr>
              <w:rFonts w:ascii="Arial" w:hAnsi="Arial" w:cs="Arial"/>
              <w:sz w:val="20"/>
              <w:szCs w:val="20"/>
            </w:rPr>
            <w:t xml:space="preserve"> Planning Team must ensure the requirements outlined in the MaineCare Benefits Manual, Chapter II, 21.15, B of </w:t>
          </w:r>
          <w:r w:rsidRPr="00A7126C">
            <w:rPr>
              <w:rFonts w:ascii="Arial" w:hAnsi="Arial" w:cs="Arial"/>
              <w:sz w:val="20"/>
              <w:szCs w:val="20"/>
              <w:u w:val="single"/>
            </w:rPr>
            <w:t xml:space="preserve">Appendix II- Guidelines for Approval of Medical Add-on in Maine rate setting </w:t>
          </w:r>
          <w:r w:rsidRPr="00A7126C">
            <w:rPr>
              <w:rFonts w:ascii="Arial" w:hAnsi="Arial" w:cs="Arial"/>
              <w:sz w:val="20"/>
              <w:szCs w:val="20"/>
            </w:rPr>
            <w:t>has been met.</w:t>
          </w:r>
        </w:p>
        <w:p w:rsidR="00A7126C" w:rsidRPr="00A7126C" w:rsidRDefault="00A7126C" w:rsidP="00A7126C">
          <w:pPr>
            <w:pStyle w:val="ListParagraph"/>
            <w:rPr>
              <w:rFonts w:ascii="Arial" w:hAnsi="Arial" w:cs="Arial"/>
              <w:sz w:val="20"/>
              <w:szCs w:val="20"/>
              <w:u w:val="single"/>
            </w:rPr>
          </w:pPr>
        </w:p>
        <w:p w:rsidR="00A7126C" w:rsidRPr="00A7126C" w:rsidRDefault="00A7126C" w:rsidP="00A7126C">
          <w:pPr>
            <w:pStyle w:val="ListParagraph"/>
            <w:numPr>
              <w:ilvl w:val="0"/>
              <w:numId w:val="9"/>
            </w:numPr>
            <w:spacing w:after="160" w:line="256" w:lineRule="auto"/>
            <w:rPr>
              <w:rFonts w:ascii="Arial" w:hAnsi="Arial" w:cs="Arial"/>
              <w:sz w:val="20"/>
              <w:szCs w:val="20"/>
              <w:u w:val="single"/>
            </w:rPr>
          </w:pPr>
          <w:bookmarkStart w:id="3" w:name="_Hlk10186004"/>
          <w:r w:rsidRPr="00A7126C">
            <w:rPr>
              <w:rFonts w:ascii="Arial" w:hAnsi="Arial" w:cs="Arial"/>
              <w:sz w:val="20"/>
              <w:szCs w:val="20"/>
            </w:rPr>
            <w:t xml:space="preserve">The CRT will review the request as outlined in the MaineCare Benefits Manual, Chapter II, 21.15, D of </w:t>
          </w:r>
          <w:r w:rsidRPr="00A7126C">
            <w:rPr>
              <w:rFonts w:ascii="Arial" w:hAnsi="Arial" w:cs="Arial"/>
              <w:sz w:val="20"/>
              <w:szCs w:val="20"/>
              <w:u w:val="single"/>
            </w:rPr>
            <w:t>Appendix II- Guidelines for Approval of Medical Add-on in Maine rate setting</w:t>
          </w:r>
          <w:bookmarkEnd w:id="3"/>
          <w:r w:rsidRPr="00A7126C">
            <w:rPr>
              <w:rFonts w:ascii="Arial" w:hAnsi="Arial" w:cs="Arial"/>
              <w:sz w:val="20"/>
              <w:szCs w:val="20"/>
              <w:u w:val="single"/>
            </w:rPr>
            <w:t>.</w:t>
          </w:r>
        </w:p>
        <w:p w:rsidR="00A7126C" w:rsidRPr="00A7126C" w:rsidRDefault="00A7126C" w:rsidP="00A7126C">
          <w:pPr>
            <w:pStyle w:val="ListParagraph"/>
            <w:rPr>
              <w:rFonts w:ascii="Arial" w:hAnsi="Arial" w:cs="Arial"/>
              <w:sz w:val="20"/>
              <w:szCs w:val="20"/>
              <w:u w:val="single"/>
            </w:rPr>
          </w:pPr>
        </w:p>
        <w:p w:rsidR="00A7126C" w:rsidRPr="00A7126C" w:rsidRDefault="00A7126C" w:rsidP="00A7126C">
          <w:pPr>
            <w:pStyle w:val="ListParagraph"/>
            <w:numPr>
              <w:ilvl w:val="0"/>
              <w:numId w:val="9"/>
            </w:numPr>
            <w:spacing w:after="160" w:line="256" w:lineRule="auto"/>
            <w:rPr>
              <w:rFonts w:ascii="Arial" w:hAnsi="Arial" w:cs="Arial"/>
              <w:sz w:val="20"/>
              <w:szCs w:val="20"/>
              <w:u w:val="single"/>
            </w:rPr>
          </w:pPr>
          <w:r w:rsidRPr="00A7126C">
            <w:rPr>
              <w:rFonts w:ascii="Arial" w:hAnsi="Arial" w:cs="Arial"/>
              <w:sz w:val="20"/>
              <w:szCs w:val="20"/>
            </w:rPr>
            <w:t>The CRT will review the request and will approve, partially approve, or deny the request.  The rationale for the decision will be included in the Atrezzo notes which the provider has access to review.  The CRT will inform the member/guardian and member’s case manager or any partial approval, reduction, or denial by letter in the US Mail and will include information on the member’s appeal rights.</w:t>
          </w:r>
        </w:p>
        <w:p w:rsidR="00A7126C" w:rsidRPr="00A7126C" w:rsidRDefault="00A7126C" w:rsidP="00A7126C">
          <w:pPr>
            <w:pStyle w:val="ListParagraph"/>
            <w:rPr>
              <w:rFonts w:ascii="Arial" w:hAnsi="Arial" w:cs="Arial"/>
              <w:sz w:val="20"/>
              <w:szCs w:val="20"/>
              <w:u w:val="single"/>
            </w:rPr>
          </w:pPr>
        </w:p>
        <w:p w:rsidR="00A7126C" w:rsidRPr="00A7126C" w:rsidRDefault="00A7126C" w:rsidP="00A7126C">
          <w:pPr>
            <w:pStyle w:val="ListParagraph"/>
            <w:numPr>
              <w:ilvl w:val="0"/>
              <w:numId w:val="9"/>
            </w:numPr>
            <w:spacing w:after="160" w:line="256" w:lineRule="auto"/>
            <w:rPr>
              <w:rFonts w:ascii="Arial" w:hAnsi="Arial" w:cs="Arial"/>
              <w:sz w:val="20"/>
              <w:szCs w:val="20"/>
              <w:u w:val="single"/>
            </w:rPr>
          </w:pPr>
          <w:r w:rsidRPr="00A7126C">
            <w:rPr>
              <w:rFonts w:ascii="Arial" w:hAnsi="Arial" w:cs="Arial"/>
              <w:sz w:val="20"/>
              <w:szCs w:val="20"/>
            </w:rPr>
            <w:t>The MAO rate adjustment will be approved for no more than one (1) year, but maybe less due to the nature of the specific illness or condition addressed.   The Planning Team may reapply for the MAO rate adjustment 30 days before the end of the approval period.</w:t>
          </w:r>
        </w:p>
        <w:p w:rsidR="00A7126C" w:rsidRPr="00A7126C" w:rsidRDefault="00A7126C" w:rsidP="00A7126C">
          <w:pPr>
            <w:pStyle w:val="ListParagraph"/>
            <w:rPr>
              <w:rFonts w:ascii="Arial" w:hAnsi="Arial" w:cs="Arial"/>
              <w:sz w:val="20"/>
              <w:szCs w:val="20"/>
              <w:u w:val="single"/>
            </w:rPr>
          </w:pPr>
        </w:p>
        <w:p w:rsidR="00A7126C" w:rsidRPr="00A7126C" w:rsidRDefault="00A7126C" w:rsidP="00A7126C">
          <w:pPr>
            <w:pStyle w:val="ListParagraph"/>
            <w:numPr>
              <w:ilvl w:val="0"/>
              <w:numId w:val="9"/>
            </w:numPr>
            <w:spacing w:after="160" w:line="256" w:lineRule="auto"/>
            <w:rPr>
              <w:rFonts w:ascii="Arial" w:hAnsi="Arial" w:cs="Arial"/>
              <w:sz w:val="20"/>
              <w:szCs w:val="20"/>
              <w:u w:val="single"/>
            </w:rPr>
          </w:pPr>
          <w:r w:rsidRPr="00A7126C">
            <w:rPr>
              <w:rFonts w:ascii="Arial" w:hAnsi="Arial" w:cs="Arial"/>
              <w:sz w:val="20"/>
              <w:szCs w:val="20"/>
            </w:rPr>
            <w:lastRenderedPageBreak/>
            <w:t xml:space="preserve">If the member’s specific illness or condition changes during the approval period and the Planning Team determine a change in MAO hours are warranted, then the provider would make a request through Atrezzo with an updated physician or physician’s assistance order. </w:t>
          </w:r>
        </w:p>
        <w:p w:rsidR="00072D08" w:rsidRDefault="00072D08" w:rsidP="00151C5E">
          <w:pPr>
            <w:rPr>
              <w:rFonts w:ascii="Arial" w:hAnsi="Arial" w:cs="Arial"/>
              <w:sz w:val="20"/>
            </w:rPr>
          </w:pPr>
        </w:p>
        <w:p w:rsidR="0029084D" w:rsidRDefault="008B0106" w:rsidP="0029084D">
          <w:pPr>
            <w:spacing w:after="0"/>
            <w:rPr>
              <w:rFonts w:ascii="Arial" w:hAnsi="Arial" w:cs="Arial"/>
              <w:sz w:val="20"/>
              <w:szCs w:val="20"/>
            </w:rPr>
          </w:pPr>
          <w:r w:rsidRPr="003C2F46">
            <w:rPr>
              <w:rFonts w:ascii="Arial" w:hAnsi="Arial" w:cs="Arial"/>
              <w:sz w:val="20"/>
              <w:szCs w:val="20"/>
            </w:rPr>
            <w:t>Should you have any questions or comments, please contact or the CRT at</w:t>
          </w:r>
          <w:r>
            <w:rPr>
              <w:rFonts w:ascii="Arial" w:hAnsi="Arial" w:cs="Arial"/>
              <w:sz w:val="20"/>
              <w:szCs w:val="20"/>
            </w:rPr>
            <w:t xml:space="preserve"> (207) 287-8303 or by email at</w:t>
          </w:r>
          <w:r w:rsidRPr="003C2F46">
            <w:rPr>
              <w:rFonts w:ascii="Arial" w:hAnsi="Arial" w:cs="Arial"/>
              <w:sz w:val="20"/>
              <w:szCs w:val="20"/>
            </w:rPr>
            <w:t xml:space="preserve"> </w:t>
          </w:r>
        </w:p>
        <w:p w:rsidR="008B0106" w:rsidRPr="008B0106" w:rsidRDefault="00C4423C" w:rsidP="008B0106">
          <w:pPr>
            <w:rPr>
              <w:rFonts w:ascii="Arial" w:hAnsi="Arial" w:cs="Arial"/>
            </w:rPr>
          </w:pPr>
          <w:hyperlink r:id="rId9" w:history="1">
            <w:r w:rsidR="0029084D" w:rsidRPr="00730AAC">
              <w:rPr>
                <w:rStyle w:val="Hyperlink"/>
                <w:rFonts w:ascii="Arial" w:hAnsi="Arial" w:cs="Arial"/>
              </w:rPr>
              <w:t>CRT-OADS.DHHS@Maine.gov</w:t>
            </w:r>
          </w:hyperlink>
        </w:p>
        <w:p w:rsidR="00BE08F8" w:rsidRDefault="00BE08F8" w:rsidP="00BE08F8">
          <w:pPr>
            <w:spacing w:after="0"/>
            <w:rPr>
              <w:rFonts w:ascii="Times New Roman" w:hAnsi="Times New Roman" w:cs="Times New Roman"/>
              <w:szCs w:val="20"/>
            </w:rPr>
          </w:pPr>
          <w:r>
            <w:rPr>
              <w:rFonts w:ascii="Times New Roman" w:hAnsi="Times New Roman" w:cs="Times New Roman"/>
              <w:szCs w:val="20"/>
            </w:rPr>
            <w:t xml:space="preserve">CRT Team Leader:  </w:t>
          </w:r>
          <w:r>
            <w:rPr>
              <w:rFonts w:ascii="Times New Roman" w:hAnsi="Times New Roman" w:cs="Times New Roman"/>
              <w:szCs w:val="20"/>
            </w:rPr>
            <w:tab/>
            <w:t>Luke Curtis,</w:t>
          </w:r>
          <w:r w:rsidR="00C4423C">
            <w:rPr>
              <w:rFonts w:ascii="Times New Roman" w:hAnsi="Times New Roman" w:cs="Times New Roman"/>
              <w:szCs w:val="20"/>
            </w:rPr>
            <w:t xml:space="preserve"> CRT Supervisor</w:t>
          </w:r>
        </w:p>
        <w:p w:rsidR="00BE08F8" w:rsidRDefault="00BE08F8" w:rsidP="00BE08F8">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hyperlink r:id="rId10" w:history="1">
            <w:r>
              <w:rPr>
                <w:rStyle w:val="Hyperlink"/>
                <w:rFonts w:ascii="Times New Roman" w:hAnsi="Times New Roman" w:cs="Times New Roman"/>
                <w:szCs w:val="20"/>
              </w:rPr>
              <w:t>Luke.Curtis@maine.gov</w:t>
            </w:r>
          </w:hyperlink>
        </w:p>
        <w:p w:rsidR="00BE08F8" w:rsidRDefault="00BE08F8" w:rsidP="00BE08F8">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(207) 287-4239</w:t>
          </w:r>
        </w:p>
        <w:p w:rsidR="00BE08F8" w:rsidRDefault="00BE08F8" w:rsidP="00BE08F8">
          <w:pPr>
            <w:spacing w:after="0"/>
            <w:rPr>
              <w:rFonts w:ascii="Times New Roman" w:hAnsi="Times New Roman" w:cs="Times New Roman"/>
              <w:szCs w:val="20"/>
            </w:rPr>
          </w:pPr>
        </w:p>
        <w:p w:rsidR="00BE08F8" w:rsidRDefault="00BE08F8" w:rsidP="00BE08F8">
          <w:pPr>
            <w:spacing w:after="0"/>
            <w:rPr>
              <w:rFonts w:ascii="Times New Roman" w:hAnsi="Times New Roman" w:cs="Times New Roman"/>
              <w:szCs w:val="20"/>
            </w:rPr>
          </w:pPr>
          <w:r>
            <w:rPr>
              <w:rFonts w:ascii="Times New Roman" w:hAnsi="Times New Roman" w:cs="Times New Roman"/>
              <w:szCs w:val="20"/>
            </w:rPr>
            <w:t>Program Manager:</w:t>
          </w:r>
          <w:r>
            <w:rPr>
              <w:rFonts w:ascii="Times New Roman" w:hAnsi="Times New Roman" w:cs="Times New Roman"/>
              <w:szCs w:val="20"/>
            </w:rPr>
            <w:tab/>
            <w:t>Emily Kalafarski, Resource Development Manager, Developmental Services</w:t>
          </w:r>
        </w:p>
        <w:p w:rsidR="00BE08F8" w:rsidRDefault="00BE08F8" w:rsidP="00BE08F8">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hyperlink r:id="rId11" w:history="1">
            <w:r>
              <w:rPr>
                <w:rStyle w:val="Hyperlink"/>
                <w:rFonts w:ascii="Times New Roman" w:hAnsi="Times New Roman" w:cs="Times New Roman"/>
                <w:szCs w:val="20"/>
              </w:rPr>
              <w:t>Emily.Kalafarski@maine.gov</w:t>
            </w:r>
          </w:hyperlink>
        </w:p>
        <w:p w:rsidR="00BE08F8" w:rsidRDefault="00BE08F8" w:rsidP="00BE08F8">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(207) 287-4212</w:t>
          </w:r>
        </w:p>
        <w:p w:rsidR="008B0106" w:rsidRPr="003C2F46" w:rsidRDefault="00C4423C" w:rsidP="00151C5E">
          <w:pPr>
            <w:rPr>
              <w:rFonts w:ascii="Arial" w:hAnsi="Arial" w:cs="Arial"/>
              <w:sz w:val="20"/>
            </w:rPr>
          </w:pPr>
        </w:p>
        <w:bookmarkEnd w:id="0" w:displacedByCustomXml="next"/>
      </w:sdtContent>
    </w:sdt>
    <w:sectPr w:rsidR="008B0106" w:rsidRPr="003C2F46" w:rsidSect="00625B8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7A0" w:rsidRDefault="009C77A0" w:rsidP="0099179D">
      <w:pPr>
        <w:spacing w:after="0" w:line="240" w:lineRule="auto"/>
      </w:pPr>
      <w:r>
        <w:separator/>
      </w:r>
    </w:p>
  </w:endnote>
  <w:endnote w:type="continuationSeparator" w:id="0">
    <w:p w:rsidR="009C77A0" w:rsidRDefault="009C77A0" w:rsidP="0099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9D" w:rsidRDefault="003C2F46">
    <w:pPr>
      <w:pStyle w:val="Footer"/>
    </w:pPr>
    <w:r>
      <w:t xml:space="preserve">CRT- MAO Guidance – </w:t>
    </w:r>
    <w:r w:rsidR="0076596D">
      <w:t>Revised 12</w:t>
    </w:r>
    <w:r w:rsidR="005C3374">
      <w:t>/</w:t>
    </w:r>
    <w:r w:rsidR="0076596D">
      <w:t>19</w:t>
    </w:r>
    <w:r w:rsidR="005C3374">
      <w:t>/19</w:t>
    </w:r>
  </w:p>
  <w:p w:rsidR="0099179D" w:rsidRDefault="0099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7A0" w:rsidRDefault="009C77A0" w:rsidP="0099179D">
      <w:pPr>
        <w:spacing w:after="0" w:line="240" w:lineRule="auto"/>
      </w:pPr>
      <w:r>
        <w:separator/>
      </w:r>
    </w:p>
  </w:footnote>
  <w:footnote w:type="continuationSeparator" w:id="0">
    <w:p w:rsidR="009C77A0" w:rsidRDefault="009C77A0" w:rsidP="00991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8E0"/>
    <w:multiLevelType w:val="hybridMultilevel"/>
    <w:tmpl w:val="0130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84488"/>
    <w:multiLevelType w:val="hybridMultilevel"/>
    <w:tmpl w:val="D4A07A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DE2FE0"/>
    <w:multiLevelType w:val="hybridMultilevel"/>
    <w:tmpl w:val="DC7C1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170F72"/>
    <w:multiLevelType w:val="hybridMultilevel"/>
    <w:tmpl w:val="201AEFE4"/>
    <w:lvl w:ilvl="0" w:tplc="01D000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348B6"/>
    <w:multiLevelType w:val="hybridMultilevel"/>
    <w:tmpl w:val="69F4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9131D"/>
    <w:multiLevelType w:val="hybridMultilevel"/>
    <w:tmpl w:val="00843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11AB"/>
    <w:multiLevelType w:val="hybridMultilevel"/>
    <w:tmpl w:val="EF3C7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75B40"/>
    <w:multiLevelType w:val="hybridMultilevel"/>
    <w:tmpl w:val="C1988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5402A"/>
    <w:multiLevelType w:val="hybridMultilevel"/>
    <w:tmpl w:val="A40A7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71C92"/>
    <w:multiLevelType w:val="hybridMultilevel"/>
    <w:tmpl w:val="AE1CF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53E35"/>
    <w:multiLevelType w:val="hybridMultilevel"/>
    <w:tmpl w:val="E82EAF60"/>
    <w:lvl w:ilvl="0" w:tplc="6DA6D3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D22E8"/>
    <w:multiLevelType w:val="hybridMultilevel"/>
    <w:tmpl w:val="A4BAE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4"/>
  </w:num>
  <w:num w:numId="4">
    <w:abstractNumId w:val="9"/>
  </w:num>
  <w:num w:numId="5">
    <w:abstractNumId w:val="10"/>
  </w:num>
  <w:num w:numId="6">
    <w:abstractNumId w:val="3"/>
  </w:num>
  <w:num w:numId="7">
    <w:abstractNumId w:val="2"/>
  </w:num>
  <w:num w:numId="8">
    <w:abstractNumId w:val="2"/>
  </w:num>
  <w:num w:numId="9">
    <w:abstractNumId w:val="1"/>
  </w:num>
  <w:num w:numId="10">
    <w:abstractNumId w:val="6"/>
  </w:num>
  <w:num w:numId="11">
    <w:abstractNumId w:val="8"/>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C5E"/>
    <w:rsid w:val="00030161"/>
    <w:rsid w:val="00030BF8"/>
    <w:rsid w:val="00072D08"/>
    <w:rsid w:val="000F1655"/>
    <w:rsid w:val="001111ED"/>
    <w:rsid w:val="00151C5E"/>
    <w:rsid w:val="001A0A70"/>
    <w:rsid w:val="0029084D"/>
    <w:rsid w:val="00302844"/>
    <w:rsid w:val="00302D1F"/>
    <w:rsid w:val="003C2F46"/>
    <w:rsid w:val="0040162C"/>
    <w:rsid w:val="0047557A"/>
    <w:rsid w:val="004D31B4"/>
    <w:rsid w:val="00537BED"/>
    <w:rsid w:val="00545489"/>
    <w:rsid w:val="005875B2"/>
    <w:rsid w:val="005B1230"/>
    <w:rsid w:val="005C3374"/>
    <w:rsid w:val="00625B8D"/>
    <w:rsid w:val="006430C7"/>
    <w:rsid w:val="006625F7"/>
    <w:rsid w:val="00663A1E"/>
    <w:rsid w:val="006C4E9F"/>
    <w:rsid w:val="00724792"/>
    <w:rsid w:val="00757C8C"/>
    <w:rsid w:val="0076596D"/>
    <w:rsid w:val="00827699"/>
    <w:rsid w:val="0089105C"/>
    <w:rsid w:val="0089280D"/>
    <w:rsid w:val="008B0106"/>
    <w:rsid w:val="00917E81"/>
    <w:rsid w:val="009249A5"/>
    <w:rsid w:val="00945EBF"/>
    <w:rsid w:val="00971A1A"/>
    <w:rsid w:val="0099179D"/>
    <w:rsid w:val="009C77A0"/>
    <w:rsid w:val="00A7126C"/>
    <w:rsid w:val="00A951F5"/>
    <w:rsid w:val="00AC2D0F"/>
    <w:rsid w:val="00B44AF0"/>
    <w:rsid w:val="00B52C1E"/>
    <w:rsid w:val="00B83E3A"/>
    <w:rsid w:val="00BE08F8"/>
    <w:rsid w:val="00C4423C"/>
    <w:rsid w:val="00C86171"/>
    <w:rsid w:val="00D2189B"/>
    <w:rsid w:val="00DA3EDD"/>
    <w:rsid w:val="00E32BE8"/>
    <w:rsid w:val="00E561F1"/>
    <w:rsid w:val="00ED56BD"/>
    <w:rsid w:val="00EF4969"/>
    <w:rsid w:val="00F365A4"/>
    <w:rsid w:val="00F7623F"/>
    <w:rsid w:val="00F9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D46B"/>
  <w15:docId w15:val="{BEBC7B7D-D246-495E-9CE8-115AA07F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C5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2D08"/>
    <w:pPr>
      <w:ind w:left="720"/>
      <w:contextualSpacing/>
    </w:pPr>
  </w:style>
  <w:style w:type="character" w:styleId="Hyperlink">
    <w:name w:val="Hyperlink"/>
    <w:basedOn w:val="DefaultParagraphFont"/>
    <w:uiPriority w:val="99"/>
    <w:unhideWhenUsed/>
    <w:rsid w:val="00072D08"/>
    <w:rPr>
      <w:color w:val="0000FF" w:themeColor="hyperlink"/>
      <w:u w:val="single"/>
    </w:rPr>
  </w:style>
  <w:style w:type="table" w:styleId="TableGrid">
    <w:name w:val="Table Grid"/>
    <w:basedOn w:val="TableNormal"/>
    <w:uiPriority w:val="59"/>
    <w:rsid w:val="005B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30"/>
    <w:rPr>
      <w:rFonts w:ascii="Tahoma" w:hAnsi="Tahoma" w:cs="Tahoma"/>
      <w:sz w:val="16"/>
      <w:szCs w:val="16"/>
    </w:rPr>
  </w:style>
  <w:style w:type="paragraph" w:styleId="Header">
    <w:name w:val="header"/>
    <w:basedOn w:val="Normal"/>
    <w:link w:val="HeaderChar"/>
    <w:uiPriority w:val="99"/>
    <w:unhideWhenUsed/>
    <w:rsid w:val="00991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79D"/>
  </w:style>
  <w:style w:type="paragraph" w:styleId="Footer">
    <w:name w:val="footer"/>
    <w:basedOn w:val="Normal"/>
    <w:link w:val="FooterChar"/>
    <w:uiPriority w:val="99"/>
    <w:unhideWhenUsed/>
    <w:rsid w:val="00991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79D"/>
  </w:style>
  <w:style w:type="character" w:styleId="UnresolvedMention">
    <w:name w:val="Unresolved Mention"/>
    <w:basedOn w:val="DefaultParagraphFont"/>
    <w:uiPriority w:val="99"/>
    <w:semiHidden/>
    <w:unhideWhenUsed/>
    <w:rsid w:val="0029084D"/>
    <w:rPr>
      <w:color w:val="605E5C"/>
      <w:shd w:val="clear" w:color="auto" w:fill="E1DFDD"/>
    </w:rPr>
  </w:style>
  <w:style w:type="character" w:styleId="PlaceholderText">
    <w:name w:val="Placeholder Text"/>
    <w:basedOn w:val="DefaultParagraphFont"/>
    <w:uiPriority w:val="99"/>
    <w:semiHidden/>
    <w:rsid w:val="00DA3E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78350">
      <w:bodyDiv w:val="1"/>
      <w:marLeft w:val="0"/>
      <w:marRight w:val="0"/>
      <w:marTop w:val="0"/>
      <w:marBottom w:val="0"/>
      <w:divBdr>
        <w:top w:val="none" w:sz="0" w:space="0" w:color="auto"/>
        <w:left w:val="none" w:sz="0" w:space="0" w:color="auto"/>
        <w:bottom w:val="none" w:sz="0" w:space="0" w:color="auto"/>
        <w:right w:val="none" w:sz="0" w:space="0" w:color="auto"/>
      </w:divBdr>
    </w:div>
    <w:div w:id="1042704151">
      <w:bodyDiv w:val="1"/>
      <w:marLeft w:val="0"/>
      <w:marRight w:val="0"/>
      <w:marTop w:val="0"/>
      <w:marBottom w:val="0"/>
      <w:divBdr>
        <w:top w:val="none" w:sz="0" w:space="0" w:color="auto"/>
        <w:left w:val="none" w:sz="0" w:space="0" w:color="auto"/>
        <w:bottom w:val="none" w:sz="0" w:space="0" w:color="auto"/>
        <w:right w:val="none" w:sz="0" w:space="0" w:color="auto"/>
      </w:divBdr>
    </w:div>
    <w:div w:id="14309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T-OADS.DHHS@Main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T-OADS.DHHS@maine.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y.Kalafarski@maine.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uke.Curtis@maine.gov" TargetMode="External"/><Relationship Id="rId4" Type="http://schemas.openxmlformats.org/officeDocument/2006/relationships/webSettings" Target="webSettings.xml"/><Relationship Id="rId9" Type="http://schemas.openxmlformats.org/officeDocument/2006/relationships/hyperlink" Target="mailto:CRT-OADS.DHHS@Maine.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ABAD4C3-66DF-45F9-8EA2-D92BDFE648F9}"/>
      </w:docPartPr>
      <w:docPartBody>
        <w:p w:rsidR="002B6BB6" w:rsidRDefault="00BD789F">
          <w:r w:rsidRPr="00DB70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9F"/>
    <w:rsid w:val="002B6BB6"/>
    <w:rsid w:val="00BD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8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Fales, Jennifer</dc:creator>
  <cp:lastModifiedBy>Curtis, Luke</cp:lastModifiedBy>
  <cp:revision>8</cp:revision>
  <cp:lastPrinted>2019-05-31T13:20:00Z</cp:lastPrinted>
  <dcterms:created xsi:type="dcterms:W3CDTF">2019-05-31T13:40:00Z</dcterms:created>
  <dcterms:modified xsi:type="dcterms:W3CDTF">2019-12-18T16:13:00Z</dcterms:modified>
</cp:coreProperties>
</file>