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9D22" w14:textId="074AAE31" w:rsidR="00131249" w:rsidRPr="00035C50" w:rsidRDefault="00A9758C"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8240" behindDoc="0" locked="0" layoutInCell="1" allowOverlap="1" wp14:anchorId="5ACF911B" wp14:editId="7B7D0C38">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290CDD25" w14:textId="77777777" w:rsidR="00AA4ED5" w:rsidRPr="00035C50"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RFP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6D8CAC55" w14:textId="77777777" w:rsidR="00131249" w:rsidRPr="00035C50" w:rsidRDefault="00131249" w:rsidP="00131249">
      <w:pPr>
        <w:rPr>
          <w:rFonts w:ascii="Arial" w:hAnsi="Arial" w:cs="Arial"/>
          <w:color w:val="000000"/>
        </w:rPr>
      </w:pPr>
    </w:p>
    <w:p w14:paraId="48BC20B1"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1C5CFC1C" w14:textId="77777777" w:rsidTr="006423C3">
        <w:trPr>
          <w:jc w:val="center"/>
        </w:trPr>
        <w:tc>
          <w:tcPr>
            <w:tcW w:w="5220" w:type="dxa"/>
            <w:vAlign w:val="center"/>
          </w:tcPr>
          <w:p w14:paraId="743F066E"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30E6ABE3" w14:textId="4628E49F" w:rsidR="00837848" w:rsidRPr="00D27938" w:rsidRDefault="00CE5D69" w:rsidP="00CE5D69">
            <w:pPr>
              <w:rPr>
                <w:rFonts w:ascii="Arial" w:hAnsi="Arial" w:cs="Arial"/>
                <w:color w:val="000000"/>
              </w:rPr>
            </w:pPr>
            <w:r w:rsidRPr="00D27938">
              <w:rPr>
                <w:rFonts w:ascii="Arial" w:hAnsi="Arial" w:cs="Arial"/>
                <w:color w:val="000000"/>
              </w:rPr>
              <w:t>RFP# 202505078 Education Finance Compliance and Monitoring System</w:t>
            </w:r>
          </w:p>
        </w:tc>
      </w:tr>
      <w:tr w:rsidR="008D098F" w:rsidRPr="00035C50" w14:paraId="44681AE1" w14:textId="77777777" w:rsidTr="006423C3">
        <w:trPr>
          <w:jc w:val="center"/>
        </w:trPr>
        <w:tc>
          <w:tcPr>
            <w:tcW w:w="5220" w:type="dxa"/>
            <w:vAlign w:val="center"/>
          </w:tcPr>
          <w:p w14:paraId="36406D14"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60A566DD" w14:textId="0225BA3B" w:rsidR="008D098F" w:rsidRPr="00D27938" w:rsidRDefault="00E67801" w:rsidP="008D098F">
            <w:pPr>
              <w:rPr>
                <w:rFonts w:ascii="Arial" w:hAnsi="Arial" w:cs="Arial"/>
                <w:color w:val="000000"/>
              </w:rPr>
            </w:pPr>
            <w:r>
              <w:rPr>
                <w:rFonts w:ascii="Arial" w:hAnsi="Arial" w:cs="Arial"/>
                <w:color w:val="000000"/>
              </w:rPr>
              <w:t>Department of Education</w:t>
            </w:r>
          </w:p>
        </w:tc>
      </w:tr>
      <w:tr w:rsidR="00837848" w:rsidRPr="00035C50" w14:paraId="0EF12265" w14:textId="77777777" w:rsidTr="006423C3">
        <w:trPr>
          <w:jc w:val="center"/>
        </w:trPr>
        <w:tc>
          <w:tcPr>
            <w:tcW w:w="5220" w:type="dxa"/>
            <w:vAlign w:val="center"/>
          </w:tcPr>
          <w:p w14:paraId="68DC0779"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5C178FB6" w14:textId="77777777" w:rsidR="00837848" w:rsidRPr="00D27938" w:rsidRDefault="00CE5D69" w:rsidP="00837848">
            <w:pPr>
              <w:rPr>
                <w:rFonts w:ascii="Arial" w:hAnsi="Arial" w:cs="Arial"/>
                <w:color w:val="000000"/>
              </w:rPr>
            </w:pPr>
            <w:r w:rsidRPr="00D27938">
              <w:rPr>
                <w:rFonts w:ascii="Arial" w:hAnsi="Arial" w:cs="Arial"/>
                <w:color w:val="000000"/>
              </w:rPr>
              <w:t>August 18, 2025</w:t>
            </w:r>
          </w:p>
        </w:tc>
      </w:tr>
      <w:tr w:rsidR="00837848" w:rsidRPr="00035C50" w14:paraId="3B098C28" w14:textId="77777777" w:rsidTr="006423C3">
        <w:trPr>
          <w:jc w:val="center"/>
        </w:trPr>
        <w:tc>
          <w:tcPr>
            <w:tcW w:w="5220" w:type="dxa"/>
            <w:vAlign w:val="center"/>
          </w:tcPr>
          <w:p w14:paraId="53C13809"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368F85B7" w14:textId="6B4D9824" w:rsidR="00837848" w:rsidRPr="00D27938" w:rsidRDefault="00594328" w:rsidP="00837848">
            <w:pPr>
              <w:rPr>
                <w:rFonts w:ascii="Arial" w:hAnsi="Arial" w:cs="Arial"/>
                <w:color w:val="000000"/>
              </w:rPr>
            </w:pPr>
            <w:r>
              <w:rPr>
                <w:rFonts w:ascii="Arial" w:hAnsi="Arial" w:cs="Arial"/>
                <w:color w:val="000000"/>
              </w:rPr>
              <w:t>September 5, 2025</w:t>
            </w:r>
          </w:p>
        </w:tc>
      </w:tr>
      <w:tr w:rsidR="00837848" w:rsidRPr="00035C50" w14:paraId="20C091FE" w14:textId="77777777" w:rsidTr="006423C3">
        <w:trPr>
          <w:jc w:val="center"/>
        </w:trPr>
        <w:tc>
          <w:tcPr>
            <w:tcW w:w="5220" w:type="dxa"/>
            <w:vAlign w:val="center"/>
          </w:tcPr>
          <w:p w14:paraId="7852A9BA"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1646448D" w14:textId="6839A522" w:rsidR="00837848" w:rsidRPr="00D27938" w:rsidRDefault="00CE5D69" w:rsidP="00837848">
            <w:pPr>
              <w:rPr>
                <w:rFonts w:ascii="Arial" w:hAnsi="Arial" w:cs="Arial"/>
                <w:color w:val="000000"/>
              </w:rPr>
            </w:pPr>
            <w:r w:rsidRPr="00D27938">
              <w:rPr>
                <w:rFonts w:ascii="Arial" w:hAnsi="Arial" w:cs="Arial"/>
                <w:color w:val="000000"/>
              </w:rPr>
              <w:t>September 17, 2025</w:t>
            </w:r>
            <w:r w:rsidR="00465B6A">
              <w:rPr>
                <w:rFonts w:ascii="Arial" w:hAnsi="Arial" w:cs="Arial"/>
                <w:color w:val="000000"/>
              </w:rPr>
              <w:t xml:space="preserve"> no later than 11:59 pm local time.</w:t>
            </w:r>
          </w:p>
        </w:tc>
      </w:tr>
      <w:tr w:rsidR="00837848" w:rsidRPr="00035C50" w14:paraId="0D3B983E" w14:textId="77777777" w:rsidTr="006423C3">
        <w:trPr>
          <w:trHeight w:val="187"/>
          <w:jc w:val="center"/>
        </w:trPr>
        <w:tc>
          <w:tcPr>
            <w:tcW w:w="5220" w:type="dxa"/>
            <w:vAlign w:val="center"/>
          </w:tcPr>
          <w:p w14:paraId="16AD7CAA"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189452DD" w14:textId="77777777" w:rsidR="00837848" w:rsidRPr="00035C50" w:rsidRDefault="00846FC5" w:rsidP="00837848">
            <w:pPr>
              <w:rPr>
                <w:rFonts w:ascii="Arial" w:hAnsi="Arial" w:cs="Arial"/>
                <w:color w:val="FF0000"/>
              </w:rPr>
            </w:pPr>
            <w:hyperlink r:id="rId11" w:history="1">
              <w:r w:rsidRPr="00B51518">
                <w:rPr>
                  <w:rStyle w:val="Hyperlink"/>
                  <w:rFonts w:ascii="Arial" w:hAnsi="Arial" w:cs="Arial"/>
                </w:rPr>
                <w:t>Proposals@maine.gov</w:t>
              </w:r>
            </w:hyperlink>
          </w:p>
        </w:tc>
      </w:tr>
    </w:tbl>
    <w:p w14:paraId="424C3F97" w14:textId="77777777" w:rsidR="00131249" w:rsidRPr="00035C50" w:rsidRDefault="00131249" w:rsidP="00CF3AA7">
      <w:pPr>
        <w:tabs>
          <w:tab w:val="left" w:pos="3387"/>
        </w:tabs>
        <w:jc w:val="center"/>
        <w:rPr>
          <w:rFonts w:ascii="Arial" w:hAnsi="Arial" w:cs="Arial"/>
          <w:b/>
          <w:color w:val="000000"/>
        </w:rPr>
      </w:pPr>
    </w:p>
    <w:p w14:paraId="02305F1F" w14:textId="77777777" w:rsidR="00CF3AA7" w:rsidRPr="00035C50" w:rsidRDefault="00CF3AA7" w:rsidP="00F9098C">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sidR="00F9098C">
        <w:rPr>
          <w:rFonts w:ascii="Arial" w:hAnsi="Arial" w:cs="Arial"/>
          <w:b/>
          <w:color w:val="000000"/>
        </w:rPr>
        <w:t>answer.</w:t>
      </w:r>
    </w:p>
    <w:p w14:paraId="14BDE4E2" w14:textId="77777777" w:rsidR="00CF3AA7" w:rsidRDefault="00CF3AA7"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F9098C" w14:paraId="67F55E86" w14:textId="77777777" w:rsidTr="00BF5871">
        <w:trPr>
          <w:trHeight w:val="379"/>
        </w:trPr>
        <w:tc>
          <w:tcPr>
            <w:tcW w:w="691" w:type="dxa"/>
            <w:vMerge w:val="restart"/>
            <w:shd w:val="clear" w:color="auto" w:fill="BDD6EE"/>
            <w:vAlign w:val="center"/>
          </w:tcPr>
          <w:p w14:paraId="5402638E" w14:textId="77777777" w:rsidR="00BF5871" w:rsidRPr="00715BC2" w:rsidRDefault="00BF5871"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1987" w:type="dxa"/>
            <w:tcBorders>
              <w:bottom w:val="single" w:sz="4" w:space="0" w:color="auto"/>
            </w:tcBorders>
            <w:shd w:val="clear" w:color="auto" w:fill="BDD6EE"/>
            <w:vAlign w:val="center"/>
          </w:tcPr>
          <w:p w14:paraId="7AB22AEE"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2025DF54"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BF5871" w:rsidRPr="00F9098C" w14:paraId="2F573869" w14:textId="77777777" w:rsidTr="00BF5871">
        <w:trPr>
          <w:trHeight w:val="379"/>
        </w:trPr>
        <w:tc>
          <w:tcPr>
            <w:tcW w:w="691" w:type="dxa"/>
            <w:vMerge/>
            <w:shd w:val="clear" w:color="auto" w:fill="FFFFFF"/>
          </w:tcPr>
          <w:p w14:paraId="4B381FAF"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32450B8" w14:textId="77777777" w:rsidR="00BF5871" w:rsidRPr="00B51518" w:rsidRDefault="00CE5D69"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II.A.2, page 10</w:t>
            </w:r>
          </w:p>
        </w:tc>
        <w:tc>
          <w:tcPr>
            <w:tcW w:w="8622" w:type="dxa"/>
            <w:shd w:val="clear" w:color="auto" w:fill="FFFFFF"/>
            <w:vAlign w:val="center"/>
          </w:tcPr>
          <w:p w14:paraId="63397C02" w14:textId="77777777" w:rsidR="00BF5871" w:rsidRPr="00B51518" w:rsidRDefault="00CE5D69"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777B4">
              <w:rPr>
                <w:rFonts w:ascii="Arial" w:hAnsi="Arial" w:cs="Arial"/>
              </w:rPr>
              <w:t>Please clarify the scope of work for interfacing with external partners. How many interface partners are anticipated, how many interfaces will be required, and what types of data will be exchanged?</w:t>
            </w:r>
          </w:p>
        </w:tc>
      </w:tr>
      <w:tr w:rsidR="00BF5871" w:rsidRPr="00F9098C" w14:paraId="5D25F03F" w14:textId="77777777" w:rsidTr="00BF5871">
        <w:trPr>
          <w:trHeight w:val="379"/>
        </w:trPr>
        <w:tc>
          <w:tcPr>
            <w:tcW w:w="691" w:type="dxa"/>
            <w:vMerge/>
            <w:shd w:val="clear" w:color="auto" w:fill="BDD6EE"/>
          </w:tcPr>
          <w:p w14:paraId="401BEC43"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A439132"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76145473" w14:textId="77777777" w:rsidTr="00BF5871">
        <w:trPr>
          <w:trHeight w:val="379"/>
        </w:trPr>
        <w:tc>
          <w:tcPr>
            <w:tcW w:w="691" w:type="dxa"/>
            <w:vMerge/>
          </w:tcPr>
          <w:p w14:paraId="137E8CDD"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8EEA3F1" w14:textId="66C72BCA" w:rsidR="00BF5871" w:rsidRPr="00B51518" w:rsidRDefault="00E80BEC"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Please refer to </w:t>
            </w:r>
            <w:r w:rsidR="00555CD4">
              <w:rPr>
                <w:rFonts w:ascii="Arial" w:hAnsi="Arial" w:cs="Arial"/>
              </w:rPr>
              <w:t xml:space="preserve">the RFP </w:t>
            </w:r>
            <w:r w:rsidR="002D7298">
              <w:rPr>
                <w:rFonts w:ascii="Arial" w:hAnsi="Arial" w:cs="Arial"/>
              </w:rPr>
              <w:t xml:space="preserve">Part </w:t>
            </w:r>
            <w:r w:rsidR="0067001A">
              <w:rPr>
                <w:rFonts w:ascii="Arial" w:hAnsi="Arial" w:cs="Arial"/>
              </w:rPr>
              <w:t>I</w:t>
            </w:r>
            <w:r w:rsidR="004F7C37">
              <w:rPr>
                <w:rFonts w:ascii="Arial" w:hAnsi="Arial" w:cs="Arial"/>
              </w:rPr>
              <w:t xml:space="preserve"> and </w:t>
            </w:r>
            <w:r>
              <w:rPr>
                <w:rFonts w:ascii="Arial" w:hAnsi="Arial" w:cs="Arial"/>
              </w:rPr>
              <w:t>Part II</w:t>
            </w:r>
            <w:r w:rsidR="004F7C37">
              <w:rPr>
                <w:rFonts w:ascii="Arial" w:hAnsi="Arial" w:cs="Arial"/>
              </w:rPr>
              <w:t xml:space="preserve"> for the </w:t>
            </w:r>
            <w:r w:rsidR="003A3987">
              <w:rPr>
                <w:rFonts w:ascii="Arial" w:hAnsi="Arial" w:cs="Arial"/>
              </w:rPr>
              <w:t xml:space="preserve">description and scope of services </w:t>
            </w:r>
            <w:r w:rsidR="00BC262A">
              <w:rPr>
                <w:rFonts w:ascii="Arial" w:hAnsi="Arial" w:cs="Arial"/>
              </w:rPr>
              <w:t xml:space="preserve">requested in this RFP. </w:t>
            </w:r>
            <w:r w:rsidR="00437ADF">
              <w:rPr>
                <w:rFonts w:ascii="Arial" w:hAnsi="Arial" w:cs="Arial"/>
              </w:rPr>
              <w:t xml:space="preserve"> </w:t>
            </w:r>
            <w:r w:rsidR="00AB3DE0" w:rsidRPr="00AB3DE0">
              <w:rPr>
                <w:rFonts w:ascii="Arial" w:hAnsi="Arial" w:cs="Arial"/>
              </w:rPr>
              <w:t>It will be up to the Bidder to work with the Department to determine the</w:t>
            </w:r>
            <w:r w:rsidR="000F0C39">
              <w:rPr>
                <w:rFonts w:ascii="Arial" w:hAnsi="Arial" w:cs="Arial"/>
              </w:rPr>
              <w:t xml:space="preserve"> interfaces necessary for the </w:t>
            </w:r>
            <w:r w:rsidR="00AB3DE0" w:rsidRPr="00AB3DE0">
              <w:rPr>
                <w:rFonts w:ascii="Arial" w:hAnsi="Arial" w:cs="Arial"/>
              </w:rPr>
              <w:t>work of the Education Finance Compliance and Monitoring System and the Bidders solution</w:t>
            </w:r>
            <w:r w:rsidR="00AB3DE0">
              <w:rPr>
                <w:rFonts w:ascii="Arial" w:hAnsi="Arial" w:cs="Arial"/>
              </w:rPr>
              <w:t>.</w:t>
            </w:r>
          </w:p>
        </w:tc>
      </w:tr>
      <w:bookmarkEnd w:id="0"/>
    </w:tbl>
    <w:p w14:paraId="04F8C262" w14:textId="77777777" w:rsidR="00F9098C" w:rsidRDefault="00F9098C"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F9098C" w14:paraId="20EE43A1" w14:textId="77777777" w:rsidTr="00CE2A0C">
        <w:trPr>
          <w:trHeight w:val="379"/>
        </w:trPr>
        <w:tc>
          <w:tcPr>
            <w:tcW w:w="691" w:type="dxa"/>
            <w:vMerge w:val="restart"/>
            <w:shd w:val="clear" w:color="auto" w:fill="BDD6EE"/>
            <w:vAlign w:val="center"/>
          </w:tcPr>
          <w:p w14:paraId="5645CDCA"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4EF4B452"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1CB683E2"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6A6C6F79" w14:textId="77777777" w:rsidTr="00CE2A0C">
        <w:trPr>
          <w:trHeight w:val="379"/>
        </w:trPr>
        <w:tc>
          <w:tcPr>
            <w:tcW w:w="691" w:type="dxa"/>
            <w:vMerge/>
            <w:shd w:val="clear" w:color="auto" w:fill="FFFFFF"/>
          </w:tcPr>
          <w:p w14:paraId="6FA538C0"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307EFF9C" w14:textId="77777777" w:rsidR="00BF5871" w:rsidRPr="00B51518" w:rsidRDefault="00CE5D69"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II.E</w:t>
            </w:r>
          </w:p>
        </w:tc>
        <w:tc>
          <w:tcPr>
            <w:tcW w:w="8622" w:type="dxa"/>
            <w:shd w:val="clear" w:color="auto" w:fill="FFFFFF"/>
            <w:vAlign w:val="center"/>
          </w:tcPr>
          <w:p w14:paraId="1320BFD8" w14:textId="77777777" w:rsidR="00BF5871" w:rsidRPr="00B51518" w:rsidRDefault="00CE5D69"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642E2">
              <w:rPr>
                <w:rFonts w:ascii="Arial" w:hAnsi="Arial" w:cs="Arial"/>
              </w:rPr>
              <w:t>How many unique legacy data sources will need to be migrated or loaded into the new solution?</w:t>
            </w:r>
          </w:p>
        </w:tc>
      </w:tr>
      <w:tr w:rsidR="00BF5871" w:rsidRPr="00F9098C" w14:paraId="705BB586" w14:textId="77777777" w:rsidTr="00CE2A0C">
        <w:trPr>
          <w:trHeight w:val="379"/>
        </w:trPr>
        <w:tc>
          <w:tcPr>
            <w:tcW w:w="691" w:type="dxa"/>
            <w:vMerge/>
            <w:shd w:val="clear" w:color="auto" w:fill="BDD6EE"/>
          </w:tcPr>
          <w:p w14:paraId="5CFD6306"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FCCD6DC"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1E87925E" w14:textId="77777777" w:rsidTr="00CE2A0C">
        <w:trPr>
          <w:trHeight w:val="379"/>
        </w:trPr>
        <w:tc>
          <w:tcPr>
            <w:tcW w:w="691" w:type="dxa"/>
            <w:vMerge/>
          </w:tcPr>
          <w:p w14:paraId="094FBC69"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49343C08" w14:textId="77777777" w:rsidR="004C102A" w:rsidRDefault="00E722F2" w:rsidP="00EE54B8">
            <w:pPr>
              <w:pStyle w:val="ListParagraph"/>
              <w:contextualSpacing w:val="0"/>
              <w:rPr>
                <w:rFonts w:ascii="Arial" w:hAnsi="Arial" w:cs="Arial"/>
              </w:rPr>
            </w:pPr>
            <w:r>
              <w:rPr>
                <w:rFonts w:ascii="Arial" w:hAnsi="Arial" w:cs="Arial"/>
              </w:rPr>
              <w:t xml:space="preserve">One to three. </w:t>
            </w:r>
            <w:r w:rsidR="00BC29D2">
              <w:rPr>
                <w:rFonts w:ascii="Arial" w:hAnsi="Arial" w:cs="Arial"/>
              </w:rPr>
              <w:t xml:space="preserve">It </w:t>
            </w:r>
            <w:r w:rsidR="00360728">
              <w:rPr>
                <w:rFonts w:ascii="Arial" w:hAnsi="Arial" w:cs="Arial"/>
              </w:rPr>
              <w:t xml:space="preserve">will be up to </w:t>
            </w:r>
            <w:r w:rsidR="00B157F5">
              <w:rPr>
                <w:rFonts w:ascii="Arial" w:hAnsi="Arial" w:cs="Arial"/>
              </w:rPr>
              <w:t xml:space="preserve">the Bidder to work with </w:t>
            </w:r>
            <w:r w:rsidR="008F73CD">
              <w:rPr>
                <w:rFonts w:ascii="Arial" w:hAnsi="Arial" w:cs="Arial"/>
              </w:rPr>
              <w:t xml:space="preserve">the Department </w:t>
            </w:r>
            <w:r w:rsidR="00E63DDC">
              <w:rPr>
                <w:rFonts w:ascii="Arial" w:hAnsi="Arial" w:cs="Arial"/>
              </w:rPr>
              <w:t xml:space="preserve">and the SLDS vendor </w:t>
            </w:r>
            <w:r w:rsidR="008F73CD">
              <w:rPr>
                <w:rFonts w:ascii="Arial" w:hAnsi="Arial" w:cs="Arial"/>
              </w:rPr>
              <w:t xml:space="preserve">to determine the optimal </w:t>
            </w:r>
            <w:r w:rsidR="00222157">
              <w:rPr>
                <w:rFonts w:ascii="Arial" w:hAnsi="Arial" w:cs="Arial"/>
              </w:rPr>
              <w:t>configuration of data sources to best support the work of the Education Finance Compliance and Monitoring Syste</w:t>
            </w:r>
            <w:r w:rsidR="00D97E69">
              <w:rPr>
                <w:rFonts w:ascii="Arial" w:hAnsi="Arial" w:cs="Arial"/>
              </w:rPr>
              <w:t>m and the Bidders solution</w:t>
            </w:r>
            <w:r w:rsidR="004076E6">
              <w:rPr>
                <w:rFonts w:ascii="Arial" w:hAnsi="Arial" w:cs="Arial"/>
              </w:rPr>
              <w:t xml:space="preserve">. </w:t>
            </w:r>
          </w:p>
          <w:p w14:paraId="52FBBCD1" w14:textId="40ED89C0" w:rsidR="00BF5871" w:rsidRPr="00B51518" w:rsidRDefault="0043630D" w:rsidP="00EE54B8">
            <w:pPr>
              <w:pStyle w:val="ListParagraph"/>
              <w:contextualSpacing w:val="0"/>
              <w:rPr>
                <w:rFonts w:ascii="Arial" w:hAnsi="Arial" w:cs="Arial"/>
              </w:rPr>
            </w:pPr>
            <w:r>
              <w:rPr>
                <w:rFonts w:ascii="Arial" w:hAnsi="Arial" w:cs="Arial"/>
              </w:rPr>
              <w:t>Please refer to Section IIE</w:t>
            </w:r>
            <w:r w:rsidR="004C102A">
              <w:rPr>
                <w:rFonts w:ascii="Arial" w:hAnsi="Arial" w:cs="Arial"/>
              </w:rPr>
              <w:t xml:space="preserve"> </w:t>
            </w:r>
            <w:r w:rsidR="00EE54B8">
              <w:rPr>
                <w:rFonts w:ascii="Arial" w:hAnsi="Arial" w:cs="Arial"/>
              </w:rPr>
              <w:t>–</w:t>
            </w:r>
            <w:r>
              <w:rPr>
                <w:rFonts w:ascii="Arial" w:hAnsi="Arial" w:cs="Arial"/>
              </w:rPr>
              <w:t xml:space="preserve"> </w:t>
            </w:r>
            <w:r w:rsidR="00EE54B8">
              <w:rPr>
                <w:rFonts w:ascii="Arial" w:hAnsi="Arial" w:cs="Arial"/>
              </w:rPr>
              <w:t>“</w:t>
            </w:r>
            <w:r w:rsidR="004C102A" w:rsidRPr="004C102A">
              <w:rPr>
                <w:rFonts w:ascii="Arial" w:hAnsi="Arial" w:cs="Arial"/>
                <w:color w:val="000000"/>
              </w:rPr>
              <w:t>The Awarded Bidder will complete a data migration and integration analysis of the legacy system’s data and deliver a data migration and analysis document that details specific data transfer requirements for the system.</w:t>
            </w:r>
            <w:r w:rsidR="00EE54B8">
              <w:rPr>
                <w:rFonts w:ascii="Arial" w:hAnsi="Arial" w:cs="Arial"/>
                <w:color w:val="000000"/>
              </w:rPr>
              <w:t>”</w:t>
            </w:r>
          </w:p>
        </w:tc>
      </w:tr>
    </w:tbl>
    <w:p w14:paraId="5206DDF7" w14:textId="77777777" w:rsidR="00BF5871" w:rsidRDefault="00BF5871"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F9098C" w14:paraId="2DC36D1E" w14:textId="77777777" w:rsidTr="00CE2A0C">
        <w:trPr>
          <w:trHeight w:val="379"/>
        </w:trPr>
        <w:tc>
          <w:tcPr>
            <w:tcW w:w="691" w:type="dxa"/>
            <w:vMerge w:val="restart"/>
            <w:shd w:val="clear" w:color="auto" w:fill="BDD6EE"/>
            <w:vAlign w:val="center"/>
          </w:tcPr>
          <w:p w14:paraId="6C7E20F3"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3DC2EA69"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79A799C7"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2A979F77" w14:textId="77777777" w:rsidTr="00CE2A0C">
        <w:trPr>
          <w:trHeight w:val="379"/>
        </w:trPr>
        <w:tc>
          <w:tcPr>
            <w:tcW w:w="691" w:type="dxa"/>
            <w:vMerge/>
            <w:shd w:val="clear" w:color="auto" w:fill="FFFFFF"/>
          </w:tcPr>
          <w:p w14:paraId="3D3DDB42"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9115822" w14:textId="77777777" w:rsidR="00BF5871" w:rsidRPr="00B51518" w:rsidRDefault="00CE5D69"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II.E</w:t>
            </w:r>
          </w:p>
        </w:tc>
        <w:tc>
          <w:tcPr>
            <w:tcW w:w="8622" w:type="dxa"/>
            <w:shd w:val="clear" w:color="auto" w:fill="FFFFFF"/>
            <w:vAlign w:val="center"/>
          </w:tcPr>
          <w:p w14:paraId="796ECC11" w14:textId="77777777" w:rsidR="00BF5871" w:rsidRPr="00B51518" w:rsidRDefault="00CE5D69"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D642E2">
              <w:rPr>
                <w:rFonts w:ascii="Arial" w:hAnsi="Arial" w:cs="Arial"/>
              </w:rPr>
              <w:t>What specific data integration responsibilities will fall to the award recipient versus those retained by the current vendor managing the Maine SLDS?</w:t>
            </w:r>
          </w:p>
        </w:tc>
      </w:tr>
      <w:tr w:rsidR="00BF5871" w:rsidRPr="00F9098C" w14:paraId="7229055D" w14:textId="77777777" w:rsidTr="00CE2A0C">
        <w:trPr>
          <w:trHeight w:val="379"/>
        </w:trPr>
        <w:tc>
          <w:tcPr>
            <w:tcW w:w="691" w:type="dxa"/>
            <w:vMerge/>
            <w:shd w:val="clear" w:color="auto" w:fill="BDD6EE"/>
          </w:tcPr>
          <w:p w14:paraId="15CD524E"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0DB250D"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1EEBA36D" w14:textId="77777777" w:rsidTr="00CE2A0C">
        <w:trPr>
          <w:trHeight w:val="379"/>
        </w:trPr>
        <w:tc>
          <w:tcPr>
            <w:tcW w:w="691" w:type="dxa"/>
            <w:vMerge/>
          </w:tcPr>
          <w:p w14:paraId="2ABFAFFB"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6CF047B" w14:textId="248CC803" w:rsidR="00BF5871" w:rsidRPr="00B51518" w:rsidRDefault="004D72FA"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It will be up to the Bidder to work with the Department and the SLDS vendor to determine the </w:t>
            </w:r>
            <w:r w:rsidR="00D542B6">
              <w:rPr>
                <w:rFonts w:ascii="Arial" w:hAnsi="Arial" w:cs="Arial"/>
              </w:rPr>
              <w:t xml:space="preserve">desired </w:t>
            </w:r>
            <w:r>
              <w:rPr>
                <w:rFonts w:ascii="Arial" w:hAnsi="Arial" w:cs="Arial"/>
              </w:rPr>
              <w:t>configuration of data sources to best support the work of the Education Finance Compliance and Monitoring System and the Bidders solution</w:t>
            </w:r>
            <w:r w:rsidR="004926FD">
              <w:rPr>
                <w:rFonts w:ascii="Arial" w:hAnsi="Arial" w:cs="Arial"/>
              </w:rPr>
              <w:t xml:space="preserve"> and </w:t>
            </w:r>
            <w:r w:rsidR="009950B7">
              <w:rPr>
                <w:rFonts w:ascii="Arial" w:hAnsi="Arial" w:cs="Arial"/>
              </w:rPr>
              <w:t xml:space="preserve">the </w:t>
            </w:r>
            <w:r w:rsidR="00763D6F">
              <w:rPr>
                <w:rFonts w:ascii="Arial" w:hAnsi="Arial" w:cs="Arial"/>
              </w:rPr>
              <w:t>optimization</w:t>
            </w:r>
            <w:r w:rsidR="009950B7">
              <w:rPr>
                <w:rFonts w:ascii="Arial" w:hAnsi="Arial" w:cs="Arial"/>
              </w:rPr>
              <w:t xml:space="preserve"> of the Education</w:t>
            </w:r>
            <w:r w:rsidR="00EA14A4">
              <w:rPr>
                <w:rFonts w:ascii="Arial" w:hAnsi="Arial" w:cs="Arial"/>
              </w:rPr>
              <w:t xml:space="preserve"> Data W</w:t>
            </w:r>
            <w:r w:rsidR="001D7C57">
              <w:rPr>
                <w:rFonts w:ascii="Arial" w:hAnsi="Arial" w:cs="Arial"/>
              </w:rPr>
              <w:t>a</w:t>
            </w:r>
            <w:r w:rsidR="00EA14A4">
              <w:rPr>
                <w:rFonts w:ascii="Arial" w:hAnsi="Arial" w:cs="Arial"/>
              </w:rPr>
              <w:t>rehouse</w:t>
            </w:r>
            <w:r w:rsidR="00013AF7">
              <w:rPr>
                <w:rFonts w:ascii="Arial" w:hAnsi="Arial" w:cs="Arial"/>
              </w:rPr>
              <w:t>. Please refer to Section IIE – “</w:t>
            </w:r>
            <w:r w:rsidR="00013AF7" w:rsidRPr="004C102A">
              <w:rPr>
                <w:rFonts w:ascii="Arial" w:hAnsi="Arial" w:cs="Arial"/>
                <w:color w:val="000000"/>
              </w:rPr>
              <w:t>The Awarded Bidder will complete a data migration and integration analysis of the legacy system’s data and deliver a data migration and analysis document that details specific data transfer requirements for the system.</w:t>
            </w:r>
            <w:r w:rsidR="00013AF7">
              <w:rPr>
                <w:rFonts w:ascii="Arial" w:hAnsi="Arial" w:cs="Arial"/>
                <w:color w:val="000000"/>
              </w:rPr>
              <w:t>”</w:t>
            </w:r>
          </w:p>
        </w:tc>
      </w:tr>
    </w:tbl>
    <w:p w14:paraId="50E93DAD" w14:textId="77777777" w:rsidR="00BF5871" w:rsidRDefault="00BF5871"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F9098C" w14:paraId="074E5768" w14:textId="77777777" w:rsidTr="00CE2A0C">
        <w:trPr>
          <w:trHeight w:val="379"/>
        </w:trPr>
        <w:tc>
          <w:tcPr>
            <w:tcW w:w="691" w:type="dxa"/>
            <w:vMerge w:val="restart"/>
            <w:shd w:val="clear" w:color="auto" w:fill="BDD6EE"/>
            <w:vAlign w:val="center"/>
          </w:tcPr>
          <w:p w14:paraId="1EEFEEB7"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vAlign w:val="center"/>
          </w:tcPr>
          <w:p w14:paraId="75A5A64A"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6EE94D7B"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2A16AF0C" w14:textId="77777777" w:rsidTr="00CE2A0C">
        <w:trPr>
          <w:trHeight w:val="379"/>
        </w:trPr>
        <w:tc>
          <w:tcPr>
            <w:tcW w:w="691" w:type="dxa"/>
            <w:vMerge/>
            <w:shd w:val="clear" w:color="auto" w:fill="FFFFFF"/>
          </w:tcPr>
          <w:p w14:paraId="637BDDA9"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1F39508" w14:textId="77777777" w:rsidR="00BF5871" w:rsidRPr="00B51518" w:rsidRDefault="00CE5D69"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II.A.1.vi</w:t>
            </w:r>
          </w:p>
        </w:tc>
        <w:tc>
          <w:tcPr>
            <w:tcW w:w="8622" w:type="dxa"/>
            <w:shd w:val="clear" w:color="auto" w:fill="FFFFFF"/>
            <w:vAlign w:val="center"/>
          </w:tcPr>
          <w:p w14:paraId="18A91852" w14:textId="77777777" w:rsidR="00BF5871" w:rsidRPr="00B51518" w:rsidRDefault="00CE5D69"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Do you require dashboards for multiple years going forward or past years as well? If past years are to be included, how many previous years?</w:t>
            </w:r>
          </w:p>
        </w:tc>
      </w:tr>
      <w:tr w:rsidR="00BF5871" w:rsidRPr="00F9098C" w14:paraId="6B89E519" w14:textId="77777777" w:rsidTr="00CE2A0C">
        <w:trPr>
          <w:trHeight w:val="379"/>
        </w:trPr>
        <w:tc>
          <w:tcPr>
            <w:tcW w:w="691" w:type="dxa"/>
            <w:vMerge/>
            <w:shd w:val="clear" w:color="auto" w:fill="BDD6EE"/>
          </w:tcPr>
          <w:p w14:paraId="43462E1C"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663BE56"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1E34F8D4" w14:textId="77777777" w:rsidTr="00CE2A0C">
        <w:trPr>
          <w:trHeight w:val="379"/>
        </w:trPr>
        <w:tc>
          <w:tcPr>
            <w:tcW w:w="691" w:type="dxa"/>
            <w:vMerge/>
          </w:tcPr>
          <w:p w14:paraId="2426D3AA"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2759249" w14:textId="46AD1141" w:rsidR="0008303E" w:rsidRPr="0008303E" w:rsidRDefault="0069112C" w:rsidP="0008303E">
            <w:pPr>
              <w:rPr>
                <w:rFonts w:ascii="Arial" w:hAnsi="Arial" w:cs="Arial"/>
                <w:color w:val="000000"/>
              </w:rPr>
            </w:pPr>
            <w:r w:rsidRPr="0008303E">
              <w:rPr>
                <w:rFonts w:ascii="Arial" w:hAnsi="Arial" w:cs="Arial"/>
              </w:rPr>
              <w:t xml:space="preserve">Please refer to the RFP </w:t>
            </w:r>
            <w:r w:rsidR="007767A2" w:rsidRPr="0008303E">
              <w:rPr>
                <w:rFonts w:ascii="Arial" w:hAnsi="Arial" w:cs="Arial"/>
              </w:rPr>
              <w:t>Section II.A.1. vi</w:t>
            </w:r>
            <w:r w:rsidR="0008303E" w:rsidRPr="0008303E">
              <w:rPr>
                <w:rFonts w:ascii="Arial" w:hAnsi="Arial" w:cs="Arial"/>
                <w:color w:val="000000"/>
              </w:rPr>
              <w:t xml:space="preserve">  - Provide the Department with an administrative dashboard to quickly assess the status of LEA’s financial and audit data for multiple years.</w:t>
            </w:r>
          </w:p>
          <w:p w14:paraId="0092E3AC" w14:textId="24641B44" w:rsidR="00BF5871" w:rsidRPr="00B51518" w:rsidRDefault="000741E0"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741E0">
              <w:rPr>
                <w:rFonts w:ascii="Arial" w:hAnsi="Arial" w:cs="Arial"/>
              </w:rPr>
              <w:t xml:space="preserve">It will be up to the Bidder to work with the Department to determine the </w:t>
            </w:r>
            <w:r w:rsidR="009977F1">
              <w:rPr>
                <w:rFonts w:ascii="Arial" w:hAnsi="Arial" w:cs="Arial"/>
              </w:rPr>
              <w:t xml:space="preserve">utilization of dashboards </w:t>
            </w:r>
            <w:r w:rsidRPr="000741E0">
              <w:rPr>
                <w:rFonts w:ascii="Arial" w:hAnsi="Arial" w:cs="Arial"/>
              </w:rPr>
              <w:t>to best support the work of the Education Finance Complia</w:t>
            </w:r>
            <w:r w:rsidR="00B13C44">
              <w:rPr>
                <w:rFonts w:ascii="Arial" w:hAnsi="Arial" w:cs="Arial"/>
              </w:rPr>
              <w:t>nce and Monitoring Team</w:t>
            </w:r>
          </w:p>
        </w:tc>
      </w:tr>
    </w:tbl>
    <w:p w14:paraId="17724582" w14:textId="77777777" w:rsidR="009C2E0C" w:rsidRDefault="009C2E0C"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80"/>
        <w:gridCol w:w="2150"/>
        <w:gridCol w:w="8470"/>
      </w:tblGrid>
      <w:tr w:rsidR="009C2E0C" w:rsidRPr="00F9098C" w14:paraId="1E0B5097" w14:textId="77777777" w:rsidTr="0032781A">
        <w:trPr>
          <w:trHeight w:val="379"/>
        </w:trPr>
        <w:tc>
          <w:tcPr>
            <w:tcW w:w="691" w:type="dxa"/>
            <w:vMerge w:val="restart"/>
            <w:shd w:val="clear" w:color="auto" w:fill="BDD6EE"/>
            <w:vAlign w:val="center"/>
          </w:tcPr>
          <w:p w14:paraId="15E14DDE"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7F74F59E"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44FFA28A"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4DE74C60" w14:textId="77777777" w:rsidTr="0032781A">
        <w:trPr>
          <w:trHeight w:val="379"/>
        </w:trPr>
        <w:tc>
          <w:tcPr>
            <w:tcW w:w="691" w:type="dxa"/>
            <w:vMerge/>
            <w:shd w:val="clear" w:color="auto" w:fill="FFFFFF"/>
          </w:tcPr>
          <w:p w14:paraId="331F7D22"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A1057BE" w14:textId="77777777" w:rsidR="009C2E0C" w:rsidRPr="00B51518" w:rsidRDefault="00CE5D69"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94D11">
              <w:rPr>
                <w:rFonts w:ascii="Arial" w:hAnsi="Arial" w:cs="Arial"/>
              </w:rPr>
              <w:t>GENERAL AND TECHNICAL REQUIREMENTS</w:t>
            </w:r>
            <w:r>
              <w:rPr>
                <w:rFonts w:ascii="Arial" w:hAnsi="Arial" w:cs="Arial"/>
              </w:rPr>
              <w:t xml:space="preserve"> 1.3</w:t>
            </w:r>
          </w:p>
        </w:tc>
        <w:tc>
          <w:tcPr>
            <w:tcW w:w="8622" w:type="dxa"/>
            <w:shd w:val="clear" w:color="auto" w:fill="FFFFFF"/>
            <w:vAlign w:val="center"/>
          </w:tcPr>
          <w:p w14:paraId="4002FE6C" w14:textId="1CBDAA5B" w:rsidR="009C2E0C" w:rsidRPr="00B51518" w:rsidRDefault="00CE5D69"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Is there an SSO requirement for State-level users for this system? Is there a requirement for SAU/LEA users for SSO? </w:t>
            </w:r>
            <w:r w:rsidR="003467B8">
              <w:rPr>
                <w:rFonts w:ascii="Arial" w:hAnsi="Arial" w:cs="Arial"/>
              </w:rPr>
              <w:t>If</w:t>
            </w:r>
            <w:r>
              <w:rPr>
                <w:rFonts w:ascii="Arial" w:hAnsi="Arial" w:cs="Arial"/>
              </w:rPr>
              <w:t xml:space="preserve"> so, what SSO infrastructure/protocol will be used and what level of integration is required?</w:t>
            </w:r>
          </w:p>
        </w:tc>
      </w:tr>
      <w:tr w:rsidR="009C2E0C" w:rsidRPr="00F9098C" w14:paraId="2B6657AC" w14:textId="77777777" w:rsidTr="0032781A">
        <w:trPr>
          <w:trHeight w:val="379"/>
        </w:trPr>
        <w:tc>
          <w:tcPr>
            <w:tcW w:w="691" w:type="dxa"/>
            <w:vMerge/>
            <w:shd w:val="clear" w:color="auto" w:fill="BDD6EE"/>
          </w:tcPr>
          <w:p w14:paraId="3D69E23B"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218C5BB"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219D2B8B" w14:textId="77777777" w:rsidTr="0032781A">
        <w:trPr>
          <w:trHeight w:val="379"/>
        </w:trPr>
        <w:tc>
          <w:tcPr>
            <w:tcW w:w="691" w:type="dxa"/>
            <w:vMerge/>
          </w:tcPr>
          <w:p w14:paraId="103E38EE"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3E1AB4F7" w14:textId="72ADC7BC" w:rsidR="009C2E0C" w:rsidRPr="00B51518" w:rsidRDefault="006B56D8" w:rsidP="009A2E03">
            <w:pPr>
              <w:pStyle w:val="NormalWeb"/>
              <w:rPr>
                <w:rFonts w:ascii="Arial" w:hAnsi="Arial" w:cs="Arial"/>
              </w:rPr>
            </w:pPr>
            <w:r w:rsidRPr="00D61C1D">
              <w:rPr>
                <w:rFonts w:ascii="Arial" w:hAnsi="Arial" w:cs="Arial"/>
              </w:rPr>
              <w:t>Bidders should reference</w:t>
            </w:r>
            <w:r w:rsidR="000D6CBD">
              <w:rPr>
                <w:rFonts w:ascii="Arial" w:hAnsi="Arial" w:cs="Arial"/>
              </w:rPr>
              <w:t xml:space="preserve"> Appendix E </w:t>
            </w:r>
            <w:r w:rsidR="007A2393">
              <w:rPr>
                <w:rFonts w:ascii="Arial" w:hAnsi="Arial" w:cs="Arial"/>
              </w:rPr>
              <w:t>General and Technical Requirements Form and</w:t>
            </w:r>
            <w:r w:rsidRPr="00D61C1D">
              <w:rPr>
                <w:rFonts w:ascii="Arial" w:hAnsi="Arial" w:cs="Arial"/>
              </w:rPr>
              <w:t xml:space="preserve"> </w:t>
            </w:r>
            <w:hyperlink r:id="rId12" w:tgtFrame="_blank" w:tooltip="https://www.maine.gov/oit/sites/maine.gov.oit/files/inline-files/generalarchitectureprinciples.pdf" w:history="1">
              <w:r w:rsidRPr="00D61C1D">
                <w:rPr>
                  <w:rStyle w:val="Hyperlink"/>
                  <w:rFonts w:ascii="Arial" w:hAnsi="Arial" w:cs="Arial"/>
                </w:rPr>
                <w:t>https://www.maine.gov/oit/sites/maine.gov.oit/files/inline-files/GeneralArchitecturePrinciples.pdf</w:t>
              </w:r>
            </w:hyperlink>
            <w:r w:rsidRPr="00D61C1D">
              <w:rPr>
                <w:rFonts w:ascii="Arial" w:hAnsi="Arial" w:cs="Arial"/>
              </w:rPr>
              <w:t>, "Any net-new technology products must consume authentication from the State of Maine enterprise A.D"</w:t>
            </w:r>
            <w:r w:rsidR="00360D27">
              <w:rPr>
                <w:rFonts w:ascii="Arial" w:hAnsi="Arial" w:cs="Arial"/>
              </w:rPr>
              <w:t>. There is not a St</w:t>
            </w:r>
            <w:r w:rsidR="00AE38AE">
              <w:rPr>
                <w:rFonts w:ascii="Arial" w:hAnsi="Arial" w:cs="Arial"/>
              </w:rPr>
              <w:t>ate or LEA requireme</w:t>
            </w:r>
            <w:r w:rsidR="00E029E6">
              <w:rPr>
                <w:rFonts w:ascii="Arial" w:hAnsi="Arial" w:cs="Arial"/>
              </w:rPr>
              <w:t xml:space="preserve">nt for SSO for LEA Users at this time. </w:t>
            </w:r>
          </w:p>
        </w:tc>
      </w:tr>
    </w:tbl>
    <w:p w14:paraId="259C35BC" w14:textId="77777777" w:rsidR="009C2E0C"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F9098C" w14:paraId="75E9CA7D" w14:textId="77777777" w:rsidTr="0032781A">
        <w:trPr>
          <w:trHeight w:val="379"/>
        </w:trPr>
        <w:tc>
          <w:tcPr>
            <w:tcW w:w="691" w:type="dxa"/>
            <w:vMerge w:val="restart"/>
            <w:shd w:val="clear" w:color="auto" w:fill="BDD6EE"/>
            <w:vAlign w:val="center"/>
          </w:tcPr>
          <w:p w14:paraId="74C636A6"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732B77D6"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65A13E8E"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3D296628" w14:textId="77777777" w:rsidTr="0032781A">
        <w:trPr>
          <w:trHeight w:val="379"/>
        </w:trPr>
        <w:tc>
          <w:tcPr>
            <w:tcW w:w="691" w:type="dxa"/>
            <w:vMerge/>
            <w:shd w:val="clear" w:color="auto" w:fill="FFFFFF"/>
          </w:tcPr>
          <w:p w14:paraId="250A15BF"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EF10F70" w14:textId="77777777" w:rsidR="009C2E0C" w:rsidRPr="00B51518" w:rsidRDefault="00CE5D69"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II.A &amp; D-H</w:t>
            </w:r>
          </w:p>
        </w:tc>
        <w:tc>
          <w:tcPr>
            <w:tcW w:w="8622" w:type="dxa"/>
            <w:shd w:val="clear" w:color="auto" w:fill="FFFFFF"/>
            <w:vAlign w:val="center"/>
          </w:tcPr>
          <w:p w14:paraId="50EA075D" w14:textId="77777777" w:rsidR="009C2E0C" w:rsidRPr="00B51518" w:rsidRDefault="00CE5D69"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Please confirm that vendors are not required to provide responses to these sections of the Scope of Sections in the RFP.</w:t>
            </w:r>
          </w:p>
        </w:tc>
      </w:tr>
      <w:tr w:rsidR="009C2E0C" w:rsidRPr="00F9098C" w14:paraId="15BA3240" w14:textId="77777777" w:rsidTr="0032781A">
        <w:trPr>
          <w:trHeight w:val="379"/>
        </w:trPr>
        <w:tc>
          <w:tcPr>
            <w:tcW w:w="691" w:type="dxa"/>
            <w:vMerge/>
            <w:shd w:val="clear" w:color="auto" w:fill="BDD6EE"/>
          </w:tcPr>
          <w:p w14:paraId="7840F188"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E7EE8E9"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2348AA1C" w14:textId="77777777" w:rsidTr="0032781A">
        <w:trPr>
          <w:trHeight w:val="379"/>
        </w:trPr>
        <w:tc>
          <w:tcPr>
            <w:tcW w:w="691" w:type="dxa"/>
            <w:vMerge/>
          </w:tcPr>
          <w:p w14:paraId="2326819E"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7473F00" w14:textId="70C357A7" w:rsidR="009C2E0C" w:rsidRPr="00B51518" w:rsidRDefault="00F11031"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11031">
              <w:rPr>
                <w:rFonts w:ascii="Arial" w:hAnsi="Arial" w:cs="Arial"/>
              </w:rPr>
              <w:t xml:space="preserve">Bidders are asked to discuss the Scope of Services referenced in Part II of the RFP in its entirety including sections D-H.  </w:t>
            </w:r>
          </w:p>
        </w:tc>
      </w:tr>
    </w:tbl>
    <w:p w14:paraId="35B2B61C" w14:textId="77777777" w:rsidR="009C2E0C" w:rsidRDefault="009C2E0C" w:rsidP="009C2E0C">
      <w:pPr>
        <w:tabs>
          <w:tab w:val="left" w:pos="3387"/>
        </w:tabs>
        <w:jc w:val="center"/>
        <w:rPr>
          <w:rFonts w:ascii="Arial" w:hAnsi="Arial" w:cs="Arial"/>
          <w:b/>
          <w:color w:val="000000"/>
        </w:rPr>
      </w:pPr>
    </w:p>
    <w:p w14:paraId="24012405" w14:textId="1F741200" w:rsidR="00C54CE8" w:rsidRDefault="00360D27" w:rsidP="00CF3AA7">
      <w:pPr>
        <w:tabs>
          <w:tab w:val="left" w:pos="3387"/>
        </w:tabs>
        <w:jc w:val="center"/>
        <w:rPr>
          <w:rFonts w:ascii="Arial" w:hAnsi="Arial" w:cs="Arial"/>
          <w:b/>
          <w:color w:val="000000"/>
        </w:rPr>
      </w:pPr>
      <w:r>
        <w:rPr>
          <w:rFonts w:ascii="Arial" w:hAnsi="Arial" w:cs="Arial"/>
          <w:b/>
          <w:color w:val="000000"/>
        </w:rPr>
        <w:t xml:space="preserve"> </w:t>
      </w:r>
    </w:p>
    <w:sectPr w:rsidR="00C54CE8" w:rsidSect="00131249">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4DA1" w14:textId="77777777" w:rsidR="004D30CD" w:rsidRDefault="004D30CD" w:rsidP="00131249">
      <w:r>
        <w:separator/>
      </w:r>
    </w:p>
  </w:endnote>
  <w:endnote w:type="continuationSeparator" w:id="0">
    <w:p w14:paraId="74746BD2" w14:textId="77777777" w:rsidR="004D30CD" w:rsidRDefault="004D30CD"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3401"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0D34"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791E" w14:textId="77777777" w:rsidR="004D30CD" w:rsidRDefault="004D30CD" w:rsidP="00131249">
      <w:r>
        <w:separator/>
      </w:r>
    </w:p>
  </w:footnote>
  <w:footnote w:type="continuationSeparator" w:id="0">
    <w:p w14:paraId="05CD0BD3" w14:textId="77777777" w:rsidR="004D30CD" w:rsidRDefault="004D30CD"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0B38" w14:textId="0004D0A8" w:rsidR="004567DF" w:rsidRPr="00035C50" w:rsidRDefault="00131249" w:rsidP="00131249">
    <w:pPr>
      <w:pStyle w:val="Header"/>
      <w:rPr>
        <w:rFonts w:ascii="Arial" w:hAnsi="Arial" w:cs="Arial"/>
        <w:b/>
        <w:sz w:val="20"/>
      </w:rPr>
    </w:pPr>
    <w:r w:rsidRPr="00035C50">
      <w:rPr>
        <w:rFonts w:ascii="Arial" w:hAnsi="Arial" w:cs="Arial"/>
        <w:b/>
        <w:sz w:val="20"/>
      </w:rPr>
      <w:t xml:space="preserve">RFP NUMBER: </w:t>
    </w:r>
    <w:r w:rsidR="00286987" w:rsidRPr="00286987">
      <w:rPr>
        <w:rFonts w:ascii="Arial" w:hAnsi="Arial" w:cs="Arial"/>
        <w:b/>
        <w:color w:val="000000" w:themeColor="text1"/>
        <w:sz w:val="20"/>
      </w:rPr>
      <w:t xml:space="preserve">202505078 </w:t>
    </w:r>
    <w:r w:rsidR="004567DF" w:rsidRPr="00035C50">
      <w:rPr>
        <w:rFonts w:ascii="Arial" w:hAnsi="Arial" w:cs="Arial"/>
        <w:b/>
        <w:sz w:val="20"/>
      </w:rPr>
      <w:t>- SUBMITTED Q &amp; A SUMMARY</w:t>
    </w:r>
    <w:r w:rsidRPr="00035C50">
      <w:rPr>
        <w:rFonts w:ascii="Arial" w:hAnsi="Arial" w:cs="Arial"/>
        <w:b/>
        <w:sz w:val="20"/>
      </w:rPr>
      <w:tab/>
    </w:r>
    <w:r w:rsidR="004567DF" w:rsidRPr="00035C50">
      <w:rPr>
        <w:rFonts w:ascii="Arial" w:hAnsi="Arial" w:cs="Arial"/>
        <w:b/>
        <w:sz w:val="20"/>
      </w:rPr>
      <w:t xml:space="preserve">  </w:t>
    </w:r>
  </w:p>
  <w:p w14:paraId="7DC01F0F"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4E7479BC" w14:textId="77777777" w:rsidR="00131249" w:rsidRDefault="0013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33D"/>
    <w:multiLevelType w:val="multilevel"/>
    <w:tmpl w:val="C542302E"/>
    <w:lvl w:ilvl="0">
      <w:start w:val="4"/>
      <w:numFmt w:val="upperLetter"/>
      <w:lvlText w:val="%1."/>
      <w:lvlJc w:val="left"/>
      <w:pPr>
        <w:ind w:left="450" w:hanging="360"/>
      </w:pPr>
      <w:rPr>
        <w:rFonts w:hint="default"/>
        <w:b/>
      </w:rPr>
    </w:lvl>
    <w:lvl w:ilvl="1">
      <w:start w:val="1"/>
      <w:numFmt w:val="decimal"/>
      <w:lvlText w:val="%2."/>
      <w:lvlJc w:val="left"/>
      <w:pPr>
        <w:ind w:left="720" w:hanging="360"/>
      </w:pPr>
      <w:rPr>
        <w:rFonts w:hint="default"/>
        <w:b/>
        <w:bCs w:val="0"/>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 w15:restartNumberingAfterBreak="0">
    <w:nsid w:val="56623DB3"/>
    <w:multiLevelType w:val="multilevel"/>
    <w:tmpl w:val="731C5818"/>
    <w:lvl w:ilvl="0">
      <w:start w:val="1"/>
      <w:numFmt w:val="upperLetter"/>
      <w:lvlText w:val="%1."/>
      <w:lvlJc w:val="left"/>
      <w:pPr>
        <w:ind w:left="450" w:hanging="360"/>
      </w:pPr>
      <w:rPr>
        <w:rFonts w:hint="default"/>
        <w:b/>
        <w:bCs w:val="0"/>
      </w:rPr>
    </w:lvl>
    <w:lvl w:ilvl="1">
      <w:start w:val="1"/>
      <w:numFmt w:val="decimal"/>
      <w:lvlText w:val="%2."/>
      <w:lvlJc w:val="left"/>
      <w:pPr>
        <w:ind w:left="720" w:hanging="360"/>
      </w:pPr>
      <w:rPr>
        <w:rFonts w:hint="default"/>
        <w:b/>
      </w:rPr>
    </w:lvl>
    <w:lvl w:ilvl="2">
      <w:start w:val="1"/>
      <w:numFmt w:val="decimal"/>
      <w:lvlText w:val="%3."/>
      <w:lvlJc w:val="left"/>
      <w:pPr>
        <w:ind w:left="1080" w:hanging="360"/>
      </w:pPr>
      <w:rPr>
        <w:b/>
        <w:bCs/>
      </w:rPr>
    </w:lvl>
    <w:lvl w:ilvl="3">
      <w:start w:val="1"/>
      <w:numFmt w:val="lowerRoman"/>
      <w:lvlText w:val="%4."/>
      <w:lvlJc w:val="left"/>
      <w:pPr>
        <w:ind w:left="1530" w:hanging="360"/>
      </w:pPr>
      <w:rPr>
        <w:rFonts w:hint="default"/>
        <w:b w:val="0"/>
        <w:bCs/>
      </w:rPr>
    </w:lvl>
    <w:lvl w:ilvl="4">
      <w:start w:val="1"/>
      <w:numFmt w:val="decimal"/>
      <w:lvlText w:val="(%5)"/>
      <w:lvlJc w:val="left"/>
      <w:pPr>
        <w:ind w:left="1800" w:hanging="360"/>
      </w:pPr>
      <w:rPr>
        <w:rFonts w:hint="default"/>
        <w:b w:val="0"/>
        <w:bCs/>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573007539">
    <w:abstractNumId w:val="0"/>
  </w:num>
  <w:num w:numId="2" w16cid:durableId="129925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13AF7"/>
    <w:rsid w:val="000163F4"/>
    <w:rsid w:val="00016E78"/>
    <w:rsid w:val="00021366"/>
    <w:rsid w:val="00021613"/>
    <w:rsid w:val="000248BA"/>
    <w:rsid w:val="00026815"/>
    <w:rsid w:val="0003226F"/>
    <w:rsid w:val="000343A3"/>
    <w:rsid w:val="00035C50"/>
    <w:rsid w:val="00041291"/>
    <w:rsid w:val="000417F6"/>
    <w:rsid w:val="00041C6B"/>
    <w:rsid w:val="000434F5"/>
    <w:rsid w:val="000435A4"/>
    <w:rsid w:val="0004606F"/>
    <w:rsid w:val="000502A5"/>
    <w:rsid w:val="00051417"/>
    <w:rsid w:val="00053009"/>
    <w:rsid w:val="000545FA"/>
    <w:rsid w:val="00060F13"/>
    <w:rsid w:val="0006257C"/>
    <w:rsid w:val="00063F1B"/>
    <w:rsid w:val="00067D5F"/>
    <w:rsid w:val="00070807"/>
    <w:rsid w:val="00072E5D"/>
    <w:rsid w:val="0007392A"/>
    <w:rsid w:val="000741E0"/>
    <w:rsid w:val="00074915"/>
    <w:rsid w:val="00076BC3"/>
    <w:rsid w:val="00080E97"/>
    <w:rsid w:val="0008303E"/>
    <w:rsid w:val="00085708"/>
    <w:rsid w:val="00087118"/>
    <w:rsid w:val="00096B9A"/>
    <w:rsid w:val="00097295"/>
    <w:rsid w:val="000974C0"/>
    <w:rsid w:val="000A1DA2"/>
    <w:rsid w:val="000A4BE6"/>
    <w:rsid w:val="000B1110"/>
    <w:rsid w:val="000B5084"/>
    <w:rsid w:val="000B6157"/>
    <w:rsid w:val="000B7863"/>
    <w:rsid w:val="000C1D45"/>
    <w:rsid w:val="000C2D27"/>
    <w:rsid w:val="000C4E9B"/>
    <w:rsid w:val="000C6D4B"/>
    <w:rsid w:val="000D4E03"/>
    <w:rsid w:val="000D6CBD"/>
    <w:rsid w:val="000E4AEC"/>
    <w:rsid w:val="000E7444"/>
    <w:rsid w:val="000F042B"/>
    <w:rsid w:val="000F06C5"/>
    <w:rsid w:val="000F0C39"/>
    <w:rsid w:val="000F1E68"/>
    <w:rsid w:val="000F29AB"/>
    <w:rsid w:val="000F7F3E"/>
    <w:rsid w:val="00100B29"/>
    <w:rsid w:val="001032F1"/>
    <w:rsid w:val="00107CE1"/>
    <w:rsid w:val="00115B31"/>
    <w:rsid w:val="00120973"/>
    <w:rsid w:val="0012110C"/>
    <w:rsid w:val="0012397F"/>
    <w:rsid w:val="00131249"/>
    <w:rsid w:val="00141049"/>
    <w:rsid w:val="0014225B"/>
    <w:rsid w:val="00144369"/>
    <w:rsid w:val="00144F3F"/>
    <w:rsid w:val="001537B5"/>
    <w:rsid w:val="00154924"/>
    <w:rsid w:val="00155904"/>
    <w:rsid w:val="00160FEF"/>
    <w:rsid w:val="001617F1"/>
    <w:rsid w:val="001629F3"/>
    <w:rsid w:val="001730BD"/>
    <w:rsid w:val="00175349"/>
    <w:rsid w:val="00176D03"/>
    <w:rsid w:val="00177A1B"/>
    <w:rsid w:val="00177D9D"/>
    <w:rsid w:val="001A3B1C"/>
    <w:rsid w:val="001A5A54"/>
    <w:rsid w:val="001A70A1"/>
    <w:rsid w:val="001B04B3"/>
    <w:rsid w:val="001B15B4"/>
    <w:rsid w:val="001C30E5"/>
    <w:rsid w:val="001D01BC"/>
    <w:rsid w:val="001D1DF9"/>
    <w:rsid w:val="001D5680"/>
    <w:rsid w:val="001D7A44"/>
    <w:rsid w:val="001D7C57"/>
    <w:rsid w:val="001D7F62"/>
    <w:rsid w:val="001E256C"/>
    <w:rsid w:val="001E7B90"/>
    <w:rsid w:val="001F0888"/>
    <w:rsid w:val="001F22A9"/>
    <w:rsid w:val="001F6064"/>
    <w:rsid w:val="00201D0D"/>
    <w:rsid w:val="002050FF"/>
    <w:rsid w:val="00207697"/>
    <w:rsid w:val="00211AE7"/>
    <w:rsid w:val="00213323"/>
    <w:rsid w:val="00215A11"/>
    <w:rsid w:val="00222157"/>
    <w:rsid w:val="00224849"/>
    <w:rsid w:val="00224BA5"/>
    <w:rsid w:val="00232A0B"/>
    <w:rsid w:val="00235608"/>
    <w:rsid w:val="002361A1"/>
    <w:rsid w:val="00250241"/>
    <w:rsid w:val="00251380"/>
    <w:rsid w:val="0025571B"/>
    <w:rsid w:val="00264056"/>
    <w:rsid w:val="00265902"/>
    <w:rsid w:val="00267F72"/>
    <w:rsid w:val="00272E47"/>
    <w:rsid w:val="00277361"/>
    <w:rsid w:val="0028015D"/>
    <w:rsid w:val="00286987"/>
    <w:rsid w:val="002A0EB6"/>
    <w:rsid w:val="002A1FF7"/>
    <w:rsid w:val="002B5997"/>
    <w:rsid w:val="002C21F0"/>
    <w:rsid w:val="002D6360"/>
    <w:rsid w:val="002D7298"/>
    <w:rsid w:val="002D7D61"/>
    <w:rsid w:val="002E17C3"/>
    <w:rsid w:val="002E1B22"/>
    <w:rsid w:val="002E63B8"/>
    <w:rsid w:val="002E73FB"/>
    <w:rsid w:val="002F1076"/>
    <w:rsid w:val="002F127E"/>
    <w:rsid w:val="002F4AA6"/>
    <w:rsid w:val="002F515C"/>
    <w:rsid w:val="002F71E1"/>
    <w:rsid w:val="002F7381"/>
    <w:rsid w:val="00310170"/>
    <w:rsid w:val="00314C9E"/>
    <w:rsid w:val="00326888"/>
    <w:rsid w:val="0032770F"/>
    <w:rsid w:val="0032781A"/>
    <w:rsid w:val="00331C8C"/>
    <w:rsid w:val="003332F9"/>
    <w:rsid w:val="00336773"/>
    <w:rsid w:val="00336E4B"/>
    <w:rsid w:val="00341CD1"/>
    <w:rsid w:val="00342620"/>
    <w:rsid w:val="003467B8"/>
    <w:rsid w:val="00347857"/>
    <w:rsid w:val="00352A6F"/>
    <w:rsid w:val="00354F63"/>
    <w:rsid w:val="00355BCD"/>
    <w:rsid w:val="00360205"/>
    <w:rsid w:val="00360728"/>
    <w:rsid w:val="00360D27"/>
    <w:rsid w:val="00362404"/>
    <w:rsid w:val="00365541"/>
    <w:rsid w:val="00366E4E"/>
    <w:rsid w:val="00380A74"/>
    <w:rsid w:val="00380C7D"/>
    <w:rsid w:val="00380CCC"/>
    <w:rsid w:val="0038457A"/>
    <w:rsid w:val="00385A9B"/>
    <w:rsid w:val="003919C0"/>
    <w:rsid w:val="00391E8A"/>
    <w:rsid w:val="003951DD"/>
    <w:rsid w:val="00395FC8"/>
    <w:rsid w:val="00397D6D"/>
    <w:rsid w:val="003A0143"/>
    <w:rsid w:val="003A3987"/>
    <w:rsid w:val="003B276E"/>
    <w:rsid w:val="003B596B"/>
    <w:rsid w:val="003B6E9C"/>
    <w:rsid w:val="003B7694"/>
    <w:rsid w:val="003C1F1E"/>
    <w:rsid w:val="003C5FF6"/>
    <w:rsid w:val="003C6162"/>
    <w:rsid w:val="003E34A8"/>
    <w:rsid w:val="003F0A55"/>
    <w:rsid w:val="003F16E9"/>
    <w:rsid w:val="003F3A34"/>
    <w:rsid w:val="003F567F"/>
    <w:rsid w:val="00400AB4"/>
    <w:rsid w:val="00403590"/>
    <w:rsid w:val="00404F6C"/>
    <w:rsid w:val="004076E6"/>
    <w:rsid w:val="00414315"/>
    <w:rsid w:val="00414ADB"/>
    <w:rsid w:val="0041712C"/>
    <w:rsid w:val="004226D7"/>
    <w:rsid w:val="00424D10"/>
    <w:rsid w:val="004275CF"/>
    <w:rsid w:val="004277F1"/>
    <w:rsid w:val="00432E2F"/>
    <w:rsid w:val="00436219"/>
    <w:rsid w:val="0043630D"/>
    <w:rsid w:val="00437ADF"/>
    <w:rsid w:val="00443E14"/>
    <w:rsid w:val="004532CA"/>
    <w:rsid w:val="00454D43"/>
    <w:rsid w:val="004560AF"/>
    <w:rsid w:val="004567DF"/>
    <w:rsid w:val="0046092D"/>
    <w:rsid w:val="004628C8"/>
    <w:rsid w:val="00463392"/>
    <w:rsid w:val="00465B6A"/>
    <w:rsid w:val="00471E47"/>
    <w:rsid w:val="004726F2"/>
    <w:rsid w:val="00481CF0"/>
    <w:rsid w:val="00483737"/>
    <w:rsid w:val="00486D99"/>
    <w:rsid w:val="00490092"/>
    <w:rsid w:val="004926FD"/>
    <w:rsid w:val="00492B9C"/>
    <w:rsid w:val="004A1216"/>
    <w:rsid w:val="004A232A"/>
    <w:rsid w:val="004A2D28"/>
    <w:rsid w:val="004A3FD3"/>
    <w:rsid w:val="004A561D"/>
    <w:rsid w:val="004A65E9"/>
    <w:rsid w:val="004A7A3D"/>
    <w:rsid w:val="004B1351"/>
    <w:rsid w:val="004B759A"/>
    <w:rsid w:val="004C102A"/>
    <w:rsid w:val="004C1283"/>
    <w:rsid w:val="004D23BB"/>
    <w:rsid w:val="004D30CD"/>
    <w:rsid w:val="004D72FA"/>
    <w:rsid w:val="004D7DD1"/>
    <w:rsid w:val="004E3DB3"/>
    <w:rsid w:val="004E4286"/>
    <w:rsid w:val="004E454F"/>
    <w:rsid w:val="004E6497"/>
    <w:rsid w:val="004E6776"/>
    <w:rsid w:val="004F0A38"/>
    <w:rsid w:val="004F0E2E"/>
    <w:rsid w:val="004F4242"/>
    <w:rsid w:val="004F4A37"/>
    <w:rsid w:val="004F6197"/>
    <w:rsid w:val="004F7C37"/>
    <w:rsid w:val="005017C2"/>
    <w:rsid w:val="00502F2E"/>
    <w:rsid w:val="00511FAF"/>
    <w:rsid w:val="005126B5"/>
    <w:rsid w:val="0051446D"/>
    <w:rsid w:val="00516A39"/>
    <w:rsid w:val="00520E42"/>
    <w:rsid w:val="00521F8B"/>
    <w:rsid w:val="005257BE"/>
    <w:rsid w:val="005326DB"/>
    <w:rsid w:val="005355C2"/>
    <w:rsid w:val="00544CE0"/>
    <w:rsid w:val="00550C0E"/>
    <w:rsid w:val="00553A67"/>
    <w:rsid w:val="005558D6"/>
    <w:rsid w:val="00555CD4"/>
    <w:rsid w:val="00561F55"/>
    <w:rsid w:val="00562815"/>
    <w:rsid w:val="005630E0"/>
    <w:rsid w:val="00566108"/>
    <w:rsid w:val="00582A7D"/>
    <w:rsid w:val="0058600E"/>
    <w:rsid w:val="0058650B"/>
    <w:rsid w:val="00591F66"/>
    <w:rsid w:val="00594328"/>
    <w:rsid w:val="00595228"/>
    <w:rsid w:val="005956F1"/>
    <w:rsid w:val="0059686D"/>
    <w:rsid w:val="005977B6"/>
    <w:rsid w:val="005A1054"/>
    <w:rsid w:val="005B4303"/>
    <w:rsid w:val="005C2EE9"/>
    <w:rsid w:val="005C4A6C"/>
    <w:rsid w:val="005C6283"/>
    <w:rsid w:val="005C6836"/>
    <w:rsid w:val="005C6E5D"/>
    <w:rsid w:val="005C7AD4"/>
    <w:rsid w:val="005D2458"/>
    <w:rsid w:val="005E3948"/>
    <w:rsid w:val="005E653A"/>
    <w:rsid w:val="005F11F2"/>
    <w:rsid w:val="005F70B6"/>
    <w:rsid w:val="00600670"/>
    <w:rsid w:val="0060277A"/>
    <w:rsid w:val="00616964"/>
    <w:rsid w:val="00616993"/>
    <w:rsid w:val="00617913"/>
    <w:rsid w:val="006212AE"/>
    <w:rsid w:val="00630DDF"/>
    <w:rsid w:val="006355C7"/>
    <w:rsid w:val="006423C3"/>
    <w:rsid w:val="0065560C"/>
    <w:rsid w:val="006576B9"/>
    <w:rsid w:val="0066111C"/>
    <w:rsid w:val="00662283"/>
    <w:rsid w:val="0066336F"/>
    <w:rsid w:val="00663A9E"/>
    <w:rsid w:val="006640F8"/>
    <w:rsid w:val="00666C86"/>
    <w:rsid w:val="00667A64"/>
    <w:rsid w:val="0067001A"/>
    <w:rsid w:val="0067079C"/>
    <w:rsid w:val="006708D2"/>
    <w:rsid w:val="00671790"/>
    <w:rsid w:val="00672C4A"/>
    <w:rsid w:val="00673D14"/>
    <w:rsid w:val="00676025"/>
    <w:rsid w:val="00676B1B"/>
    <w:rsid w:val="00681697"/>
    <w:rsid w:val="006862A9"/>
    <w:rsid w:val="00686478"/>
    <w:rsid w:val="00687D4C"/>
    <w:rsid w:val="006901A7"/>
    <w:rsid w:val="0069112C"/>
    <w:rsid w:val="00691355"/>
    <w:rsid w:val="006921B7"/>
    <w:rsid w:val="006A5907"/>
    <w:rsid w:val="006B2499"/>
    <w:rsid w:val="006B28AF"/>
    <w:rsid w:val="006B3AE6"/>
    <w:rsid w:val="006B56D8"/>
    <w:rsid w:val="006B5DEC"/>
    <w:rsid w:val="006B7F16"/>
    <w:rsid w:val="006C3CF6"/>
    <w:rsid w:val="006C567D"/>
    <w:rsid w:val="006C7111"/>
    <w:rsid w:val="006C78E1"/>
    <w:rsid w:val="006D5E36"/>
    <w:rsid w:val="006D64F7"/>
    <w:rsid w:val="006D72CA"/>
    <w:rsid w:val="006D7FAB"/>
    <w:rsid w:val="006E2A52"/>
    <w:rsid w:val="006E7F51"/>
    <w:rsid w:val="006F1A39"/>
    <w:rsid w:val="006F647F"/>
    <w:rsid w:val="006F7353"/>
    <w:rsid w:val="007010C0"/>
    <w:rsid w:val="00701A77"/>
    <w:rsid w:val="0070462B"/>
    <w:rsid w:val="007062E3"/>
    <w:rsid w:val="00711B42"/>
    <w:rsid w:val="0071471A"/>
    <w:rsid w:val="00714C6D"/>
    <w:rsid w:val="00715BC2"/>
    <w:rsid w:val="007170ED"/>
    <w:rsid w:val="00721E6F"/>
    <w:rsid w:val="00722F90"/>
    <w:rsid w:val="00724C0C"/>
    <w:rsid w:val="00725EF5"/>
    <w:rsid w:val="00730092"/>
    <w:rsid w:val="007366D2"/>
    <w:rsid w:val="00737571"/>
    <w:rsid w:val="00740F34"/>
    <w:rsid w:val="00741450"/>
    <w:rsid w:val="0074411C"/>
    <w:rsid w:val="007458DC"/>
    <w:rsid w:val="00745E49"/>
    <w:rsid w:val="00752711"/>
    <w:rsid w:val="00754219"/>
    <w:rsid w:val="00754CAB"/>
    <w:rsid w:val="00756D19"/>
    <w:rsid w:val="0075743D"/>
    <w:rsid w:val="007613E5"/>
    <w:rsid w:val="00763C24"/>
    <w:rsid w:val="00763D6F"/>
    <w:rsid w:val="00774A1A"/>
    <w:rsid w:val="007767A2"/>
    <w:rsid w:val="00780046"/>
    <w:rsid w:val="0078217C"/>
    <w:rsid w:val="00783940"/>
    <w:rsid w:val="0078520C"/>
    <w:rsid w:val="00785FF2"/>
    <w:rsid w:val="0078741A"/>
    <w:rsid w:val="00794636"/>
    <w:rsid w:val="007A2393"/>
    <w:rsid w:val="007A2929"/>
    <w:rsid w:val="007A3BC8"/>
    <w:rsid w:val="007B4F92"/>
    <w:rsid w:val="007B5B3F"/>
    <w:rsid w:val="007B792F"/>
    <w:rsid w:val="007C2003"/>
    <w:rsid w:val="007C61BA"/>
    <w:rsid w:val="007C6494"/>
    <w:rsid w:val="007C6FC9"/>
    <w:rsid w:val="007D13E2"/>
    <w:rsid w:val="007D2914"/>
    <w:rsid w:val="007D2F73"/>
    <w:rsid w:val="007D360E"/>
    <w:rsid w:val="007E5F07"/>
    <w:rsid w:val="007E6A49"/>
    <w:rsid w:val="007E7761"/>
    <w:rsid w:val="007F0E0F"/>
    <w:rsid w:val="007F4B49"/>
    <w:rsid w:val="007F7310"/>
    <w:rsid w:val="00802AE0"/>
    <w:rsid w:val="00815C77"/>
    <w:rsid w:val="0082134A"/>
    <w:rsid w:val="008241CE"/>
    <w:rsid w:val="00827CB3"/>
    <w:rsid w:val="00834FF3"/>
    <w:rsid w:val="00837848"/>
    <w:rsid w:val="008442A0"/>
    <w:rsid w:val="008459C7"/>
    <w:rsid w:val="00846FC5"/>
    <w:rsid w:val="008541A4"/>
    <w:rsid w:val="00860AEA"/>
    <w:rsid w:val="00861F65"/>
    <w:rsid w:val="00864E43"/>
    <w:rsid w:val="00876280"/>
    <w:rsid w:val="00877CB7"/>
    <w:rsid w:val="008807FE"/>
    <w:rsid w:val="008831CC"/>
    <w:rsid w:val="00883887"/>
    <w:rsid w:val="00884BCE"/>
    <w:rsid w:val="008861B2"/>
    <w:rsid w:val="0088655F"/>
    <w:rsid w:val="00887B8A"/>
    <w:rsid w:val="00891246"/>
    <w:rsid w:val="008A0220"/>
    <w:rsid w:val="008A3197"/>
    <w:rsid w:val="008A3A97"/>
    <w:rsid w:val="008A42B5"/>
    <w:rsid w:val="008A4C7A"/>
    <w:rsid w:val="008A5502"/>
    <w:rsid w:val="008A58DF"/>
    <w:rsid w:val="008A5A26"/>
    <w:rsid w:val="008B0879"/>
    <w:rsid w:val="008B2530"/>
    <w:rsid w:val="008B4AA6"/>
    <w:rsid w:val="008B586D"/>
    <w:rsid w:val="008C6679"/>
    <w:rsid w:val="008C6AD0"/>
    <w:rsid w:val="008D098F"/>
    <w:rsid w:val="008D11A6"/>
    <w:rsid w:val="008D1A76"/>
    <w:rsid w:val="008D2327"/>
    <w:rsid w:val="008D3F92"/>
    <w:rsid w:val="008D5AE8"/>
    <w:rsid w:val="008D62AE"/>
    <w:rsid w:val="008D646E"/>
    <w:rsid w:val="008D6EE3"/>
    <w:rsid w:val="008E338F"/>
    <w:rsid w:val="008E62CC"/>
    <w:rsid w:val="008E7CF5"/>
    <w:rsid w:val="008E7D75"/>
    <w:rsid w:val="008F48F3"/>
    <w:rsid w:val="008F5AB5"/>
    <w:rsid w:val="008F73CD"/>
    <w:rsid w:val="00900BD7"/>
    <w:rsid w:val="0090104A"/>
    <w:rsid w:val="00903251"/>
    <w:rsid w:val="0090735C"/>
    <w:rsid w:val="00911AB9"/>
    <w:rsid w:val="00911E6C"/>
    <w:rsid w:val="009143B8"/>
    <w:rsid w:val="00922B63"/>
    <w:rsid w:val="0092487D"/>
    <w:rsid w:val="009256C1"/>
    <w:rsid w:val="00926B3E"/>
    <w:rsid w:val="00927E85"/>
    <w:rsid w:val="00930D6E"/>
    <w:rsid w:val="00931E97"/>
    <w:rsid w:val="00932FC1"/>
    <w:rsid w:val="009346AE"/>
    <w:rsid w:val="0093534E"/>
    <w:rsid w:val="00942D31"/>
    <w:rsid w:val="00943535"/>
    <w:rsid w:val="0095108E"/>
    <w:rsid w:val="00957B2A"/>
    <w:rsid w:val="00957DCF"/>
    <w:rsid w:val="009606CF"/>
    <w:rsid w:val="009608D6"/>
    <w:rsid w:val="00962169"/>
    <w:rsid w:val="00963C45"/>
    <w:rsid w:val="009656AB"/>
    <w:rsid w:val="00966626"/>
    <w:rsid w:val="0097090B"/>
    <w:rsid w:val="00975F35"/>
    <w:rsid w:val="00976C67"/>
    <w:rsid w:val="0098131B"/>
    <w:rsid w:val="00985A82"/>
    <w:rsid w:val="00985D61"/>
    <w:rsid w:val="00987043"/>
    <w:rsid w:val="009950B7"/>
    <w:rsid w:val="009977F1"/>
    <w:rsid w:val="009A2E03"/>
    <w:rsid w:val="009A2FC6"/>
    <w:rsid w:val="009A472C"/>
    <w:rsid w:val="009B0046"/>
    <w:rsid w:val="009B39DC"/>
    <w:rsid w:val="009B6883"/>
    <w:rsid w:val="009C2E0C"/>
    <w:rsid w:val="009C57AF"/>
    <w:rsid w:val="009D2F75"/>
    <w:rsid w:val="009D5024"/>
    <w:rsid w:val="009E4288"/>
    <w:rsid w:val="009E69E0"/>
    <w:rsid w:val="009F370F"/>
    <w:rsid w:val="009F7765"/>
    <w:rsid w:val="00A1473B"/>
    <w:rsid w:val="00A15411"/>
    <w:rsid w:val="00A21C4E"/>
    <w:rsid w:val="00A24E7B"/>
    <w:rsid w:val="00A2555E"/>
    <w:rsid w:val="00A264E3"/>
    <w:rsid w:val="00A319F7"/>
    <w:rsid w:val="00A3653E"/>
    <w:rsid w:val="00A46062"/>
    <w:rsid w:val="00A47360"/>
    <w:rsid w:val="00A61088"/>
    <w:rsid w:val="00A72E5D"/>
    <w:rsid w:val="00A740AF"/>
    <w:rsid w:val="00A82475"/>
    <w:rsid w:val="00A849D1"/>
    <w:rsid w:val="00A86A89"/>
    <w:rsid w:val="00A90D56"/>
    <w:rsid w:val="00A96D27"/>
    <w:rsid w:val="00A9758C"/>
    <w:rsid w:val="00AA4ED5"/>
    <w:rsid w:val="00AB2477"/>
    <w:rsid w:val="00AB3460"/>
    <w:rsid w:val="00AB3DE0"/>
    <w:rsid w:val="00AD2B47"/>
    <w:rsid w:val="00AD7EBE"/>
    <w:rsid w:val="00AE29C7"/>
    <w:rsid w:val="00AE33F1"/>
    <w:rsid w:val="00AE38AE"/>
    <w:rsid w:val="00AE6275"/>
    <w:rsid w:val="00AF5363"/>
    <w:rsid w:val="00AF787E"/>
    <w:rsid w:val="00B13C44"/>
    <w:rsid w:val="00B15261"/>
    <w:rsid w:val="00B157F5"/>
    <w:rsid w:val="00B20A04"/>
    <w:rsid w:val="00B22BE7"/>
    <w:rsid w:val="00B22FB9"/>
    <w:rsid w:val="00B26152"/>
    <w:rsid w:val="00B27971"/>
    <w:rsid w:val="00B413CF"/>
    <w:rsid w:val="00B45E24"/>
    <w:rsid w:val="00B46855"/>
    <w:rsid w:val="00B52BF6"/>
    <w:rsid w:val="00B53B19"/>
    <w:rsid w:val="00B57704"/>
    <w:rsid w:val="00B76138"/>
    <w:rsid w:val="00B83902"/>
    <w:rsid w:val="00B845F6"/>
    <w:rsid w:val="00B85D84"/>
    <w:rsid w:val="00B876F1"/>
    <w:rsid w:val="00B931CE"/>
    <w:rsid w:val="00B93E64"/>
    <w:rsid w:val="00BA3E4F"/>
    <w:rsid w:val="00BA489B"/>
    <w:rsid w:val="00BA50D0"/>
    <w:rsid w:val="00BB082D"/>
    <w:rsid w:val="00BB61FE"/>
    <w:rsid w:val="00BC2049"/>
    <w:rsid w:val="00BC262A"/>
    <w:rsid w:val="00BC29D2"/>
    <w:rsid w:val="00BC44F2"/>
    <w:rsid w:val="00BC53A3"/>
    <w:rsid w:val="00BC7830"/>
    <w:rsid w:val="00BE1EA2"/>
    <w:rsid w:val="00BE588F"/>
    <w:rsid w:val="00BF191D"/>
    <w:rsid w:val="00BF5871"/>
    <w:rsid w:val="00BF5C8E"/>
    <w:rsid w:val="00BF6C7E"/>
    <w:rsid w:val="00C00A8D"/>
    <w:rsid w:val="00C02EA1"/>
    <w:rsid w:val="00C06560"/>
    <w:rsid w:val="00C06596"/>
    <w:rsid w:val="00C07A61"/>
    <w:rsid w:val="00C14A69"/>
    <w:rsid w:val="00C201DC"/>
    <w:rsid w:val="00C23181"/>
    <w:rsid w:val="00C45655"/>
    <w:rsid w:val="00C504C8"/>
    <w:rsid w:val="00C52CEF"/>
    <w:rsid w:val="00C538B5"/>
    <w:rsid w:val="00C5442B"/>
    <w:rsid w:val="00C54CE8"/>
    <w:rsid w:val="00C57F59"/>
    <w:rsid w:val="00C6072A"/>
    <w:rsid w:val="00C640AE"/>
    <w:rsid w:val="00C6518E"/>
    <w:rsid w:val="00C70996"/>
    <w:rsid w:val="00C71868"/>
    <w:rsid w:val="00C76A1C"/>
    <w:rsid w:val="00C928BA"/>
    <w:rsid w:val="00C97373"/>
    <w:rsid w:val="00CA049C"/>
    <w:rsid w:val="00CA3310"/>
    <w:rsid w:val="00CA63FD"/>
    <w:rsid w:val="00CB0501"/>
    <w:rsid w:val="00CB2EBB"/>
    <w:rsid w:val="00CB6763"/>
    <w:rsid w:val="00CC3B48"/>
    <w:rsid w:val="00CC41A9"/>
    <w:rsid w:val="00CC70A3"/>
    <w:rsid w:val="00CD028C"/>
    <w:rsid w:val="00CD0592"/>
    <w:rsid w:val="00CD2C96"/>
    <w:rsid w:val="00CD5A59"/>
    <w:rsid w:val="00CD6BA8"/>
    <w:rsid w:val="00CD7EFA"/>
    <w:rsid w:val="00CE2A0C"/>
    <w:rsid w:val="00CE2C1A"/>
    <w:rsid w:val="00CE355D"/>
    <w:rsid w:val="00CE3BD0"/>
    <w:rsid w:val="00CE5D69"/>
    <w:rsid w:val="00CE775A"/>
    <w:rsid w:val="00CE7866"/>
    <w:rsid w:val="00CF3AA7"/>
    <w:rsid w:val="00CF48E5"/>
    <w:rsid w:val="00CF4F42"/>
    <w:rsid w:val="00D01500"/>
    <w:rsid w:val="00D12459"/>
    <w:rsid w:val="00D26CE5"/>
    <w:rsid w:val="00D27938"/>
    <w:rsid w:val="00D27EBA"/>
    <w:rsid w:val="00D27FB9"/>
    <w:rsid w:val="00D30E7F"/>
    <w:rsid w:val="00D30F90"/>
    <w:rsid w:val="00D33C21"/>
    <w:rsid w:val="00D35AFD"/>
    <w:rsid w:val="00D35C1F"/>
    <w:rsid w:val="00D3779B"/>
    <w:rsid w:val="00D40925"/>
    <w:rsid w:val="00D51F6A"/>
    <w:rsid w:val="00D520FC"/>
    <w:rsid w:val="00D542B6"/>
    <w:rsid w:val="00D54605"/>
    <w:rsid w:val="00D55B46"/>
    <w:rsid w:val="00D603DD"/>
    <w:rsid w:val="00D6121B"/>
    <w:rsid w:val="00D61C1D"/>
    <w:rsid w:val="00D63281"/>
    <w:rsid w:val="00D64814"/>
    <w:rsid w:val="00D668FE"/>
    <w:rsid w:val="00D771BF"/>
    <w:rsid w:val="00D868E6"/>
    <w:rsid w:val="00D93A87"/>
    <w:rsid w:val="00D96B5B"/>
    <w:rsid w:val="00D97352"/>
    <w:rsid w:val="00D97E69"/>
    <w:rsid w:val="00DA004C"/>
    <w:rsid w:val="00DA2B6F"/>
    <w:rsid w:val="00DA4E5F"/>
    <w:rsid w:val="00DB0FE0"/>
    <w:rsid w:val="00DB1356"/>
    <w:rsid w:val="00DB2871"/>
    <w:rsid w:val="00DB6AC2"/>
    <w:rsid w:val="00DC27BA"/>
    <w:rsid w:val="00DC56C7"/>
    <w:rsid w:val="00DC62F0"/>
    <w:rsid w:val="00DC7A03"/>
    <w:rsid w:val="00DD5F55"/>
    <w:rsid w:val="00DD63FB"/>
    <w:rsid w:val="00DD7DEA"/>
    <w:rsid w:val="00DE2E8B"/>
    <w:rsid w:val="00DE4FD1"/>
    <w:rsid w:val="00DE7466"/>
    <w:rsid w:val="00DF45DF"/>
    <w:rsid w:val="00DF4F1D"/>
    <w:rsid w:val="00DF6FC2"/>
    <w:rsid w:val="00DF7E83"/>
    <w:rsid w:val="00E029E6"/>
    <w:rsid w:val="00E0367F"/>
    <w:rsid w:val="00E03CF3"/>
    <w:rsid w:val="00E16960"/>
    <w:rsid w:val="00E20587"/>
    <w:rsid w:val="00E24EC1"/>
    <w:rsid w:val="00E272E9"/>
    <w:rsid w:val="00E275ED"/>
    <w:rsid w:val="00E32602"/>
    <w:rsid w:val="00E33AFE"/>
    <w:rsid w:val="00E347FE"/>
    <w:rsid w:val="00E35F0C"/>
    <w:rsid w:val="00E369B7"/>
    <w:rsid w:val="00E4571F"/>
    <w:rsid w:val="00E56FE8"/>
    <w:rsid w:val="00E63DDC"/>
    <w:rsid w:val="00E67556"/>
    <w:rsid w:val="00E67801"/>
    <w:rsid w:val="00E7087E"/>
    <w:rsid w:val="00E722F2"/>
    <w:rsid w:val="00E72841"/>
    <w:rsid w:val="00E73727"/>
    <w:rsid w:val="00E746E6"/>
    <w:rsid w:val="00E7684C"/>
    <w:rsid w:val="00E80BEC"/>
    <w:rsid w:val="00E858E9"/>
    <w:rsid w:val="00E86985"/>
    <w:rsid w:val="00E90BEF"/>
    <w:rsid w:val="00E90E20"/>
    <w:rsid w:val="00EA1407"/>
    <w:rsid w:val="00EA14A4"/>
    <w:rsid w:val="00EA7DCE"/>
    <w:rsid w:val="00EB0125"/>
    <w:rsid w:val="00EB13A7"/>
    <w:rsid w:val="00EB1F07"/>
    <w:rsid w:val="00EB5FF9"/>
    <w:rsid w:val="00EB7467"/>
    <w:rsid w:val="00EB7979"/>
    <w:rsid w:val="00EC04ED"/>
    <w:rsid w:val="00EC04EE"/>
    <w:rsid w:val="00EC791A"/>
    <w:rsid w:val="00ED03F7"/>
    <w:rsid w:val="00ED6748"/>
    <w:rsid w:val="00EE0959"/>
    <w:rsid w:val="00EE2CCB"/>
    <w:rsid w:val="00EE45B6"/>
    <w:rsid w:val="00EE54B8"/>
    <w:rsid w:val="00EF06E8"/>
    <w:rsid w:val="00EF0B66"/>
    <w:rsid w:val="00EF2AD9"/>
    <w:rsid w:val="00F003D2"/>
    <w:rsid w:val="00F06DBB"/>
    <w:rsid w:val="00F06E74"/>
    <w:rsid w:val="00F103BD"/>
    <w:rsid w:val="00F10946"/>
    <w:rsid w:val="00F11031"/>
    <w:rsid w:val="00F117D5"/>
    <w:rsid w:val="00F121E2"/>
    <w:rsid w:val="00F12C4D"/>
    <w:rsid w:val="00F1585D"/>
    <w:rsid w:val="00F16D61"/>
    <w:rsid w:val="00F17A8B"/>
    <w:rsid w:val="00F17F6A"/>
    <w:rsid w:val="00F210F0"/>
    <w:rsid w:val="00F256D1"/>
    <w:rsid w:val="00F34730"/>
    <w:rsid w:val="00F37812"/>
    <w:rsid w:val="00F44031"/>
    <w:rsid w:val="00F5267C"/>
    <w:rsid w:val="00F53474"/>
    <w:rsid w:val="00F6104D"/>
    <w:rsid w:val="00F62793"/>
    <w:rsid w:val="00F646C0"/>
    <w:rsid w:val="00F647A0"/>
    <w:rsid w:val="00F65DA5"/>
    <w:rsid w:val="00F71C6B"/>
    <w:rsid w:val="00F7682E"/>
    <w:rsid w:val="00F82189"/>
    <w:rsid w:val="00F9030F"/>
    <w:rsid w:val="00F9098C"/>
    <w:rsid w:val="00F941A7"/>
    <w:rsid w:val="00F95C09"/>
    <w:rsid w:val="00F95FEC"/>
    <w:rsid w:val="00F97FBC"/>
    <w:rsid w:val="00FA03AD"/>
    <w:rsid w:val="00FA0D4B"/>
    <w:rsid w:val="00FA7A0C"/>
    <w:rsid w:val="00FB1CA8"/>
    <w:rsid w:val="00FB221C"/>
    <w:rsid w:val="00FB6790"/>
    <w:rsid w:val="00FC032E"/>
    <w:rsid w:val="00FC6892"/>
    <w:rsid w:val="00FD1686"/>
    <w:rsid w:val="00FD4490"/>
    <w:rsid w:val="00FE105C"/>
    <w:rsid w:val="00FE1E81"/>
    <w:rsid w:val="00FE3345"/>
    <w:rsid w:val="00FE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EDCE0"/>
  <w15:chartTrackingRefBased/>
  <w15:docId w15:val="{AD86AA27-6E73-48F8-A1C3-A2A0E7DD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NormalWeb">
    <w:name w:val="Normal (Web)"/>
    <w:basedOn w:val="Normal"/>
    <w:uiPriority w:val="99"/>
    <w:unhideWhenUsed/>
    <w:rsid w:val="008442A0"/>
    <w:pPr>
      <w:spacing w:before="100" w:beforeAutospacing="1" w:after="100" w:afterAutospacing="1"/>
    </w:pPr>
  </w:style>
  <w:style w:type="character" w:styleId="UnresolvedMention">
    <w:name w:val="Unresolved Mention"/>
    <w:basedOn w:val="DefaultParagraphFont"/>
    <w:uiPriority w:val="99"/>
    <w:semiHidden/>
    <w:unhideWhenUsed/>
    <w:rsid w:val="00C45655"/>
    <w:rPr>
      <w:color w:val="605E5C"/>
      <w:shd w:val="clear" w:color="auto" w:fill="E1DFDD"/>
    </w:rPr>
  </w:style>
  <w:style w:type="paragraph" w:styleId="ListParagraph">
    <w:name w:val="List Paragraph"/>
    <w:basedOn w:val="Normal"/>
    <w:uiPriority w:val="34"/>
    <w:qFormat/>
    <w:rsid w:val="004C1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ine.gov/oit/sites/maine.gov.oit/files/inline-files/GeneralArchitecturePrincipl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E53C461C-11E1-4FFA-8FA9-B301915B5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D5102-0C91-4E72-AC95-122E5F20952B}">
  <ds:schemaRefs>
    <ds:schemaRef ds:uri="http://schemas.microsoft.com/sharepoint/v3/contenttype/forms"/>
  </ds:schemaRefs>
</ds:datastoreItem>
</file>

<file path=customXml/itemProps3.xml><?xml version="1.0" encoding="utf-8"?>
<ds:datastoreItem xmlns:ds="http://schemas.openxmlformats.org/officeDocument/2006/customXml" ds:itemID="{5225416D-70C7-4073-AD3A-B2E18E39D670}">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4292</CharactersWithSpaces>
  <SharedDoc>false</SharedDoc>
  <HLinks>
    <vt:vector size="12" baseType="variant">
      <vt:variant>
        <vt:i4>2359396</vt:i4>
      </vt:variant>
      <vt:variant>
        <vt:i4>3</vt:i4>
      </vt:variant>
      <vt:variant>
        <vt:i4>0</vt:i4>
      </vt:variant>
      <vt:variant>
        <vt:i4>5</vt:i4>
      </vt:variant>
      <vt:variant>
        <vt:lpwstr>https://www.maine.gov/oit/sites/maine.gov.oit/files/inline-files/GeneralArchitecturePrinciples.pdf</vt:lpwstr>
      </vt:variant>
      <vt:variant>
        <vt:lpwstr/>
      </vt: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Smith, Brittany</cp:lastModifiedBy>
  <cp:revision>3</cp:revision>
  <dcterms:created xsi:type="dcterms:W3CDTF">2025-09-05T14:41:00Z</dcterms:created>
  <dcterms:modified xsi:type="dcterms:W3CDTF">2025-09-05T14:41:00Z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ies>
</file>