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29B3642A" w:rsidR="00ED0523" w:rsidRPr="00C97934" w:rsidRDefault="00ED0523" w:rsidP="00ED0523">
      <w:pPr>
        <w:pStyle w:val="DefaultText"/>
        <w:widowControl/>
        <w:jc w:val="center"/>
        <w:rPr>
          <w:rStyle w:val="InitialStyle"/>
          <w:rFonts w:ascii="Arial" w:hAnsi="Arial" w:cs="Arial"/>
          <w:b/>
          <w:bCs/>
          <w:sz w:val="32"/>
          <w:szCs w:val="32"/>
        </w:rPr>
      </w:pPr>
      <w:r w:rsidRPr="4DA21077">
        <w:rPr>
          <w:rStyle w:val="InitialStyle"/>
          <w:rFonts w:ascii="Arial" w:hAnsi="Arial" w:cs="Arial"/>
          <w:b/>
          <w:bCs/>
          <w:sz w:val="32"/>
          <w:szCs w:val="32"/>
        </w:rPr>
        <w:t>STATE OF MAINE</w:t>
      </w:r>
    </w:p>
    <w:p w14:paraId="2B8B1A1A" w14:textId="27479005" w:rsidR="00ED0523" w:rsidRDefault="5CF260D9" w:rsidP="00ED0523">
      <w:pPr>
        <w:pStyle w:val="DefaultText"/>
        <w:widowControl/>
        <w:jc w:val="center"/>
        <w:rPr>
          <w:rStyle w:val="InitialStyle"/>
          <w:rFonts w:ascii="Arial" w:hAnsi="Arial" w:cs="Arial"/>
          <w:b/>
          <w:bCs/>
          <w:sz w:val="32"/>
          <w:szCs w:val="32"/>
        </w:rPr>
      </w:pPr>
      <w:r w:rsidRPr="56D54C9A">
        <w:rPr>
          <w:rStyle w:val="InitialStyle"/>
          <w:rFonts w:ascii="Arial" w:hAnsi="Arial" w:cs="Arial"/>
          <w:b/>
          <w:bCs/>
          <w:sz w:val="32"/>
          <w:szCs w:val="32"/>
        </w:rPr>
        <w:t>Office of the State Treasurer</w:t>
      </w:r>
    </w:p>
    <w:p w14:paraId="67C8E853" w14:textId="1D9B4799" w:rsidR="00ED0523" w:rsidRPr="00C97934" w:rsidRDefault="00ED0523" w:rsidP="00ED0523">
      <w:pPr>
        <w:pStyle w:val="DefaultText"/>
        <w:widowControl/>
        <w:jc w:val="center"/>
        <w:rPr>
          <w:rStyle w:val="InitialStyle"/>
          <w:rFonts w:ascii="Arial" w:hAnsi="Arial" w:cs="Arial"/>
          <w:b/>
        </w:rPr>
      </w:pPr>
    </w:p>
    <w:p w14:paraId="3DDC9AA3" w14:textId="776A19C8" w:rsidR="56D54C9A" w:rsidRDefault="56D54C9A" w:rsidP="56D54C9A">
      <w:pPr>
        <w:widowControl/>
        <w:jc w:val="center"/>
      </w:pPr>
    </w:p>
    <w:p w14:paraId="7FC2C7D6" w14:textId="039B9A8F" w:rsidR="71CAAB31" w:rsidRDefault="71CAAB31" w:rsidP="56D54C9A">
      <w:pPr>
        <w:widowControl/>
        <w:jc w:val="center"/>
      </w:pPr>
      <w:r>
        <w:rPr>
          <w:noProof/>
        </w:rPr>
        <w:drawing>
          <wp:inline distT="0" distB="0" distL="0" distR="0" wp14:anchorId="48520E9E" wp14:editId="79FFFF80">
            <wp:extent cx="1700831" cy="2166016"/>
            <wp:effectExtent l="0" t="0" r="0" b="0"/>
            <wp:docPr id="495309451" name="Picture 49530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00831" cy="2166016"/>
                    </a:xfrm>
                    <a:prstGeom prst="rect">
                      <a:avLst/>
                    </a:prstGeom>
                  </pic:spPr>
                </pic:pic>
              </a:graphicData>
            </a:graphic>
          </wp:inline>
        </w:drawing>
      </w:r>
    </w:p>
    <w:p w14:paraId="6C9B8021" w14:textId="780538C7" w:rsidR="56D54C9A" w:rsidRDefault="56D54C9A" w:rsidP="56D54C9A">
      <w:pPr>
        <w:widowControl/>
        <w:jc w:val="center"/>
      </w:pPr>
    </w:p>
    <w:p w14:paraId="0C78DB72" w14:textId="54BEA9C0" w:rsidR="56D54C9A" w:rsidRDefault="56D54C9A" w:rsidP="56D54C9A">
      <w:pPr>
        <w:widowControl/>
        <w:jc w:val="center"/>
      </w:pPr>
    </w:p>
    <w:p w14:paraId="7652D4BA" w14:textId="008E144D" w:rsidR="71CAAB31" w:rsidRDefault="71CAAB31" w:rsidP="56D54C9A">
      <w:pPr>
        <w:spacing w:line="259" w:lineRule="auto"/>
        <w:jc w:val="center"/>
        <w:rPr>
          <w:rFonts w:ascii="Arial" w:eastAsia="Arial" w:hAnsi="Arial" w:cs="Arial"/>
          <w:b/>
          <w:bCs/>
          <w:sz w:val="32"/>
          <w:szCs w:val="32"/>
        </w:rPr>
      </w:pPr>
      <w:r w:rsidRPr="56D54C9A">
        <w:rPr>
          <w:rFonts w:ascii="Arial" w:eastAsia="Arial" w:hAnsi="Arial" w:cs="Arial"/>
          <w:b/>
          <w:bCs/>
          <w:sz w:val="32"/>
          <w:szCs w:val="32"/>
        </w:rPr>
        <w:t>RFP#</w:t>
      </w:r>
      <w:r w:rsidR="004C3DD6">
        <w:rPr>
          <w:rFonts w:ascii="Arial" w:eastAsia="Arial" w:hAnsi="Arial" w:cs="Arial"/>
          <w:b/>
          <w:bCs/>
          <w:sz w:val="32"/>
          <w:szCs w:val="32"/>
        </w:rPr>
        <w:t xml:space="preserve"> </w:t>
      </w:r>
      <w:r w:rsidR="004C3DD6" w:rsidRPr="004C3DD6">
        <w:rPr>
          <w:rFonts w:ascii="Arial" w:eastAsia="Arial" w:hAnsi="Arial" w:cs="Arial"/>
          <w:b/>
          <w:bCs/>
          <w:sz w:val="32"/>
          <w:szCs w:val="32"/>
        </w:rPr>
        <w:t>202507100</w:t>
      </w:r>
    </w:p>
    <w:p w14:paraId="1CB00BD1" w14:textId="77777777" w:rsidR="00925E2F" w:rsidRDefault="00925E2F" w:rsidP="56D54C9A">
      <w:pPr>
        <w:spacing w:line="259" w:lineRule="auto"/>
        <w:jc w:val="center"/>
        <w:rPr>
          <w:rFonts w:ascii="Arial" w:eastAsia="Arial" w:hAnsi="Arial" w:cs="Arial"/>
          <w:b/>
          <w:bCs/>
          <w:sz w:val="32"/>
          <w:szCs w:val="32"/>
          <w:highlight w:val="yellow"/>
        </w:rPr>
      </w:pPr>
    </w:p>
    <w:p w14:paraId="650D6C7F" w14:textId="3362E6E7" w:rsidR="71CAAB31" w:rsidRDefault="71CAAB31" w:rsidP="56D54C9A">
      <w:pPr>
        <w:spacing w:line="259" w:lineRule="auto"/>
        <w:jc w:val="center"/>
      </w:pPr>
      <w:r w:rsidRPr="56D54C9A">
        <w:rPr>
          <w:rFonts w:ascii="Arial" w:eastAsia="Arial" w:hAnsi="Arial" w:cs="Arial"/>
          <w:b/>
          <w:bCs/>
          <w:sz w:val="32"/>
          <w:szCs w:val="32"/>
          <w:u w:val="single"/>
        </w:rPr>
        <w:t xml:space="preserve">General Banking </w:t>
      </w:r>
      <w:r w:rsidR="00B87BF4">
        <w:rPr>
          <w:rFonts w:ascii="Arial" w:eastAsia="Arial" w:hAnsi="Arial" w:cs="Arial"/>
          <w:b/>
          <w:bCs/>
          <w:sz w:val="32"/>
          <w:szCs w:val="32"/>
          <w:u w:val="single"/>
        </w:rPr>
        <w:t>and</w:t>
      </w:r>
      <w:r w:rsidRPr="56D54C9A">
        <w:rPr>
          <w:rFonts w:ascii="Arial" w:eastAsia="Arial" w:hAnsi="Arial" w:cs="Arial"/>
          <w:b/>
          <w:bCs/>
          <w:sz w:val="32"/>
          <w:szCs w:val="32"/>
          <w:u w:val="single"/>
        </w:rPr>
        <w:t xml:space="preserve"> Local Branch Services</w:t>
      </w:r>
    </w:p>
    <w:p w14:paraId="50268BB7" w14:textId="7C456112"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78"/>
        <w:gridCol w:w="1218"/>
        <w:gridCol w:w="5954"/>
      </w:tblGrid>
      <w:tr w:rsidR="0025219A" w:rsidRPr="00C97934" w14:paraId="01B68CFC" w14:textId="77777777" w:rsidTr="56D54C9A">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0D1A4B" w14:textId="68B6F97F" w:rsidR="0025219A" w:rsidRPr="00B46521" w:rsidRDefault="6E1FC637" w:rsidP="00ED0523">
            <w:pPr>
              <w:widowControl/>
              <w:autoSpaceDE/>
              <w:rPr>
                <w:rFonts w:ascii="Arial" w:eastAsia="Calibri" w:hAnsi="Arial" w:cs="Arial"/>
                <w:color w:val="000000" w:themeColor="text1"/>
                <w:sz w:val="24"/>
                <w:szCs w:val="24"/>
              </w:rPr>
            </w:pPr>
            <w:r w:rsidRPr="00B46521">
              <w:rPr>
                <w:rFonts w:ascii="Arial" w:eastAsia="Calibri" w:hAnsi="Arial" w:cs="Arial"/>
                <w:color w:val="000000" w:themeColor="text1"/>
                <w:sz w:val="24"/>
                <w:szCs w:val="24"/>
              </w:rPr>
              <w:t>Amber Griffin</w:t>
            </w:r>
          </w:p>
        </w:tc>
      </w:tr>
      <w:tr w:rsidR="0025219A" w:rsidRPr="00C97934" w14:paraId="150C20FA" w14:textId="77777777" w:rsidTr="56D54C9A">
        <w:trPr>
          <w:trHeight w:val="222"/>
        </w:trPr>
        <w:tc>
          <w:tcPr>
            <w:tcW w:w="1432" w:type="pct"/>
            <w:vMerge/>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60997DED" w:rsidR="0025219A" w:rsidRPr="00B46521" w:rsidRDefault="00B46521" w:rsidP="00ED0523">
            <w:pPr>
              <w:widowControl/>
              <w:autoSpaceDE/>
              <w:rPr>
                <w:rFonts w:ascii="Arial" w:eastAsia="Calibri" w:hAnsi="Arial" w:cs="Arial"/>
                <w:i/>
                <w:color w:val="000000" w:themeColor="text1"/>
                <w:sz w:val="24"/>
                <w:szCs w:val="24"/>
              </w:rPr>
            </w:pPr>
            <w:r w:rsidRPr="00B46521">
              <w:rPr>
                <w:rFonts w:ascii="Arial" w:eastAsia="Calibri" w:hAnsi="Arial" w:cs="Arial"/>
                <w:color w:val="000000" w:themeColor="text1"/>
                <w:sz w:val="24"/>
                <w:szCs w:val="24"/>
              </w:rPr>
              <w:t>Treasury Services Specialist</w:t>
            </w:r>
          </w:p>
        </w:tc>
      </w:tr>
      <w:tr w:rsidR="0025219A" w:rsidRPr="00C97934" w14:paraId="6C0E1589" w14:textId="77777777" w:rsidTr="56D54C9A">
        <w:trPr>
          <w:trHeight w:val="267"/>
        </w:trPr>
        <w:tc>
          <w:tcPr>
            <w:tcW w:w="1432" w:type="pct"/>
            <w:vMerge/>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44B8CACF" w:rsidR="0025219A" w:rsidRPr="0025219A" w:rsidRDefault="00B46521" w:rsidP="00ED0523">
            <w:pPr>
              <w:widowControl/>
              <w:autoSpaceDE/>
              <w:rPr>
                <w:rFonts w:ascii="Arial" w:eastAsia="Calibri" w:hAnsi="Arial" w:cs="Arial"/>
                <w:i/>
                <w:sz w:val="24"/>
                <w:szCs w:val="24"/>
              </w:rPr>
            </w:pPr>
            <w:hyperlink r:id="rId12" w:history="1">
              <w:r w:rsidRPr="006963E6">
                <w:rPr>
                  <w:rStyle w:val="Hyperlink"/>
                  <w:rFonts w:ascii="Arial" w:eastAsia="Calibri" w:hAnsi="Arial" w:cs="Arial"/>
                  <w:sz w:val="24"/>
                  <w:szCs w:val="24"/>
                </w:rPr>
                <w:t>a</w:t>
              </w:r>
              <w:r w:rsidRPr="000903C0">
                <w:rPr>
                  <w:rStyle w:val="Hyperlink"/>
                  <w:rFonts w:ascii="Arial" w:eastAsia="Calibri" w:hAnsi="Arial" w:cs="Arial"/>
                  <w:i/>
                  <w:sz w:val="24"/>
                  <w:szCs w:val="24"/>
                </w:rPr>
                <w:t>mber.griffin@maine.gov</w:t>
              </w:r>
            </w:hyperlink>
            <w:r>
              <w:rPr>
                <w:rFonts w:ascii="Arial" w:eastAsia="Calibri" w:hAnsi="Arial" w:cs="Arial"/>
                <w:i/>
                <w:sz w:val="24"/>
                <w:szCs w:val="24"/>
              </w:rPr>
              <w:t xml:space="preserve"> </w:t>
            </w:r>
          </w:p>
        </w:tc>
      </w:tr>
      <w:tr w:rsidR="00E943D1" w:rsidRPr="00C97934" w14:paraId="3625B09B" w14:textId="77777777" w:rsidTr="56D54C9A">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2AD21175" w:rsidR="00E943D1" w:rsidRPr="00E943D1" w:rsidRDefault="579744AD" w:rsidP="00ED0523">
            <w:pPr>
              <w:widowControl/>
              <w:autoSpaceDE/>
              <w:rPr>
                <w:rFonts w:ascii="Arial" w:eastAsia="Calibri" w:hAnsi="Arial" w:cs="Arial"/>
                <w:sz w:val="24"/>
                <w:szCs w:val="24"/>
              </w:rPr>
            </w:pPr>
            <w:r w:rsidRPr="686F2D22">
              <w:rPr>
                <w:rFonts w:ascii="Arial" w:eastAsia="Calibri" w:hAnsi="Arial" w:cs="Arial"/>
                <w:i/>
                <w:iCs/>
                <w:sz w:val="24"/>
                <w:szCs w:val="24"/>
              </w:rPr>
              <w:t xml:space="preserve">All communication regarding the RFP </w:t>
            </w:r>
            <w:r w:rsidRPr="686F2D22">
              <w:rPr>
                <w:rFonts w:ascii="Arial" w:eastAsia="Calibri" w:hAnsi="Arial" w:cs="Arial"/>
                <w:i/>
                <w:iCs/>
                <w:sz w:val="24"/>
                <w:szCs w:val="24"/>
                <w:u w:val="single"/>
              </w:rPr>
              <w:t>must</w:t>
            </w:r>
            <w:r w:rsidRPr="686F2D22">
              <w:rPr>
                <w:rFonts w:ascii="Arial" w:eastAsia="Calibri" w:hAnsi="Arial" w:cs="Arial"/>
                <w:i/>
                <w:iCs/>
                <w:sz w:val="24"/>
                <w:szCs w:val="24"/>
              </w:rPr>
              <w:t xml:space="preserve"> be made through the RFP Coordinator.</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91"/>
        <w:gridCol w:w="7059"/>
      </w:tblGrid>
      <w:tr w:rsidR="00E943D1" w:rsidRPr="00C97934" w14:paraId="1DA87507" w14:textId="77777777" w:rsidTr="26C71DB4">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241FB1DE" w:rsidR="00E943D1" w:rsidRPr="00C97934" w:rsidRDefault="004558F6" w:rsidP="00AE73CF">
            <w:pPr>
              <w:widowControl/>
              <w:autoSpaceDE/>
              <w:rPr>
                <w:rFonts w:ascii="Arial" w:eastAsia="Calibri" w:hAnsi="Arial" w:cs="Arial"/>
                <w:sz w:val="24"/>
                <w:szCs w:val="24"/>
              </w:rPr>
            </w:pPr>
            <w:r>
              <w:rPr>
                <w:rFonts w:ascii="Arial" w:eastAsia="Calibri" w:hAnsi="Arial" w:cs="Arial"/>
                <w:sz w:val="24"/>
                <w:szCs w:val="24"/>
              </w:rPr>
              <w:t xml:space="preserve">September </w:t>
            </w:r>
            <w:r w:rsidR="67FDD8D7" w:rsidRPr="26C71DB4">
              <w:rPr>
                <w:rFonts w:ascii="Arial" w:eastAsia="Calibri" w:hAnsi="Arial" w:cs="Arial"/>
                <w:sz w:val="24"/>
                <w:szCs w:val="24"/>
              </w:rPr>
              <w:t>29</w:t>
            </w:r>
            <w:r>
              <w:rPr>
                <w:rFonts w:ascii="Arial" w:eastAsia="Calibri" w:hAnsi="Arial" w:cs="Arial"/>
                <w:sz w:val="24"/>
                <w:szCs w:val="24"/>
              </w:rPr>
              <w:t xml:space="preserve">, </w:t>
            </w:r>
            <w:r w:rsidR="67FDD8D7" w:rsidRPr="26C71DB4">
              <w:rPr>
                <w:rFonts w:ascii="Arial" w:eastAsia="Calibri" w:hAnsi="Arial" w:cs="Arial"/>
                <w:sz w:val="24"/>
                <w:szCs w:val="24"/>
              </w:rPr>
              <w:t>2</w:t>
            </w:r>
            <w:r>
              <w:rPr>
                <w:rFonts w:ascii="Arial" w:eastAsia="Calibri" w:hAnsi="Arial" w:cs="Arial"/>
                <w:sz w:val="24"/>
                <w:szCs w:val="24"/>
              </w:rPr>
              <w:t>02</w:t>
            </w:r>
            <w:r w:rsidR="67FDD8D7" w:rsidRPr="26C71DB4">
              <w:rPr>
                <w:rFonts w:ascii="Arial" w:eastAsia="Calibri" w:hAnsi="Arial" w:cs="Arial"/>
                <w:sz w:val="24"/>
                <w:szCs w:val="24"/>
              </w:rPr>
              <w:t>5</w:t>
            </w:r>
            <w:r w:rsidR="579744AD" w:rsidRPr="26C71DB4">
              <w:rPr>
                <w:rFonts w:ascii="Arial" w:eastAsia="Calibri" w:hAnsi="Arial" w:cs="Arial"/>
                <w:sz w:val="24"/>
                <w:szCs w:val="24"/>
              </w:rPr>
              <w:t>, no later than 11:59 p.m., local time</w:t>
            </w:r>
          </w:p>
        </w:tc>
      </w:tr>
      <w:tr w:rsidR="00E943D1" w:rsidRPr="00C97934" w14:paraId="4DDD0F61" w14:textId="77777777" w:rsidTr="26C71DB4">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55"/>
        <w:gridCol w:w="7095"/>
      </w:tblGrid>
      <w:tr w:rsidR="0029002F" w:rsidRPr="00C97934" w14:paraId="7CC3DB69" w14:textId="77777777" w:rsidTr="26C71DB4">
        <w:trPr>
          <w:trHeight w:val="599"/>
        </w:trPr>
        <w:tc>
          <w:tcPr>
            <w:tcW w:w="1470"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68075E11" w14:textId="77777777" w:rsidR="0029002F" w:rsidRPr="004E057F" w:rsidRDefault="7064B33D" w:rsidP="26C71DB4">
            <w:pPr>
              <w:widowControl/>
              <w:autoSpaceDE/>
              <w:rPr>
                <w:rFonts w:ascii="Arial" w:eastAsia="Calibri" w:hAnsi="Arial" w:cs="Arial"/>
                <w:i/>
                <w:iCs/>
                <w:sz w:val="24"/>
                <w:szCs w:val="24"/>
              </w:rPr>
            </w:pPr>
            <w:r w:rsidRPr="26C71DB4">
              <w:rPr>
                <w:rFonts w:ascii="Arial" w:eastAsia="Calibri" w:hAnsi="Arial" w:cs="Arial"/>
                <w:b/>
                <w:bCs/>
                <w:sz w:val="28"/>
                <w:szCs w:val="28"/>
              </w:rPr>
              <w:t>Notice of Intent to Bid Due Date</w:t>
            </w:r>
            <w:r w:rsidRPr="26C71DB4">
              <w:rPr>
                <w:rFonts w:ascii="Arial" w:eastAsia="Calibri" w:hAnsi="Arial" w:cs="Arial"/>
                <w:i/>
                <w:iCs/>
                <w:sz w:val="24"/>
                <w:szCs w:val="24"/>
              </w:rPr>
              <w:t xml:space="preserve"> </w:t>
            </w:r>
          </w:p>
        </w:tc>
        <w:tc>
          <w:tcPr>
            <w:tcW w:w="3530" w:type="pct"/>
            <w:tcBorders>
              <w:top w:val="double" w:sz="4" w:space="0" w:color="auto"/>
              <w:left w:val="double" w:sz="4" w:space="0" w:color="auto"/>
              <w:bottom w:val="double" w:sz="4" w:space="0" w:color="auto"/>
              <w:right w:val="double" w:sz="4" w:space="0" w:color="auto"/>
            </w:tcBorders>
            <w:vAlign w:val="center"/>
          </w:tcPr>
          <w:p w14:paraId="7DB0A556" w14:textId="776F1FF4" w:rsidR="0029002F" w:rsidRPr="00C97934" w:rsidRDefault="004558F6">
            <w:pPr>
              <w:widowControl/>
              <w:autoSpaceDE/>
              <w:rPr>
                <w:rFonts w:ascii="Arial" w:eastAsia="Calibri" w:hAnsi="Arial" w:cs="Arial"/>
                <w:sz w:val="24"/>
                <w:szCs w:val="24"/>
              </w:rPr>
            </w:pPr>
            <w:r>
              <w:rPr>
                <w:rFonts w:ascii="Arial" w:eastAsia="Calibri" w:hAnsi="Arial" w:cs="Arial"/>
                <w:sz w:val="24"/>
                <w:szCs w:val="24"/>
              </w:rPr>
              <w:t xml:space="preserve">September </w:t>
            </w:r>
            <w:r w:rsidRPr="26C71DB4">
              <w:rPr>
                <w:rFonts w:ascii="Arial" w:eastAsia="Calibri" w:hAnsi="Arial" w:cs="Arial"/>
                <w:sz w:val="24"/>
                <w:szCs w:val="24"/>
              </w:rPr>
              <w:t>29</w:t>
            </w:r>
            <w:r>
              <w:rPr>
                <w:rFonts w:ascii="Arial" w:eastAsia="Calibri" w:hAnsi="Arial" w:cs="Arial"/>
                <w:sz w:val="24"/>
                <w:szCs w:val="24"/>
              </w:rPr>
              <w:t xml:space="preserve">, </w:t>
            </w:r>
            <w:r w:rsidRPr="26C71DB4">
              <w:rPr>
                <w:rFonts w:ascii="Arial" w:eastAsia="Calibri" w:hAnsi="Arial" w:cs="Arial"/>
                <w:sz w:val="24"/>
                <w:szCs w:val="24"/>
              </w:rPr>
              <w:t>2</w:t>
            </w:r>
            <w:r>
              <w:rPr>
                <w:rFonts w:ascii="Arial" w:eastAsia="Calibri" w:hAnsi="Arial" w:cs="Arial"/>
                <w:sz w:val="24"/>
                <w:szCs w:val="24"/>
              </w:rPr>
              <w:t>02</w:t>
            </w:r>
            <w:r w:rsidRPr="26C71DB4">
              <w:rPr>
                <w:rFonts w:ascii="Arial" w:eastAsia="Calibri" w:hAnsi="Arial" w:cs="Arial"/>
                <w:sz w:val="24"/>
                <w:szCs w:val="24"/>
              </w:rPr>
              <w:t>5</w:t>
            </w:r>
            <w:r w:rsidR="7064B33D" w:rsidRPr="26C71DB4">
              <w:rPr>
                <w:rFonts w:ascii="Arial" w:eastAsia="Calibri" w:hAnsi="Arial" w:cs="Arial"/>
                <w:sz w:val="24"/>
                <w:szCs w:val="24"/>
              </w:rPr>
              <w:t>, no later than 11:59 p.m., local time</w:t>
            </w:r>
          </w:p>
        </w:tc>
      </w:tr>
      <w:tr w:rsidR="0029002F" w:rsidRPr="00E943D1" w14:paraId="2A10FC4A" w14:textId="77777777" w:rsidTr="26C71DB4">
        <w:trPr>
          <w:trHeight w:val="411"/>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00C53F10" w14:textId="3ACF76A9" w:rsidR="0029002F" w:rsidRPr="00E943D1" w:rsidRDefault="0029002F">
            <w:pPr>
              <w:widowControl/>
              <w:autoSpaceDE/>
              <w:rPr>
                <w:rFonts w:ascii="Arial" w:eastAsia="Calibri" w:hAnsi="Arial" w:cs="Arial"/>
                <w:sz w:val="24"/>
                <w:szCs w:val="24"/>
              </w:rPr>
            </w:pPr>
            <w:r w:rsidRPr="00B51518">
              <w:rPr>
                <w:rFonts w:ascii="Arial" w:eastAsia="Calibri" w:hAnsi="Arial" w:cs="Arial"/>
                <w:i/>
                <w:sz w:val="24"/>
                <w:szCs w:val="24"/>
              </w:rPr>
              <w:t xml:space="preserve">All </w:t>
            </w:r>
            <w:r>
              <w:rPr>
                <w:rFonts w:ascii="Arial" w:eastAsia="Calibri" w:hAnsi="Arial" w:cs="Arial"/>
                <w:i/>
                <w:sz w:val="24"/>
                <w:szCs w:val="24"/>
              </w:rPr>
              <w:t xml:space="preserve">notice of </w:t>
            </w:r>
            <w:proofErr w:type="gramStart"/>
            <w:r>
              <w:rPr>
                <w:rFonts w:ascii="Arial" w:eastAsia="Calibri" w:hAnsi="Arial" w:cs="Arial"/>
                <w:i/>
                <w:sz w:val="24"/>
                <w:szCs w:val="24"/>
              </w:rPr>
              <w:t>intent</w:t>
            </w:r>
            <w:r w:rsidRPr="00B51518">
              <w:rPr>
                <w:rFonts w:ascii="Arial" w:eastAsia="Calibri" w:hAnsi="Arial" w:cs="Arial"/>
                <w:i/>
                <w:sz w:val="24"/>
                <w:szCs w:val="24"/>
              </w:rPr>
              <w:t>s</w:t>
            </w:r>
            <w:proofErr w:type="gramEnd"/>
            <w:r w:rsidRPr="00B51518">
              <w:rPr>
                <w:rFonts w:ascii="Arial" w:eastAsia="Calibri" w:hAnsi="Arial" w:cs="Arial"/>
                <w:i/>
                <w:sz w:val="24"/>
                <w:szCs w:val="24"/>
              </w:rPr>
              <w:t xml:space="preserve">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w:t>
            </w:r>
            <w:r>
              <w:rPr>
                <w:rFonts w:ascii="Arial" w:eastAsia="Calibri" w:hAnsi="Arial" w:cs="Arial"/>
                <w:i/>
                <w:sz w:val="24"/>
                <w:szCs w:val="24"/>
              </w:rPr>
              <w:t>by the date and time listed above</w:t>
            </w:r>
            <w:r w:rsidR="007C404A">
              <w:rPr>
                <w:rFonts w:ascii="Arial" w:eastAsia="Calibri" w:hAnsi="Arial" w:cs="Arial"/>
                <w:i/>
                <w:sz w:val="24"/>
                <w:szCs w:val="24"/>
              </w:rPr>
              <w:t>.</w:t>
            </w:r>
            <w:r w:rsidR="007A1EF2">
              <w:rPr>
                <w:rFonts w:ascii="Arial" w:eastAsia="Calibri" w:hAnsi="Arial" w:cs="Arial"/>
                <w:i/>
                <w:sz w:val="24"/>
                <w:szCs w:val="24"/>
              </w:rPr>
              <w:t xml:space="preserve"> This form is </w:t>
            </w:r>
            <w:r w:rsidR="007A1EF2" w:rsidRPr="007C404A">
              <w:rPr>
                <w:rFonts w:ascii="Arial" w:eastAsia="Calibri" w:hAnsi="Arial" w:cs="Arial"/>
                <w:b/>
                <w:bCs/>
                <w:i/>
                <w:sz w:val="24"/>
                <w:szCs w:val="24"/>
              </w:rPr>
              <w:t>not required</w:t>
            </w:r>
            <w:r w:rsidR="007A1EF2">
              <w:rPr>
                <w:rFonts w:ascii="Arial" w:eastAsia="Calibri" w:hAnsi="Arial" w:cs="Arial"/>
                <w:i/>
                <w:sz w:val="24"/>
                <w:szCs w:val="24"/>
              </w:rPr>
              <w:t xml:space="preserve"> </w:t>
            </w:r>
            <w:proofErr w:type="gramStart"/>
            <w:r w:rsidR="007A1EF2">
              <w:rPr>
                <w:rFonts w:ascii="Arial" w:eastAsia="Calibri" w:hAnsi="Arial" w:cs="Arial"/>
                <w:i/>
                <w:sz w:val="24"/>
                <w:szCs w:val="24"/>
              </w:rPr>
              <w:t>in order to</w:t>
            </w:r>
            <w:proofErr w:type="gramEnd"/>
            <w:r w:rsidR="007A1EF2">
              <w:rPr>
                <w:rFonts w:ascii="Arial" w:eastAsia="Calibri" w:hAnsi="Arial" w:cs="Arial"/>
                <w:i/>
                <w:sz w:val="24"/>
                <w:szCs w:val="24"/>
              </w:rPr>
              <w:t xml:space="preserve"> submit a </w:t>
            </w:r>
            <w:proofErr w:type="gramStart"/>
            <w:r w:rsidR="007C404A">
              <w:rPr>
                <w:rFonts w:ascii="Arial" w:eastAsia="Calibri" w:hAnsi="Arial" w:cs="Arial"/>
                <w:i/>
                <w:sz w:val="24"/>
                <w:szCs w:val="24"/>
              </w:rPr>
              <w:t>p</w:t>
            </w:r>
            <w:r w:rsidR="007A1EF2">
              <w:rPr>
                <w:rFonts w:ascii="Arial" w:eastAsia="Calibri" w:hAnsi="Arial" w:cs="Arial"/>
                <w:i/>
                <w:sz w:val="24"/>
                <w:szCs w:val="24"/>
              </w:rPr>
              <w:t>roposal</w:t>
            </w:r>
            <w:r w:rsidR="007C404A">
              <w:rPr>
                <w:rFonts w:ascii="Arial" w:eastAsia="Calibri" w:hAnsi="Arial" w:cs="Arial"/>
                <w:i/>
                <w:sz w:val="24"/>
                <w:szCs w:val="24"/>
              </w:rPr>
              <w:t>,</w:t>
            </w:r>
            <w:r w:rsidR="007A1EF2">
              <w:rPr>
                <w:rFonts w:ascii="Arial" w:eastAsia="Calibri" w:hAnsi="Arial" w:cs="Arial"/>
                <w:i/>
                <w:sz w:val="24"/>
                <w:szCs w:val="24"/>
              </w:rPr>
              <w:t xml:space="preserve"> but</w:t>
            </w:r>
            <w:proofErr w:type="gramEnd"/>
            <w:r w:rsidR="007A1EF2">
              <w:rPr>
                <w:rFonts w:ascii="Arial" w:eastAsia="Calibri" w:hAnsi="Arial" w:cs="Arial"/>
                <w:i/>
                <w:sz w:val="24"/>
                <w:szCs w:val="24"/>
              </w:rPr>
              <w:t xml:space="preserve"> is highly encouraged. </w:t>
            </w:r>
          </w:p>
        </w:tc>
      </w:tr>
    </w:tbl>
    <w:p w14:paraId="6374DC54" w14:textId="77777777" w:rsidR="0029002F" w:rsidRDefault="0029002F"/>
    <w:tbl>
      <w:tblPr>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02"/>
        <w:gridCol w:w="1140"/>
        <w:gridCol w:w="6008"/>
      </w:tblGrid>
      <w:tr w:rsidR="00E943D1" w:rsidRPr="00C97934" w14:paraId="53CE7C1D" w14:textId="77777777" w:rsidTr="26C71DB4">
        <w:trPr>
          <w:trHeight w:val="483"/>
        </w:trPr>
        <w:tc>
          <w:tcPr>
            <w:tcW w:w="2902" w:type="dxa"/>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2CFF565D" w:rsidP="22699AB5">
            <w:pPr>
              <w:widowControl/>
              <w:autoSpaceDE/>
              <w:rPr>
                <w:rFonts w:ascii="Arial" w:eastAsia="Calibri" w:hAnsi="Arial" w:cs="Arial"/>
                <w:b/>
                <w:bCs/>
                <w:sz w:val="28"/>
                <w:szCs w:val="28"/>
              </w:rPr>
            </w:pPr>
            <w:r w:rsidRPr="22699AB5">
              <w:rPr>
                <w:rFonts w:ascii="Arial" w:eastAsia="Calibri" w:hAnsi="Arial" w:cs="Arial"/>
                <w:b/>
                <w:bCs/>
                <w:sz w:val="28"/>
                <w:szCs w:val="28"/>
              </w:rPr>
              <w:t>Proposal Submission Deadline</w:t>
            </w:r>
          </w:p>
        </w:tc>
        <w:tc>
          <w:tcPr>
            <w:tcW w:w="1140" w:type="dxa"/>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6008" w:type="dxa"/>
            <w:tcBorders>
              <w:top w:val="double" w:sz="4" w:space="0" w:color="auto"/>
              <w:left w:val="double" w:sz="4" w:space="0" w:color="auto"/>
              <w:right w:val="double" w:sz="4" w:space="0" w:color="auto"/>
            </w:tcBorders>
            <w:vAlign w:val="center"/>
            <w:hideMark/>
          </w:tcPr>
          <w:p w14:paraId="6794D579" w14:textId="724ED7A1" w:rsidR="00E943D1" w:rsidRPr="00E943D1" w:rsidRDefault="006C1142" w:rsidP="26C71DB4">
            <w:pPr>
              <w:widowControl/>
              <w:autoSpaceDE/>
              <w:rPr>
                <w:rFonts w:ascii="Arial" w:eastAsia="Calibri" w:hAnsi="Arial" w:cs="Arial"/>
                <w:sz w:val="24"/>
                <w:szCs w:val="24"/>
                <w:highlight w:val="yellow"/>
              </w:rPr>
            </w:pPr>
            <w:r>
              <w:rPr>
                <w:rFonts w:ascii="Arial" w:eastAsia="Calibri" w:hAnsi="Arial" w:cs="Arial"/>
                <w:sz w:val="24"/>
                <w:szCs w:val="24"/>
              </w:rPr>
              <w:t>November</w:t>
            </w:r>
            <w:r w:rsidR="00C45C94">
              <w:rPr>
                <w:rFonts w:ascii="Arial" w:eastAsia="Calibri" w:hAnsi="Arial" w:cs="Arial"/>
                <w:sz w:val="24"/>
                <w:szCs w:val="24"/>
              </w:rPr>
              <w:t xml:space="preserve"> </w:t>
            </w:r>
            <w:r w:rsidR="41EBEC0A" w:rsidRPr="26C71DB4">
              <w:rPr>
                <w:rFonts w:ascii="Arial" w:eastAsia="Calibri" w:hAnsi="Arial" w:cs="Arial"/>
                <w:sz w:val="24"/>
                <w:szCs w:val="24"/>
              </w:rPr>
              <w:t>10</w:t>
            </w:r>
            <w:r w:rsidR="00C45C94">
              <w:rPr>
                <w:rFonts w:ascii="Arial" w:eastAsia="Calibri" w:hAnsi="Arial" w:cs="Arial"/>
                <w:sz w:val="24"/>
                <w:szCs w:val="24"/>
              </w:rPr>
              <w:t xml:space="preserve">, </w:t>
            </w:r>
            <w:r w:rsidR="004D3465" w:rsidRPr="26C71DB4">
              <w:rPr>
                <w:rFonts w:ascii="Arial" w:eastAsia="Calibri" w:hAnsi="Arial" w:cs="Arial"/>
                <w:sz w:val="24"/>
                <w:szCs w:val="24"/>
              </w:rPr>
              <w:t>2</w:t>
            </w:r>
            <w:r w:rsidR="004D3465">
              <w:rPr>
                <w:rFonts w:ascii="Arial" w:eastAsia="Calibri" w:hAnsi="Arial" w:cs="Arial"/>
                <w:sz w:val="24"/>
                <w:szCs w:val="24"/>
              </w:rPr>
              <w:t>02</w:t>
            </w:r>
            <w:r w:rsidR="004D3465" w:rsidRPr="26C71DB4">
              <w:rPr>
                <w:rFonts w:ascii="Arial" w:eastAsia="Calibri" w:hAnsi="Arial" w:cs="Arial"/>
                <w:sz w:val="24"/>
                <w:szCs w:val="24"/>
              </w:rPr>
              <w:t>5,</w:t>
            </w:r>
            <w:r w:rsidR="579744AD" w:rsidRPr="26C71DB4">
              <w:rPr>
                <w:rFonts w:ascii="Arial" w:eastAsia="Calibri" w:hAnsi="Arial" w:cs="Arial"/>
                <w:sz w:val="24"/>
                <w:szCs w:val="24"/>
              </w:rPr>
              <w:t xml:space="preserve"> no later than 11:59 p.m., local time.</w:t>
            </w:r>
          </w:p>
        </w:tc>
      </w:tr>
      <w:tr w:rsidR="00E943D1" w:rsidRPr="00C97934" w14:paraId="40B79324" w14:textId="77777777" w:rsidTr="26C71DB4">
        <w:trPr>
          <w:trHeight w:val="510"/>
        </w:trPr>
        <w:tc>
          <w:tcPr>
            <w:tcW w:w="2902" w:type="dxa"/>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1140" w:type="dxa"/>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6008" w:type="dxa"/>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26C71DB4">
        <w:trPr>
          <w:trHeight w:val="375"/>
        </w:trPr>
        <w:tc>
          <w:tcPr>
            <w:tcW w:w="10050" w:type="dxa"/>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71BA7D28" w14:textId="3CF2F12F" w:rsidR="004D0B43" w:rsidRDefault="004D0B43" w:rsidP="7F630E0D">
      <w:pPr>
        <w:widowControl/>
        <w:autoSpaceDE/>
        <w:autoSpaceDN/>
        <w:rPr>
          <w:rFonts w:ascii="Arial" w:hAnsi="Arial" w:cs="Arial"/>
          <w:sz w:val="24"/>
          <w:szCs w:val="24"/>
          <w:lang w:eastAsia="ja-JP"/>
        </w:rPr>
      </w:pPr>
    </w:p>
    <w:p w14:paraId="64B98465" w14:textId="77777777" w:rsidR="008F1CA0" w:rsidRDefault="008F1CA0" w:rsidP="7F630E0D">
      <w:pPr>
        <w:widowControl/>
        <w:autoSpaceDE/>
        <w:autoSpaceDN/>
        <w:rPr>
          <w:rFonts w:ascii="Arial" w:hAnsi="Arial" w:cs="Arial"/>
          <w:sz w:val="24"/>
          <w:szCs w:val="24"/>
          <w:lang w:eastAsia="ja-JP"/>
        </w:rPr>
      </w:pPr>
    </w:p>
    <w:p w14:paraId="49BC65D3" w14:textId="579A629C" w:rsidR="003652A0" w:rsidRPr="00C97934" w:rsidRDefault="76B3F250" w:rsidP="003652A0">
      <w:pPr>
        <w:pStyle w:val="TOCHeading"/>
        <w:spacing w:before="0" w:line="240" w:lineRule="auto"/>
        <w:jc w:val="center"/>
        <w:rPr>
          <w:rFonts w:ascii="Arial" w:hAnsi="Arial" w:cs="Arial"/>
          <w:color w:val="auto"/>
          <w:sz w:val="24"/>
          <w:szCs w:val="24"/>
        </w:rPr>
      </w:pPr>
      <w:r w:rsidRPr="4DA21077">
        <w:rPr>
          <w:rFonts w:ascii="Arial" w:hAnsi="Arial" w:cs="Arial"/>
          <w:color w:val="auto"/>
          <w:sz w:val="24"/>
          <w:szCs w:val="24"/>
        </w:rPr>
        <w:t>TABLE OF CONTENTS</w:t>
      </w:r>
    </w:p>
    <w:sdt>
      <w:sdtPr>
        <w:rPr>
          <w:rFonts w:ascii="Calibri" w:eastAsia="Times New Roman" w:hAnsi="Calibri" w:cs="Calibri"/>
          <w:b w:val="0"/>
          <w:bCs w:val="0"/>
          <w:smallCaps/>
          <w:color w:val="auto"/>
          <w:sz w:val="20"/>
          <w:szCs w:val="20"/>
          <w:lang w:eastAsia="en-US"/>
        </w:rPr>
        <w:id w:val="1559144495"/>
        <w:docPartObj>
          <w:docPartGallery w:val="Table of Contents"/>
          <w:docPartUnique/>
        </w:docPartObj>
      </w:sdtPr>
      <w:sdtEndPr/>
      <w:sdtContent>
        <w:p w14:paraId="719CA820" w14:textId="4FA6FE59" w:rsidR="00800D91" w:rsidRPr="00841AE8" w:rsidRDefault="00800D91" w:rsidP="004D0B43">
          <w:pPr>
            <w:pStyle w:val="TOCHeading"/>
            <w:rPr>
              <w:rFonts w:ascii="Arial" w:hAnsi="Arial" w:cs="Arial"/>
              <w:sz w:val="24"/>
              <w:szCs w:val="24"/>
            </w:rPr>
          </w:pPr>
        </w:p>
        <w:p w14:paraId="0186DC82" w14:textId="0AAFBC7A" w:rsidR="005638CB" w:rsidRDefault="00DD40EF">
          <w:pPr>
            <w:pStyle w:val="TOC2"/>
            <w:rPr>
              <w:rFonts w:asciiTheme="minorHAnsi" w:eastAsiaTheme="minorEastAsia" w:hAnsiTheme="minorHAnsi" w:cstheme="minorBidi"/>
              <w:smallCaps w:val="0"/>
              <w:noProof/>
              <w:kern w:val="2"/>
              <w:sz w:val="24"/>
              <w:szCs w:val="24"/>
              <w14:ligatures w14:val="standardContextual"/>
            </w:rPr>
          </w:pPr>
          <w:r w:rsidRPr="00841AE8">
            <w:rPr>
              <w:b/>
              <w:bCs/>
            </w:rPr>
            <w:fldChar w:fldCharType="begin"/>
          </w:r>
          <w:r w:rsidR="00AE3F43" w:rsidRPr="00841AE8">
            <w:rPr>
              <w:b/>
              <w:bCs/>
            </w:rPr>
            <w:instrText>TOC \o "1-3" \z \u \h</w:instrText>
          </w:r>
          <w:r w:rsidRPr="00841AE8">
            <w:rPr>
              <w:b/>
              <w:bCs/>
            </w:rPr>
            <w:fldChar w:fldCharType="separate"/>
          </w:r>
          <w:hyperlink w:anchor="_Toc207772242" w:history="1">
            <w:r w:rsidR="005638CB" w:rsidRPr="006C7574">
              <w:rPr>
                <w:rStyle w:val="Hyperlink"/>
                <w:rFonts w:ascii="Arial" w:hAnsi="Arial" w:cs="Arial"/>
                <w:b/>
                <w:bCs/>
                <w:noProof/>
              </w:rPr>
              <w:t>PUBLIC NOTICE</w:t>
            </w:r>
            <w:r w:rsidR="005638CB">
              <w:rPr>
                <w:noProof/>
                <w:webHidden/>
              </w:rPr>
              <w:tab/>
            </w:r>
            <w:r w:rsidR="005638CB">
              <w:rPr>
                <w:noProof/>
                <w:webHidden/>
              </w:rPr>
              <w:fldChar w:fldCharType="begin"/>
            </w:r>
            <w:r w:rsidR="005638CB">
              <w:rPr>
                <w:noProof/>
                <w:webHidden/>
              </w:rPr>
              <w:instrText xml:space="preserve"> PAGEREF _Toc207772242 \h </w:instrText>
            </w:r>
            <w:r w:rsidR="005638CB">
              <w:rPr>
                <w:noProof/>
                <w:webHidden/>
              </w:rPr>
            </w:r>
            <w:r w:rsidR="005638CB">
              <w:rPr>
                <w:noProof/>
                <w:webHidden/>
              </w:rPr>
              <w:fldChar w:fldCharType="separate"/>
            </w:r>
            <w:r w:rsidR="005638CB">
              <w:rPr>
                <w:noProof/>
                <w:webHidden/>
              </w:rPr>
              <w:t>3</w:t>
            </w:r>
            <w:r w:rsidR="005638CB">
              <w:rPr>
                <w:noProof/>
                <w:webHidden/>
              </w:rPr>
              <w:fldChar w:fldCharType="end"/>
            </w:r>
          </w:hyperlink>
        </w:p>
        <w:p w14:paraId="2DC6287E" w14:textId="755B246F"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3" w:history="1">
            <w:r w:rsidRPr="006C7574">
              <w:rPr>
                <w:rStyle w:val="Hyperlink"/>
                <w:rFonts w:ascii="Arial" w:hAnsi="Arial" w:cs="Arial"/>
                <w:b/>
                <w:bCs/>
                <w:noProof/>
              </w:rPr>
              <w:t>RFP TERMS/ACRONYMS with DEFINITIONS</w:t>
            </w:r>
            <w:r>
              <w:rPr>
                <w:noProof/>
                <w:webHidden/>
              </w:rPr>
              <w:tab/>
            </w:r>
            <w:r>
              <w:rPr>
                <w:noProof/>
                <w:webHidden/>
              </w:rPr>
              <w:fldChar w:fldCharType="begin"/>
            </w:r>
            <w:r>
              <w:rPr>
                <w:noProof/>
                <w:webHidden/>
              </w:rPr>
              <w:instrText xml:space="preserve"> PAGEREF _Toc207772243 \h </w:instrText>
            </w:r>
            <w:r>
              <w:rPr>
                <w:noProof/>
                <w:webHidden/>
              </w:rPr>
            </w:r>
            <w:r>
              <w:rPr>
                <w:noProof/>
                <w:webHidden/>
              </w:rPr>
              <w:fldChar w:fldCharType="separate"/>
            </w:r>
            <w:r>
              <w:rPr>
                <w:noProof/>
                <w:webHidden/>
              </w:rPr>
              <w:t>4</w:t>
            </w:r>
            <w:r>
              <w:rPr>
                <w:noProof/>
                <w:webHidden/>
              </w:rPr>
              <w:fldChar w:fldCharType="end"/>
            </w:r>
          </w:hyperlink>
        </w:p>
        <w:p w14:paraId="260C2545" w14:textId="219912E2" w:rsidR="005638CB" w:rsidRDefault="005638CB">
          <w:pPr>
            <w:pStyle w:val="TOC2"/>
            <w:tabs>
              <w:tab w:val="left" w:pos="1200"/>
            </w:tabs>
            <w:rPr>
              <w:rFonts w:asciiTheme="minorHAnsi" w:eastAsiaTheme="minorEastAsia" w:hAnsiTheme="minorHAnsi" w:cstheme="minorBidi"/>
              <w:smallCaps w:val="0"/>
              <w:noProof/>
              <w:kern w:val="2"/>
              <w:sz w:val="24"/>
              <w:szCs w:val="24"/>
              <w14:ligatures w14:val="standardContextual"/>
            </w:rPr>
          </w:pPr>
          <w:hyperlink w:anchor="_Toc207772244" w:history="1">
            <w:r w:rsidRPr="006C7574">
              <w:rPr>
                <w:rStyle w:val="Hyperlink"/>
                <w:rFonts w:ascii="Arial" w:hAnsi="Arial" w:cs="Arial"/>
                <w:b/>
                <w:bCs/>
                <w:noProof/>
              </w:rPr>
              <w:t>PART I</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INTRODUCTION</w:t>
            </w:r>
            <w:r>
              <w:rPr>
                <w:noProof/>
                <w:webHidden/>
              </w:rPr>
              <w:tab/>
            </w:r>
            <w:r>
              <w:rPr>
                <w:noProof/>
                <w:webHidden/>
              </w:rPr>
              <w:fldChar w:fldCharType="begin"/>
            </w:r>
            <w:r>
              <w:rPr>
                <w:noProof/>
                <w:webHidden/>
              </w:rPr>
              <w:instrText xml:space="preserve"> PAGEREF _Toc207772244 \h </w:instrText>
            </w:r>
            <w:r>
              <w:rPr>
                <w:noProof/>
                <w:webHidden/>
              </w:rPr>
            </w:r>
            <w:r>
              <w:rPr>
                <w:noProof/>
                <w:webHidden/>
              </w:rPr>
              <w:fldChar w:fldCharType="separate"/>
            </w:r>
            <w:r>
              <w:rPr>
                <w:noProof/>
                <w:webHidden/>
              </w:rPr>
              <w:t>6</w:t>
            </w:r>
            <w:r>
              <w:rPr>
                <w:noProof/>
                <w:webHidden/>
              </w:rPr>
              <w:fldChar w:fldCharType="end"/>
            </w:r>
          </w:hyperlink>
        </w:p>
        <w:p w14:paraId="3AFE8F96" w14:textId="38C18F4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5" w:history="1">
            <w:r w:rsidRPr="006C7574">
              <w:rPr>
                <w:rStyle w:val="Hyperlink"/>
                <w:rFonts w:ascii="Arial" w:hAnsi="Arial" w:cs="Arial"/>
                <w:b/>
                <w:bCs/>
                <w:noProof/>
              </w:rPr>
              <w:t>A.</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Purpose And Background</w:t>
            </w:r>
            <w:r>
              <w:rPr>
                <w:noProof/>
                <w:webHidden/>
              </w:rPr>
              <w:tab/>
            </w:r>
            <w:r>
              <w:rPr>
                <w:noProof/>
                <w:webHidden/>
              </w:rPr>
              <w:fldChar w:fldCharType="begin"/>
            </w:r>
            <w:r>
              <w:rPr>
                <w:noProof/>
                <w:webHidden/>
              </w:rPr>
              <w:instrText xml:space="preserve"> PAGEREF _Toc207772245 \h </w:instrText>
            </w:r>
            <w:r>
              <w:rPr>
                <w:noProof/>
                <w:webHidden/>
              </w:rPr>
            </w:r>
            <w:r>
              <w:rPr>
                <w:noProof/>
                <w:webHidden/>
              </w:rPr>
              <w:fldChar w:fldCharType="separate"/>
            </w:r>
            <w:r>
              <w:rPr>
                <w:noProof/>
                <w:webHidden/>
              </w:rPr>
              <w:t>6</w:t>
            </w:r>
            <w:r>
              <w:rPr>
                <w:noProof/>
                <w:webHidden/>
              </w:rPr>
              <w:fldChar w:fldCharType="end"/>
            </w:r>
          </w:hyperlink>
        </w:p>
        <w:p w14:paraId="52D74293" w14:textId="0BDAE65C"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6" w:history="1">
            <w:r w:rsidRPr="006C7574">
              <w:rPr>
                <w:rStyle w:val="Hyperlink"/>
                <w:rFonts w:ascii="Arial" w:hAnsi="Arial" w:cs="Arial"/>
                <w:b/>
                <w:bCs/>
                <w:noProof/>
              </w:rPr>
              <w:t>B.</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General Provisions</w:t>
            </w:r>
            <w:r>
              <w:rPr>
                <w:noProof/>
                <w:webHidden/>
              </w:rPr>
              <w:tab/>
            </w:r>
            <w:r>
              <w:rPr>
                <w:noProof/>
                <w:webHidden/>
              </w:rPr>
              <w:fldChar w:fldCharType="begin"/>
            </w:r>
            <w:r>
              <w:rPr>
                <w:noProof/>
                <w:webHidden/>
              </w:rPr>
              <w:instrText xml:space="preserve"> PAGEREF _Toc207772246 \h </w:instrText>
            </w:r>
            <w:r>
              <w:rPr>
                <w:noProof/>
                <w:webHidden/>
              </w:rPr>
            </w:r>
            <w:r>
              <w:rPr>
                <w:noProof/>
                <w:webHidden/>
              </w:rPr>
              <w:fldChar w:fldCharType="separate"/>
            </w:r>
            <w:r>
              <w:rPr>
                <w:noProof/>
                <w:webHidden/>
              </w:rPr>
              <w:t>6</w:t>
            </w:r>
            <w:r>
              <w:rPr>
                <w:noProof/>
                <w:webHidden/>
              </w:rPr>
              <w:fldChar w:fldCharType="end"/>
            </w:r>
          </w:hyperlink>
        </w:p>
        <w:p w14:paraId="2721D1BA" w14:textId="69D40957"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7" w:history="1">
            <w:r w:rsidRPr="006C7574">
              <w:rPr>
                <w:rStyle w:val="Hyperlink"/>
                <w:rFonts w:ascii="Arial" w:hAnsi="Arial" w:cs="Arial"/>
                <w:b/>
                <w:bCs/>
                <w:noProof/>
              </w:rPr>
              <w:t>C.</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Eligibility to Submit Bids</w:t>
            </w:r>
            <w:r>
              <w:rPr>
                <w:noProof/>
                <w:webHidden/>
              </w:rPr>
              <w:tab/>
            </w:r>
            <w:r>
              <w:rPr>
                <w:noProof/>
                <w:webHidden/>
              </w:rPr>
              <w:fldChar w:fldCharType="begin"/>
            </w:r>
            <w:r>
              <w:rPr>
                <w:noProof/>
                <w:webHidden/>
              </w:rPr>
              <w:instrText xml:space="preserve"> PAGEREF _Toc207772247 \h </w:instrText>
            </w:r>
            <w:r>
              <w:rPr>
                <w:noProof/>
                <w:webHidden/>
              </w:rPr>
            </w:r>
            <w:r>
              <w:rPr>
                <w:noProof/>
                <w:webHidden/>
              </w:rPr>
              <w:fldChar w:fldCharType="separate"/>
            </w:r>
            <w:r>
              <w:rPr>
                <w:noProof/>
                <w:webHidden/>
              </w:rPr>
              <w:t>7</w:t>
            </w:r>
            <w:r>
              <w:rPr>
                <w:noProof/>
                <w:webHidden/>
              </w:rPr>
              <w:fldChar w:fldCharType="end"/>
            </w:r>
          </w:hyperlink>
        </w:p>
        <w:p w14:paraId="57779B9E" w14:textId="29313738"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8" w:history="1">
            <w:r w:rsidRPr="006C7574">
              <w:rPr>
                <w:rStyle w:val="Hyperlink"/>
                <w:rFonts w:ascii="Arial" w:hAnsi="Arial" w:cs="Arial"/>
                <w:b/>
                <w:bCs/>
                <w:noProof/>
              </w:rPr>
              <w:t>D.</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Contract Term</w:t>
            </w:r>
            <w:r>
              <w:rPr>
                <w:noProof/>
                <w:webHidden/>
              </w:rPr>
              <w:tab/>
            </w:r>
            <w:r>
              <w:rPr>
                <w:noProof/>
                <w:webHidden/>
              </w:rPr>
              <w:fldChar w:fldCharType="begin"/>
            </w:r>
            <w:r>
              <w:rPr>
                <w:noProof/>
                <w:webHidden/>
              </w:rPr>
              <w:instrText xml:space="preserve"> PAGEREF _Toc207772248 \h </w:instrText>
            </w:r>
            <w:r>
              <w:rPr>
                <w:noProof/>
                <w:webHidden/>
              </w:rPr>
            </w:r>
            <w:r>
              <w:rPr>
                <w:noProof/>
                <w:webHidden/>
              </w:rPr>
              <w:fldChar w:fldCharType="separate"/>
            </w:r>
            <w:r>
              <w:rPr>
                <w:noProof/>
                <w:webHidden/>
              </w:rPr>
              <w:t>7</w:t>
            </w:r>
            <w:r>
              <w:rPr>
                <w:noProof/>
                <w:webHidden/>
              </w:rPr>
              <w:fldChar w:fldCharType="end"/>
            </w:r>
          </w:hyperlink>
        </w:p>
        <w:p w14:paraId="2299EE71" w14:textId="4CD76D6C"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49" w:history="1">
            <w:r w:rsidRPr="006C7574">
              <w:rPr>
                <w:rStyle w:val="Hyperlink"/>
                <w:rFonts w:ascii="Arial" w:hAnsi="Arial" w:cs="Arial"/>
                <w:b/>
                <w:bCs/>
                <w:noProof/>
              </w:rPr>
              <w:t>E.</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Number of Awards</w:t>
            </w:r>
            <w:r>
              <w:rPr>
                <w:noProof/>
                <w:webHidden/>
              </w:rPr>
              <w:tab/>
            </w:r>
            <w:r>
              <w:rPr>
                <w:noProof/>
                <w:webHidden/>
              </w:rPr>
              <w:fldChar w:fldCharType="begin"/>
            </w:r>
            <w:r>
              <w:rPr>
                <w:noProof/>
                <w:webHidden/>
              </w:rPr>
              <w:instrText xml:space="preserve"> PAGEREF _Toc207772249 \h </w:instrText>
            </w:r>
            <w:r>
              <w:rPr>
                <w:noProof/>
                <w:webHidden/>
              </w:rPr>
            </w:r>
            <w:r>
              <w:rPr>
                <w:noProof/>
                <w:webHidden/>
              </w:rPr>
              <w:fldChar w:fldCharType="separate"/>
            </w:r>
            <w:r>
              <w:rPr>
                <w:noProof/>
                <w:webHidden/>
              </w:rPr>
              <w:t>8</w:t>
            </w:r>
            <w:r>
              <w:rPr>
                <w:noProof/>
                <w:webHidden/>
              </w:rPr>
              <w:fldChar w:fldCharType="end"/>
            </w:r>
          </w:hyperlink>
        </w:p>
        <w:p w14:paraId="065D2A10" w14:textId="776D0620" w:rsidR="005638CB" w:rsidRDefault="005638CB">
          <w:pPr>
            <w:pStyle w:val="TOC2"/>
            <w:tabs>
              <w:tab w:val="left" w:pos="1200"/>
            </w:tabs>
            <w:rPr>
              <w:rFonts w:asciiTheme="minorHAnsi" w:eastAsiaTheme="minorEastAsia" w:hAnsiTheme="minorHAnsi" w:cstheme="minorBidi"/>
              <w:smallCaps w:val="0"/>
              <w:noProof/>
              <w:kern w:val="2"/>
              <w:sz w:val="24"/>
              <w:szCs w:val="24"/>
              <w14:ligatures w14:val="standardContextual"/>
            </w:rPr>
          </w:pPr>
          <w:hyperlink w:anchor="_Toc207772250" w:history="1">
            <w:r w:rsidRPr="006C7574">
              <w:rPr>
                <w:rStyle w:val="Hyperlink"/>
                <w:rFonts w:ascii="Arial" w:hAnsi="Arial" w:cs="Arial"/>
                <w:b/>
                <w:bCs/>
                <w:noProof/>
              </w:rPr>
              <w:t>PART II</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SCOPE OF SERVICES TO BE PROVIDED</w:t>
            </w:r>
            <w:r>
              <w:rPr>
                <w:noProof/>
                <w:webHidden/>
              </w:rPr>
              <w:tab/>
            </w:r>
            <w:r>
              <w:rPr>
                <w:noProof/>
                <w:webHidden/>
              </w:rPr>
              <w:fldChar w:fldCharType="begin"/>
            </w:r>
            <w:r>
              <w:rPr>
                <w:noProof/>
                <w:webHidden/>
              </w:rPr>
              <w:instrText xml:space="preserve"> PAGEREF _Toc207772250 \h </w:instrText>
            </w:r>
            <w:r>
              <w:rPr>
                <w:noProof/>
                <w:webHidden/>
              </w:rPr>
            </w:r>
            <w:r>
              <w:rPr>
                <w:noProof/>
                <w:webHidden/>
              </w:rPr>
              <w:fldChar w:fldCharType="separate"/>
            </w:r>
            <w:r>
              <w:rPr>
                <w:noProof/>
                <w:webHidden/>
              </w:rPr>
              <w:t>9</w:t>
            </w:r>
            <w:r>
              <w:rPr>
                <w:noProof/>
                <w:webHidden/>
              </w:rPr>
              <w:fldChar w:fldCharType="end"/>
            </w:r>
          </w:hyperlink>
        </w:p>
        <w:p w14:paraId="3F236674" w14:textId="4CAB3B5B"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1" w:history="1">
            <w:r w:rsidRPr="006C7574">
              <w:rPr>
                <w:rStyle w:val="Hyperlink"/>
                <w:rFonts w:ascii="Arial" w:hAnsi="Arial" w:cs="Arial"/>
                <w:b/>
                <w:bCs/>
                <w:noProof/>
              </w:rPr>
              <w:t>A.</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Service Group 1: General Banking Services</w:t>
            </w:r>
            <w:r>
              <w:rPr>
                <w:noProof/>
                <w:webHidden/>
              </w:rPr>
              <w:tab/>
            </w:r>
            <w:r>
              <w:rPr>
                <w:noProof/>
                <w:webHidden/>
              </w:rPr>
              <w:fldChar w:fldCharType="begin"/>
            </w:r>
            <w:r>
              <w:rPr>
                <w:noProof/>
                <w:webHidden/>
              </w:rPr>
              <w:instrText xml:space="preserve"> PAGEREF _Toc207772251 \h </w:instrText>
            </w:r>
            <w:r>
              <w:rPr>
                <w:noProof/>
                <w:webHidden/>
              </w:rPr>
            </w:r>
            <w:r>
              <w:rPr>
                <w:noProof/>
                <w:webHidden/>
              </w:rPr>
              <w:fldChar w:fldCharType="separate"/>
            </w:r>
            <w:r>
              <w:rPr>
                <w:noProof/>
                <w:webHidden/>
              </w:rPr>
              <w:t>9</w:t>
            </w:r>
            <w:r>
              <w:rPr>
                <w:noProof/>
                <w:webHidden/>
              </w:rPr>
              <w:fldChar w:fldCharType="end"/>
            </w:r>
          </w:hyperlink>
        </w:p>
        <w:p w14:paraId="4C1E4449" w14:textId="027EDC04"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2" w:history="1">
            <w:r w:rsidRPr="006C7574">
              <w:rPr>
                <w:rStyle w:val="Hyperlink"/>
                <w:rFonts w:ascii="Arial" w:hAnsi="Arial" w:cs="Arial"/>
                <w:b/>
                <w:bCs/>
                <w:noProof/>
              </w:rPr>
              <w:t>B.</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Service Group 2 – Local Branch Services</w:t>
            </w:r>
            <w:r>
              <w:rPr>
                <w:noProof/>
                <w:webHidden/>
              </w:rPr>
              <w:tab/>
            </w:r>
            <w:r>
              <w:rPr>
                <w:noProof/>
                <w:webHidden/>
              </w:rPr>
              <w:fldChar w:fldCharType="begin"/>
            </w:r>
            <w:r>
              <w:rPr>
                <w:noProof/>
                <w:webHidden/>
              </w:rPr>
              <w:instrText xml:space="preserve"> PAGEREF _Toc207772252 \h </w:instrText>
            </w:r>
            <w:r>
              <w:rPr>
                <w:noProof/>
                <w:webHidden/>
              </w:rPr>
            </w:r>
            <w:r>
              <w:rPr>
                <w:noProof/>
                <w:webHidden/>
              </w:rPr>
              <w:fldChar w:fldCharType="separate"/>
            </w:r>
            <w:r>
              <w:rPr>
                <w:noProof/>
                <w:webHidden/>
              </w:rPr>
              <w:t>19</w:t>
            </w:r>
            <w:r>
              <w:rPr>
                <w:noProof/>
                <w:webHidden/>
              </w:rPr>
              <w:fldChar w:fldCharType="end"/>
            </w:r>
          </w:hyperlink>
        </w:p>
        <w:p w14:paraId="402E7DAF" w14:textId="2CC39813"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3" w:history="1">
            <w:r w:rsidRPr="006C7574">
              <w:rPr>
                <w:rStyle w:val="Hyperlink"/>
                <w:rFonts w:ascii="Arial" w:hAnsi="Arial" w:cs="Arial"/>
                <w:b/>
                <w:bCs/>
                <w:noProof/>
              </w:rPr>
              <w:t>C.</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Technical Requirements</w:t>
            </w:r>
            <w:r>
              <w:rPr>
                <w:noProof/>
                <w:webHidden/>
              </w:rPr>
              <w:tab/>
            </w:r>
            <w:r>
              <w:rPr>
                <w:noProof/>
                <w:webHidden/>
              </w:rPr>
              <w:fldChar w:fldCharType="begin"/>
            </w:r>
            <w:r>
              <w:rPr>
                <w:noProof/>
                <w:webHidden/>
              </w:rPr>
              <w:instrText xml:space="preserve"> PAGEREF _Toc207772253 \h </w:instrText>
            </w:r>
            <w:r>
              <w:rPr>
                <w:noProof/>
                <w:webHidden/>
              </w:rPr>
            </w:r>
            <w:r>
              <w:rPr>
                <w:noProof/>
                <w:webHidden/>
              </w:rPr>
              <w:fldChar w:fldCharType="separate"/>
            </w:r>
            <w:r>
              <w:rPr>
                <w:noProof/>
                <w:webHidden/>
              </w:rPr>
              <w:t>23</w:t>
            </w:r>
            <w:r>
              <w:rPr>
                <w:noProof/>
                <w:webHidden/>
              </w:rPr>
              <w:fldChar w:fldCharType="end"/>
            </w:r>
          </w:hyperlink>
        </w:p>
        <w:p w14:paraId="52988242" w14:textId="34EBBC8C" w:rsidR="005638CB" w:rsidRDefault="005638CB">
          <w:pPr>
            <w:pStyle w:val="TOC2"/>
            <w:tabs>
              <w:tab w:val="left" w:pos="1400"/>
            </w:tabs>
            <w:rPr>
              <w:rFonts w:asciiTheme="minorHAnsi" w:eastAsiaTheme="minorEastAsia" w:hAnsiTheme="minorHAnsi" w:cstheme="minorBidi"/>
              <w:smallCaps w:val="0"/>
              <w:noProof/>
              <w:kern w:val="2"/>
              <w:sz w:val="24"/>
              <w:szCs w:val="24"/>
              <w14:ligatures w14:val="standardContextual"/>
            </w:rPr>
          </w:pPr>
          <w:hyperlink w:anchor="_Toc207772254" w:history="1">
            <w:r w:rsidRPr="006C7574">
              <w:rPr>
                <w:rStyle w:val="Hyperlink"/>
                <w:rFonts w:ascii="Arial" w:hAnsi="Arial" w:cs="Arial"/>
                <w:b/>
                <w:bCs/>
                <w:noProof/>
              </w:rPr>
              <w:t xml:space="preserve">PART III </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KEY RFP EVENTS</w:t>
            </w:r>
            <w:r>
              <w:rPr>
                <w:noProof/>
                <w:webHidden/>
              </w:rPr>
              <w:tab/>
            </w:r>
            <w:r>
              <w:rPr>
                <w:noProof/>
                <w:webHidden/>
              </w:rPr>
              <w:fldChar w:fldCharType="begin"/>
            </w:r>
            <w:r>
              <w:rPr>
                <w:noProof/>
                <w:webHidden/>
              </w:rPr>
              <w:instrText xml:space="preserve"> PAGEREF _Toc207772254 \h </w:instrText>
            </w:r>
            <w:r>
              <w:rPr>
                <w:noProof/>
                <w:webHidden/>
              </w:rPr>
            </w:r>
            <w:r>
              <w:rPr>
                <w:noProof/>
                <w:webHidden/>
              </w:rPr>
              <w:fldChar w:fldCharType="separate"/>
            </w:r>
            <w:r>
              <w:rPr>
                <w:noProof/>
                <w:webHidden/>
              </w:rPr>
              <w:t>24</w:t>
            </w:r>
            <w:r>
              <w:rPr>
                <w:noProof/>
                <w:webHidden/>
              </w:rPr>
              <w:fldChar w:fldCharType="end"/>
            </w:r>
          </w:hyperlink>
        </w:p>
        <w:p w14:paraId="3FC9F618" w14:textId="55455649"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5" w:history="1">
            <w:r w:rsidRPr="006C7574">
              <w:rPr>
                <w:rStyle w:val="Hyperlink"/>
                <w:rFonts w:ascii="Arial" w:hAnsi="Arial" w:cs="Arial"/>
                <w:b/>
                <w:bCs/>
                <w:noProof/>
              </w:rPr>
              <w:t>A.</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Questions</w:t>
            </w:r>
            <w:r>
              <w:rPr>
                <w:noProof/>
                <w:webHidden/>
              </w:rPr>
              <w:tab/>
            </w:r>
            <w:r>
              <w:rPr>
                <w:noProof/>
                <w:webHidden/>
              </w:rPr>
              <w:fldChar w:fldCharType="begin"/>
            </w:r>
            <w:r>
              <w:rPr>
                <w:noProof/>
                <w:webHidden/>
              </w:rPr>
              <w:instrText xml:space="preserve"> PAGEREF _Toc207772255 \h </w:instrText>
            </w:r>
            <w:r>
              <w:rPr>
                <w:noProof/>
                <w:webHidden/>
              </w:rPr>
            </w:r>
            <w:r>
              <w:rPr>
                <w:noProof/>
                <w:webHidden/>
              </w:rPr>
              <w:fldChar w:fldCharType="separate"/>
            </w:r>
            <w:r>
              <w:rPr>
                <w:noProof/>
                <w:webHidden/>
              </w:rPr>
              <w:t>24</w:t>
            </w:r>
            <w:r>
              <w:rPr>
                <w:noProof/>
                <w:webHidden/>
              </w:rPr>
              <w:fldChar w:fldCharType="end"/>
            </w:r>
          </w:hyperlink>
        </w:p>
        <w:p w14:paraId="41F2C193" w14:textId="4C191B8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6" w:history="1">
            <w:r w:rsidRPr="006C7574">
              <w:rPr>
                <w:rStyle w:val="Hyperlink"/>
                <w:rFonts w:ascii="Arial" w:hAnsi="Arial" w:cs="Arial"/>
                <w:b/>
                <w:bCs/>
                <w:noProof/>
              </w:rPr>
              <w:t>B.</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Amendments</w:t>
            </w:r>
            <w:r>
              <w:rPr>
                <w:noProof/>
                <w:webHidden/>
              </w:rPr>
              <w:tab/>
            </w:r>
            <w:r>
              <w:rPr>
                <w:noProof/>
                <w:webHidden/>
              </w:rPr>
              <w:fldChar w:fldCharType="begin"/>
            </w:r>
            <w:r>
              <w:rPr>
                <w:noProof/>
                <w:webHidden/>
              </w:rPr>
              <w:instrText xml:space="preserve"> PAGEREF _Toc207772256 \h </w:instrText>
            </w:r>
            <w:r>
              <w:rPr>
                <w:noProof/>
                <w:webHidden/>
              </w:rPr>
            </w:r>
            <w:r>
              <w:rPr>
                <w:noProof/>
                <w:webHidden/>
              </w:rPr>
              <w:fldChar w:fldCharType="separate"/>
            </w:r>
            <w:r>
              <w:rPr>
                <w:noProof/>
                <w:webHidden/>
              </w:rPr>
              <w:t>24</w:t>
            </w:r>
            <w:r>
              <w:rPr>
                <w:noProof/>
                <w:webHidden/>
              </w:rPr>
              <w:fldChar w:fldCharType="end"/>
            </w:r>
          </w:hyperlink>
        </w:p>
        <w:p w14:paraId="18F8E97D" w14:textId="41FD2372"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7" w:history="1">
            <w:r w:rsidRPr="006C7574">
              <w:rPr>
                <w:rStyle w:val="Hyperlink"/>
                <w:rFonts w:ascii="Arial" w:hAnsi="Arial" w:cs="Arial"/>
                <w:b/>
                <w:bCs/>
                <w:noProof/>
              </w:rPr>
              <w:t>C.</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Proposal Submission Requirements</w:t>
            </w:r>
            <w:r>
              <w:rPr>
                <w:noProof/>
                <w:webHidden/>
              </w:rPr>
              <w:tab/>
            </w:r>
            <w:r>
              <w:rPr>
                <w:noProof/>
                <w:webHidden/>
              </w:rPr>
              <w:fldChar w:fldCharType="begin"/>
            </w:r>
            <w:r>
              <w:rPr>
                <w:noProof/>
                <w:webHidden/>
              </w:rPr>
              <w:instrText xml:space="preserve"> PAGEREF _Toc207772257 \h </w:instrText>
            </w:r>
            <w:r>
              <w:rPr>
                <w:noProof/>
                <w:webHidden/>
              </w:rPr>
            </w:r>
            <w:r>
              <w:rPr>
                <w:noProof/>
                <w:webHidden/>
              </w:rPr>
              <w:fldChar w:fldCharType="separate"/>
            </w:r>
            <w:r>
              <w:rPr>
                <w:noProof/>
                <w:webHidden/>
              </w:rPr>
              <w:t>24</w:t>
            </w:r>
            <w:r>
              <w:rPr>
                <w:noProof/>
                <w:webHidden/>
              </w:rPr>
              <w:fldChar w:fldCharType="end"/>
            </w:r>
          </w:hyperlink>
        </w:p>
        <w:p w14:paraId="20222605" w14:textId="336CFB4A"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8" w:history="1">
            <w:r w:rsidRPr="006C7574">
              <w:rPr>
                <w:rStyle w:val="Hyperlink"/>
                <w:rFonts w:ascii="Arial" w:eastAsia="Arial" w:hAnsi="Arial" w:cs="Arial"/>
                <w:b/>
                <w:bCs/>
                <w:noProof/>
              </w:rPr>
              <w:t>D.</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Notice of Intent to Bid</w:t>
            </w:r>
            <w:r>
              <w:rPr>
                <w:noProof/>
                <w:webHidden/>
              </w:rPr>
              <w:tab/>
            </w:r>
            <w:r>
              <w:rPr>
                <w:noProof/>
                <w:webHidden/>
              </w:rPr>
              <w:fldChar w:fldCharType="begin"/>
            </w:r>
            <w:r>
              <w:rPr>
                <w:noProof/>
                <w:webHidden/>
              </w:rPr>
              <w:instrText xml:space="preserve"> PAGEREF _Toc207772258 \h </w:instrText>
            </w:r>
            <w:r>
              <w:rPr>
                <w:noProof/>
                <w:webHidden/>
              </w:rPr>
            </w:r>
            <w:r>
              <w:rPr>
                <w:noProof/>
                <w:webHidden/>
              </w:rPr>
              <w:fldChar w:fldCharType="separate"/>
            </w:r>
            <w:r>
              <w:rPr>
                <w:noProof/>
                <w:webHidden/>
              </w:rPr>
              <w:t>24</w:t>
            </w:r>
            <w:r>
              <w:rPr>
                <w:noProof/>
                <w:webHidden/>
              </w:rPr>
              <w:fldChar w:fldCharType="end"/>
            </w:r>
          </w:hyperlink>
        </w:p>
        <w:p w14:paraId="59195DD7" w14:textId="1AD693D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59" w:history="1">
            <w:r w:rsidRPr="006C7574">
              <w:rPr>
                <w:rStyle w:val="Hyperlink"/>
                <w:rFonts w:ascii="Arial" w:hAnsi="Arial" w:cs="Arial"/>
                <w:b/>
                <w:bCs/>
                <w:noProof/>
              </w:rPr>
              <w:t>E.</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Proposal Submission</w:t>
            </w:r>
            <w:r>
              <w:rPr>
                <w:noProof/>
                <w:webHidden/>
              </w:rPr>
              <w:tab/>
            </w:r>
            <w:r>
              <w:rPr>
                <w:noProof/>
                <w:webHidden/>
              </w:rPr>
              <w:fldChar w:fldCharType="begin"/>
            </w:r>
            <w:r>
              <w:rPr>
                <w:noProof/>
                <w:webHidden/>
              </w:rPr>
              <w:instrText xml:space="preserve"> PAGEREF _Toc207772259 \h </w:instrText>
            </w:r>
            <w:r>
              <w:rPr>
                <w:noProof/>
                <w:webHidden/>
              </w:rPr>
            </w:r>
            <w:r>
              <w:rPr>
                <w:noProof/>
                <w:webHidden/>
              </w:rPr>
              <w:fldChar w:fldCharType="separate"/>
            </w:r>
            <w:r>
              <w:rPr>
                <w:noProof/>
                <w:webHidden/>
              </w:rPr>
              <w:t>24</w:t>
            </w:r>
            <w:r>
              <w:rPr>
                <w:noProof/>
                <w:webHidden/>
              </w:rPr>
              <w:fldChar w:fldCharType="end"/>
            </w:r>
          </w:hyperlink>
        </w:p>
        <w:p w14:paraId="3D31DAA5" w14:textId="436FF8E3" w:rsidR="005638CB" w:rsidRDefault="005638CB">
          <w:pPr>
            <w:pStyle w:val="TOC2"/>
            <w:tabs>
              <w:tab w:val="left" w:pos="1400"/>
            </w:tabs>
            <w:rPr>
              <w:rFonts w:asciiTheme="minorHAnsi" w:eastAsiaTheme="minorEastAsia" w:hAnsiTheme="minorHAnsi" w:cstheme="minorBidi"/>
              <w:smallCaps w:val="0"/>
              <w:noProof/>
              <w:kern w:val="2"/>
              <w:sz w:val="24"/>
              <w:szCs w:val="24"/>
              <w14:ligatures w14:val="standardContextual"/>
            </w:rPr>
          </w:pPr>
          <w:hyperlink w:anchor="_Toc207772260" w:history="1">
            <w:r w:rsidRPr="006C7574">
              <w:rPr>
                <w:rStyle w:val="Hyperlink"/>
                <w:rFonts w:ascii="Arial" w:hAnsi="Arial" w:cs="Arial"/>
                <w:b/>
                <w:bCs/>
                <w:noProof/>
              </w:rPr>
              <w:t xml:space="preserve">PART IV </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PROPOSAL SUBMISSION REQUIREMENTS</w:t>
            </w:r>
            <w:r>
              <w:rPr>
                <w:noProof/>
                <w:webHidden/>
              </w:rPr>
              <w:tab/>
            </w:r>
            <w:r>
              <w:rPr>
                <w:noProof/>
                <w:webHidden/>
              </w:rPr>
              <w:fldChar w:fldCharType="begin"/>
            </w:r>
            <w:r>
              <w:rPr>
                <w:noProof/>
                <w:webHidden/>
              </w:rPr>
              <w:instrText xml:space="preserve"> PAGEREF _Toc207772260 \h </w:instrText>
            </w:r>
            <w:r>
              <w:rPr>
                <w:noProof/>
                <w:webHidden/>
              </w:rPr>
            </w:r>
            <w:r>
              <w:rPr>
                <w:noProof/>
                <w:webHidden/>
              </w:rPr>
              <w:fldChar w:fldCharType="separate"/>
            </w:r>
            <w:r>
              <w:rPr>
                <w:noProof/>
                <w:webHidden/>
              </w:rPr>
              <w:t>27</w:t>
            </w:r>
            <w:r>
              <w:rPr>
                <w:noProof/>
                <w:webHidden/>
              </w:rPr>
              <w:fldChar w:fldCharType="end"/>
            </w:r>
          </w:hyperlink>
        </w:p>
        <w:p w14:paraId="3C9DC81B" w14:textId="14402995" w:rsidR="005638CB" w:rsidRDefault="005638CB">
          <w:pPr>
            <w:pStyle w:val="TOC2"/>
            <w:tabs>
              <w:tab w:val="left" w:pos="1200"/>
            </w:tabs>
            <w:rPr>
              <w:rFonts w:asciiTheme="minorHAnsi" w:eastAsiaTheme="minorEastAsia" w:hAnsiTheme="minorHAnsi" w:cstheme="minorBidi"/>
              <w:smallCaps w:val="0"/>
              <w:noProof/>
              <w:kern w:val="2"/>
              <w:sz w:val="24"/>
              <w:szCs w:val="24"/>
              <w14:ligatures w14:val="standardContextual"/>
            </w:rPr>
          </w:pPr>
          <w:hyperlink w:anchor="_Toc207772261" w:history="1">
            <w:r w:rsidRPr="006C7574">
              <w:rPr>
                <w:rStyle w:val="Hyperlink"/>
                <w:rFonts w:ascii="Arial" w:hAnsi="Arial" w:cs="Arial"/>
                <w:b/>
                <w:bCs/>
                <w:noProof/>
              </w:rPr>
              <w:t>PART V</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PROPOSAL EVALUATION AND SELECTION</w:t>
            </w:r>
            <w:r>
              <w:rPr>
                <w:noProof/>
                <w:webHidden/>
              </w:rPr>
              <w:tab/>
            </w:r>
            <w:r>
              <w:rPr>
                <w:noProof/>
                <w:webHidden/>
              </w:rPr>
              <w:fldChar w:fldCharType="begin"/>
            </w:r>
            <w:r>
              <w:rPr>
                <w:noProof/>
                <w:webHidden/>
              </w:rPr>
              <w:instrText xml:space="preserve"> PAGEREF _Toc207772261 \h </w:instrText>
            </w:r>
            <w:r>
              <w:rPr>
                <w:noProof/>
                <w:webHidden/>
              </w:rPr>
            </w:r>
            <w:r>
              <w:rPr>
                <w:noProof/>
                <w:webHidden/>
              </w:rPr>
              <w:fldChar w:fldCharType="separate"/>
            </w:r>
            <w:r>
              <w:rPr>
                <w:noProof/>
                <w:webHidden/>
              </w:rPr>
              <w:t>30</w:t>
            </w:r>
            <w:r>
              <w:rPr>
                <w:noProof/>
                <w:webHidden/>
              </w:rPr>
              <w:fldChar w:fldCharType="end"/>
            </w:r>
          </w:hyperlink>
        </w:p>
        <w:p w14:paraId="0C127753" w14:textId="0530CC1F"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2" w:history="1">
            <w:r w:rsidRPr="006C7574">
              <w:rPr>
                <w:rStyle w:val="Hyperlink"/>
                <w:rFonts w:ascii="Arial" w:hAnsi="Arial" w:cs="Arial"/>
                <w:b/>
                <w:bCs/>
                <w:noProof/>
              </w:rPr>
              <w:t>A.</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Evaluation Process – General Information</w:t>
            </w:r>
            <w:r>
              <w:rPr>
                <w:noProof/>
                <w:webHidden/>
              </w:rPr>
              <w:tab/>
            </w:r>
            <w:r>
              <w:rPr>
                <w:noProof/>
                <w:webHidden/>
              </w:rPr>
              <w:fldChar w:fldCharType="begin"/>
            </w:r>
            <w:r>
              <w:rPr>
                <w:noProof/>
                <w:webHidden/>
              </w:rPr>
              <w:instrText xml:space="preserve"> PAGEREF _Toc207772262 \h </w:instrText>
            </w:r>
            <w:r>
              <w:rPr>
                <w:noProof/>
                <w:webHidden/>
              </w:rPr>
            </w:r>
            <w:r>
              <w:rPr>
                <w:noProof/>
                <w:webHidden/>
              </w:rPr>
              <w:fldChar w:fldCharType="separate"/>
            </w:r>
            <w:r>
              <w:rPr>
                <w:noProof/>
                <w:webHidden/>
              </w:rPr>
              <w:t>30</w:t>
            </w:r>
            <w:r>
              <w:rPr>
                <w:noProof/>
                <w:webHidden/>
              </w:rPr>
              <w:fldChar w:fldCharType="end"/>
            </w:r>
          </w:hyperlink>
        </w:p>
        <w:p w14:paraId="3B785184" w14:textId="53EAABE1"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3" w:history="1">
            <w:r w:rsidRPr="006C7574">
              <w:rPr>
                <w:rStyle w:val="Hyperlink"/>
                <w:rFonts w:ascii="Arial" w:hAnsi="Arial" w:cs="Arial"/>
                <w:b/>
                <w:bCs/>
                <w:noProof/>
              </w:rPr>
              <w:t>B.</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Scoring Weights and Process</w:t>
            </w:r>
            <w:r>
              <w:rPr>
                <w:noProof/>
                <w:webHidden/>
              </w:rPr>
              <w:tab/>
            </w:r>
            <w:r>
              <w:rPr>
                <w:noProof/>
                <w:webHidden/>
              </w:rPr>
              <w:fldChar w:fldCharType="begin"/>
            </w:r>
            <w:r>
              <w:rPr>
                <w:noProof/>
                <w:webHidden/>
              </w:rPr>
              <w:instrText xml:space="preserve"> PAGEREF _Toc207772263 \h </w:instrText>
            </w:r>
            <w:r>
              <w:rPr>
                <w:noProof/>
                <w:webHidden/>
              </w:rPr>
            </w:r>
            <w:r>
              <w:rPr>
                <w:noProof/>
                <w:webHidden/>
              </w:rPr>
              <w:fldChar w:fldCharType="separate"/>
            </w:r>
            <w:r>
              <w:rPr>
                <w:noProof/>
                <w:webHidden/>
              </w:rPr>
              <w:t>30</w:t>
            </w:r>
            <w:r>
              <w:rPr>
                <w:noProof/>
                <w:webHidden/>
              </w:rPr>
              <w:fldChar w:fldCharType="end"/>
            </w:r>
          </w:hyperlink>
        </w:p>
        <w:p w14:paraId="11DC0ECC" w14:textId="1F1E17E7"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4" w:history="1">
            <w:r w:rsidRPr="006C7574">
              <w:rPr>
                <w:rStyle w:val="Hyperlink"/>
                <w:rFonts w:ascii="Arial" w:hAnsi="Arial" w:cs="Arial"/>
                <w:b/>
                <w:bCs/>
                <w:noProof/>
              </w:rPr>
              <w:t>C.</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Selection and Award</w:t>
            </w:r>
            <w:r>
              <w:rPr>
                <w:noProof/>
                <w:webHidden/>
              </w:rPr>
              <w:tab/>
            </w:r>
            <w:r>
              <w:rPr>
                <w:noProof/>
                <w:webHidden/>
              </w:rPr>
              <w:fldChar w:fldCharType="begin"/>
            </w:r>
            <w:r>
              <w:rPr>
                <w:noProof/>
                <w:webHidden/>
              </w:rPr>
              <w:instrText xml:space="preserve"> PAGEREF _Toc207772264 \h </w:instrText>
            </w:r>
            <w:r>
              <w:rPr>
                <w:noProof/>
                <w:webHidden/>
              </w:rPr>
            </w:r>
            <w:r>
              <w:rPr>
                <w:noProof/>
                <w:webHidden/>
              </w:rPr>
              <w:fldChar w:fldCharType="separate"/>
            </w:r>
            <w:r>
              <w:rPr>
                <w:noProof/>
                <w:webHidden/>
              </w:rPr>
              <w:t>31</w:t>
            </w:r>
            <w:r>
              <w:rPr>
                <w:noProof/>
                <w:webHidden/>
              </w:rPr>
              <w:fldChar w:fldCharType="end"/>
            </w:r>
          </w:hyperlink>
        </w:p>
        <w:p w14:paraId="4230536B" w14:textId="5271536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5" w:history="1">
            <w:r w:rsidRPr="006C7574">
              <w:rPr>
                <w:rStyle w:val="Hyperlink"/>
                <w:rFonts w:ascii="Arial" w:hAnsi="Arial" w:cs="Arial"/>
                <w:b/>
                <w:bCs/>
                <w:noProof/>
              </w:rPr>
              <w:t>D.</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Appeal of Contract Awards</w:t>
            </w:r>
            <w:r>
              <w:rPr>
                <w:noProof/>
                <w:webHidden/>
              </w:rPr>
              <w:tab/>
            </w:r>
            <w:r>
              <w:rPr>
                <w:noProof/>
                <w:webHidden/>
              </w:rPr>
              <w:fldChar w:fldCharType="begin"/>
            </w:r>
            <w:r>
              <w:rPr>
                <w:noProof/>
                <w:webHidden/>
              </w:rPr>
              <w:instrText xml:space="preserve"> PAGEREF _Toc207772265 \h </w:instrText>
            </w:r>
            <w:r>
              <w:rPr>
                <w:noProof/>
                <w:webHidden/>
              </w:rPr>
            </w:r>
            <w:r>
              <w:rPr>
                <w:noProof/>
                <w:webHidden/>
              </w:rPr>
              <w:fldChar w:fldCharType="separate"/>
            </w:r>
            <w:r>
              <w:rPr>
                <w:noProof/>
                <w:webHidden/>
              </w:rPr>
              <w:t>31</w:t>
            </w:r>
            <w:r>
              <w:rPr>
                <w:noProof/>
                <w:webHidden/>
              </w:rPr>
              <w:fldChar w:fldCharType="end"/>
            </w:r>
          </w:hyperlink>
        </w:p>
        <w:p w14:paraId="52FD0942" w14:textId="6D87AEFD" w:rsidR="005638CB" w:rsidRDefault="005638CB">
          <w:pPr>
            <w:pStyle w:val="TOC2"/>
            <w:tabs>
              <w:tab w:val="left" w:pos="1400"/>
            </w:tabs>
            <w:rPr>
              <w:rFonts w:asciiTheme="minorHAnsi" w:eastAsiaTheme="minorEastAsia" w:hAnsiTheme="minorHAnsi" w:cstheme="minorBidi"/>
              <w:smallCaps w:val="0"/>
              <w:noProof/>
              <w:kern w:val="2"/>
              <w:sz w:val="24"/>
              <w:szCs w:val="24"/>
              <w14:ligatures w14:val="standardContextual"/>
            </w:rPr>
          </w:pPr>
          <w:hyperlink w:anchor="_Toc207772266" w:history="1">
            <w:r w:rsidRPr="006C7574">
              <w:rPr>
                <w:rStyle w:val="Hyperlink"/>
                <w:rFonts w:ascii="Arial" w:hAnsi="Arial" w:cs="Arial"/>
                <w:b/>
                <w:bCs/>
                <w:noProof/>
              </w:rPr>
              <w:t>PART VI</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CONTRACT ADMINISTRATION AND CONDITIONS</w:t>
            </w:r>
            <w:r>
              <w:rPr>
                <w:noProof/>
                <w:webHidden/>
              </w:rPr>
              <w:tab/>
            </w:r>
            <w:r>
              <w:rPr>
                <w:noProof/>
                <w:webHidden/>
              </w:rPr>
              <w:fldChar w:fldCharType="begin"/>
            </w:r>
            <w:r>
              <w:rPr>
                <w:noProof/>
                <w:webHidden/>
              </w:rPr>
              <w:instrText xml:space="preserve"> PAGEREF _Toc207772266 \h </w:instrText>
            </w:r>
            <w:r>
              <w:rPr>
                <w:noProof/>
                <w:webHidden/>
              </w:rPr>
            </w:r>
            <w:r>
              <w:rPr>
                <w:noProof/>
                <w:webHidden/>
              </w:rPr>
              <w:fldChar w:fldCharType="separate"/>
            </w:r>
            <w:r>
              <w:rPr>
                <w:noProof/>
                <w:webHidden/>
              </w:rPr>
              <w:t>33</w:t>
            </w:r>
            <w:r>
              <w:rPr>
                <w:noProof/>
                <w:webHidden/>
              </w:rPr>
              <w:fldChar w:fldCharType="end"/>
            </w:r>
          </w:hyperlink>
        </w:p>
        <w:p w14:paraId="50591D90" w14:textId="08B145A1"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7" w:history="1">
            <w:r w:rsidRPr="006C7574">
              <w:rPr>
                <w:rStyle w:val="Hyperlink"/>
                <w:rFonts w:ascii="Arial" w:hAnsi="Arial" w:cs="Arial"/>
                <w:b/>
                <w:bCs/>
                <w:noProof/>
              </w:rPr>
              <w:t>A.</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Contract Document</w:t>
            </w:r>
            <w:r>
              <w:rPr>
                <w:noProof/>
                <w:webHidden/>
              </w:rPr>
              <w:tab/>
            </w:r>
            <w:r>
              <w:rPr>
                <w:noProof/>
                <w:webHidden/>
              </w:rPr>
              <w:fldChar w:fldCharType="begin"/>
            </w:r>
            <w:r>
              <w:rPr>
                <w:noProof/>
                <w:webHidden/>
              </w:rPr>
              <w:instrText xml:space="preserve"> PAGEREF _Toc207772267 \h </w:instrText>
            </w:r>
            <w:r>
              <w:rPr>
                <w:noProof/>
                <w:webHidden/>
              </w:rPr>
            </w:r>
            <w:r>
              <w:rPr>
                <w:noProof/>
                <w:webHidden/>
              </w:rPr>
              <w:fldChar w:fldCharType="separate"/>
            </w:r>
            <w:r>
              <w:rPr>
                <w:noProof/>
                <w:webHidden/>
              </w:rPr>
              <w:t>33</w:t>
            </w:r>
            <w:r>
              <w:rPr>
                <w:noProof/>
                <w:webHidden/>
              </w:rPr>
              <w:fldChar w:fldCharType="end"/>
            </w:r>
          </w:hyperlink>
        </w:p>
        <w:p w14:paraId="05D00F6F" w14:textId="1EC2355C"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68" w:history="1">
            <w:r w:rsidRPr="006C7574">
              <w:rPr>
                <w:rStyle w:val="Hyperlink"/>
                <w:rFonts w:ascii="Arial" w:hAnsi="Arial" w:cs="Arial"/>
                <w:b/>
                <w:bCs/>
                <w:noProof/>
              </w:rPr>
              <w:t>B.</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Standard State Contract Provisions</w:t>
            </w:r>
            <w:r>
              <w:rPr>
                <w:noProof/>
                <w:webHidden/>
              </w:rPr>
              <w:tab/>
            </w:r>
            <w:r>
              <w:rPr>
                <w:noProof/>
                <w:webHidden/>
              </w:rPr>
              <w:fldChar w:fldCharType="begin"/>
            </w:r>
            <w:r>
              <w:rPr>
                <w:noProof/>
                <w:webHidden/>
              </w:rPr>
              <w:instrText xml:space="preserve"> PAGEREF _Toc207772268 \h </w:instrText>
            </w:r>
            <w:r>
              <w:rPr>
                <w:noProof/>
                <w:webHidden/>
              </w:rPr>
            </w:r>
            <w:r>
              <w:rPr>
                <w:noProof/>
                <w:webHidden/>
              </w:rPr>
              <w:fldChar w:fldCharType="separate"/>
            </w:r>
            <w:r>
              <w:rPr>
                <w:noProof/>
                <w:webHidden/>
              </w:rPr>
              <w:t>33</w:t>
            </w:r>
            <w:r>
              <w:rPr>
                <w:noProof/>
                <w:webHidden/>
              </w:rPr>
              <w:fldChar w:fldCharType="end"/>
            </w:r>
          </w:hyperlink>
        </w:p>
        <w:p w14:paraId="19ECBAF1" w14:textId="76C43BDA" w:rsidR="005638CB" w:rsidRDefault="005638CB">
          <w:pPr>
            <w:pStyle w:val="TOC2"/>
            <w:tabs>
              <w:tab w:val="left" w:pos="1400"/>
            </w:tabs>
            <w:rPr>
              <w:rFonts w:asciiTheme="minorHAnsi" w:eastAsiaTheme="minorEastAsia" w:hAnsiTheme="minorHAnsi" w:cstheme="minorBidi"/>
              <w:smallCaps w:val="0"/>
              <w:noProof/>
              <w:kern w:val="2"/>
              <w:sz w:val="24"/>
              <w:szCs w:val="24"/>
              <w14:ligatures w14:val="standardContextual"/>
            </w:rPr>
          </w:pPr>
          <w:hyperlink w:anchor="_Toc207772269" w:history="1">
            <w:r w:rsidRPr="006C7574">
              <w:rPr>
                <w:rStyle w:val="Hyperlink"/>
                <w:rFonts w:ascii="Arial" w:hAnsi="Arial" w:cs="Arial"/>
                <w:b/>
                <w:bCs/>
                <w:noProof/>
              </w:rPr>
              <w:t>PART VII</w:t>
            </w:r>
            <w:r>
              <w:rPr>
                <w:rFonts w:asciiTheme="minorHAnsi" w:eastAsiaTheme="minorEastAsia" w:hAnsiTheme="minorHAnsi" w:cstheme="minorBidi"/>
                <w:smallCaps w:val="0"/>
                <w:noProof/>
                <w:kern w:val="2"/>
                <w:sz w:val="24"/>
                <w:szCs w:val="24"/>
                <w14:ligatures w14:val="standardContextual"/>
              </w:rPr>
              <w:tab/>
            </w:r>
            <w:r w:rsidRPr="006C7574">
              <w:rPr>
                <w:rStyle w:val="Hyperlink"/>
                <w:rFonts w:ascii="Arial" w:hAnsi="Arial" w:cs="Arial"/>
                <w:b/>
                <w:bCs/>
                <w:noProof/>
              </w:rPr>
              <w:t>LIST OF RFP EXHIBITS AND APPENDICES</w:t>
            </w:r>
            <w:r>
              <w:rPr>
                <w:noProof/>
                <w:webHidden/>
              </w:rPr>
              <w:tab/>
            </w:r>
            <w:r>
              <w:rPr>
                <w:noProof/>
                <w:webHidden/>
              </w:rPr>
              <w:fldChar w:fldCharType="begin"/>
            </w:r>
            <w:r>
              <w:rPr>
                <w:noProof/>
                <w:webHidden/>
              </w:rPr>
              <w:instrText xml:space="preserve"> PAGEREF _Toc207772269 \h </w:instrText>
            </w:r>
            <w:r>
              <w:rPr>
                <w:noProof/>
                <w:webHidden/>
              </w:rPr>
            </w:r>
            <w:r>
              <w:rPr>
                <w:noProof/>
                <w:webHidden/>
              </w:rPr>
              <w:fldChar w:fldCharType="separate"/>
            </w:r>
            <w:r>
              <w:rPr>
                <w:noProof/>
                <w:webHidden/>
              </w:rPr>
              <w:t>35</w:t>
            </w:r>
            <w:r>
              <w:rPr>
                <w:noProof/>
                <w:webHidden/>
              </w:rPr>
              <w:fldChar w:fldCharType="end"/>
            </w:r>
          </w:hyperlink>
        </w:p>
        <w:p w14:paraId="29CC6A12" w14:textId="6349D452"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0" w:history="1">
            <w:r w:rsidRPr="006C7574">
              <w:rPr>
                <w:rStyle w:val="Hyperlink"/>
                <w:rFonts w:ascii="Arial" w:hAnsi="Arial" w:cs="Arial"/>
                <w:b/>
                <w:noProof/>
              </w:rPr>
              <w:t>EXHIBIT A</w:t>
            </w:r>
            <w:r w:rsidRPr="006C7574">
              <w:rPr>
                <w:rStyle w:val="Hyperlink"/>
                <w:rFonts w:ascii="Arial" w:hAnsi="Arial" w:cs="Arial"/>
                <w:noProof/>
              </w:rPr>
              <w:t xml:space="preserve"> – Description of Current Accounts</w:t>
            </w:r>
            <w:r>
              <w:rPr>
                <w:noProof/>
                <w:webHidden/>
              </w:rPr>
              <w:tab/>
            </w:r>
            <w:r>
              <w:rPr>
                <w:noProof/>
                <w:webHidden/>
              </w:rPr>
              <w:fldChar w:fldCharType="begin"/>
            </w:r>
            <w:r>
              <w:rPr>
                <w:noProof/>
                <w:webHidden/>
              </w:rPr>
              <w:instrText xml:space="preserve"> PAGEREF _Toc207772270 \h </w:instrText>
            </w:r>
            <w:r>
              <w:rPr>
                <w:noProof/>
                <w:webHidden/>
              </w:rPr>
            </w:r>
            <w:r>
              <w:rPr>
                <w:noProof/>
                <w:webHidden/>
              </w:rPr>
              <w:fldChar w:fldCharType="separate"/>
            </w:r>
            <w:r>
              <w:rPr>
                <w:noProof/>
                <w:webHidden/>
              </w:rPr>
              <w:t>36</w:t>
            </w:r>
            <w:r>
              <w:rPr>
                <w:noProof/>
                <w:webHidden/>
              </w:rPr>
              <w:fldChar w:fldCharType="end"/>
            </w:r>
          </w:hyperlink>
        </w:p>
        <w:p w14:paraId="220E090F" w14:textId="519DB587"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1" w:history="1">
            <w:r w:rsidRPr="006C7574">
              <w:rPr>
                <w:rStyle w:val="Hyperlink"/>
                <w:rFonts w:ascii="Arial" w:hAnsi="Arial" w:cs="Arial"/>
                <w:b/>
                <w:noProof/>
              </w:rPr>
              <w:t>EXHIBIT B</w:t>
            </w:r>
            <w:r w:rsidRPr="006C7574">
              <w:rPr>
                <w:rStyle w:val="Hyperlink"/>
                <w:rFonts w:ascii="Arial" w:hAnsi="Arial" w:cs="Arial"/>
                <w:noProof/>
              </w:rPr>
              <w:t xml:space="preserve"> – Deposit Ticket Image Example</w:t>
            </w:r>
            <w:r>
              <w:rPr>
                <w:noProof/>
                <w:webHidden/>
              </w:rPr>
              <w:tab/>
            </w:r>
            <w:r>
              <w:rPr>
                <w:noProof/>
                <w:webHidden/>
              </w:rPr>
              <w:fldChar w:fldCharType="begin"/>
            </w:r>
            <w:r>
              <w:rPr>
                <w:noProof/>
                <w:webHidden/>
              </w:rPr>
              <w:instrText xml:space="preserve"> PAGEREF _Toc207772271 \h </w:instrText>
            </w:r>
            <w:r>
              <w:rPr>
                <w:noProof/>
                <w:webHidden/>
              </w:rPr>
            </w:r>
            <w:r>
              <w:rPr>
                <w:noProof/>
                <w:webHidden/>
              </w:rPr>
              <w:fldChar w:fldCharType="separate"/>
            </w:r>
            <w:r>
              <w:rPr>
                <w:noProof/>
                <w:webHidden/>
              </w:rPr>
              <w:t>40</w:t>
            </w:r>
            <w:r>
              <w:rPr>
                <w:noProof/>
                <w:webHidden/>
              </w:rPr>
              <w:fldChar w:fldCharType="end"/>
            </w:r>
          </w:hyperlink>
        </w:p>
        <w:p w14:paraId="0F7E5A18" w14:textId="715C45B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2" w:history="1">
            <w:r w:rsidRPr="006C7574">
              <w:rPr>
                <w:rStyle w:val="Hyperlink"/>
                <w:rFonts w:ascii="Arial" w:hAnsi="Arial" w:cs="Arial"/>
                <w:b/>
                <w:noProof/>
              </w:rPr>
              <w:t>EXHIBIT C</w:t>
            </w:r>
            <w:r w:rsidRPr="006C7574">
              <w:rPr>
                <w:rStyle w:val="Hyperlink"/>
                <w:rFonts w:ascii="Arial" w:hAnsi="Arial" w:cs="Arial"/>
                <w:noProof/>
              </w:rPr>
              <w:t xml:space="preserve"> – Printed Deposit Ticket Image Example</w:t>
            </w:r>
            <w:r>
              <w:rPr>
                <w:noProof/>
                <w:webHidden/>
              </w:rPr>
              <w:tab/>
            </w:r>
            <w:r>
              <w:rPr>
                <w:noProof/>
                <w:webHidden/>
              </w:rPr>
              <w:fldChar w:fldCharType="begin"/>
            </w:r>
            <w:r>
              <w:rPr>
                <w:noProof/>
                <w:webHidden/>
              </w:rPr>
              <w:instrText xml:space="preserve"> PAGEREF _Toc207772272 \h </w:instrText>
            </w:r>
            <w:r>
              <w:rPr>
                <w:noProof/>
                <w:webHidden/>
              </w:rPr>
            </w:r>
            <w:r>
              <w:rPr>
                <w:noProof/>
                <w:webHidden/>
              </w:rPr>
              <w:fldChar w:fldCharType="separate"/>
            </w:r>
            <w:r>
              <w:rPr>
                <w:noProof/>
                <w:webHidden/>
              </w:rPr>
              <w:t>41</w:t>
            </w:r>
            <w:r>
              <w:rPr>
                <w:noProof/>
                <w:webHidden/>
              </w:rPr>
              <w:fldChar w:fldCharType="end"/>
            </w:r>
          </w:hyperlink>
        </w:p>
        <w:p w14:paraId="7D5315CB" w14:textId="04414CB0"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3" w:history="1">
            <w:r w:rsidRPr="006C7574">
              <w:rPr>
                <w:rStyle w:val="Hyperlink"/>
                <w:rFonts w:ascii="Arial" w:hAnsi="Arial" w:cs="Arial"/>
                <w:b/>
                <w:noProof/>
              </w:rPr>
              <w:t>APPENDIX A</w:t>
            </w:r>
            <w:r>
              <w:rPr>
                <w:noProof/>
                <w:webHidden/>
              </w:rPr>
              <w:tab/>
            </w:r>
            <w:r>
              <w:rPr>
                <w:noProof/>
                <w:webHidden/>
              </w:rPr>
              <w:fldChar w:fldCharType="begin"/>
            </w:r>
            <w:r>
              <w:rPr>
                <w:noProof/>
                <w:webHidden/>
              </w:rPr>
              <w:instrText xml:space="preserve"> PAGEREF _Toc207772273 \h </w:instrText>
            </w:r>
            <w:r>
              <w:rPr>
                <w:noProof/>
                <w:webHidden/>
              </w:rPr>
            </w:r>
            <w:r>
              <w:rPr>
                <w:noProof/>
                <w:webHidden/>
              </w:rPr>
              <w:fldChar w:fldCharType="separate"/>
            </w:r>
            <w:r>
              <w:rPr>
                <w:noProof/>
                <w:webHidden/>
              </w:rPr>
              <w:t>42</w:t>
            </w:r>
            <w:r>
              <w:rPr>
                <w:noProof/>
                <w:webHidden/>
              </w:rPr>
              <w:fldChar w:fldCharType="end"/>
            </w:r>
          </w:hyperlink>
        </w:p>
        <w:p w14:paraId="77780D18" w14:textId="07F9AABB"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4" w:history="1">
            <w:r w:rsidRPr="006C7574">
              <w:rPr>
                <w:rStyle w:val="Hyperlink"/>
                <w:rFonts w:ascii="Arial" w:hAnsi="Arial" w:cs="Arial"/>
                <w:b/>
                <w:noProof/>
              </w:rPr>
              <w:t>APPENDIX B</w:t>
            </w:r>
            <w:r>
              <w:rPr>
                <w:noProof/>
                <w:webHidden/>
              </w:rPr>
              <w:tab/>
            </w:r>
            <w:r>
              <w:rPr>
                <w:noProof/>
                <w:webHidden/>
              </w:rPr>
              <w:fldChar w:fldCharType="begin"/>
            </w:r>
            <w:r>
              <w:rPr>
                <w:noProof/>
                <w:webHidden/>
              </w:rPr>
              <w:instrText xml:space="preserve"> PAGEREF _Toc207772274 \h </w:instrText>
            </w:r>
            <w:r>
              <w:rPr>
                <w:noProof/>
                <w:webHidden/>
              </w:rPr>
            </w:r>
            <w:r>
              <w:rPr>
                <w:noProof/>
                <w:webHidden/>
              </w:rPr>
              <w:fldChar w:fldCharType="separate"/>
            </w:r>
            <w:r>
              <w:rPr>
                <w:noProof/>
                <w:webHidden/>
              </w:rPr>
              <w:t>43</w:t>
            </w:r>
            <w:r>
              <w:rPr>
                <w:noProof/>
                <w:webHidden/>
              </w:rPr>
              <w:fldChar w:fldCharType="end"/>
            </w:r>
          </w:hyperlink>
        </w:p>
        <w:p w14:paraId="539B57C4" w14:textId="71F16547"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5" w:history="1">
            <w:r w:rsidRPr="006C7574">
              <w:rPr>
                <w:rStyle w:val="Hyperlink"/>
                <w:rFonts w:ascii="Arial" w:hAnsi="Arial" w:cs="Arial"/>
                <w:b/>
                <w:noProof/>
              </w:rPr>
              <w:t>APPENDIX C</w:t>
            </w:r>
            <w:r>
              <w:rPr>
                <w:noProof/>
                <w:webHidden/>
              </w:rPr>
              <w:tab/>
            </w:r>
            <w:r>
              <w:rPr>
                <w:noProof/>
                <w:webHidden/>
              </w:rPr>
              <w:fldChar w:fldCharType="begin"/>
            </w:r>
            <w:r>
              <w:rPr>
                <w:noProof/>
                <w:webHidden/>
              </w:rPr>
              <w:instrText xml:space="preserve"> PAGEREF _Toc207772275 \h </w:instrText>
            </w:r>
            <w:r>
              <w:rPr>
                <w:noProof/>
                <w:webHidden/>
              </w:rPr>
            </w:r>
            <w:r>
              <w:rPr>
                <w:noProof/>
                <w:webHidden/>
              </w:rPr>
              <w:fldChar w:fldCharType="separate"/>
            </w:r>
            <w:r>
              <w:rPr>
                <w:noProof/>
                <w:webHidden/>
              </w:rPr>
              <w:t>44</w:t>
            </w:r>
            <w:r>
              <w:rPr>
                <w:noProof/>
                <w:webHidden/>
              </w:rPr>
              <w:fldChar w:fldCharType="end"/>
            </w:r>
          </w:hyperlink>
        </w:p>
        <w:p w14:paraId="0982D266" w14:textId="7AD8B1A0"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6" w:history="1">
            <w:r w:rsidRPr="006C7574">
              <w:rPr>
                <w:rStyle w:val="Hyperlink"/>
                <w:rFonts w:ascii="Arial" w:hAnsi="Arial" w:cs="Arial"/>
                <w:b/>
                <w:noProof/>
              </w:rPr>
              <w:t>APPENDIX D</w:t>
            </w:r>
            <w:r>
              <w:rPr>
                <w:noProof/>
                <w:webHidden/>
              </w:rPr>
              <w:tab/>
            </w:r>
            <w:r>
              <w:rPr>
                <w:noProof/>
                <w:webHidden/>
              </w:rPr>
              <w:fldChar w:fldCharType="begin"/>
            </w:r>
            <w:r>
              <w:rPr>
                <w:noProof/>
                <w:webHidden/>
              </w:rPr>
              <w:instrText xml:space="preserve"> PAGEREF _Toc207772276 \h </w:instrText>
            </w:r>
            <w:r>
              <w:rPr>
                <w:noProof/>
                <w:webHidden/>
              </w:rPr>
            </w:r>
            <w:r>
              <w:rPr>
                <w:noProof/>
                <w:webHidden/>
              </w:rPr>
              <w:fldChar w:fldCharType="separate"/>
            </w:r>
            <w:r>
              <w:rPr>
                <w:noProof/>
                <w:webHidden/>
              </w:rPr>
              <w:t>45</w:t>
            </w:r>
            <w:r>
              <w:rPr>
                <w:noProof/>
                <w:webHidden/>
              </w:rPr>
              <w:fldChar w:fldCharType="end"/>
            </w:r>
          </w:hyperlink>
        </w:p>
        <w:p w14:paraId="7ACE3E83" w14:textId="73124C39"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7" w:history="1">
            <w:r w:rsidRPr="006C7574">
              <w:rPr>
                <w:rStyle w:val="Hyperlink"/>
                <w:rFonts w:ascii="Arial" w:hAnsi="Arial" w:cs="Arial"/>
                <w:b/>
                <w:noProof/>
              </w:rPr>
              <w:t>APPENDIX E</w:t>
            </w:r>
            <w:r>
              <w:rPr>
                <w:noProof/>
                <w:webHidden/>
              </w:rPr>
              <w:tab/>
            </w:r>
            <w:r>
              <w:rPr>
                <w:noProof/>
                <w:webHidden/>
              </w:rPr>
              <w:fldChar w:fldCharType="begin"/>
            </w:r>
            <w:r>
              <w:rPr>
                <w:noProof/>
                <w:webHidden/>
              </w:rPr>
              <w:instrText xml:space="preserve"> PAGEREF _Toc207772277 \h </w:instrText>
            </w:r>
            <w:r>
              <w:rPr>
                <w:noProof/>
                <w:webHidden/>
              </w:rPr>
            </w:r>
            <w:r>
              <w:rPr>
                <w:noProof/>
                <w:webHidden/>
              </w:rPr>
              <w:fldChar w:fldCharType="separate"/>
            </w:r>
            <w:r>
              <w:rPr>
                <w:noProof/>
                <w:webHidden/>
              </w:rPr>
              <w:t>46</w:t>
            </w:r>
            <w:r>
              <w:rPr>
                <w:noProof/>
                <w:webHidden/>
              </w:rPr>
              <w:fldChar w:fldCharType="end"/>
            </w:r>
          </w:hyperlink>
        </w:p>
        <w:p w14:paraId="55410EEA" w14:textId="30C54F53"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8" w:history="1">
            <w:r w:rsidRPr="006C7574">
              <w:rPr>
                <w:rStyle w:val="Hyperlink"/>
                <w:rFonts w:ascii="Arial" w:hAnsi="Arial" w:cs="Arial"/>
                <w:b/>
                <w:noProof/>
              </w:rPr>
              <w:t>APPENDIX F</w:t>
            </w:r>
            <w:r>
              <w:rPr>
                <w:noProof/>
                <w:webHidden/>
              </w:rPr>
              <w:tab/>
            </w:r>
            <w:r>
              <w:rPr>
                <w:noProof/>
                <w:webHidden/>
              </w:rPr>
              <w:fldChar w:fldCharType="begin"/>
            </w:r>
            <w:r>
              <w:rPr>
                <w:noProof/>
                <w:webHidden/>
              </w:rPr>
              <w:instrText xml:space="preserve"> PAGEREF _Toc207772278 \h </w:instrText>
            </w:r>
            <w:r>
              <w:rPr>
                <w:noProof/>
                <w:webHidden/>
              </w:rPr>
            </w:r>
            <w:r>
              <w:rPr>
                <w:noProof/>
                <w:webHidden/>
              </w:rPr>
              <w:fldChar w:fldCharType="separate"/>
            </w:r>
            <w:r>
              <w:rPr>
                <w:noProof/>
                <w:webHidden/>
              </w:rPr>
              <w:t>47</w:t>
            </w:r>
            <w:r>
              <w:rPr>
                <w:noProof/>
                <w:webHidden/>
              </w:rPr>
              <w:fldChar w:fldCharType="end"/>
            </w:r>
          </w:hyperlink>
        </w:p>
        <w:p w14:paraId="3BE6136E" w14:textId="1B459025"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79" w:history="1">
            <w:r w:rsidRPr="006C7574">
              <w:rPr>
                <w:rStyle w:val="Hyperlink"/>
                <w:noProof/>
              </w:rPr>
              <w:t>APPENDIX G</w:t>
            </w:r>
            <w:r>
              <w:rPr>
                <w:noProof/>
                <w:webHidden/>
              </w:rPr>
              <w:tab/>
            </w:r>
            <w:r>
              <w:rPr>
                <w:noProof/>
                <w:webHidden/>
              </w:rPr>
              <w:fldChar w:fldCharType="begin"/>
            </w:r>
            <w:r>
              <w:rPr>
                <w:noProof/>
                <w:webHidden/>
              </w:rPr>
              <w:instrText xml:space="preserve"> PAGEREF _Toc207772279 \h </w:instrText>
            </w:r>
            <w:r>
              <w:rPr>
                <w:noProof/>
                <w:webHidden/>
              </w:rPr>
            </w:r>
            <w:r>
              <w:rPr>
                <w:noProof/>
                <w:webHidden/>
              </w:rPr>
              <w:fldChar w:fldCharType="separate"/>
            </w:r>
            <w:r>
              <w:rPr>
                <w:noProof/>
                <w:webHidden/>
              </w:rPr>
              <w:t>48</w:t>
            </w:r>
            <w:r>
              <w:rPr>
                <w:noProof/>
                <w:webHidden/>
              </w:rPr>
              <w:fldChar w:fldCharType="end"/>
            </w:r>
          </w:hyperlink>
        </w:p>
        <w:p w14:paraId="0484366F" w14:textId="5FA1491D"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80" w:history="1">
            <w:r w:rsidRPr="006C7574">
              <w:rPr>
                <w:rStyle w:val="Hyperlink"/>
                <w:rFonts w:ascii="Arial" w:hAnsi="Arial" w:cs="Arial"/>
                <w:b/>
                <w:noProof/>
              </w:rPr>
              <w:t>APPENDIX H</w:t>
            </w:r>
            <w:r>
              <w:rPr>
                <w:noProof/>
                <w:webHidden/>
              </w:rPr>
              <w:tab/>
            </w:r>
            <w:r>
              <w:rPr>
                <w:noProof/>
                <w:webHidden/>
              </w:rPr>
              <w:fldChar w:fldCharType="begin"/>
            </w:r>
            <w:r>
              <w:rPr>
                <w:noProof/>
                <w:webHidden/>
              </w:rPr>
              <w:instrText xml:space="preserve"> PAGEREF _Toc207772280 \h </w:instrText>
            </w:r>
            <w:r>
              <w:rPr>
                <w:noProof/>
                <w:webHidden/>
              </w:rPr>
            </w:r>
            <w:r>
              <w:rPr>
                <w:noProof/>
                <w:webHidden/>
              </w:rPr>
              <w:fldChar w:fldCharType="separate"/>
            </w:r>
            <w:r>
              <w:rPr>
                <w:noProof/>
                <w:webHidden/>
              </w:rPr>
              <w:t>50</w:t>
            </w:r>
            <w:r>
              <w:rPr>
                <w:noProof/>
                <w:webHidden/>
              </w:rPr>
              <w:fldChar w:fldCharType="end"/>
            </w:r>
          </w:hyperlink>
        </w:p>
        <w:p w14:paraId="5F290123" w14:textId="1E6A42BF"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81" w:history="1">
            <w:r w:rsidRPr="006C7574">
              <w:rPr>
                <w:rStyle w:val="Hyperlink"/>
                <w:rFonts w:ascii="Arial" w:hAnsi="Arial" w:cs="Arial"/>
                <w:b/>
                <w:noProof/>
              </w:rPr>
              <w:t>APPENDIX I</w:t>
            </w:r>
            <w:r>
              <w:rPr>
                <w:noProof/>
                <w:webHidden/>
              </w:rPr>
              <w:tab/>
            </w:r>
            <w:r>
              <w:rPr>
                <w:noProof/>
                <w:webHidden/>
              </w:rPr>
              <w:fldChar w:fldCharType="begin"/>
            </w:r>
            <w:r>
              <w:rPr>
                <w:noProof/>
                <w:webHidden/>
              </w:rPr>
              <w:instrText xml:space="preserve"> PAGEREF _Toc207772281 \h </w:instrText>
            </w:r>
            <w:r>
              <w:rPr>
                <w:noProof/>
                <w:webHidden/>
              </w:rPr>
            </w:r>
            <w:r>
              <w:rPr>
                <w:noProof/>
                <w:webHidden/>
              </w:rPr>
              <w:fldChar w:fldCharType="separate"/>
            </w:r>
            <w:r>
              <w:rPr>
                <w:noProof/>
                <w:webHidden/>
              </w:rPr>
              <w:t>51</w:t>
            </w:r>
            <w:r>
              <w:rPr>
                <w:noProof/>
                <w:webHidden/>
              </w:rPr>
              <w:fldChar w:fldCharType="end"/>
            </w:r>
          </w:hyperlink>
        </w:p>
        <w:p w14:paraId="431D7A20" w14:textId="2F8CD48D" w:rsidR="005638CB" w:rsidRDefault="005638CB">
          <w:pPr>
            <w:pStyle w:val="TOC2"/>
            <w:rPr>
              <w:rFonts w:asciiTheme="minorHAnsi" w:eastAsiaTheme="minorEastAsia" w:hAnsiTheme="minorHAnsi" w:cstheme="minorBidi"/>
              <w:smallCaps w:val="0"/>
              <w:noProof/>
              <w:kern w:val="2"/>
              <w:sz w:val="24"/>
              <w:szCs w:val="24"/>
              <w14:ligatures w14:val="standardContextual"/>
            </w:rPr>
          </w:pPr>
          <w:hyperlink w:anchor="_Toc207772282" w:history="1">
            <w:r w:rsidRPr="006C7574">
              <w:rPr>
                <w:rStyle w:val="Hyperlink"/>
                <w:rFonts w:ascii="Arial" w:hAnsi="Arial" w:cs="Arial"/>
                <w:b/>
                <w:noProof/>
              </w:rPr>
              <w:t>APPENDIX J</w:t>
            </w:r>
            <w:r>
              <w:rPr>
                <w:noProof/>
                <w:webHidden/>
              </w:rPr>
              <w:tab/>
            </w:r>
            <w:r>
              <w:rPr>
                <w:noProof/>
                <w:webHidden/>
              </w:rPr>
              <w:fldChar w:fldCharType="begin"/>
            </w:r>
            <w:r>
              <w:rPr>
                <w:noProof/>
                <w:webHidden/>
              </w:rPr>
              <w:instrText xml:space="preserve"> PAGEREF _Toc207772282 \h </w:instrText>
            </w:r>
            <w:r>
              <w:rPr>
                <w:noProof/>
                <w:webHidden/>
              </w:rPr>
            </w:r>
            <w:r>
              <w:rPr>
                <w:noProof/>
                <w:webHidden/>
              </w:rPr>
              <w:fldChar w:fldCharType="separate"/>
            </w:r>
            <w:r>
              <w:rPr>
                <w:noProof/>
                <w:webHidden/>
              </w:rPr>
              <w:t>52</w:t>
            </w:r>
            <w:r>
              <w:rPr>
                <w:noProof/>
                <w:webHidden/>
              </w:rPr>
              <w:fldChar w:fldCharType="end"/>
            </w:r>
          </w:hyperlink>
        </w:p>
        <w:p w14:paraId="69E1096F" w14:textId="5CE2F25E" w:rsidR="00DD40EF" w:rsidRDefault="00DD40EF" w:rsidP="534A4122">
          <w:pPr>
            <w:pStyle w:val="TOC2"/>
            <w:tabs>
              <w:tab w:val="clear" w:pos="9638"/>
              <w:tab w:val="right" w:leader="dot" w:pos="9630"/>
            </w:tabs>
            <w:rPr>
              <w:rStyle w:val="Hyperlink"/>
              <w:noProof/>
              <w:kern w:val="2"/>
              <w14:ligatures w14:val="standardContextual"/>
            </w:rPr>
          </w:pPr>
          <w:r w:rsidRPr="00841AE8">
            <w:rPr>
              <w:b/>
              <w:bCs/>
            </w:rPr>
            <w:fldChar w:fldCharType="end"/>
          </w:r>
        </w:p>
      </w:sdtContent>
    </w:sdt>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062356" w:rsidRDefault="3DF81FDD" w:rsidP="22699AB5">
      <w:pPr>
        <w:jc w:val="center"/>
        <w:outlineLvl w:val="1"/>
        <w:rPr>
          <w:rFonts w:ascii="Arial" w:hAnsi="Arial" w:cs="Arial"/>
          <w:b/>
          <w:bCs/>
          <w:sz w:val="24"/>
          <w:szCs w:val="24"/>
        </w:rPr>
      </w:pPr>
      <w:bookmarkStart w:id="2" w:name="_Toc207772242"/>
      <w:r w:rsidRPr="534A4122">
        <w:rPr>
          <w:rFonts w:ascii="Arial" w:hAnsi="Arial" w:cs="Arial"/>
          <w:b/>
          <w:bCs/>
          <w:sz w:val="24"/>
          <w:szCs w:val="24"/>
        </w:rPr>
        <w:t>P</w:t>
      </w:r>
      <w:bookmarkEnd w:id="0"/>
      <w:bookmarkEnd w:id="1"/>
      <w:r w:rsidR="3CDCA24F" w:rsidRPr="534A4122">
        <w:rPr>
          <w:rFonts w:ascii="Arial" w:hAnsi="Arial" w:cs="Arial"/>
          <w:b/>
          <w:bCs/>
          <w:sz w:val="24"/>
          <w:szCs w:val="24"/>
        </w:rPr>
        <w:t>UBLIC NOTICE</w:t>
      </w:r>
      <w:bookmarkEnd w:id="2"/>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07FD2CD9" w:rsidR="004B1E57" w:rsidRPr="00C97934" w:rsidRDefault="00944145" w:rsidP="00944145">
      <w:pPr>
        <w:pStyle w:val="DefaultText"/>
        <w:widowControl/>
        <w:jc w:val="center"/>
        <w:rPr>
          <w:rStyle w:val="InitialStyle"/>
          <w:rFonts w:ascii="Arial" w:hAnsi="Arial" w:cs="Arial"/>
          <w:b/>
          <w:bCs/>
          <w:color w:val="FF0000"/>
        </w:rPr>
      </w:pPr>
      <w:r>
        <w:rPr>
          <w:rStyle w:val="InitialStyle"/>
          <w:rFonts w:ascii="Arial" w:hAnsi="Arial" w:cs="Arial"/>
          <w:b/>
          <w:bCs/>
        </w:rPr>
        <w:t>Office of the Maine State Treasurer</w:t>
      </w:r>
    </w:p>
    <w:p w14:paraId="7BEC188C" w14:textId="5809A046" w:rsidR="004B1E57" w:rsidRPr="00C97934" w:rsidRDefault="6B7B7B75" w:rsidP="001627BB">
      <w:pPr>
        <w:pStyle w:val="DefaultText"/>
        <w:widowControl/>
        <w:jc w:val="center"/>
        <w:rPr>
          <w:rStyle w:val="InitialStyle"/>
          <w:rFonts w:ascii="Arial" w:hAnsi="Arial" w:cs="Arial"/>
          <w:b/>
          <w:bCs/>
        </w:rPr>
      </w:pPr>
      <w:r w:rsidRPr="686F2D22">
        <w:rPr>
          <w:rStyle w:val="InitialStyle"/>
          <w:rFonts w:ascii="Arial" w:hAnsi="Arial" w:cs="Arial"/>
          <w:b/>
          <w:bCs/>
        </w:rPr>
        <w:t>RFP</w:t>
      </w:r>
      <w:r w:rsidR="22DC9199" w:rsidRPr="004C3DD6">
        <w:rPr>
          <w:rStyle w:val="InitialStyle"/>
          <w:rFonts w:ascii="Arial" w:hAnsi="Arial" w:cs="Arial"/>
          <w:b/>
          <w:bCs/>
        </w:rPr>
        <w:t xml:space="preserve"># </w:t>
      </w:r>
      <w:r w:rsidR="004C3DD6" w:rsidRPr="004C3DD6">
        <w:rPr>
          <w:rFonts w:ascii="Arial" w:hAnsi="Arial" w:cs="Arial"/>
          <w:b/>
          <w:bCs/>
        </w:rPr>
        <w:t>202507100</w:t>
      </w:r>
    </w:p>
    <w:p w14:paraId="01FFD2BD" w14:textId="56305234" w:rsidR="004B1E57" w:rsidRPr="00925E2F" w:rsidRDefault="00925E2F" w:rsidP="00E450DE">
      <w:pPr>
        <w:pStyle w:val="DefaultText"/>
        <w:widowControl/>
        <w:jc w:val="center"/>
        <w:rPr>
          <w:rFonts w:ascii="Arial" w:eastAsia="Arial" w:hAnsi="Arial" w:cs="Arial"/>
          <w:b/>
          <w:bCs/>
        </w:rPr>
      </w:pPr>
      <w:r w:rsidRPr="00925E2F">
        <w:rPr>
          <w:rFonts w:ascii="Arial" w:eastAsia="Arial" w:hAnsi="Arial" w:cs="Arial"/>
          <w:b/>
          <w:bCs/>
        </w:rPr>
        <w:t>General Banking and Local Branch Services</w:t>
      </w:r>
    </w:p>
    <w:p w14:paraId="07EDF3F2" w14:textId="77777777" w:rsidR="00925E2F" w:rsidRPr="00C97934" w:rsidRDefault="00925E2F" w:rsidP="00E450DE">
      <w:pPr>
        <w:pStyle w:val="DefaultText"/>
        <w:widowControl/>
        <w:jc w:val="center"/>
        <w:rPr>
          <w:rStyle w:val="InitialStyle"/>
          <w:rFonts w:ascii="Arial" w:hAnsi="Arial" w:cs="Arial"/>
          <w:b/>
          <w:bCs/>
        </w:rPr>
      </w:pPr>
    </w:p>
    <w:p w14:paraId="4E444D5D" w14:textId="4A5ECD77" w:rsidR="00CF7F9C" w:rsidRPr="00944145" w:rsidRDefault="004B1E57" w:rsidP="7F630E0D">
      <w:pPr>
        <w:pStyle w:val="DefaultText"/>
        <w:widowControl/>
        <w:rPr>
          <w:rStyle w:val="InitialStyle"/>
          <w:rFonts w:ascii="Arial" w:hAnsi="Arial" w:cs="Arial"/>
        </w:rPr>
      </w:pPr>
      <w:r w:rsidRPr="7F630E0D">
        <w:rPr>
          <w:rStyle w:val="InitialStyle"/>
          <w:rFonts w:ascii="Arial" w:hAnsi="Arial" w:cs="Arial"/>
        </w:rPr>
        <w:t>The State of Maine</w:t>
      </w:r>
      <w:r w:rsidR="00B76B69" w:rsidRPr="7F630E0D">
        <w:rPr>
          <w:rStyle w:val="InitialStyle"/>
          <w:rFonts w:ascii="Arial" w:hAnsi="Arial" w:cs="Arial"/>
        </w:rPr>
        <w:t xml:space="preserve"> is seeking proposals</w:t>
      </w:r>
      <w:r w:rsidR="00AE5602" w:rsidRPr="7F630E0D">
        <w:rPr>
          <w:rStyle w:val="InitialStyle"/>
          <w:rFonts w:ascii="Arial" w:hAnsi="Arial" w:cs="Arial"/>
        </w:rPr>
        <w:t xml:space="preserve"> for </w:t>
      </w:r>
      <w:r w:rsidR="00B46521" w:rsidRPr="7F630E0D">
        <w:rPr>
          <w:rStyle w:val="InitialStyle"/>
          <w:rFonts w:ascii="Arial" w:hAnsi="Arial" w:cs="Arial"/>
        </w:rPr>
        <w:t xml:space="preserve">General Banking and Local Branch Deposits </w:t>
      </w:r>
      <w:r w:rsidR="00944145" w:rsidRPr="7F630E0D">
        <w:rPr>
          <w:rStyle w:val="InitialStyle"/>
          <w:rFonts w:ascii="Arial" w:hAnsi="Arial" w:cs="Arial"/>
        </w:rPr>
        <w:t>to support the treasury and cash management needs of the State of Maine agencies and departments.</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32B770E4" w:rsidP="686F2D22">
      <w:pPr>
        <w:pStyle w:val="DefaultText"/>
        <w:widowControl/>
        <w:rPr>
          <w:rStyle w:val="InitialStyle"/>
          <w:rFonts w:ascii="Arial" w:hAnsi="Arial" w:cs="Arial"/>
          <w:color w:val="0070C0"/>
        </w:rPr>
      </w:pPr>
      <w:r w:rsidRPr="686F2D22">
        <w:rPr>
          <w:rStyle w:val="InitialStyle"/>
          <w:rFonts w:ascii="Arial" w:hAnsi="Arial" w:cs="Arial"/>
        </w:rPr>
        <w:t xml:space="preserve">A copy of the RFP </w:t>
      </w:r>
      <w:r w:rsidR="36A940A4" w:rsidRPr="686F2D22">
        <w:rPr>
          <w:rStyle w:val="InitialStyle"/>
          <w:rFonts w:ascii="Arial" w:hAnsi="Arial" w:cs="Arial"/>
        </w:rPr>
        <w:t>and all related documents</w:t>
      </w:r>
      <w:r w:rsidRPr="686F2D22">
        <w:rPr>
          <w:rStyle w:val="InitialStyle"/>
          <w:rFonts w:ascii="Arial" w:hAnsi="Arial" w:cs="Arial"/>
        </w:rPr>
        <w:t xml:space="preserve"> can be obtained at: </w:t>
      </w:r>
      <w:hyperlink r:id="rId14">
        <w:r w:rsidR="703295A9" w:rsidRPr="686F2D22">
          <w:rPr>
            <w:rStyle w:val="Hyperlink"/>
            <w:rFonts w:ascii="Arial" w:hAnsi="Arial" w:cs="Arial"/>
          </w:rPr>
          <w:t>https://www.maine.gov/dafs/bbm/procurementservices/vendors/rfps</w:t>
        </w:r>
      </w:hyperlink>
    </w:p>
    <w:p w14:paraId="7DBB27C8" w14:textId="5887BE43" w:rsidR="686F2D22" w:rsidRDefault="686F2D22" w:rsidP="686F2D22">
      <w:pPr>
        <w:pStyle w:val="DefaultText"/>
        <w:widowControl/>
        <w:rPr>
          <w:rFonts w:ascii="Arial" w:hAnsi="Arial" w:cs="Arial"/>
        </w:rPr>
      </w:pPr>
    </w:p>
    <w:p w14:paraId="00AFAC1B" w14:textId="1F7FFAD9" w:rsidR="00157242" w:rsidRPr="00C97934" w:rsidRDefault="4DA58B1C" w:rsidP="686F2D22">
      <w:pPr>
        <w:pStyle w:val="DefaultText"/>
        <w:widowControl/>
        <w:rPr>
          <w:rStyle w:val="InitialStyle"/>
          <w:rFonts w:ascii="Arial" w:hAnsi="Arial" w:cs="Arial"/>
        </w:rPr>
      </w:pPr>
      <w:r w:rsidRPr="26C71DB4">
        <w:rPr>
          <w:rStyle w:val="InitialStyle"/>
          <w:rFonts w:ascii="Arial" w:hAnsi="Arial" w:cs="Arial"/>
        </w:rPr>
        <w:t xml:space="preserve">Proposals must be submitted to the </w:t>
      </w:r>
      <w:r w:rsidR="36A940A4" w:rsidRPr="26C71DB4">
        <w:rPr>
          <w:rStyle w:val="InitialStyle"/>
          <w:rFonts w:ascii="Arial" w:hAnsi="Arial" w:cs="Arial"/>
        </w:rPr>
        <w:t>Office of State Procurement Services</w:t>
      </w:r>
      <w:r w:rsidRPr="26C71DB4">
        <w:rPr>
          <w:rStyle w:val="InitialStyle"/>
          <w:rFonts w:ascii="Arial" w:hAnsi="Arial" w:cs="Arial"/>
        </w:rPr>
        <w:t xml:space="preserve">, via e-mail, </w:t>
      </w:r>
      <w:r w:rsidR="47A16460" w:rsidRPr="26C71DB4">
        <w:rPr>
          <w:rStyle w:val="InitialStyle"/>
          <w:rFonts w:ascii="Arial" w:hAnsi="Arial" w:cs="Arial"/>
        </w:rPr>
        <w:t>at</w:t>
      </w:r>
      <w:r w:rsidRPr="26C71DB4">
        <w:rPr>
          <w:rStyle w:val="InitialStyle"/>
          <w:rFonts w:ascii="Arial" w:hAnsi="Arial" w:cs="Arial"/>
        </w:rPr>
        <w:t xml:space="preserve">: </w:t>
      </w:r>
      <w:hyperlink r:id="rId15">
        <w:r w:rsidRPr="26C71DB4">
          <w:rPr>
            <w:rStyle w:val="Hyperlink"/>
            <w:rFonts w:ascii="Arial" w:hAnsi="Arial" w:cs="Arial"/>
          </w:rPr>
          <w:t>Proposals@maine.gov</w:t>
        </w:r>
      </w:hyperlink>
      <w:r w:rsidRPr="26C71DB4">
        <w:rPr>
          <w:rFonts w:ascii="Arial" w:hAnsi="Arial" w:cs="Arial"/>
        </w:rPr>
        <w:t>.</w:t>
      </w:r>
      <w:r w:rsidRPr="26C71DB4">
        <w:rPr>
          <w:rStyle w:val="InitialStyle"/>
          <w:rFonts w:ascii="Arial" w:hAnsi="Arial" w:cs="Arial"/>
        </w:rPr>
        <w:t xml:space="preserve">  Propos</w:t>
      </w:r>
      <w:r w:rsidR="1965CED8" w:rsidRPr="26C71DB4">
        <w:rPr>
          <w:rStyle w:val="InitialStyle"/>
          <w:rFonts w:ascii="Arial" w:hAnsi="Arial" w:cs="Arial"/>
        </w:rPr>
        <w:t>al submissions must be received</w:t>
      </w:r>
      <w:r w:rsidRPr="26C71DB4">
        <w:rPr>
          <w:rStyle w:val="InitialStyle"/>
          <w:rFonts w:ascii="Arial" w:hAnsi="Arial" w:cs="Arial"/>
        </w:rPr>
        <w:t xml:space="preserve"> no later than </w:t>
      </w:r>
      <w:r w:rsidR="6CC58319" w:rsidRPr="26C71DB4">
        <w:rPr>
          <w:rStyle w:val="InitialStyle"/>
          <w:rFonts w:ascii="Arial" w:hAnsi="Arial" w:cs="Arial"/>
        </w:rPr>
        <w:t>11:59</w:t>
      </w:r>
      <w:r w:rsidRPr="26C71DB4">
        <w:rPr>
          <w:rStyle w:val="InitialStyle"/>
          <w:rFonts w:ascii="Arial" w:hAnsi="Arial" w:cs="Arial"/>
        </w:rPr>
        <w:t xml:space="preserve"> p</w:t>
      </w:r>
      <w:r w:rsidR="0C49970D" w:rsidRPr="26C71DB4">
        <w:rPr>
          <w:rStyle w:val="InitialStyle"/>
          <w:rFonts w:ascii="Arial" w:hAnsi="Arial" w:cs="Arial"/>
        </w:rPr>
        <w:t>.</w:t>
      </w:r>
      <w:r w:rsidRPr="26C71DB4">
        <w:rPr>
          <w:rStyle w:val="InitialStyle"/>
          <w:rFonts w:ascii="Arial" w:hAnsi="Arial" w:cs="Arial"/>
        </w:rPr>
        <w:t>m</w:t>
      </w:r>
      <w:r w:rsidR="0C49970D" w:rsidRPr="26C71DB4">
        <w:rPr>
          <w:rStyle w:val="InitialStyle"/>
          <w:rFonts w:ascii="Arial" w:hAnsi="Arial" w:cs="Arial"/>
        </w:rPr>
        <w:t>.</w:t>
      </w:r>
      <w:r w:rsidRPr="26C71DB4">
        <w:rPr>
          <w:rStyle w:val="InitialStyle"/>
          <w:rFonts w:ascii="Arial" w:hAnsi="Arial" w:cs="Arial"/>
        </w:rPr>
        <w:t xml:space="preserve">, local time, on </w:t>
      </w:r>
      <w:r w:rsidR="0095737D">
        <w:rPr>
          <w:rFonts w:ascii="Arial" w:eastAsia="Calibri" w:hAnsi="Arial" w:cs="Arial"/>
        </w:rPr>
        <w:t xml:space="preserve">November </w:t>
      </w:r>
      <w:r w:rsidR="0095737D" w:rsidRPr="26C71DB4">
        <w:rPr>
          <w:rFonts w:ascii="Arial" w:eastAsia="Calibri" w:hAnsi="Arial" w:cs="Arial"/>
        </w:rPr>
        <w:t>10</w:t>
      </w:r>
      <w:r w:rsidR="0095737D">
        <w:rPr>
          <w:rFonts w:ascii="Arial" w:eastAsia="Calibri" w:hAnsi="Arial" w:cs="Arial"/>
        </w:rPr>
        <w:t xml:space="preserve">, </w:t>
      </w:r>
      <w:r w:rsidR="0095737D" w:rsidRPr="26C71DB4">
        <w:rPr>
          <w:rFonts w:ascii="Arial" w:eastAsia="Calibri" w:hAnsi="Arial" w:cs="Arial"/>
        </w:rPr>
        <w:t>2</w:t>
      </w:r>
      <w:r w:rsidR="0095737D">
        <w:rPr>
          <w:rFonts w:ascii="Arial" w:eastAsia="Calibri" w:hAnsi="Arial" w:cs="Arial"/>
        </w:rPr>
        <w:t>02</w:t>
      </w:r>
      <w:r w:rsidR="0095737D" w:rsidRPr="26C71DB4">
        <w:rPr>
          <w:rFonts w:ascii="Arial" w:eastAsia="Calibri" w:hAnsi="Arial" w:cs="Arial"/>
        </w:rPr>
        <w:t>5</w:t>
      </w:r>
      <w:r w:rsidR="5CBF0DA2" w:rsidRPr="26C71DB4">
        <w:rPr>
          <w:rStyle w:val="InitialStyle"/>
          <w:rFonts w:ascii="Arial" w:hAnsi="Arial" w:cs="Arial"/>
        </w:rPr>
        <w:t>.</w:t>
      </w:r>
      <w:r w:rsidRPr="26C71DB4">
        <w:rPr>
          <w:rStyle w:val="InitialStyle"/>
          <w:rFonts w:ascii="Arial" w:hAnsi="Arial" w:cs="Arial"/>
        </w:rPr>
        <w:t xml:space="preserve">  Proposals will be opened </w:t>
      </w:r>
      <w:r w:rsidR="6CC58319" w:rsidRPr="26C71DB4">
        <w:rPr>
          <w:rStyle w:val="InitialStyle"/>
          <w:rFonts w:ascii="Arial" w:hAnsi="Arial" w:cs="Arial"/>
        </w:rPr>
        <w:t>the following business day</w:t>
      </w:r>
      <w:r w:rsidRPr="26C71DB4">
        <w:rPr>
          <w:rStyle w:val="InitialStyle"/>
          <w:rFonts w:ascii="Arial" w:hAnsi="Arial" w:cs="Arial"/>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062356">
      <w:pPr>
        <w:jc w:val="center"/>
        <w:outlineLvl w:val="1"/>
        <w:rPr>
          <w:rStyle w:val="InitialStyle"/>
          <w:rFonts w:ascii="Arial" w:hAnsi="Arial" w:cs="Arial"/>
          <w:b/>
          <w:bCs/>
          <w:sz w:val="28"/>
          <w:szCs w:val="28"/>
        </w:rPr>
      </w:pPr>
      <w:r w:rsidRPr="534A4122">
        <w:rPr>
          <w:rStyle w:val="InitialStyle"/>
          <w:rFonts w:ascii="Arial" w:hAnsi="Arial" w:cs="Arial"/>
          <w:b/>
          <w:bCs/>
        </w:rPr>
        <w:br w:type="page"/>
      </w:r>
      <w:bookmarkStart w:id="3" w:name="_Toc207772243"/>
      <w:r w:rsidR="79BAF436" w:rsidRPr="534A4122">
        <w:rPr>
          <w:rFonts w:ascii="Arial" w:hAnsi="Arial" w:cs="Arial"/>
          <w:b/>
          <w:bCs/>
          <w:sz w:val="28"/>
          <w:szCs w:val="28"/>
        </w:rPr>
        <w:t xml:space="preserve">RFP </w:t>
      </w:r>
      <w:r w:rsidR="4D411EAD" w:rsidRPr="534A4122">
        <w:rPr>
          <w:rFonts w:ascii="Arial" w:hAnsi="Arial" w:cs="Arial"/>
          <w:b/>
          <w:bCs/>
          <w:sz w:val="28"/>
          <w:szCs w:val="28"/>
        </w:rPr>
        <w:t>TERMS/ACRONYMS with DEFINITIONS</w:t>
      </w:r>
      <w:bookmarkEnd w:id="3"/>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10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7772"/>
      </w:tblGrid>
      <w:tr w:rsidR="00795672" w:rsidRPr="00C97934" w14:paraId="06DE22C6" w14:textId="77777777" w:rsidTr="26C71DB4">
        <w:trPr>
          <w:trHeight w:val="449"/>
        </w:trPr>
        <w:tc>
          <w:tcPr>
            <w:tcW w:w="2370" w:type="dxa"/>
            <w:shd w:val="clear" w:color="auto" w:fill="BDD6EE" w:themeFill="accent5" w:themeFillTint="66"/>
            <w:vAlign w:val="center"/>
          </w:tcPr>
          <w:p w14:paraId="04BF6BED" w14:textId="77777777" w:rsidR="00795672" w:rsidRPr="00C97934" w:rsidRDefault="00795672" w:rsidP="00DC4F00">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772" w:type="dxa"/>
            <w:shd w:val="clear" w:color="auto" w:fill="BDD6EE" w:themeFill="accent5" w:themeFillTint="66"/>
            <w:vAlign w:val="center"/>
          </w:tcPr>
          <w:p w14:paraId="3E9C2256" w14:textId="77777777" w:rsidR="00795672" w:rsidRPr="00C97934" w:rsidRDefault="00795672" w:rsidP="00DC4F00">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406F5" w:rsidRPr="00C97934" w14:paraId="077F40DA" w14:textId="77777777" w:rsidTr="26C71DB4">
        <w:tc>
          <w:tcPr>
            <w:tcW w:w="2370" w:type="dxa"/>
            <w:vAlign w:val="center"/>
          </w:tcPr>
          <w:p w14:paraId="59F05084" w14:textId="628E9630" w:rsidR="00B406F5" w:rsidRPr="00C97934" w:rsidRDefault="00B406F5" w:rsidP="00B406F5">
            <w:pPr>
              <w:pStyle w:val="DefaultText"/>
              <w:widowControl/>
              <w:rPr>
                <w:rStyle w:val="InitialStyle"/>
                <w:rFonts w:ascii="Arial" w:hAnsi="Arial" w:cs="Arial"/>
                <w:b/>
                <w:bCs/>
              </w:rPr>
            </w:pPr>
            <w:r w:rsidRPr="00636DA7">
              <w:rPr>
                <w:rStyle w:val="InitialStyle"/>
                <w:rFonts w:ascii="Arial" w:hAnsi="Arial" w:cs="Arial"/>
                <w:b/>
                <w:bCs/>
              </w:rPr>
              <w:t>ACH</w:t>
            </w:r>
          </w:p>
        </w:tc>
        <w:tc>
          <w:tcPr>
            <w:tcW w:w="7772" w:type="dxa"/>
            <w:vAlign w:val="center"/>
          </w:tcPr>
          <w:p w14:paraId="734DB756" w14:textId="47C72CE5" w:rsidR="00B406F5" w:rsidRPr="00881499" w:rsidRDefault="00B406F5" w:rsidP="00B406F5">
            <w:pPr>
              <w:pStyle w:val="DefaultText"/>
              <w:widowControl/>
              <w:rPr>
                <w:rFonts w:ascii="Arial" w:hAnsi="Arial" w:cs="Arial"/>
              </w:rPr>
            </w:pPr>
            <w:r w:rsidRPr="00636DA7">
              <w:rPr>
                <w:rStyle w:val="InitialStyle"/>
                <w:rFonts w:ascii="Arial" w:hAnsi="Arial" w:cs="Arial"/>
                <w:bCs/>
              </w:rPr>
              <w:t>Automated Clearing House</w:t>
            </w:r>
          </w:p>
        </w:tc>
      </w:tr>
      <w:tr w:rsidR="3CE9D453" w14:paraId="30EB8574" w14:textId="77777777" w:rsidTr="26C71DB4">
        <w:trPr>
          <w:trHeight w:val="300"/>
        </w:trPr>
        <w:tc>
          <w:tcPr>
            <w:tcW w:w="2370" w:type="dxa"/>
            <w:vAlign w:val="center"/>
          </w:tcPr>
          <w:p w14:paraId="39DC03EA" w14:textId="5CBC6884" w:rsidR="3CE9D453" w:rsidRDefault="044002CC" w:rsidP="00B13808">
            <w:pPr>
              <w:pStyle w:val="DefaultText"/>
              <w:rPr>
                <w:rStyle w:val="InitialStyle"/>
                <w:rFonts w:ascii="Arial" w:hAnsi="Arial" w:cs="Arial"/>
                <w:b/>
                <w:bCs/>
              </w:rPr>
            </w:pPr>
            <w:r w:rsidRPr="0A8D406E">
              <w:rPr>
                <w:rStyle w:val="InitialStyle"/>
                <w:rFonts w:ascii="Arial" w:hAnsi="Arial" w:cs="Arial"/>
                <w:b/>
                <w:bCs/>
              </w:rPr>
              <w:t>ADA</w:t>
            </w:r>
          </w:p>
        </w:tc>
        <w:tc>
          <w:tcPr>
            <w:tcW w:w="7772" w:type="dxa"/>
            <w:vAlign w:val="center"/>
          </w:tcPr>
          <w:p w14:paraId="118B0FB7" w14:textId="5A18832B" w:rsidR="3CE9D453" w:rsidRDefault="044002CC" w:rsidP="00B13808">
            <w:pPr>
              <w:pStyle w:val="DefaultText"/>
              <w:rPr>
                <w:rStyle w:val="InitialStyle"/>
                <w:rFonts w:ascii="Arial" w:hAnsi="Arial" w:cs="Arial"/>
              </w:rPr>
            </w:pPr>
            <w:r w:rsidRPr="0A8D406E">
              <w:rPr>
                <w:rStyle w:val="InitialStyle"/>
                <w:rFonts w:ascii="Arial" w:hAnsi="Arial" w:cs="Arial"/>
              </w:rPr>
              <w:t xml:space="preserve">Americans with </w:t>
            </w:r>
            <w:r w:rsidRPr="17160BD2">
              <w:rPr>
                <w:rStyle w:val="InitialStyle"/>
                <w:rFonts w:ascii="Arial" w:hAnsi="Arial" w:cs="Arial"/>
              </w:rPr>
              <w:t>Disabilities Act</w:t>
            </w:r>
          </w:p>
        </w:tc>
      </w:tr>
      <w:tr w:rsidR="68BD2BA1" w14:paraId="5BBE34E5" w14:textId="77777777" w:rsidTr="26C71DB4">
        <w:trPr>
          <w:trHeight w:val="300"/>
        </w:trPr>
        <w:tc>
          <w:tcPr>
            <w:tcW w:w="2370" w:type="dxa"/>
            <w:vAlign w:val="center"/>
          </w:tcPr>
          <w:p w14:paraId="4EA74892" w14:textId="167C41E0" w:rsidR="61FCDA5F" w:rsidRDefault="61FCDA5F" w:rsidP="68BD2BA1">
            <w:pPr>
              <w:pStyle w:val="DefaultText"/>
              <w:rPr>
                <w:rStyle w:val="InitialStyle"/>
                <w:rFonts w:ascii="Arial" w:hAnsi="Arial" w:cs="Arial"/>
                <w:b/>
                <w:bCs/>
              </w:rPr>
            </w:pPr>
            <w:r w:rsidRPr="68BD2BA1">
              <w:rPr>
                <w:rStyle w:val="InitialStyle"/>
                <w:rFonts w:ascii="Arial" w:hAnsi="Arial" w:cs="Arial"/>
                <w:b/>
                <w:bCs/>
              </w:rPr>
              <w:t>AES</w:t>
            </w:r>
          </w:p>
        </w:tc>
        <w:tc>
          <w:tcPr>
            <w:tcW w:w="7772" w:type="dxa"/>
            <w:vAlign w:val="center"/>
          </w:tcPr>
          <w:p w14:paraId="328E667F" w14:textId="0F5498A5" w:rsidR="61FCDA5F" w:rsidRDefault="61FCDA5F" w:rsidP="68BD2BA1">
            <w:pPr>
              <w:pStyle w:val="DefaultText"/>
              <w:rPr>
                <w:rStyle w:val="InitialStyle"/>
                <w:rFonts w:ascii="Arial" w:hAnsi="Arial" w:cs="Arial"/>
              </w:rPr>
            </w:pPr>
            <w:r w:rsidRPr="68BD2BA1">
              <w:rPr>
                <w:rStyle w:val="InitialStyle"/>
                <w:rFonts w:ascii="Arial" w:hAnsi="Arial" w:cs="Arial"/>
              </w:rPr>
              <w:t>Advanced Encryption Standard</w:t>
            </w:r>
          </w:p>
        </w:tc>
      </w:tr>
      <w:tr w:rsidR="00B406F5" w:rsidRPr="00C97934" w14:paraId="16A963BD" w14:textId="77777777" w:rsidTr="26C71DB4">
        <w:tc>
          <w:tcPr>
            <w:tcW w:w="2370" w:type="dxa"/>
            <w:vAlign w:val="center"/>
          </w:tcPr>
          <w:p w14:paraId="37E7A02C" w14:textId="458CB9C1" w:rsidR="00B406F5" w:rsidRPr="00C97934" w:rsidRDefault="00B406F5" w:rsidP="00B406F5">
            <w:pPr>
              <w:pStyle w:val="DefaultText"/>
              <w:widowControl/>
              <w:rPr>
                <w:rStyle w:val="InitialStyle"/>
                <w:rFonts w:ascii="Arial" w:hAnsi="Arial" w:cs="Arial"/>
                <w:b/>
                <w:bCs/>
              </w:rPr>
            </w:pPr>
            <w:r w:rsidRPr="00636DA7">
              <w:rPr>
                <w:rStyle w:val="InitialStyle"/>
                <w:rFonts w:ascii="Arial" w:hAnsi="Arial" w:cs="Arial"/>
                <w:b/>
                <w:bCs/>
              </w:rPr>
              <w:t>A</w:t>
            </w:r>
            <w:r w:rsidRPr="00636DA7">
              <w:rPr>
                <w:rStyle w:val="InitialStyle"/>
                <w:rFonts w:ascii="Arial" w:hAnsi="Arial" w:cs="Arial"/>
                <w:b/>
              </w:rPr>
              <w:t>TM</w:t>
            </w:r>
          </w:p>
        </w:tc>
        <w:tc>
          <w:tcPr>
            <w:tcW w:w="7772" w:type="dxa"/>
            <w:vAlign w:val="center"/>
          </w:tcPr>
          <w:p w14:paraId="4BF87B92" w14:textId="29BDB3D8" w:rsidR="00B406F5" w:rsidRPr="00881499" w:rsidRDefault="00B406F5" w:rsidP="00B406F5">
            <w:pPr>
              <w:pStyle w:val="DefaultText"/>
              <w:widowControl/>
              <w:rPr>
                <w:rFonts w:ascii="Arial" w:hAnsi="Arial" w:cs="Arial"/>
              </w:rPr>
            </w:pPr>
            <w:r w:rsidRPr="00636DA7">
              <w:rPr>
                <w:rStyle w:val="InitialStyle"/>
                <w:rFonts w:ascii="Arial" w:hAnsi="Arial" w:cs="Arial"/>
                <w:bCs/>
              </w:rPr>
              <w:t>Automated Teller Machine</w:t>
            </w:r>
          </w:p>
        </w:tc>
      </w:tr>
      <w:tr w:rsidR="00B406F5" w:rsidRPr="00C97934" w14:paraId="64356471" w14:textId="77777777" w:rsidTr="26C71DB4">
        <w:tc>
          <w:tcPr>
            <w:tcW w:w="2370" w:type="dxa"/>
            <w:vAlign w:val="center"/>
          </w:tcPr>
          <w:p w14:paraId="7B63F903" w14:textId="6CEAF4C5" w:rsidR="00B406F5" w:rsidRPr="00C97934" w:rsidRDefault="00B406F5" w:rsidP="00B406F5">
            <w:pPr>
              <w:pStyle w:val="DefaultText"/>
              <w:widowControl/>
              <w:rPr>
                <w:rStyle w:val="InitialStyle"/>
                <w:rFonts w:ascii="Arial" w:hAnsi="Arial" w:cs="Arial"/>
                <w:b/>
                <w:bCs/>
              </w:rPr>
            </w:pPr>
            <w:r w:rsidRPr="00636DA7">
              <w:rPr>
                <w:rStyle w:val="InitialStyle"/>
                <w:rFonts w:ascii="Arial" w:hAnsi="Arial" w:cs="Arial"/>
                <w:b/>
                <w:bCs/>
              </w:rPr>
              <w:t>BAI</w:t>
            </w:r>
          </w:p>
        </w:tc>
        <w:tc>
          <w:tcPr>
            <w:tcW w:w="7772" w:type="dxa"/>
            <w:vAlign w:val="center"/>
          </w:tcPr>
          <w:p w14:paraId="4554E080" w14:textId="41F6104E" w:rsidR="00B406F5" w:rsidRPr="00881499" w:rsidRDefault="00B406F5" w:rsidP="00B406F5">
            <w:pPr>
              <w:pStyle w:val="DefaultText"/>
              <w:widowControl/>
              <w:rPr>
                <w:rFonts w:ascii="Arial" w:hAnsi="Arial" w:cs="Arial"/>
              </w:rPr>
            </w:pPr>
            <w:r w:rsidRPr="00636DA7">
              <w:rPr>
                <w:rStyle w:val="InitialStyle"/>
                <w:rFonts w:ascii="Arial" w:hAnsi="Arial" w:cs="Arial"/>
                <w:bCs/>
              </w:rPr>
              <w:t>Bank Administration Institute</w:t>
            </w:r>
          </w:p>
        </w:tc>
      </w:tr>
      <w:tr w:rsidR="00B406F5" w:rsidRPr="00C97934" w14:paraId="6CF0F2D4" w14:textId="77777777" w:rsidTr="26C71DB4">
        <w:tc>
          <w:tcPr>
            <w:tcW w:w="2370" w:type="dxa"/>
            <w:vAlign w:val="center"/>
          </w:tcPr>
          <w:p w14:paraId="6F5B2A00" w14:textId="351423B9" w:rsidR="00B406F5" w:rsidRPr="00C97934" w:rsidRDefault="00B406F5" w:rsidP="00B406F5">
            <w:pPr>
              <w:pStyle w:val="DefaultText"/>
              <w:widowControl/>
              <w:rPr>
                <w:rStyle w:val="InitialStyle"/>
                <w:rFonts w:ascii="Arial" w:hAnsi="Arial" w:cs="Arial"/>
                <w:b/>
                <w:bCs/>
              </w:rPr>
            </w:pPr>
            <w:r w:rsidRPr="00636DA7">
              <w:rPr>
                <w:rStyle w:val="InitialStyle"/>
                <w:rFonts w:ascii="Arial" w:hAnsi="Arial" w:cs="Arial"/>
                <w:b/>
                <w:bCs/>
              </w:rPr>
              <w:t>CD</w:t>
            </w:r>
          </w:p>
        </w:tc>
        <w:tc>
          <w:tcPr>
            <w:tcW w:w="7772" w:type="dxa"/>
            <w:vAlign w:val="center"/>
          </w:tcPr>
          <w:p w14:paraId="176731DF" w14:textId="5F0D747B" w:rsidR="00B406F5" w:rsidRPr="00881499" w:rsidRDefault="00B406F5" w:rsidP="00B406F5">
            <w:pPr>
              <w:pStyle w:val="DefaultText"/>
              <w:widowControl/>
              <w:rPr>
                <w:rFonts w:ascii="Arial" w:hAnsi="Arial" w:cs="Arial"/>
              </w:rPr>
            </w:pPr>
            <w:r w:rsidRPr="00636DA7">
              <w:rPr>
                <w:rStyle w:val="InitialStyle"/>
                <w:rFonts w:ascii="Arial" w:hAnsi="Arial" w:cs="Arial"/>
                <w:bCs/>
              </w:rPr>
              <w:t>Certificate of Deposit</w:t>
            </w:r>
          </w:p>
        </w:tc>
      </w:tr>
      <w:tr w:rsidR="00B406F5" w:rsidRPr="00C97934" w14:paraId="661930FC" w14:textId="77777777" w:rsidTr="26C71DB4">
        <w:tc>
          <w:tcPr>
            <w:tcW w:w="2370" w:type="dxa"/>
            <w:vAlign w:val="center"/>
          </w:tcPr>
          <w:p w14:paraId="72A09F68" w14:textId="14FF0CA0" w:rsidR="00B406F5" w:rsidRPr="00C97934" w:rsidRDefault="00B406F5" w:rsidP="00B406F5">
            <w:pPr>
              <w:pStyle w:val="DefaultText"/>
              <w:widowControl/>
              <w:rPr>
                <w:rStyle w:val="InitialStyle"/>
                <w:rFonts w:ascii="Arial" w:hAnsi="Arial" w:cs="Arial"/>
                <w:b/>
                <w:bCs/>
              </w:rPr>
            </w:pPr>
            <w:r w:rsidRPr="00636DA7">
              <w:rPr>
                <w:rStyle w:val="InitialStyle"/>
                <w:rFonts w:ascii="Arial" w:hAnsi="Arial" w:cs="Arial"/>
                <w:b/>
                <w:bCs/>
              </w:rPr>
              <w:t>CMIA</w:t>
            </w:r>
          </w:p>
        </w:tc>
        <w:tc>
          <w:tcPr>
            <w:tcW w:w="7772" w:type="dxa"/>
            <w:vAlign w:val="center"/>
          </w:tcPr>
          <w:p w14:paraId="1710444E" w14:textId="1B397DD7" w:rsidR="00B406F5" w:rsidRPr="00881499" w:rsidRDefault="00B406F5" w:rsidP="00B406F5">
            <w:pPr>
              <w:pStyle w:val="DefaultText"/>
              <w:widowControl/>
              <w:rPr>
                <w:rFonts w:ascii="Arial" w:hAnsi="Arial" w:cs="Arial"/>
              </w:rPr>
            </w:pPr>
            <w:r w:rsidRPr="00636DA7">
              <w:rPr>
                <w:rStyle w:val="InitialStyle"/>
                <w:rFonts w:ascii="Arial" w:hAnsi="Arial" w:cs="Arial"/>
                <w:bCs/>
              </w:rPr>
              <w:t>Cash Management Improvement Act</w:t>
            </w:r>
          </w:p>
        </w:tc>
      </w:tr>
      <w:tr w:rsidR="00B406F5" w:rsidRPr="00C97934" w14:paraId="23DE76DE" w14:textId="77777777" w:rsidTr="26C71DB4">
        <w:tc>
          <w:tcPr>
            <w:tcW w:w="2370" w:type="dxa"/>
            <w:vAlign w:val="center"/>
          </w:tcPr>
          <w:p w14:paraId="6F792CC7" w14:textId="77777777" w:rsidR="00B406F5" w:rsidRPr="00881499" w:rsidRDefault="00B406F5" w:rsidP="00DC4F00">
            <w:pPr>
              <w:pStyle w:val="DefaultText"/>
              <w:widowControl/>
              <w:rPr>
                <w:rStyle w:val="InitialStyle"/>
                <w:rFonts w:ascii="Arial" w:hAnsi="Arial" w:cs="Arial"/>
                <w:b/>
                <w:bCs/>
              </w:rPr>
            </w:pPr>
            <w:r w:rsidRPr="00881499">
              <w:rPr>
                <w:rFonts w:ascii="Arial" w:hAnsi="Arial" w:cs="Arial"/>
                <w:b/>
                <w:bCs/>
              </w:rPr>
              <w:t>Confidentiality</w:t>
            </w:r>
          </w:p>
        </w:tc>
        <w:tc>
          <w:tcPr>
            <w:tcW w:w="7772" w:type="dxa"/>
            <w:vAlign w:val="center"/>
          </w:tcPr>
          <w:p w14:paraId="16B7CA74" w14:textId="77777777" w:rsidR="00B406F5" w:rsidRPr="00881499" w:rsidRDefault="00B406F5" w:rsidP="00DC4F00">
            <w:pPr>
              <w:pStyle w:val="DefaultText"/>
              <w:widowControl/>
              <w:rPr>
                <w:rStyle w:val="InitialStyle"/>
                <w:rFonts w:ascii="Arial" w:hAnsi="Arial" w:cs="Arial"/>
                <w:bCs/>
              </w:rPr>
            </w:pPr>
            <w:r w:rsidRPr="00881499">
              <w:rPr>
                <w:rFonts w:ascii="Arial" w:hAnsi="Arial" w:cs="Arial"/>
                <w:bCs/>
              </w:rPr>
              <w:t>Preserving authorized restrictions on information access and disclosure, including means for protecting confidential or sensitive information.</w:t>
            </w:r>
            <w:r w:rsidRPr="00881499">
              <w:rPr>
                <w:rFonts w:ascii="Arial" w:hAnsi="Arial" w:cs="Arial"/>
              </w:rPr>
              <w:t xml:space="preserve"> </w:t>
            </w:r>
            <w:r w:rsidRPr="00881499">
              <w:rPr>
                <w:rFonts w:ascii="Arial" w:hAnsi="Arial" w:cs="Arial"/>
                <w:bCs/>
              </w:rPr>
              <w:t>A loss of confidentiality is the unauthorized disclosure of information.</w:t>
            </w:r>
          </w:p>
        </w:tc>
      </w:tr>
      <w:tr w:rsidR="00B406F5" w:rsidRPr="00C97934" w14:paraId="3537DFA9" w14:textId="77777777" w:rsidTr="26C71DB4">
        <w:tc>
          <w:tcPr>
            <w:tcW w:w="2370" w:type="dxa"/>
            <w:vAlign w:val="center"/>
          </w:tcPr>
          <w:p w14:paraId="2882FB5E" w14:textId="7CBA1D12"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CRA</w:t>
            </w:r>
          </w:p>
        </w:tc>
        <w:tc>
          <w:tcPr>
            <w:tcW w:w="7772" w:type="dxa"/>
            <w:vAlign w:val="center"/>
          </w:tcPr>
          <w:p w14:paraId="43F1FB06" w14:textId="0ADC9FE9"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Community Reinvestment Act</w:t>
            </w:r>
          </w:p>
        </w:tc>
      </w:tr>
      <w:tr w:rsidR="00B406F5" w:rsidRPr="00C97934" w14:paraId="2C039522" w14:textId="77777777" w:rsidTr="26C71DB4">
        <w:tc>
          <w:tcPr>
            <w:tcW w:w="2370" w:type="dxa"/>
            <w:vAlign w:val="center"/>
          </w:tcPr>
          <w:p w14:paraId="3B8C1F00"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CSR</w:t>
            </w:r>
          </w:p>
        </w:tc>
        <w:tc>
          <w:tcPr>
            <w:tcW w:w="7772" w:type="dxa"/>
            <w:vAlign w:val="center"/>
          </w:tcPr>
          <w:p w14:paraId="098E1D38" w14:textId="0EBAC5C3"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Customer Service Representative</w:t>
            </w:r>
          </w:p>
        </w:tc>
      </w:tr>
      <w:tr w:rsidR="00B406F5" w:rsidRPr="00C97934" w14:paraId="6A789011" w14:textId="77777777" w:rsidTr="26C71DB4">
        <w:tc>
          <w:tcPr>
            <w:tcW w:w="2370" w:type="dxa"/>
            <w:vAlign w:val="center"/>
          </w:tcPr>
          <w:p w14:paraId="207CFE23"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CSV</w:t>
            </w:r>
          </w:p>
        </w:tc>
        <w:tc>
          <w:tcPr>
            <w:tcW w:w="7772" w:type="dxa"/>
            <w:vAlign w:val="center"/>
          </w:tcPr>
          <w:p w14:paraId="762E54CF"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Comma-Separated Values</w:t>
            </w:r>
          </w:p>
        </w:tc>
      </w:tr>
      <w:tr w:rsidR="00B406F5" w:rsidRPr="00C97934" w14:paraId="4F4D44A8" w14:textId="77777777" w:rsidTr="26C71DB4">
        <w:tc>
          <w:tcPr>
            <w:tcW w:w="2370" w:type="dxa"/>
            <w:vAlign w:val="center"/>
          </w:tcPr>
          <w:p w14:paraId="2E3BDA95" w14:textId="77777777" w:rsidR="00B406F5" w:rsidRPr="00881499" w:rsidRDefault="00B406F5" w:rsidP="00DC4F00">
            <w:pPr>
              <w:pStyle w:val="DefaultText"/>
              <w:widowControl/>
              <w:rPr>
                <w:rStyle w:val="InitialStyle"/>
                <w:rFonts w:ascii="Arial" w:hAnsi="Arial" w:cs="Arial"/>
                <w:b/>
                <w:bCs/>
              </w:rPr>
            </w:pPr>
            <w:r w:rsidRPr="00881499">
              <w:rPr>
                <w:rFonts w:ascii="Arial" w:hAnsi="Arial" w:cs="Arial"/>
                <w:b/>
                <w:bCs/>
              </w:rPr>
              <w:t xml:space="preserve">Data Classification </w:t>
            </w:r>
          </w:p>
        </w:tc>
        <w:tc>
          <w:tcPr>
            <w:tcW w:w="7772" w:type="dxa"/>
            <w:vAlign w:val="center"/>
          </w:tcPr>
          <w:p w14:paraId="493D4A04" w14:textId="798CE19C" w:rsidR="00B406F5" w:rsidRPr="00881499" w:rsidRDefault="06EE316C" w:rsidP="1355EC21">
            <w:pPr>
              <w:pStyle w:val="DefaultText"/>
              <w:widowControl/>
              <w:rPr>
                <w:rStyle w:val="InitialStyle"/>
                <w:rFonts w:ascii="Arial" w:hAnsi="Arial" w:cs="Arial"/>
              </w:rPr>
            </w:pPr>
            <w:r w:rsidRPr="12077169">
              <w:rPr>
                <w:rFonts w:ascii="Arial" w:hAnsi="Arial" w:cs="Arial"/>
              </w:rPr>
              <w:t xml:space="preserve">The process of risk assessment of data. See </w:t>
            </w:r>
            <w:r w:rsidRPr="2C53F914">
              <w:rPr>
                <w:rFonts w:ascii="Arial" w:hAnsi="Arial" w:cs="Arial"/>
                <w:b/>
              </w:rPr>
              <w:t xml:space="preserve">Appendix </w:t>
            </w:r>
            <w:r w:rsidR="004D4ADD" w:rsidRPr="2C53F914">
              <w:rPr>
                <w:rFonts w:ascii="Arial" w:hAnsi="Arial" w:cs="Arial"/>
                <w:b/>
              </w:rPr>
              <w:t>H</w:t>
            </w:r>
            <w:r w:rsidRPr="12077169">
              <w:rPr>
                <w:rFonts w:ascii="Arial" w:hAnsi="Arial" w:cs="Arial"/>
              </w:rPr>
              <w:t xml:space="preserve"> for the Data Classification process (see also “PII Confidentiality Impact Level”). </w:t>
            </w:r>
          </w:p>
        </w:tc>
      </w:tr>
      <w:tr w:rsidR="68BD2BA1" w14:paraId="7624ADB8" w14:textId="77777777" w:rsidTr="26C71DB4">
        <w:trPr>
          <w:trHeight w:val="300"/>
        </w:trPr>
        <w:tc>
          <w:tcPr>
            <w:tcW w:w="2370" w:type="dxa"/>
            <w:vAlign w:val="center"/>
          </w:tcPr>
          <w:p w14:paraId="00DEC82F" w14:textId="5EC92B9A" w:rsidR="77DBDB4D" w:rsidRDefault="77DBDB4D" w:rsidP="68BD2BA1">
            <w:pPr>
              <w:pStyle w:val="DefaultText"/>
              <w:rPr>
                <w:rStyle w:val="InitialStyle"/>
                <w:rFonts w:ascii="Arial" w:hAnsi="Arial" w:cs="Arial"/>
                <w:b/>
                <w:bCs/>
              </w:rPr>
            </w:pPr>
            <w:r w:rsidRPr="68BD2BA1">
              <w:rPr>
                <w:rStyle w:val="InitialStyle"/>
                <w:rFonts w:ascii="Arial" w:hAnsi="Arial" w:cs="Arial"/>
                <w:b/>
                <w:bCs/>
              </w:rPr>
              <w:t>DDA</w:t>
            </w:r>
          </w:p>
        </w:tc>
        <w:tc>
          <w:tcPr>
            <w:tcW w:w="7772" w:type="dxa"/>
            <w:vAlign w:val="center"/>
          </w:tcPr>
          <w:p w14:paraId="0E0897C4" w14:textId="737485BD" w:rsidR="77DBDB4D" w:rsidRDefault="77DBDB4D" w:rsidP="68BD2BA1">
            <w:pPr>
              <w:pStyle w:val="DefaultText"/>
              <w:rPr>
                <w:rStyle w:val="InitialStyle"/>
                <w:rFonts w:ascii="Arial" w:hAnsi="Arial" w:cs="Arial"/>
              </w:rPr>
            </w:pPr>
            <w:r w:rsidRPr="68BD2BA1">
              <w:rPr>
                <w:rStyle w:val="InitialStyle"/>
                <w:rFonts w:ascii="Arial" w:hAnsi="Arial" w:cs="Arial"/>
              </w:rPr>
              <w:t>Demand Deposit Account</w:t>
            </w:r>
          </w:p>
        </w:tc>
      </w:tr>
      <w:tr w:rsidR="00B406F5" w:rsidRPr="00C97934" w14:paraId="41F5F10D" w14:textId="77777777" w:rsidTr="26C71DB4">
        <w:tc>
          <w:tcPr>
            <w:tcW w:w="2370" w:type="dxa"/>
            <w:vAlign w:val="center"/>
          </w:tcPr>
          <w:p w14:paraId="624FCCA0" w14:textId="77777777" w:rsidR="00B406F5" w:rsidRPr="00C97934" w:rsidRDefault="00B406F5" w:rsidP="00DC4F00">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772" w:type="dxa"/>
            <w:vAlign w:val="center"/>
          </w:tcPr>
          <w:p w14:paraId="2A6A1009" w14:textId="3B9A601B" w:rsidR="00B406F5" w:rsidRPr="00C97934" w:rsidRDefault="00F641EB" w:rsidP="00DC4F00">
            <w:pPr>
              <w:pStyle w:val="DefaultText"/>
              <w:widowControl/>
              <w:rPr>
                <w:rStyle w:val="InitialStyle"/>
                <w:rFonts w:ascii="Arial" w:hAnsi="Arial" w:cs="Arial"/>
                <w:bCs/>
              </w:rPr>
            </w:pPr>
            <w:r>
              <w:rPr>
                <w:rStyle w:val="InitialStyle"/>
                <w:rFonts w:ascii="Arial" w:hAnsi="Arial" w:cs="Arial"/>
                <w:bCs/>
              </w:rPr>
              <w:t>Office of the State Treasurer</w:t>
            </w:r>
          </w:p>
        </w:tc>
      </w:tr>
      <w:tr w:rsidR="00B406F5" w:rsidRPr="00C97934" w14:paraId="0E6330C2" w14:textId="77777777" w:rsidTr="26C71DB4">
        <w:tc>
          <w:tcPr>
            <w:tcW w:w="2370" w:type="dxa"/>
            <w:vAlign w:val="center"/>
          </w:tcPr>
          <w:p w14:paraId="49825CA1"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DHHS</w:t>
            </w:r>
          </w:p>
        </w:tc>
        <w:tc>
          <w:tcPr>
            <w:tcW w:w="7772" w:type="dxa"/>
            <w:vAlign w:val="center"/>
          </w:tcPr>
          <w:p w14:paraId="2928697A"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Department of Health and Human Services</w:t>
            </w:r>
          </w:p>
        </w:tc>
      </w:tr>
      <w:tr w:rsidR="00B406F5" w:rsidRPr="00C97934" w14:paraId="665EFAC6" w14:textId="77777777" w:rsidTr="26C71DB4">
        <w:tc>
          <w:tcPr>
            <w:tcW w:w="2370" w:type="dxa"/>
            <w:vAlign w:val="center"/>
          </w:tcPr>
          <w:p w14:paraId="0E52483D"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DOL</w:t>
            </w:r>
          </w:p>
        </w:tc>
        <w:tc>
          <w:tcPr>
            <w:tcW w:w="7772" w:type="dxa"/>
            <w:vAlign w:val="center"/>
          </w:tcPr>
          <w:p w14:paraId="05AA03C3"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Department of Labor</w:t>
            </w:r>
          </w:p>
        </w:tc>
      </w:tr>
      <w:tr w:rsidR="68BD2BA1" w14:paraId="3436D79F" w14:textId="77777777" w:rsidTr="26C71DB4">
        <w:trPr>
          <w:trHeight w:val="300"/>
        </w:trPr>
        <w:tc>
          <w:tcPr>
            <w:tcW w:w="2370" w:type="dxa"/>
            <w:vAlign w:val="center"/>
          </w:tcPr>
          <w:p w14:paraId="746F9BBD" w14:textId="5004AEB8" w:rsidR="75881109" w:rsidRDefault="75881109" w:rsidP="68BD2BA1">
            <w:pPr>
              <w:pStyle w:val="DefaultText"/>
              <w:rPr>
                <w:rStyle w:val="InitialStyle"/>
                <w:rFonts w:ascii="Arial" w:hAnsi="Arial" w:cs="Arial"/>
                <w:b/>
                <w:bCs/>
              </w:rPr>
            </w:pPr>
            <w:r w:rsidRPr="68BD2BA1">
              <w:rPr>
                <w:rStyle w:val="InitialStyle"/>
                <w:rFonts w:ascii="Arial" w:hAnsi="Arial" w:cs="Arial"/>
                <w:b/>
                <w:bCs/>
              </w:rPr>
              <w:t>EDI</w:t>
            </w:r>
          </w:p>
        </w:tc>
        <w:tc>
          <w:tcPr>
            <w:tcW w:w="7772" w:type="dxa"/>
            <w:vAlign w:val="center"/>
          </w:tcPr>
          <w:p w14:paraId="27CB8DA8" w14:textId="49222166" w:rsidR="75881109" w:rsidRDefault="75881109" w:rsidP="68BD2BA1">
            <w:pPr>
              <w:pStyle w:val="DefaultText"/>
              <w:rPr>
                <w:rStyle w:val="InitialStyle"/>
                <w:rFonts w:ascii="Arial" w:hAnsi="Arial" w:cs="Arial"/>
              </w:rPr>
            </w:pPr>
            <w:r w:rsidRPr="68BD2BA1">
              <w:rPr>
                <w:rStyle w:val="InitialStyle"/>
                <w:rFonts w:ascii="Arial" w:hAnsi="Arial" w:cs="Arial"/>
              </w:rPr>
              <w:t>Electronic Data Exchange</w:t>
            </w:r>
          </w:p>
        </w:tc>
      </w:tr>
      <w:tr w:rsidR="00B406F5" w:rsidRPr="00C97934" w14:paraId="2066DD12" w14:textId="77777777" w:rsidTr="26C71DB4">
        <w:tc>
          <w:tcPr>
            <w:tcW w:w="2370" w:type="dxa"/>
            <w:vAlign w:val="center"/>
          </w:tcPr>
          <w:p w14:paraId="64C75AD7"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EFT</w:t>
            </w:r>
          </w:p>
        </w:tc>
        <w:tc>
          <w:tcPr>
            <w:tcW w:w="7772" w:type="dxa"/>
            <w:vAlign w:val="center"/>
          </w:tcPr>
          <w:p w14:paraId="4EF4CCEF"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Electronic Funds Transfer</w:t>
            </w:r>
          </w:p>
        </w:tc>
      </w:tr>
      <w:tr w:rsidR="68BD2BA1" w14:paraId="34D41AA7" w14:textId="77777777" w:rsidTr="26C71DB4">
        <w:trPr>
          <w:trHeight w:val="300"/>
        </w:trPr>
        <w:tc>
          <w:tcPr>
            <w:tcW w:w="2370" w:type="dxa"/>
            <w:vAlign w:val="center"/>
          </w:tcPr>
          <w:p w14:paraId="766D868F" w14:textId="40AEF725" w:rsidR="518112EE" w:rsidRDefault="518112EE" w:rsidP="68BD2BA1">
            <w:pPr>
              <w:pStyle w:val="DefaultText"/>
              <w:rPr>
                <w:rStyle w:val="InitialStyle"/>
                <w:rFonts w:ascii="Arial" w:hAnsi="Arial" w:cs="Arial"/>
                <w:b/>
                <w:bCs/>
              </w:rPr>
            </w:pPr>
            <w:r w:rsidRPr="68BD2BA1">
              <w:rPr>
                <w:rStyle w:val="InitialStyle"/>
                <w:rFonts w:ascii="Arial" w:hAnsi="Arial" w:cs="Arial"/>
                <w:b/>
                <w:bCs/>
              </w:rPr>
              <w:t>ERP</w:t>
            </w:r>
          </w:p>
        </w:tc>
        <w:tc>
          <w:tcPr>
            <w:tcW w:w="7772" w:type="dxa"/>
            <w:vAlign w:val="center"/>
          </w:tcPr>
          <w:p w14:paraId="15E16FC9" w14:textId="51030E5B" w:rsidR="518112EE" w:rsidRDefault="518112EE" w:rsidP="68BD2BA1">
            <w:pPr>
              <w:pStyle w:val="DefaultText"/>
              <w:rPr>
                <w:rStyle w:val="InitialStyle"/>
                <w:rFonts w:ascii="Arial" w:hAnsi="Arial" w:cs="Arial"/>
              </w:rPr>
            </w:pPr>
            <w:r w:rsidRPr="68BD2BA1">
              <w:rPr>
                <w:rStyle w:val="InitialStyle"/>
                <w:rFonts w:ascii="Arial" w:hAnsi="Arial" w:cs="Arial"/>
              </w:rPr>
              <w:t>Enterprise Resource Planning</w:t>
            </w:r>
          </w:p>
        </w:tc>
      </w:tr>
      <w:tr w:rsidR="00B406F5" w:rsidRPr="00C97934" w14:paraId="53A3998C" w14:textId="77777777" w:rsidTr="26C71DB4">
        <w:tc>
          <w:tcPr>
            <w:tcW w:w="2370" w:type="dxa"/>
            <w:vAlign w:val="center"/>
          </w:tcPr>
          <w:p w14:paraId="253BB2C3"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FTP</w:t>
            </w:r>
          </w:p>
        </w:tc>
        <w:tc>
          <w:tcPr>
            <w:tcW w:w="7772" w:type="dxa"/>
            <w:vAlign w:val="center"/>
          </w:tcPr>
          <w:p w14:paraId="7E45B7A8"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Fund Transfer Pricing</w:t>
            </w:r>
          </w:p>
        </w:tc>
      </w:tr>
      <w:tr w:rsidR="00B406F5" w:rsidRPr="00C97934" w14:paraId="351B66EC" w14:textId="77777777" w:rsidTr="26C71DB4">
        <w:tc>
          <w:tcPr>
            <w:tcW w:w="2370" w:type="dxa"/>
            <w:vAlign w:val="center"/>
          </w:tcPr>
          <w:p w14:paraId="464670E4"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ICL</w:t>
            </w:r>
          </w:p>
        </w:tc>
        <w:tc>
          <w:tcPr>
            <w:tcW w:w="7772" w:type="dxa"/>
            <w:vAlign w:val="center"/>
          </w:tcPr>
          <w:p w14:paraId="1765BD49" w14:textId="77777777" w:rsidR="00B406F5" w:rsidRPr="00636DA7" w:rsidRDefault="00B406F5" w:rsidP="00B406F5">
            <w:pPr>
              <w:pStyle w:val="DefaultText"/>
              <w:widowControl/>
              <w:rPr>
                <w:rStyle w:val="InitialStyle"/>
                <w:rFonts w:ascii="Arial" w:hAnsi="Arial" w:cs="Arial"/>
                <w:bCs/>
              </w:rPr>
            </w:pPr>
            <w:r w:rsidRPr="00636DA7">
              <w:rPr>
                <w:rFonts w:ascii="Arial" w:hAnsi="Arial" w:cs="Arial"/>
              </w:rPr>
              <w:t>Image Cash Letter</w:t>
            </w:r>
          </w:p>
        </w:tc>
      </w:tr>
      <w:tr w:rsidR="68BD2BA1" w14:paraId="6A912164" w14:textId="77777777" w:rsidTr="26C71DB4">
        <w:trPr>
          <w:trHeight w:val="300"/>
        </w:trPr>
        <w:tc>
          <w:tcPr>
            <w:tcW w:w="2370" w:type="dxa"/>
            <w:vAlign w:val="center"/>
          </w:tcPr>
          <w:p w14:paraId="75E443BF" w14:textId="4F86D9ED" w:rsidR="079EC8C9" w:rsidRDefault="079EC8C9" w:rsidP="68BD2BA1">
            <w:pPr>
              <w:pStyle w:val="DefaultText"/>
              <w:rPr>
                <w:rStyle w:val="InitialStyle"/>
                <w:rFonts w:ascii="Arial" w:hAnsi="Arial" w:cs="Arial"/>
                <w:b/>
                <w:bCs/>
              </w:rPr>
            </w:pPr>
            <w:r w:rsidRPr="68BD2BA1">
              <w:rPr>
                <w:rStyle w:val="InitialStyle"/>
                <w:rFonts w:ascii="Arial" w:hAnsi="Arial" w:cs="Arial"/>
                <w:b/>
                <w:bCs/>
              </w:rPr>
              <w:t>IT-SC</w:t>
            </w:r>
          </w:p>
        </w:tc>
        <w:tc>
          <w:tcPr>
            <w:tcW w:w="7772" w:type="dxa"/>
            <w:vAlign w:val="center"/>
          </w:tcPr>
          <w:p w14:paraId="4BE62D2A" w14:textId="2095B140" w:rsidR="079EC8C9" w:rsidRDefault="079EC8C9" w:rsidP="68BD2BA1">
            <w:pPr>
              <w:pStyle w:val="DefaultText"/>
              <w:rPr>
                <w:rStyle w:val="InitialStyle"/>
                <w:rFonts w:ascii="Arial" w:hAnsi="Arial" w:cs="Arial"/>
              </w:rPr>
            </w:pPr>
            <w:r w:rsidRPr="68BD2BA1">
              <w:rPr>
                <w:rStyle w:val="InitialStyle"/>
                <w:rFonts w:ascii="Arial" w:hAnsi="Arial" w:cs="Arial"/>
              </w:rPr>
              <w:t>IT Service Contract</w:t>
            </w:r>
          </w:p>
        </w:tc>
      </w:tr>
      <w:tr w:rsidR="00B406F5" w:rsidRPr="00C97934" w14:paraId="132E5AD1" w14:textId="77777777" w:rsidTr="26C71DB4">
        <w:tc>
          <w:tcPr>
            <w:tcW w:w="2370" w:type="dxa"/>
            <w:vAlign w:val="center"/>
          </w:tcPr>
          <w:p w14:paraId="7748378F"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MICR</w:t>
            </w:r>
          </w:p>
        </w:tc>
        <w:tc>
          <w:tcPr>
            <w:tcW w:w="7772" w:type="dxa"/>
            <w:vAlign w:val="center"/>
          </w:tcPr>
          <w:p w14:paraId="28886243"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Magnetic Ink Character Recognition</w:t>
            </w:r>
          </w:p>
        </w:tc>
      </w:tr>
      <w:tr w:rsidR="00B406F5" w:rsidRPr="00C97934" w14:paraId="1BDFC2DF" w14:textId="77777777" w:rsidTr="26C71DB4">
        <w:tc>
          <w:tcPr>
            <w:tcW w:w="2370" w:type="dxa"/>
            <w:vAlign w:val="center"/>
          </w:tcPr>
          <w:p w14:paraId="745EB96C"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MRS</w:t>
            </w:r>
          </w:p>
        </w:tc>
        <w:tc>
          <w:tcPr>
            <w:tcW w:w="7772" w:type="dxa"/>
            <w:vAlign w:val="center"/>
          </w:tcPr>
          <w:p w14:paraId="70FC5898"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Maine Revenue Services</w:t>
            </w:r>
          </w:p>
        </w:tc>
      </w:tr>
      <w:tr w:rsidR="00B406F5" w:rsidRPr="00C97934" w14:paraId="0B192BEE" w14:textId="77777777" w:rsidTr="26C71DB4">
        <w:tc>
          <w:tcPr>
            <w:tcW w:w="2370" w:type="dxa"/>
            <w:vAlign w:val="center"/>
          </w:tcPr>
          <w:p w14:paraId="72439E08"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MRSA</w:t>
            </w:r>
          </w:p>
        </w:tc>
        <w:tc>
          <w:tcPr>
            <w:tcW w:w="7772" w:type="dxa"/>
            <w:vAlign w:val="center"/>
          </w:tcPr>
          <w:p w14:paraId="27127B84"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Maine Revised Statutes Annotated</w:t>
            </w:r>
          </w:p>
        </w:tc>
      </w:tr>
      <w:tr w:rsidR="68BD2BA1" w14:paraId="4DA22F74" w14:textId="77777777" w:rsidTr="26C71DB4">
        <w:trPr>
          <w:trHeight w:val="300"/>
        </w:trPr>
        <w:tc>
          <w:tcPr>
            <w:tcW w:w="2370" w:type="dxa"/>
            <w:vAlign w:val="center"/>
          </w:tcPr>
          <w:p w14:paraId="007B729E" w14:textId="7B2D2AD4" w:rsidR="6D7C9882" w:rsidRDefault="6D7C9882" w:rsidP="68BD2BA1">
            <w:pPr>
              <w:pStyle w:val="DefaultText"/>
              <w:rPr>
                <w:rStyle w:val="InitialStyle"/>
                <w:rFonts w:ascii="Arial" w:hAnsi="Arial" w:cs="Arial"/>
                <w:b/>
                <w:bCs/>
              </w:rPr>
            </w:pPr>
            <w:r w:rsidRPr="68BD2BA1">
              <w:rPr>
                <w:rStyle w:val="InitialStyle"/>
                <w:rFonts w:ascii="Arial" w:hAnsi="Arial" w:cs="Arial"/>
                <w:b/>
                <w:bCs/>
              </w:rPr>
              <w:t>NIST</w:t>
            </w:r>
          </w:p>
        </w:tc>
        <w:tc>
          <w:tcPr>
            <w:tcW w:w="7772" w:type="dxa"/>
            <w:vAlign w:val="center"/>
          </w:tcPr>
          <w:p w14:paraId="64BA636E" w14:textId="0825DF0E" w:rsidR="6D7C9882" w:rsidRDefault="6D7C9882" w:rsidP="68BD2BA1">
            <w:pPr>
              <w:pStyle w:val="DefaultText"/>
              <w:rPr>
                <w:rStyle w:val="InitialStyle"/>
                <w:rFonts w:ascii="Arial" w:hAnsi="Arial" w:cs="Arial"/>
              </w:rPr>
            </w:pPr>
            <w:r w:rsidRPr="68BD2BA1">
              <w:rPr>
                <w:rStyle w:val="InitialStyle"/>
                <w:rFonts w:ascii="Arial" w:hAnsi="Arial" w:cs="Arial"/>
              </w:rPr>
              <w:t>National Institute of Standards and Technology</w:t>
            </w:r>
          </w:p>
        </w:tc>
      </w:tr>
      <w:tr w:rsidR="68BD2BA1" w14:paraId="4E5FDF84" w14:textId="77777777" w:rsidTr="26C71DB4">
        <w:trPr>
          <w:trHeight w:val="300"/>
        </w:trPr>
        <w:tc>
          <w:tcPr>
            <w:tcW w:w="2370" w:type="dxa"/>
            <w:vAlign w:val="center"/>
          </w:tcPr>
          <w:p w14:paraId="34838CDA" w14:textId="3332A477" w:rsidR="6FA3FC4F" w:rsidRDefault="6FA3FC4F" w:rsidP="68BD2BA1">
            <w:pPr>
              <w:pStyle w:val="DefaultText"/>
              <w:rPr>
                <w:rStyle w:val="InitialStyle"/>
                <w:rFonts w:ascii="Arial" w:hAnsi="Arial" w:cs="Arial"/>
                <w:b/>
                <w:bCs/>
              </w:rPr>
            </w:pPr>
            <w:r w:rsidRPr="68BD2BA1">
              <w:rPr>
                <w:rStyle w:val="InitialStyle"/>
                <w:rFonts w:ascii="Arial" w:hAnsi="Arial" w:cs="Arial"/>
                <w:b/>
                <w:bCs/>
              </w:rPr>
              <w:t>OIT</w:t>
            </w:r>
          </w:p>
        </w:tc>
        <w:tc>
          <w:tcPr>
            <w:tcW w:w="7772" w:type="dxa"/>
            <w:vAlign w:val="center"/>
          </w:tcPr>
          <w:p w14:paraId="7B4972C1" w14:textId="4C90FB0A" w:rsidR="6FA3FC4F" w:rsidRDefault="6FA3FC4F" w:rsidP="68BD2BA1">
            <w:pPr>
              <w:pStyle w:val="DefaultText"/>
              <w:rPr>
                <w:rStyle w:val="InitialStyle"/>
                <w:rFonts w:ascii="Arial" w:hAnsi="Arial" w:cs="Arial"/>
              </w:rPr>
            </w:pPr>
            <w:r w:rsidRPr="68BD2BA1">
              <w:rPr>
                <w:rStyle w:val="InitialStyle"/>
                <w:rFonts w:ascii="Arial" w:hAnsi="Arial" w:cs="Arial"/>
              </w:rPr>
              <w:t>Office of Information Technology</w:t>
            </w:r>
          </w:p>
        </w:tc>
      </w:tr>
      <w:tr w:rsidR="00B406F5" w:rsidRPr="00C97934" w14:paraId="197143CE" w14:textId="77777777" w:rsidTr="26C71DB4">
        <w:tc>
          <w:tcPr>
            <w:tcW w:w="2370" w:type="dxa"/>
            <w:vAlign w:val="center"/>
          </w:tcPr>
          <w:p w14:paraId="5FB70D0B"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OST</w:t>
            </w:r>
          </w:p>
        </w:tc>
        <w:tc>
          <w:tcPr>
            <w:tcW w:w="7772" w:type="dxa"/>
            <w:vAlign w:val="center"/>
          </w:tcPr>
          <w:p w14:paraId="0C7C590F"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Office of the State Treasurer</w:t>
            </w:r>
          </w:p>
        </w:tc>
      </w:tr>
      <w:tr w:rsidR="00B406F5" w:rsidRPr="00C97934" w14:paraId="04869015" w14:textId="77777777" w:rsidTr="26C71DB4">
        <w:tc>
          <w:tcPr>
            <w:tcW w:w="2370" w:type="dxa"/>
            <w:vAlign w:val="center"/>
          </w:tcPr>
          <w:p w14:paraId="294307E2" w14:textId="77777777" w:rsidR="00B406F5" w:rsidRPr="00C97934" w:rsidRDefault="00B406F5" w:rsidP="00DC4F00">
            <w:pPr>
              <w:pStyle w:val="DefaultText"/>
              <w:widowControl/>
              <w:rPr>
                <w:rStyle w:val="InitialStyle"/>
                <w:rFonts w:ascii="Arial" w:hAnsi="Arial" w:cs="Arial"/>
                <w:b/>
                <w:bCs/>
              </w:rPr>
            </w:pPr>
            <w:r w:rsidRPr="00881499">
              <w:rPr>
                <w:rStyle w:val="InitialStyle"/>
                <w:rFonts w:ascii="Arial" w:hAnsi="Arial" w:cs="Arial"/>
                <w:b/>
                <w:bCs/>
              </w:rPr>
              <w:t>PII (Personally Identifiable Information)</w:t>
            </w:r>
          </w:p>
        </w:tc>
        <w:tc>
          <w:tcPr>
            <w:tcW w:w="7772" w:type="dxa"/>
            <w:vAlign w:val="center"/>
          </w:tcPr>
          <w:p w14:paraId="0B923EF9" w14:textId="77777777" w:rsidR="00B406F5" w:rsidRPr="00C97934" w:rsidRDefault="00B406F5" w:rsidP="00DC4F00">
            <w:pPr>
              <w:pStyle w:val="DefaultText"/>
              <w:widowControl/>
              <w:rPr>
                <w:rStyle w:val="InitialStyle"/>
                <w:rFonts w:ascii="Arial" w:hAnsi="Arial" w:cs="Arial"/>
                <w:bCs/>
              </w:rPr>
            </w:pPr>
            <w:r w:rsidRPr="00881499">
              <w:rPr>
                <w:rFonts w:ascii="Arial" w:hAnsi="Arial" w:cs="Arial"/>
                <w:bCs/>
              </w:rPr>
              <w:t>D</w:t>
            </w:r>
            <w:r w:rsidRPr="00881499">
              <w:rPr>
                <w:rFonts w:ascii="Arial" w:hAnsi="Arial" w:cs="Arial"/>
              </w:rPr>
              <w:t>ata that is maintained by an agency that could potentially identify a specific individual and needs to be protected in accordance with state and/or federal law,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tc>
      </w:tr>
      <w:tr w:rsidR="00B406F5" w:rsidRPr="00C97934" w14:paraId="7AFF55E4" w14:textId="77777777" w:rsidTr="26C71DB4">
        <w:tc>
          <w:tcPr>
            <w:tcW w:w="2370" w:type="dxa"/>
            <w:vAlign w:val="center"/>
          </w:tcPr>
          <w:p w14:paraId="39521CE4" w14:textId="77777777" w:rsidR="00B406F5" w:rsidRPr="002130DC" w:rsidRDefault="00B406F5" w:rsidP="00DC4F00">
            <w:pPr>
              <w:pStyle w:val="DefaultText"/>
              <w:widowControl/>
              <w:rPr>
                <w:rStyle w:val="InitialStyle"/>
                <w:rFonts w:ascii="Arial" w:hAnsi="Arial" w:cs="Arial"/>
                <w:b/>
                <w:bCs/>
              </w:rPr>
            </w:pPr>
            <w:r w:rsidRPr="00881499">
              <w:rPr>
                <w:rStyle w:val="InitialStyle"/>
                <w:rFonts w:ascii="Arial" w:hAnsi="Arial" w:cs="Arial"/>
                <w:b/>
                <w:bCs/>
              </w:rPr>
              <w:t xml:space="preserve">PII Confidentiality Impact Level </w:t>
            </w:r>
          </w:p>
        </w:tc>
        <w:tc>
          <w:tcPr>
            <w:tcW w:w="7772" w:type="dxa"/>
            <w:vAlign w:val="center"/>
          </w:tcPr>
          <w:p w14:paraId="1E2B3790" w14:textId="2FAF3CEB" w:rsidR="00B406F5" w:rsidRPr="002130DC" w:rsidRDefault="75BDFEAD" w:rsidP="686F2D22">
            <w:pPr>
              <w:pStyle w:val="DefaultText"/>
              <w:widowControl/>
              <w:rPr>
                <w:rStyle w:val="InitialStyle"/>
                <w:rFonts w:ascii="Arial" w:hAnsi="Arial" w:cs="Arial"/>
              </w:rPr>
            </w:pPr>
            <w:r w:rsidRPr="12077169">
              <w:rPr>
                <w:rFonts w:ascii="Arial" w:hAnsi="Arial" w:cs="Arial"/>
              </w:rPr>
              <w:t xml:space="preserve">The PII confidentiality impact level—low, moderate, or high—indicates the potential harm that could result to the subject individuals and/or the organization if PII were inappropriately accessed, used, or disclosed. (NIST SP 800-122). See </w:t>
            </w:r>
            <w:r w:rsidRPr="24AC229B">
              <w:rPr>
                <w:rFonts w:ascii="Arial" w:hAnsi="Arial" w:cs="Arial"/>
                <w:b/>
              </w:rPr>
              <w:t xml:space="preserve">Appendix </w:t>
            </w:r>
            <w:r w:rsidR="004D4ADD" w:rsidRPr="24AC229B">
              <w:rPr>
                <w:rFonts w:ascii="Arial" w:hAnsi="Arial" w:cs="Arial"/>
                <w:b/>
              </w:rPr>
              <w:t>H</w:t>
            </w:r>
            <w:r w:rsidRPr="12077169">
              <w:rPr>
                <w:rFonts w:ascii="Arial" w:hAnsi="Arial" w:cs="Arial"/>
              </w:rPr>
              <w:t xml:space="preserve">. PII is evaluated to determine its confidentiality impact levels, so that appropriate safeguards can be applied to the PII. </w:t>
            </w:r>
          </w:p>
        </w:tc>
      </w:tr>
      <w:tr w:rsidR="00B406F5" w:rsidRPr="00C97934" w14:paraId="76DC1D1E" w14:textId="77777777" w:rsidTr="26C71DB4">
        <w:tc>
          <w:tcPr>
            <w:tcW w:w="2370" w:type="dxa"/>
            <w:vAlign w:val="center"/>
          </w:tcPr>
          <w:p w14:paraId="308F1014"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RDC</w:t>
            </w:r>
          </w:p>
        </w:tc>
        <w:tc>
          <w:tcPr>
            <w:tcW w:w="7772" w:type="dxa"/>
            <w:vAlign w:val="center"/>
          </w:tcPr>
          <w:p w14:paraId="7B6899AB" w14:textId="77777777" w:rsidR="00B406F5" w:rsidRPr="00636DA7" w:rsidRDefault="1E1850DE" w:rsidP="7F630E0D">
            <w:pPr>
              <w:pStyle w:val="DefaultText"/>
              <w:widowControl/>
              <w:rPr>
                <w:rStyle w:val="InitialStyle"/>
                <w:rFonts w:ascii="Arial" w:hAnsi="Arial" w:cs="Arial"/>
              </w:rPr>
            </w:pPr>
            <w:r w:rsidRPr="112BE81B">
              <w:rPr>
                <w:rStyle w:val="InitialStyle"/>
                <w:rFonts w:ascii="Arial" w:hAnsi="Arial" w:cs="Arial"/>
              </w:rPr>
              <w:t>Remote Deposit Capture</w:t>
            </w:r>
          </w:p>
        </w:tc>
      </w:tr>
      <w:tr w:rsidR="00B406F5" w:rsidRPr="00C97934" w14:paraId="6045CCAC" w14:textId="77777777" w:rsidTr="26C71DB4">
        <w:tc>
          <w:tcPr>
            <w:tcW w:w="2370" w:type="dxa"/>
            <w:vAlign w:val="center"/>
          </w:tcPr>
          <w:p w14:paraId="75560C98" w14:textId="77777777" w:rsidR="00B406F5" w:rsidRPr="005A6197" w:rsidRDefault="00B406F5" w:rsidP="00DC4F00">
            <w:pPr>
              <w:pStyle w:val="DefaultText"/>
              <w:widowControl/>
              <w:rPr>
                <w:rStyle w:val="InitialStyle"/>
                <w:rFonts w:ascii="Arial" w:hAnsi="Arial" w:cs="Arial"/>
                <w:b/>
                <w:bCs/>
              </w:rPr>
            </w:pPr>
            <w:r w:rsidRPr="005A6197">
              <w:rPr>
                <w:rStyle w:val="InitialStyle"/>
                <w:rFonts w:ascii="Arial" w:hAnsi="Arial" w:cs="Arial"/>
                <w:b/>
                <w:bCs/>
              </w:rPr>
              <w:t>RFP</w:t>
            </w:r>
          </w:p>
        </w:tc>
        <w:tc>
          <w:tcPr>
            <w:tcW w:w="7772" w:type="dxa"/>
            <w:vAlign w:val="center"/>
          </w:tcPr>
          <w:p w14:paraId="012E1770" w14:textId="77777777" w:rsidR="00B406F5" w:rsidRPr="005A6197" w:rsidRDefault="00B406F5" w:rsidP="00DC4F00">
            <w:pPr>
              <w:pStyle w:val="DefaultText"/>
              <w:widowControl/>
              <w:rPr>
                <w:rFonts w:ascii="Arial" w:hAnsi="Arial" w:cs="Arial"/>
              </w:rPr>
            </w:pPr>
            <w:r w:rsidRPr="005A6197">
              <w:rPr>
                <w:rFonts w:ascii="Arial" w:hAnsi="Arial" w:cs="Arial"/>
              </w:rPr>
              <w:t>Request for Proposals</w:t>
            </w:r>
          </w:p>
        </w:tc>
      </w:tr>
      <w:tr w:rsidR="68BD2BA1" w14:paraId="6841C743" w14:textId="77777777" w:rsidTr="26C71DB4">
        <w:trPr>
          <w:trHeight w:val="300"/>
        </w:trPr>
        <w:tc>
          <w:tcPr>
            <w:tcW w:w="2370" w:type="dxa"/>
            <w:vAlign w:val="center"/>
          </w:tcPr>
          <w:p w14:paraId="6CF8A36E" w14:textId="6069576B" w:rsidR="280230F1" w:rsidRDefault="280230F1" w:rsidP="68BD2BA1">
            <w:pPr>
              <w:pStyle w:val="DefaultText"/>
              <w:rPr>
                <w:rStyle w:val="InitialStyle"/>
                <w:rFonts w:ascii="Arial" w:hAnsi="Arial" w:cs="Arial"/>
                <w:b/>
                <w:bCs/>
              </w:rPr>
            </w:pPr>
            <w:r w:rsidRPr="68BD2BA1">
              <w:rPr>
                <w:rStyle w:val="InitialStyle"/>
                <w:rFonts w:ascii="Arial" w:hAnsi="Arial" w:cs="Arial"/>
                <w:b/>
                <w:bCs/>
              </w:rPr>
              <w:t>STARS</w:t>
            </w:r>
          </w:p>
        </w:tc>
        <w:tc>
          <w:tcPr>
            <w:tcW w:w="7772" w:type="dxa"/>
            <w:vAlign w:val="center"/>
          </w:tcPr>
          <w:p w14:paraId="0FD0C4B7" w14:textId="14865280" w:rsidR="56A724B8" w:rsidRDefault="56A724B8" w:rsidP="68BD2BA1">
            <w:r w:rsidRPr="68BD2BA1">
              <w:rPr>
                <w:rFonts w:ascii="Arial" w:eastAsia="Arial" w:hAnsi="Arial" w:cs="Arial"/>
                <w:color w:val="141414"/>
                <w:sz w:val="24"/>
                <w:szCs w:val="24"/>
              </w:rPr>
              <w:t>State Tax Administration &amp; Revenue System</w:t>
            </w:r>
          </w:p>
        </w:tc>
      </w:tr>
      <w:tr w:rsidR="00B406F5" w:rsidRPr="00C97934" w14:paraId="3FA96D96" w14:textId="77777777" w:rsidTr="26C71DB4">
        <w:tc>
          <w:tcPr>
            <w:tcW w:w="2370" w:type="dxa"/>
            <w:vAlign w:val="center"/>
          </w:tcPr>
          <w:p w14:paraId="05501F58" w14:textId="77777777" w:rsidR="00B406F5" w:rsidRPr="002130DC" w:rsidRDefault="00B406F5" w:rsidP="00DC4F00">
            <w:pPr>
              <w:pStyle w:val="DefaultText"/>
              <w:widowControl/>
              <w:rPr>
                <w:rStyle w:val="InitialStyle"/>
                <w:rFonts w:ascii="Arial" w:hAnsi="Arial" w:cs="Arial"/>
                <w:b/>
                <w:bCs/>
              </w:rPr>
            </w:pPr>
            <w:r w:rsidRPr="00881499">
              <w:rPr>
                <w:rStyle w:val="InitialStyle"/>
                <w:rFonts w:ascii="Arial" w:hAnsi="Arial" w:cs="Arial"/>
                <w:b/>
                <w:bCs/>
              </w:rPr>
              <w:t>State</w:t>
            </w:r>
          </w:p>
        </w:tc>
        <w:tc>
          <w:tcPr>
            <w:tcW w:w="7772" w:type="dxa"/>
            <w:vAlign w:val="center"/>
          </w:tcPr>
          <w:p w14:paraId="6DCF2ACA" w14:textId="77777777" w:rsidR="00B406F5" w:rsidRPr="002130DC" w:rsidRDefault="00B406F5" w:rsidP="00DC4F00">
            <w:pPr>
              <w:pStyle w:val="DefaultText"/>
              <w:widowControl/>
              <w:rPr>
                <w:rStyle w:val="InitialStyle"/>
                <w:rFonts w:ascii="Arial" w:hAnsi="Arial" w:cs="Arial"/>
                <w:bCs/>
              </w:rPr>
            </w:pPr>
            <w:r w:rsidRPr="00881499">
              <w:rPr>
                <w:rStyle w:val="InitialStyle"/>
                <w:rFonts w:ascii="Arial" w:hAnsi="Arial" w:cs="Arial"/>
                <w:bCs/>
              </w:rPr>
              <w:t>State of Maine</w:t>
            </w:r>
          </w:p>
        </w:tc>
      </w:tr>
      <w:tr w:rsidR="00B406F5" w:rsidRPr="00C97934" w14:paraId="4558B04C" w14:textId="77777777" w:rsidTr="26C71DB4">
        <w:tc>
          <w:tcPr>
            <w:tcW w:w="2370" w:type="dxa"/>
            <w:vAlign w:val="center"/>
          </w:tcPr>
          <w:p w14:paraId="21056D1F" w14:textId="77777777" w:rsidR="00B406F5" w:rsidRPr="00C97934" w:rsidRDefault="00B406F5" w:rsidP="00DC4F00">
            <w:pPr>
              <w:pStyle w:val="DefaultText"/>
              <w:widowControl/>
              <w:rPr>
                <w:rStyle w:val="InitialStyle"/>
                <w:rFonts w:ascii="Arial" w:hAnsi="Arial" w:cs="Arial"/>
                <w:b/>
                <w:bCs/>
              </w:rPr>
            </w:pPr>
            <w:r w:rsidRPr="00C97934">
              <w:rPr>
                <w:rStyle w:val="InitialStyle"/>
                <w:rFonts w:ascii="Arial" w:hAnsi="Arial" w:cs="Arial"/>
                <w:b/>
                <w:bCs/>
              </w:rPr>
              <w:t>State</w:t>
            </w:r>
            <w:r w:rsidRPr="00881499">
              <w:rPr>
                <w:rStyle w:val="InitialStyle"/>
                <w:rFonts w:ascii="Arial" w:hAnsi="Arial" w:cs="Arial"/>
                <w:b/>
                <w:bCs/>
              </w:rPr>
              <w:t xml:space="preserve"> Data</w:t>
            </w:r>
          </w:p>
        </w:tc>
        <w:tc>
          <w:tcPr>
            <w:tcW w:w="7772" w:type="dxa"/>
            <w:vAlign w:val="center"/>
          </w:tcPr>
          <w:p w14:paraId="6837F256" w14:textId="77777777" w:rsidR="00B406F5" w:rsidRPr="00C97934" w:rsidRDefault="00B406F5" w:rsidP="00DC4F00">
            <w:pPr>
              <w:pStyle w:val="DefaultText"/>
              <w:widowControl/>
              <w:rPr>
                <w:rStyle w:val="InitialStyle"/>
                <w:rFonts w:ascii="Arial" w:hAnsi="Arial" w:cs="Arial"/>
                <w:bCs/>
              </w:rPr>
            </w:pPr>
            <w:r w:rsidRPr="00881499">
              <w:rPr>
                <w:rFonts w:ascii="Arial" w:hAnsi="Arial" w:cs="Arial"/>
              </w:rPr>
              <w:t xml:space="preserve">Any information originating with the State, regardless of form or medium of disclosure (e.g., verbal, observed, hard copy, or electronic) or source of information. It includes any information concerning the State’s information technology infrastructure, systems and software and procedures; </w:t>
            </w:r>
            <w:r w:rsidRPr="00881499">
              <w:rPr>
                <w:rFonts w:ascii="Arial" w:hAnsi="Arial" w:cs="Arial"/>
                <w:bCs/>
              </w:rPr>
              <w:t xml:space="preserve">and information originating with the State </w:t>
            </w:r>
            <w:proofErr w:type="gramStart"/>
            <w:r w:rsidRPr="00881499">
              <w:rPr>
                <w:rFonts w:ascii="Arial" w:hAnsi="Arial" w:cs="Arial"/>
                <w:bCs/>
              </w:rPr>
              <w:t>in the course of</w:t>
            </w:r>
            <w:proofErr w:type="gramEnd"/>
            <w:r w:rsidRPr="00881499">
              <w:rPr>
                <w:rFonts w:ascii="Arial" w:hAnsi="Arial" w:cs="Arial"/>
                <w:bCs/>
              </w:rPr>
              <w:t xml:space="preserve"> using and configuring the Services provided under the contract. It includes any sensitive information held by the State that may be protected from disclosure pursuant to a federal or state statutory or regulatory scheme intended to protect that information, or pursuant to an order, resolution or determination of a court or administrative board or other administrative body. </w:t>
            </w:r>
          </w:p>
        </w:tc>
      </w:tr>
      <w:tr w:rsidR="00B406F5" w:rsidRPr="00C97934" w14:paraId="3B6A6FF3" w14:textId="77777777" w:rsidTr="26C71DB4">
        <w:tc>
          <w:tcPr>
            <w:tcW w:w="2370" w:type="dxa"/>
            <w:vAlign w:val="center"/>
          </w:tcPr>
          <w:p w14:paraId="76703264"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TIFF</w:t>
            </w:r>
          </w:p>
        </w:tc>
        <w:tc>
          <w:tcPr>
            <w:tcW w:w="7772" w:type="dxa"/>
            <w:vAlign w:val="center"/>
          </w:tcPr>
          <w:p w14:paraId="494A1DEA"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Tag Image File Format</w:t>
            </w:r>
          </w:p>
        </w:tc>
      </w:tr>
      <w:tr w:rsidR="68BD2BA1" w14:paraId="3EDFB395" w14:textId="77777777" w:rsidTr="26C71DB4">
        <w:trPr>
          <w:trHeight w:val="300"/>
        </w:trPr>
        <w:tc>
          <w:tcPr>
            <w:tcW w:w="2370" w:type="dxa"/>
            <w:vAlign w:val="center"/>
          </w:tcPr>
          <w:p w14:paraId="1AF370DC" w14:textId="5FD74A08" w:rsidR="1DF97638" w:rsidRDefault="1DF97638" w:rsidP="68BD2BA1">
            <w:pPr>
              <w:pStyle w:val="DefaultText"/>
              <w:rPr>
                <w:rStyle w:val="InitialStyle"/>
                <w:rFonts w:ascii="Arial" w:hAnsi="Arial" w:cs="Arial"/>
                <w:b/>
                <w:bCs/>
              </w:rPr>
            </w:pPr>
            <w:r w:rsidRPr="68BD2BA1">
              <w:rPr>
                <w:rStyle w:val="InitialStyle"/>
                <w:rFonts w:ascii="Arial" w:hAnsi="Arial" w:cs="Arial"/>
                <w:b/>
                <w:bCs/>
              </w:rPr>
              <w:t>TLP</w:t>
            </w:r>
          </w:p>
        </w:tc>
        <w:tc>
          <w:tcPr>
            <w:tcW w:w="7772" w:type="dxa"/>
            <w:vAlign w:val="center"/>
          </w:tcPr>
          <w:p w14:paraId="5F42C955" w14:textId="7C78BD3E" w:rsidR="1DF97638" w:rsidRDefault="1DF97638" w:rsidP="68BD2BA1">
            <w:pPr>
              <w:pStyle w:val="DefaultText"/>
              <w:rPr>
                <w:rStyle w:val="InitialStyle"/>
                <w:rFonts w:ascii="Arial" w:hAnsi="Arial" w:cs="Arial"/>
              </w:rPr>
            </w:pPr>
            <w:r w:rsidRPr="68BD2BA1">
              <w:rPr>
                <w:rStyle w:val="InitialStyle"/>
                <w:rFonts w:ascii="Arial" w:hAnsi="Arial" w:cs="Arial"/>
              </w:rPr>
              <w:t>Traffic Light Protocol</w:t>
            </w:r>
          </w:p>
        </w:tc>
      </w:tr>
      <w:tr w:rsidR="04059094" w14:paraId="01B53768" w14:textId="77777777" w:rsidTr="26C71DB4">
        <w:trPr>
          <w:trHeight w:val="300"/>
        </w:trPr>
        <w:tc>
          <w:tcPr>
            <w:tcW w:w="2370" w:type="dxa"/>
            <w:vAlign w:val="center"/>
          </w:tcPr>
          <w:p w14:paraId="5CD88DD2" w14:textId="19C75E2A" w:rsidR="23DFCA02" w:rsidRDefault="23DFCA02" w:rsidP="04059094">
            <w:pPr>
              <w:pStyle w:val="DefaultText"/>
              <w:rPr>
                <w:rStyle w:val="InitialStyle"/>
                <w:rFonts w:ascii="Arial" w:hAnsi="Arial" w:cs="Arial"/>
                <w:b/>
                <w:bCs/>
              </w:rPr>
            </w:pPr>
            <w:r w:rsidRPr="04059094">
              <w:rPr>
                <w:rStyle w:val="InitialStyle"/>
                <w:rFonts w:ascii="Arial" w:hAnsi="Arial" w:cs="Arial"/>
                <w:b/>
                <w:bCs/>
              </w:rPr>
              <w:t>TRIPS</w:t>
            </w:r>
          </w:p>
        </w:tc>
        <w:tc>
          <w:tcPr>
            <w:tcW w:w="7772" w:type="dxa"/>
            <w:vAlign w:val="center"/>
          </w:tcPr>
          <w:p w14:paraId="15BD723A" w14:textId="7D91135D" w:rsidR="23DFCA02" w:rsidRDefault="23DFCA02" w:rsidP="04059094">
            <w:pPr>
              <w:pStyle w:val="DefaultText"/>
              <w:rPr>
                <w:rStyle w:val="InitialStyle"/>
                <w:rFonts w:ascii="Arial" w:hAnsi="Arial" w:cs="Arial"/>
              </w:rPr>
            </w:pPr>
            <w:r w:rsidRPr="04059094">
              <w:rPr>
                <w:rStyle w:val="InitialStyle"/>
                <w:rFonts w:ascii="Arial" w:hAnsi="Arial" w:cs="Arial"/>
              </w:rPr>
              <w:t>Tax and Revenue Image Processing System</w:t>
            </w:r>
          </w:p>
        </w:tc>
      </w:tr>
      <w:tr w:rsidR="00B406F5" w:rsidRPr="00C97934" w14:paraId="261DBC5F" w14:textId="77777777" w:rsidTr="26C71DB4">
        <w:tc>
          <w:tcPr>
            <w:tcW w:w="2370" w:type="dxa"/>
            <w:vAlign w:val="center"/>
          </w:tcPr>
          <w:p w14:paraId="7D55A43A"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UPIC</w:t>
            </w:r>
          </w:p>
        </w:tc>
        <w:tc>
          <w:tcPr>
            <w:tcW w:w="7772" w:type="dxa"/>
            <w:vAlign w:val="center"/>
          </w:tcPr>
          <w:p w14:paraId="598A34F0"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Universal Payment Identification Code</w:t>
            </w:r>
          </w:p>
        </w:tc>
      </w:tr>
      <w:tr w:rsidR="10FD8E1F" w14:paraId="2D4609BE" w14:textId="77777777" w:rsidTr="26C71DB4">
        <w:trPr>
          <w:trHeight w:val="300"/>
        </w:trPr>
        <w:tc>
          <w:tcPr>
            <w:tcW w:w="2370" w:type="dxa"/>
            <w:vAlign w:val="center"/>
          </w:tcPr>
          <w:p w14:paraId="6023C30C" w14:textId="3014784A" w:rsidR="28294CBD" w:rsidRDefault="31D77346" w:rsidP="7F630E0D">
            <w:pPr>
              <w:pStyle w:val="DefaultText"/>
              <w:rPr>
                <w:rStyle w:val="InitialStyle"/>
                <w:rFonts w:ascii="Arial" w:hAnsi="Arial" w:cs="Arial"/>
                <w:b/>
                <w:bCs/>
              </w:rPr>
            </w:pPr>
            <w:r w:rsidRPr="7F630E0D">
              <w:rPr>
                <w:rStyle w:val="InitialStyle"/>
                <w:rFonts w:ascii="Arial" w:hAnsi="Arial" w:cs="Arial"/>
                <w:b/>
                <w:bCs/>
              </w:rPr>
              <w:t>ULID</w:t>
            </w:r>
          </w:p>
        </w:tc>
        <w:tc>
          <w:tcPr>
            <w:tcW w:w="7772" w:type="dxa"/>
            <w:vAlign w:val="center"/>
          </w:tcPr>
          <w:p w14:paraId="5725AAE5" w14:textId="6B4CEA68" w:rsidR="28294CBD" w:rsidRDefault="31D77346" w:rsidP="7F630E0D">
            <w:pPr>
              <w:pStyle w:val="DefaultText"/>
              <w:rPr>
                <w:rStyle w:val="InitialStyle"/>
                <w:rFonts w:ascii="Arial" w:hAnsi="Arial" w:cs="Arial"/>
              </w:rPr>
            </w:pPr>
            <w:r w:rsidRPr="7F630E0D">
              <w:rPr>
                <w:rStyle w:val="InitialStyle"/>
                <w:rFonts w:ascii="Arial" w:hAnsi="Arial" w:cs="Arial"/>
              </w:rPr>
              <w:t>Universally Unique Lexicographically Sortable Identifier</w:t>
            </w:r>
          </w:p>
        </w:tc>
      </w:tr>
      <w:tr w:rsidR="00B406F5" w:rsidRPr="00C97934" w14:paraId="162AF09C" w14:textId="77777777" w:rsidTr="26C71DB4">
        <w:tc>
          <w:tcPr>
            <w:tcW w:w="2370" w:type="dxa"/>
            <w:vAlign w:val="center"/>
          </w:tcPr>
          <w:p w14:paraId="5DD0528A"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ZBA</w:t>
            </w:r>
          </w:p>
        </w:tc>
        <w:tc>
          <w:tcPr>
            <w:tcW w:w="7772" w:type="dxa"/>
            <w:vAlign w:val="center"/>
          </w:tcPr>
          <w:p w14:paraId="1BFB63A8"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Zero Balance Account</w:t>
            </w:r>
          </w:p>
        </w:tc>
      </w:tr>
      <w:tr w:rsidR="00B406F5" w:rsidRPr="00C97934" w14:paraId="4663F511" w14:textId="77777777" w:rsidTr="26C71DB4">
        <w:tc>
          <w:tcPr>
            <w:tcW w:w="2370" w:type="dxa"/>
            <w:vAlign w:val="center"/>
          </w:tcPr>
          <w:p w14:paraId="085D5C94" w14:textId="77777777" w:rsidR="00B406F5" w:rsidRPr="00636DA7" w:rsidRDefault="00B406F5" w:rsidP="00B406F5">
            <w:pPr>
              <w:pStyle w:val="DefaultText"/>
              <w:widowControl/>
              <w:rPr>
                <w:rStyle w:val="InitialStyle"/>
                <w:rFonts w:ascii="Arial" w:hAnsi="Arial" w:cs="Arial"/>
                <w:b/>
                <w:bCs/>
              </w:rPr>
            </w:pPr>
            <w:r w:rsidRPr="00636DA7">
              <w:rPr>
                <w:rStyle w:val="InitialStyle"/>
                <w:rFonts w:ascii="Arial" w:hAnsi="Arial" w:cs="Arial"/>
                <w:b/>
                <w:bCs/>
              </w:rPr>
              <w:t>ZIP</w:t>
            </w:r>
          </w:p>
        </w:tc>
        <w:tc>
          <w:tcPr>
            <w:tcW w:w="7772" w:type="dxa"/>
            <w:vAlign w:val="center"/>
          </w:tcPr>
          <w:p w14:paraId="00B54D52" w14:textId="77777777" w:rsidR="00B406F5" w:rsidRPr="00636DA7" w:rsidRDefault="00B406F5" w:rsidP="00B406F5">
            <w:pPr>
              <w:pStyle w:val="DefaultText"/>
              <w:widowControl/>
              <w:rPr>
                <w:rStyle w:val="InitialStyle"/>
                <w:rFonts w:ascii="Arial" w:hAnsi="Arial" w:cs="Arial"/>
                <w:bCs/>
              </w:rPr>
            </w:pPr>
            <w:r w:rsidRPr="00636DA7">
              <w:rPr>
                <w:rStyle w:val="InitialStyle"/>
                <w:rFonts w:ascii="Arial" w:hAnsi="Arial" w:cs="Arial"/>
                <w:bCs/>
              </w:rPr>
              <w:t>ZIP as in ZIP File is a compressed file format, short for Zipped</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t xml:space="preserve">State of </w:t>
      </w:r>
      <w:r w:rsidR="00E82FB4" w:rsidRPr="00C97934">
        <w:rPr>
          <w:rStyle w:val="InitialStyle"/>
          <w:rFonts w:ascii="Arial" w:hAnsi="Arial" w:cs="Arial"/>
          <w:b/>
          <w:bCs/>
          <w:sz w:val="28"/>
          <w:szCs w:val="28"/>
        </w:rPr>
        <w:t>Maine</w:t>
      </w:r>
    </w:p>
    <w:p w14:paraId="35149938" w14:textId="7246D248" w:rsidR="00EA7FF6" w:rsidRPr="00BC33A5" w:rsidRDefault="023AEED0" w:rsidP="686F2D22">
      <w:pPr>
        <w:pStyle w:val="DefaultText"/>
        <w:widowControl/>
        <w:jc w:val="center"/>
        <w:rPr>
          <w:rStyle w:val="InitialStyle"/>
          <w:rFonts w:ascii="Arial" w:hAnsi="Arial" w:cs="Arial"/>
          <w:b/>
          <w:bCs/>
          <w:sz w:val="28"/>
          <w:szCs w:val="28"/>
          <w:highlight w:val="yellow"/>
        </w:rPr>
      </w:pPr>
      <w:r w:rsidRPr="686F2D22">
        <w:rPr>
          <w:rStyle w:val="InitialStyle"/>
          <w:rFonts w:ascii="Arial" w:hAnsi="Arial" w:cs="Arial"/>
          <w:b/>
          <w:bCs/>
          <w:sz w:val="28"/>
          <w:szCs w:val="28"/>
        </w:rPr>
        <w:t>Office of the State Treasurer</w:t>
      </w:r>
    </w:p>
    <w:p w14:paraId="14D216B5" w14:textId="0E0A92B2" w:rsidR="00E82FB4" w:rsidRPr="00C97934" w:rsidRDefault="1FEC9C32" w:rsidP="686F2D22">
      <w:pPr>
        <w:pStyle w:val="DefaultText"/>
        <w:widowControl/>
        <w:jc w:val="center"/>
        <w:rPr>
          <w:rStyle w:val="InitialStyle"/>
          <w:rFonts w:ascii="Arial" w:hAnsi="Arial" w:cs="Arial"/>
          <w:b/>
          <w:bCs/>
          <w:sz w:val="28"/>
          <w:szCs w:val="28"/>
          <w:highlight w:val="yellow"/>
        </w:rPr>
      </w:pPr>
      <w:r w:rsidRPr="686F2D22">
        <w:rPr>
          <w:rStyle w:val="InitialStyle"/>
          <w:rFonts w:ascii="Arial" w:hAnsi="Arial" w:cs="Arial"/>
          <w:b/>
          <w:bCs/>
          <w:sz w:val="28"/>
          <w:szCs w:val="28"/>
        </w:rPr>
        <w:t>RFP</w:t>
      </w:r>
      <w:r w:rsidR="327EB123" w:rsidRPr="004C3DD6">
        <w:rPr>
          <w:rStyle w:val="InitialStyle"/>
          <w:rFonts w:ascii="Arial" w:hAnsi="Arial" w:cs="Arial"/>
          <w:b/>
          <w:bCs/>
          <w:sz w:val="28"/>
          <w:szCs w:val="28"/>
        </w:rPr>
        <w:t>#</w:t>
      </w:r>
      <w:r w:rsidRPr="004C3DD6">
        <w:rPr>
          <w:rStyle w:val="InitialStyle"/>
          <w:rFonts w:ascii="Arial" w:hAnsi="Arial" w:cs="Arial"/>
          <w:b/>
          <w:bCs/>
          <w:sz w:val="28"/>
          <w:szCs w:val="28"/>
        </w:rPr>
        <w:t xml:space="preserve"> </w:t>
      </w:r>
      <w:r w:rsidR="004C3DD6" w:rsidRPr="004C3DD6">
        <w:rPr>
          <w:rFonts w:ascii="Arial" w:hAnsi="Arial" w:cs="Arial"/>
          <w:b/>
          <w:bCs/>
          <w:sz w:val="28"/>
          <w:szCs w:val="28"/>
        </w:rPr>
        <w:t>202507100</w:t>
      </w:r>
    </w:p>
    <w:p w14:paraId="4174DA8F" w14:textId="52BA83DB" w:rsidR="00E82FB4" w:rsidRDefault="00925E2F" w:rsidP="008477B9">
      <w:pPr>
        <w:pStyle w:val="DefaultText"/>
        <w:widowControl/>
        <w:jc w:val="center"/>
        <w:rPr>
          <w:rFonts w:ascii="Arial" w:eastAsia="Arial" w:hAnsi="Arial" w:cs="Arial"/>
          <w:b/>
          <w:bCs/>
          <w:sz w:val="28"/>
          <w:szCs w:val="28"/>
          <w:u w:val="single"/>
        </w:rPr>
      </w:pPr>
      <w:r w:rsidRPr="006C3729">
        <w:rPr>
          <w:rFonts w:ascii="Arial" w:eastAsia="Arial" w:hAnsi="Arial" w:cs="Arial"/>
          <w:b/>
          <w:bCs/>
          <w:sz w:val="28"/>
          <w:szCs w:val="28"/>
          <w:u w:val="single"/>
        </w:rPr>
        <w:t>General Banking and Local Branch Services</w:t>
      </w:r>
    </w:p>
    <w:p w14:paraId="0405B1D9" w14:textId="77777777" w:rsidR="00925E2F" w:rsidRPr="00C97934" w:rsidRDefault="00925E2F" w:rsidP="008477B9">
      <w:pPr>
        <w:pStyle w:val="DefaultText"/>
        <w:widowControl/>
        <w:jc w:val="center"/>
        <w:rPr>
          <w:rStyle w:val="InitialStyle"/>
          <w:rFonts w:ascii="Arial" w:hAnsi="Arial" w:cs="Arial"/>
          <w:bCs/>
        </w:rPr>
      </w:pPr>
    </w:p>
    <w:p w14:paraId="5D7824F1" w14:textId="17DCDB5E" w:rsidR="00E82FB4" w:rsidRPr="00062356" w:rsidRDefault="4C945EB2" w:rsidP="00062356">
      <w:pPr>
        <w:outlineLvl w:val="1"/>
        <w:rPr>
          <w:rFonts w:ascii="Arial" w:hAnsi="Arial" w:cs="Arial"/>
          <w:b/>
          <w:bCs/>
          <w:sz w:val="24"/>
          <w:szCs w:val="24"/>
        </w:rPr>
      </w:pPr>
      <w:bookmarkStart w:id="4" w:name="_Toc367174722"/>
      <w:bookmarkStart w:id="5" w:name="_Toc397069190"/>
      <w:bookmarkStart w:id="6" w:name="_Toc207772244"/>
      <w:r w:rsidRPr="534A4122">
        <w:rPr>
          <w:rFonts w:ascii="Arial" w:hAnsi="Arial" w:cs="Arial"/>
          <w:b/>
          <w:bCs/>
          <w:sz w:val="24"/>
          <w:szCs w:val="24"/>
        </w:rPr>
        <w:t>PART I</w:t>
      </w:r>
      <w:r>
        <w:tab/>
      </w:r>
      <w:r w:rsidR="5CA59221" w:rsidRPr="534A4122">
        <w:rPr>
          <w:rFonts w:ascii="Arial" w:hAnsi="Arial" w:cs="Arial"/>
          <w:b/>
          <w:bCs/>
          <w:sz w:val="24"/>
          <w:szCs w:val="24"/>
        </w:rPr>
        <w:t>INTRODUCTION</w:t>
      </w:r>
      <w:bookmarkEnd w:id="4"/>
      <w:bookmarkEnd w:id="5"/>
      <w:bookmarkEnd w:id="6"/>
    </w:p>
    <w:p w14:paraId="652E0E76" w14:textId="77777777" w:rsidR="00E82FB4" w:rsidRPr="00C97934" w:rsidRDefault="00E82FB4" w:rsidP="004F0520">
      <w:pPr>
        <w:rPr>
          <w:rFonts w:ascii="Arial" w:hAnsi="Arial" w:cs="Arial"/>
          <w:sz w:val="24"/>
          <w:szCs w:val="24"/>
        </w:rPr>
      </w:pPr>
    </w:p>
    <w:p w14:paraId="32EDA7B3" w14:textId="4AD8C2E0" w:rsidR="00E82FB4" w:rsidRPr="009100E3" w:rsidRDefault="1FD70320" w:rsidP="00D658D5">
      <w:pPr>
        <w:pStyle w:val="ListParagraph"/>
        <w:numPr>
          <w:ilvl w:val="0"/>
          <w:numId w:val="31"/>
        </w:numPr>
        <w:ind w:left="360"/>
        <w:outlineLvl w:val="1"/>
        <w:rPr>
          <w:rStyle w:val="InitialStyle"/>
          <w:rFonts w:ascii="Arial" w:hAnsi="Arial" w:cs="Arial"/>
          <w:b/>
          <w:bCs/>
          <w:sz w:val="24"/>
          <w:szCs w:val="24"/>
        </w:rPr>
      </w:pPr>
      <w:bookmarkStart w:id="7" w:name="_Toc367174723"/>
      <w:bookmarkStart w:id="8" w:name="_Toc397069191"/>
      <w:bookmarkStart w:id="9" w:name="_Toc207772245"/>
      <w:r w:rsidRPr="534A4122">
        <w:rPr>
          <w:rStyle w:val="InitialStyle"/>
          <w:rFonts w:ascii="Arial" w:hAnsi="Arial" w:cs="Arial"/>
          <w:b/>
          <w:bCs/>
          <w:sz w:val="24"/>
          <w:szCs w:val="24"/>
        </w:rPr>
        <w:t>Purpose And Background</w:t>
      </w:r>
      <w:bookmarkEnd w:id="7"/>
      <w:bookmarkEnd w:id="8"/>
      <w:bookmarkEnd w:id="9"/>
    </w:p>
    <w:p w14:paraId="624747E8" w14:textId="77777777" w:rsidR="00E82FB4" w:rsidRPr="00C97934" w:rsidRDefault="00E82FB4" w:rsidP="004F0520">
      <w:pPr>
        <w:rPr>
          <w:rFonts w:ascii="Arial" w:hAnsi="Arial" w:cs="Arial"/>
          <w:sz w:val="24"/>
          <w:szCs w:val="24"/>
        </w:rPr>
      </w:pPr>
    </w:p>
    <w:p w14:paraId="57BD6CF8" w14:textId="66D1C2F9" w:rsidR="00A8350B" w:rsidRDefault="00E36BFE" w:rsidP="00E33B75">
      <w:pPr>
        <w:rPr>
          <w:rFonts w:ascii="Arial" w:hAnsi="Arial" w:cs="Arial"/>
          <w:b/>
          <w:bCs/>
          <w:color w:val="000000" w:themeColor="text1"/>
          <w:sz w:val="24"/>
          <w:szCs w:val="24"/>
        </w:rPr>
      </w:pPr>
      <w:r w:rsidRPr="7F630E0D">
        <w:rPr>
          <w:rFonts w:ascii="Arial" w:hAnsi="Arial" w:cs="Arial"/>
          <w:sz w:val="24"/>
          <w:szCs w:val="24"/>
        </w:rPr>
        <w:t>The Office of the State Treasurer</w:t>
      </w:r>
      <w:r w:rsidR="00140665" w:rsidRPr="7F630E0D">
        <w:rPr>
          <w:rFonts w:ascii="Arial" w:hAnsi="Arial" w:cs="Arial"/>
          <w:sz w:val="24"/>
          <w:szCs w:val="24"/>
        </w:rPr>
        <w:t xml:space="preserve"> (OST)</w:t>
      </w:r>
      <w:r w:rsidRPr="7F630E0D">
        <w:rPr>
          <w:rFonts w:ascii="Arial" w:hAnsi="Arial" w:cs="Arial"/>
          <w:sz w:val="24"/>
          <w:szCs w:val="24"/>
        </w:rPr>
        <w:t xml:space="preserve"> is seeking General Banking and Branch Deposit Services as defined in this Request for Proposal (RFP) document.  This document provides instructions for submitting proposals, the procedure and criteria by which the awarded Bidder will be selected, and the contractual terms which will govern the relationship between the State of Maine (State) and the awarded Bidder</w:t>
      </w:r>
      <w:r w:rsidRPr="7F630E0D">
        <w:rPr>
          <w:rFonts w:ascii="Arial" w:hAnsi="Arial" w:cs="Arial"/>
          <w:b/>
          <w:bCs/>
          <w:color w:val="000000" w:themeColor="text1"/>
          <w:sz w:val="24"/>
          <w:szCs w:val="24"/>
        </w:rPr>
        <w:t xml:space="preserve">.  </w:t>
      </w:r>
      <w:r w:rsidR="008E7B09">
        <w:rPr>
          <w:rFonts w:ascii="Arial" w:hAnsi="Arial" w:cs="Arial"/>
          <w:b/>
          <w:bCs/>
          <w:color w:val="000000" w:themeColor="text1"/>
          <w:sz w:val="24"/>
          <w:szCs w:val="24"/>
        </w:rPr>
        <w:t>Bidders</w:t>
      </w:r>
      <w:r w:rsidRPr="7F630E0D">
        <w:rPr>
          <w:rFonts w:ascii="Arial" w:hAnsi="Arial" w:cs="Arial"/>
          <w:b/>
          <w:bCs/>
          <w:color w:val="000000" w:themeColor="text1"/>
          <w:sz w:val="24"/>
          <w:szCs w:val="24"/>
        </w:rPr>
        <w:t xml:space="preserve"> may propose </w:t>
      </w:r>
      <w:proofErr w:type="gramStart"/>
      <w:r w:rsidRPr="7F630E0D">
        <w:rPr>
          <w:rFonts w:ascii="Arial" w:hAnsi="Arial" w:cs="Arial"/>
          <w:b/>
          <w:bCs/>
          <w:color w:val="000000" w:themeColor="text1"/>
          <w:sz w:val="24"/>
          <w:szCs w:val="24"/>
        </w:rPr>
        <w:t>to provide</w:t>
      </w:r>
      <w:proofErr w:type="gramEnd"/>
      <w:r w:rsidRPr="7F630E0D">
        <w:rPr>
          <w:rFonts w:ascii="Arial" w:hAnsi="Arial" w:cs="Arial"/>
          <w:b/>
          <w:bCs/>
          <w:color w:val="000000" w:themeColor="text1"/>
          <w:sz w:val="24"/>
          <w:szCs w:val="24"/>
        </w:rPr>
        <w:t xml:space="preserve"> one or both Service Groups outlined below.  </w:t>
      </w:r>
      <w:r w:rsidR="008E7B09">
        <w:rPr>
          <w:rFonts w:ascii="Arial" w:hAnsi="Arial" w:cs="Arial"/>
          <w:b/>
          <w:bCs/>
          <w:color w:val="000000" w:themeColor="text1"/>
          <w:sz w:val="24"/>
          <w:szCs w:val="24"/>
        </w:rPr>
        <w:t>Bidders</w:t>
      </w:r>
      <w:r w:rsidR="008E7B09" w:rsidRPr="7F630E0D">
        <w:rPr>
          <w:rFonts w:ascii="Arial" w:hAnsi="Arial" w:cs="Arial"/>
          <w:b/>
          <w:bCs/>
          <w:color w:val="000000" w:themeColor="text1"/>
          <w:sz w:val="24"/>
          <w:szCs w:val="24"/>
        </w:rPr>
        <w:t xml:space="preserve"> </w:t>
      </w:r>
      <w:r w:rsidRPr="7F630E0D">
        <w:rPr>
          <w:rFonts w:ascii="Arial" w:hAnsi="Arial" w:cs="Arial"/>
          <w:b/>
          <w:bCs/>
          <w:color w:val="000000" w:themeColor="text1"/>
          <w:sz w:val="24"/>
          <w:szCs w:val="24"/>
        </w:rPr>
        <w:t>are not required to propose</w:t>
      </w:r>
      <w:r w:rsidRPr="7F630E0D" w:rsidDel="008E7B09">
        <w:rPr>
          <w:rFonts w:ascii="Arial" w:hAnsi="Arial" w:cs="Arial"/>
          <w:b/>
          <w:bCs/>
          <w:color w:val="000000" w:themeColor="text1"/>
          <w:sz w:val="24"/>
          <w:szCs w:val="24"/>
        </w:rPr>
        <w:t xml:space="preserve"> </w:t>
      </w:r>
      <w:r w:rsidRPr="7F630E0D">
        <w:rPr>
          <w:rFonts w:ascii="Arial" w:hAnsi="Arial" w:cs="Arial"/>
          <w:b/>
          <w:bCs/>
          <w:color w:val="000000" w:themeColor="text1"/>
          <w:sz w:val="24"/>
          <w:szCs w:val="24"/>
        </w:rPr>
        <w:t xml:space="preserve">both </w:t>
      </w:r>
      <w:r w:rsidR="008E7B09">
        <w:rPr>
          <w:rFonts w:ascii="Arial" w:hAnsi="Arial" w:cs="Arial"/>
          <w:b/>
          <w:bCs/>
          <w:color w:val="000000" w:themeColor="text1"/>
          <w:sz w:val="24"/>
          <w:szCs w:val="24"/>
        </w:rPr>
        <w:t>S</w:t>
      </w:r>
      <w:r w:rsidRPr="7F630E0D">
        <w:rPr>
          <w:rFonts w:ascii="Arial" w:hAnsi="Arial" w:cs="Arial"/>
          <w:b/>
          <w:bCs/>
          <w:color w:val="000000" w:themeColor="text1"/>
          <w:sz w:val="24"/>
          <w:szCs w:val="24"/>
        </w:rPr>
        <w:t xml:space="preserve">ervice </w:t>
      </w:r>
      <w:proofErr w:type="gramStart"/>
      <w:r w:rsidR="008E7B09">
        <w:rPr>
          <w:rFonts w:ascii="Arial" w:hAnsi="Arial" w:cs="Arial"/>
          <w:b/>
          <w:bCs/>
          <w:color w:val="000000" w:themeColor="text1"/>
          <w:sz w:val="24"/>
          <w:szCs w:val="24"/>
        </w:rPr>
        <w:t>G</w:t>
      </w:r>
      <w:r w:rsidRPr="7F630E0D">
        <w:rPr>
          <w:rFonts w:ascii="Arial" w:hAnsi="Arial" w:cs="Arial"/>
          <w:b/>
          <w:bCs/>
          <w:color w:val="000000" w:themeColor="text1"/>
          <w:sz w:val="24"/>
          <w:szCs w:val="24"/>
        </w:rPr>
        <w:t>roups to</w:t>
      </w:r>
      <w:proofErr w:type="gramEnd"/>
      <w:r w:rsidRPr="7F630E0D">
        <w:rPr>
          <w:rFonts w:ascii="Arial" w:hAnsi="Arial" w:cs="Arial"/>
          <w:b/>
          <w:bCs/>
          <w:color w:val="000000" w:themeColor="text1"/>
          <w:sz w:val="24"/>
          <w:szCs w:val="24"/>
        </w:rPr>
        <w:t xml:space="preserve"> be considered.</w:t>
      </w:r>
    </w:p>
    <w:p w14:paraId="21616565" w14:textId="3041B973" w:rsidR="51D78858" w:rsidRDefault="51D78858" w:rsidP="51D78858">
      <w:pPr>
        <w:rPr>
          <w:rFonts w:ascii="Arial" w:hAnsi="Arial" w:cs="Arial"/>
          <w:b/>
          <w:bCs/>
          <w:color w:val="000000" w:themeColor="text1"/>
          <w:sz w:val="24"/>
          <w:szCs w:val="24"/>
        </w:rPr>
      </w:pPr>
    </w:p>
    <w:p w14:paraId="1FB0B591" w14:textId="18E44D33" w:rsidR="51884DE2" w:rsidRDefault="59494E46">
      <w:pPr>
        <w:rPr>
          <w:rFonts w:ascii="Arial" w:eastAsia="Arial" w:hAnsi="Arial" w:cs="Arial"/>
          <w:sz w:val="24"/>
          <w:szCs w:val="24"/>
        </w:rPr>
      </w:pPr>
      <w:r w:rsidRPr="68BD2BA1">
        <w:rPr>
          <w:rFonts w:ascii="Arial" w:eastAsia="Arial" w:hAnsi="Arial" w:cs="Arial"/>
          <w:sz w:val="24"/>
          <w:szCs w:val="24"/>
        </w:rPr>
        <w:t>To assist with the preparation of this RFP and its evaluation efforts, the State is working with a third-party consultant</w:t>
      </w:r>
      <w:r w:rsidR="4CC0B86E" w:rsidRPr="68BD2BA1">
        <w:rPr>
          <w:rFonts w:ascii="Arial" w:eastAsia="Arial" w:hAnsi="Arial" w:cs="Arial"/>
          <w:sz w:val="24"/>
          <w:szCs w:val="24"/>
        </w:rPr>
        <w:t>.</w:t>
      </w:r>
      <w:r w:rsidRPr="68BD2BA1">
        <w:rPr>
          <w:rFonts w:ascii="Arial" w:eastAsia="Arial" w:hAnsi="Arial" w:cs="Arial"/>
          <w:sz w:val="24"/>
          <w:szCs w:val="24"/>
        </w:rPr>
        <w:t xml:space="preserve"> The Consultant will participate as one of several members of the evaluation </w:t>
      </w:r>
      <w:proofErr w:type="gramStart"/>
      <w:r w:rsidRPr="68BD2BA1">
        <w:rPr>
          <w:rFonts w:ascii="Arial" w:eastAsia="Arial" w:hAnsi="Arial" w:cs="Arial"/>
          <w:sz w:val="24"/>
          <w:szCs w:val="24"/>
        </w:rPr>
        <w:t xml:space="preserve">team, </w:t>
      </w:r>
      <w:r w:rsidR="00E46981">
        <w:rPr>
          <w:rFonts w:ascii="Arial" w:eastAsia="Arial" w:hAnsi="Arial" w:cs="Arial"/>
          <w:sz w:val="24"/>
          <w:szCs w:val="24"/>
        </w:rPr>
        <w:t>and</w:t>
      </w:r>
      <w:proofErr w:type="gramEnd"/>
      <w:r w:rsidR="00E46981">
        <w:rPr>
          <w:rFonts w:ascii="Arial" w:eastAsia="Arial" w:hAnsi="Arial" w:cs="Arial"/>
          <w:sz w:val="24"/>
          <w:szCs w:val="24"/>
        </w:rPr>
        <w:t xml:space="preserve"> participate in the scoring process</w:t>
      </w:r>
      <w:r w:rsidRPr="68BD2BA1">
        <w:rPr>
          <w:rFonts w:ascii="Arial" w:eastAsia="Arial" w:hAnsi="Arial" w:cs="Arial"/>
          <w:sz w:val="24"/>
          <w:szCs w:val="24"/>
        </w:rPr>
        <w:t xml:space="preserve"> set forth in </w:t>
      </w:r>
      <w:r w:rsidR="00766DD3">
        <w:rPr>
          <w:rFonts w:ascii="Arial" w:eastAsia="Arial" w:hAnsi="Arial" w:cs="Arial"/>
          <w:sz w:val="24"/>
          <w:szCs w:val="24"/>
        </w:rPr>
        <w:t>Part</w:t>
      </w:r>
      <w:r w:rsidR="00766DD3" w:rsidRPr="68BD2BA1">
        <w:rPr>
          <w:rFonts w:ascii="Arial" w:eastAsia="Arial" w:hAnsi="Arial" w:cs="Arial"/>
          <w:sz w:val="24"/>
          <w:szCs w:val="24"/>
        </w:rPr>
        <w:t xml:space="preserve"> </w:t>
      </w:r>
      <w:r w:rsidRPr="68BD2BA1">
        <w:rPr>
          <w:rFonts w:ascii="Arial" w:eastAsia="Arial" w:hAnsi="Arial" w:cs="Arial"/>
          <w:sz w:val="24"/>
          <w:szCs w:val="24"/>
        </w:rPr>
        <w:t>V, below.</w:t>
      </w:r>
    </w:p>
    <w:p w14:paraId="60C5DD88" w14:textId="3D2E734E" w:rsidR="00E36BFE" w:rsidRDefault="00E36BFE" w:rsidP="7F630E0D">
      <w:pPr>
        <w:rPr>
          <w:rFonts w:ascii="Arial" w:hAnsi="Arial" w:cs="Arial"/>
          <w:b/>
          <w:bCs/>
          <w:color w:val="000000" w:themeColor="text1"/>
          <w:sz w:val="24"/>
          <w:szCs w:val="24"/>
        </w:rPr>
      </w:pPr>
      <w:bookmarkStart w:id="10" w:name="_Hlk71031929"/>
    </w:p>
    <w:p w14:paraId="5BBAD79B" w14:textId="77777777" w:rsidR="00E36BFE" w:rsidRDefault="00E36BFE" w:rsidP="00E36BFE">
      <w:pPr>
        <w:rPr>
          <w:rFonts w:ascii="Arial" w:hAnsi="Arial" w:cs="Arial"/>
          <w:color w:val="000000" w:themeColor="text1"/>
          <w:sz w:val="24"/>
          <w:szCs w:val="24"/>
        </w:rPr>
      </w:pPr>
      <w:r w:rsidRPr="00E36BFE">
        <w:rPr>
          <w:rFonts w:ascii="Arial" w:hAnsi="Arial" w:cs="Arial"/>
          <w:color w:val="000000" w:themeColor="text1"/>
          <w:sz w:val="24"/>
          <w:szCs w:val="24"/>
        </w:rPr>
        <w:t>The OST welcomes recommendations from bidders that align with the State's strategic vision outlined below:</w:t>
      </w:r>
    </w:p>
    <w:p w14:paraId="66AF4C98" w14:textId="05B78A88" w:rsidR="00E36BFE" w:rsidRDefault="00E36BFE" w:rsidP="00D658D5">
      <w:pPr>
        <w:pStyle w:val="ListParagraph"/>
        <w:numPr>
          <w:ilvl w:val="0"/>
          <w:numId w:val="24"/>
        </w:numPr>
        <w:rPr>
          <w:rFonts w:ascii="Arial" w:hAnsi="Arial" w:cs="Arial"/>
          <w:color w:val="000000" w:themeColor="text1"/>
          <w:sz w:val="24"/>
          <w:szCs w:val="24"/>
        </w:rPr>
      </w:pPr>
      <w:r w:rsidRPr="00E36BFE">
        <w:rPr>
          <w:rFonts w:ascii="Arial" w:hAnsi="Arial" w:cs="Arial"/>
          <w:color w:val="000000" w:themeColor="text1"/>
          <w:sz w:val="24"/>
          <w:szCs w:val="24"/>
        </w:rPr>
        <w:t>Move toward 100% electronic deposit and payment transactions</w:t>
      </w:r>
    </w:p>
    <w:p w14:paraId="511485B3" w14:textId="7EB2115D" w:rsidR="00E36BFE" w:rsidRDefault="00E36BFE" w:rsidP="00D658D5">
      <w:pPr>
        <w:pStyle w:val="ListParagraph"/>
        <w:numPr>
          <w:ilvl w:val="0"/>
          <w:numId w:val="24"/>
        </w:numPr>
        <w:rPr>
          <w:rFonts w:ascii="Arial" w:hAnsi="Arial" w:cs="Arial"/>
          <w:color w:val="000000" w:themeColor="text1"/>
          <w:sz w:val="24"/>
          <w:szCs w:val="24"/>
        </w:rPr>
      </w:pPr>
      <w:r w:rsidRPr="00E36BFE">
        <w:rPr>
          <w:rFonts w:ascii="Arial" w:hAnsi="Arial" w:cs="Arial"/>
          <w:color w:val="000000" w:themeColor="text1"/>
          <w:sz w:val="24"/>
          <w:szCs w:val="24"/>
        </w:rPr>
        <w:t>Reduce the handling of paper (e.g., checks) while still meeting the needs of the constituents of the State</w:t>
      </w:r>
    </w:p>
    <w:p w14:paraId="13A0DE59" w14:textId="00AB67B4" w:rsidR="00E36BFE" w:rsidRPr="00E36BFE" w:rsidRDefault="345F2134" w:rsidP="00D658D5">
      <w:pPr>
        <w:pStyle w:val="ListParagraph"/>
        <w:numPr>
          <w:ilvl w:val="0"/>
          <w:numId w:val="24"/>
        </w:numPr>
        <w:rPr>
          <w:rFonts w:ascii="Arial" w:hAnsi="Arial" w:cs="Arial"/>
          <w:color w:val="000000" w:themeColor="text1"/>
          <w:sz w:val="24"/>
          <w:szCs w:val="24"/>
        </w:rPr>
      </w:pPr>
      <w:r w:rsidRPr="68BD2BA1">
        <w:rPr>
          <w:rFonts w:ascii="Arial" w:hAnsi="Arial" w:cs="Arial"/>
          <w:color w:val="000000" w:themeColor="text1"/>
          <w:sz w:val="24"/>
          <w:szCs w:val="24"/>
        </w:rPr>
        <w:t>Position OST to potentially take advantage of new payment technology and new financial processing that integrate with the State</w:t>
      </w:r>
      <w:r w:rsidR="65E64F5F" w:rsidRPr="68BD2BA1">
        <w:rPr>
          <w:rFonts w:ascii="Arial" w:hAnsi="Arial" w:cs="Arial"/>
          <w:color w:val="000000" w:themeColor="text1"/>
          <w:sz w:val="24"/>
          <w:szCs w:val="24"/>
        </w:rPr>
        <w:t>’</w:t>
      </w:r>
      <w:r w:rsidRPr="68BD2BA1">
        <w:rPr>
          <w:rFonts w:ascii="Arial" w:hAnsi="Arial" w:cs="Arial"/>
          <w:color w:val="000000" w:themeColor="text1"/>
          <w:sz w:val="24"/>
          <w:szCs w:val="24"/>
        </w:rPr>
        <w:t>s treasury management platforms</w:t>
      </w:r>
      <w:r w:rsidR="7B3F853E" w:rsidRPr="68BD2BA1">
        <w:rPr>
          <w:rFonts w:ascii="Arial" w:hAnsi="Arial" w:cs="Arial"/>
          <w:color w:val="000000" w:themeColor="text1"/>
          <w:sz w:val="24"/>
          <w:szCs w:val="24"/>
        </w:rPr>
        <w:t xml:space="preserve">, for example, CGI Advantage version </w:t>
      </w:r>
      <w:r w:rsidR="22B3D395" w:rsidRPr="68BD2BA1">
        <w:rPr>
          <w:rFonts w:ascii="Arial" w:hAnsi="Arial" w:cs="Arial"/>
          <w:color w:val="000000" w:themeColor="text1"/>
          <w:sz w:val="24"/>
          <w:szCs w:val="24"/>
        </w:rPr>
        <w:t>4</w:t>
      </w:r>
    </w:p>
    <w:p w14:paraId="29E35B06" w14:textId="5FFC64D1" w:rsidR="00E36BFE" w:rsidRPr="00E36BFE" w:rsidRDefault="00E36BFE" w:rsidP="00D658D5">
      <w:pPr>
        <w:pStyle w:val="ListParagraph"/>
        <w:numPr>
          <w:ilvl w:val="0"/>
          <w:numId w:val="24"/>
        </w:numPr>
        <w:rPr>
          <w:rFonts w:ascii="Arial" w:hAnsi="Arial" w:cs="Arial"/>
          <w:color w:val="000000" w:themeColor="text1"/>
          <w:sz w:val="24"/>
          <w:szCs w:val="24"/>
        </w:rPr>
      </w:pPr>
      <w:r w:rsidRPr="00E36BFE">
        <w:rPr>
          <w:rFonts w:ascii="Arial" w:hAnsi="Arial" w:cs="Arial"/>
          <w:color w:val="000000" w:themeColor="text1"/>
          <w:sz w:val="24"/>
          <w:szCs w:val="24"/>
        </w:rPr>
        <w:t>Reduce fraud, reduce costs, and improve efficiency</w:t>
      </w:r>
    </w:p>
    <w:p w14:paraId="2C9A5793" w14:textId="1B0C119C" w:rsidR="00E36BFE" w:rsidRPr="00E36BFE" w:rsidRDefault="00E36BFE" w:rsidP="00D658D5">
      <w:pPr>
        <w:pStyle w:val="ListParagraph"/>
        <w:numPr>
          <w:ilvl w:val="0"/>
          <w:numId w:val="24"/>
        </w:numPr>
        <w:rPr>
          <w:rFonts w:ascii="Arial" w:hAnsi="Arial" w:cs="Arial"/>
          <w:color w:val="000000" w:themeColor="text1"/>
          <w:sz w:val="24"/>
          <w:szCs w:val="24"/>
        </w:rPr>
      </w:pPr>
      <w:r w:rsidRPr="4DA21077">
        <w:rPr>
          <w:rFonts w:ascii="Arial" w:hAnsi="Arial" w:cs="Arial"/>
          <w:color w:val="000000" w:themeColor="text1"/>
          <w:sz w:val="24"/>
          <w:szCs w:val="24"/>
        </w:rPr>
        <w:t>Support the transition of the State’s cannabis business to an electronic processing system</w:t>
      </w:r>
    </w:p>
    <w:bookmarkEnd w:id="10"/>
    <w:p w14:paraId="67A3D692" w14:textId="0164093D" w:rsidR="57D42773" w:rsidRDefault="57D42773"/>
    <w:p w14:paraId="17BDAA75" w14:textId="7E0989C3" w:rsidR="005669D1" w:rsidRPr="009100E3" w:rsidRDefault="1FD70320" w:rsidP="00D658D5">
      <w:pPr>
        <w:pStyle w:val="ListParagraph"/>
        <w:numPr>
          <w:ilvl w:val="0"/>
          <w:numId w:val="31"/>
        </w:numPr>
        <w:ind w:left="360"/>
        <w:outlineLvl w:val="1"/>
        <w:rPr>
          <w:rStyle w:val="InitialStyle"/>
          <w:rFonts w:ascii="Arial" w:hAnsi="Arial" w:cs="Arial"/>
          <w:b/>
          <w:bCs/>
          <w:sz w:val="24"/>
          <w:szCs w:val="24"/>
        </w:rPr>
      </w:pPr>
      <w:bookmarkStart w:id="11" w:name="_Toc367174724"/>
      <w:bookmarkStart w:id="12" w:name="_Toc397069192"/>
      <w:bookmarkStart w:id="13" w:name="_Toc207772246"/>
      <w:r w:rsidRPr="534A4122">
        <w:rPr>
          <w:rStyle w:val="InitialStyle"/>
          <w:rFonts w:ascii="Arial" w:hAnsi="Arial" w:cs="Arial"/>
          <w:b/>
          <w:bCs/>
          <w:sz w:val="24"/>
          <w:szCs w:val="24"/>
        </w:rPr>
        <w:t>General Provisions</w:t>
      </w:r>
      <w:bookmarkEnd w:id="11"/>
      <w:bookmarkEnd w:id="12"/>
      <w:bookmarkEnd w:id="13"/>
    </w:p>
    <w:p w14:paraId="62411C06" w14:textId="77777777" w:rsidR="005669D1" w:rsidRPr="00C97934" w:rsidRDefault="005669D1" w:rsidP="004F0520">
      <w:pPr>
        <w:rPr>
          <w:rFonts w:ascii="Arial" w:hAnsi="Arial" w:cs="Arial"/>
          <w:sz w:val="24"/>
          <w:szCs w:val="24"/>
        </w:rPr>
      </w:pPr>
    </w:p>
    <w:p w14:paraId="79771025" w14:textId="511C4801" w:rsidR="00847D4A" w:rsidRPr="00847D4A" w:rsidRDefault="204B5CD9" w:rsidP="00D658D5">
      <w:pPr>
        <w:pStyle w:val="ListParagraph"/>
        <w:numPr>
          <w:ilvl w:val="1"/>
          <w:numId w:val="18"/>
        </w:numPr>
        <w:rPr>
          <w:rFonts w:ascii="Arial" w:hAnsi="Arial" w:cs="Arial"/>
          <w:sz w:val="24"/>
          <w:szCs w:val="24"/>
        </w:rPr>
      </w:pPr>
      <w:r w:rsidRPr="68BD2BA1">
        <w:rPr>
          <w:rFonts w:ascii="Arial" w:hAnsi="Arial" w:cs="Arial"/>
          <w:sz w:val="24"/>
          <w:szCs w:val="24"/>
        </w:rPr>
        <w:t xml:space="preserve">From the time the RFP is issued until award notification is made, </w:t>
      </w:r>
      <w:r w:rsidRPr="68BD2BA1">
        <w:rPr>
          <w:rFonts w:ascii="Arial" w:hAnsi="Arial" w:cs="Arial"/>
          <w:sz w:val="24"/>
          <w:szCs w:val="24"/>
          <w:u w:val="single"/>
        </w:rPr>
        <w:t>all</w:t>
      </w:r>
      <w:r w:rsidRPr="68BD2BA1">
        <w:rPr>
          <w:rFonts w:ascii="Arial" w:hAnsi="Arial" w:cs="Arial"/>
          <w:sz w:val="24"/>
          <w:szCs w:val="24"/>
        </w:rPr>
        <w:t xml:space="preserve"> contact with the State regarding the RFP must be made through the RFP Coordinator</w:t>
      </w:r>
      <w:r w:rsidR="001703ED">
        <w:rPr>
          <w:rFonts w:ascii="Arial" w:hAnsi="Arial" w:cs="Arial"/>
          <w:sz w:val="24"/>
          <w:szCs w:val="24"/>
        </w:rPr>
        <w:t xml:space="preserve">. </w:t>
      </w:r>
      <w:r w:rsidR="0099468E" w:rsidRPr="686F2D22">
        <w:rPr>
          <w:rFonts w:ascii="Arial" w:hAnsi="Arial" w:cs="Arial"/>
          <w:sz w:val="24"/>
          <w:szCs w:val="24"/>
        </w:rPr>
        <w:t>No other person/State employee is empowered to make binding statements regarding</w:t>
      </w:r>
      <w:r w:rsidR="0099468E" w:rsidRPr="686F2D22" w:rsidDel="004D0C90">
        <w:rPr>
          <w:rFonts w:ascii="Arial" w:hAnsi="Arial" w:cs="Arial"/>
          <w:sz w:val="24"/>
          <w:szCs w:val="24"/>
        </w:rPr>
        <w:t xml:space="preserve"> </w:t>
      </w:r>
      <w:r w:rsidR="0099468E" w:rsidRPr="686F2D22">
        <w:rPr>
          <w:rFonts w:ascii="Arial" w:hAnsi="Arial" w:cs="Arial"/>
          <w:sz w:val="24"/>
          <w:szCs w:val="24"/>
        </w:rPr>
        <w:t>the RFP.  Violation of this provision may lead to disqualification from the bidding process, at the State’s discretion.</w:t>
      </w:r>
    </w:p>
    <w:p w14:paraId="3399626C" w14:textId="03C0C8CD" w:rsidR="007557FA" w:rsidRPr="00C97934" w:rsidRDefault="0072095F"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388598A9" w14:textId="77777777" w:rsidR="00DF04C1" w:rsidRPr="00DF04C1" w:rsidRDefault="00DF04C1" w:rsidP="00D658D5">
      <w:pPr>
        <w:widowControl/>
        <w:numPr>
          <w:ilvl w:val="1"/>
          <w:numId w:val="18"/>
        </w:numPr>
        <w:autoSpaceDE/>
        <w:autoSpaceDN/>
        <w:ind w:left="810" w:hanging="450"/>
        <w:rPr>
          <w:rFonts w:ascii="Arial" w:hAnsi="Arial" w:cs="Arial"/>
          <w:sz w:val="24"/>
          <w:szCs w:val="24"/>
        </w:rPr>
      </w:pPr>
      <w:r w:rsidRPr="00DF04C1">
        <w:rPr>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DF04C1">
          <w:rPr>
            <w:rStyle w:val="Hyperlink"/>
            <w:rFonts w:ascii="Arial" w:hAnsi="Arial" w:cs="Arial"/>
            <w:sz w:val="24"/>
            <w:szCs w:val="24"/>
          </w:rPr>
          <w:t>1 M.R.S. § 401</w:t>
        </w:r>
      </w:hyperlink>
      <w:r w:rsidRPr="00DF04C1">
        <w:rPr>
          <w:rFonts w:ascii="Arial" w:hAnsi="Arial" w:cs="Arial"/>
          <w:sz w:val="24"/>
          <w:szCs w:val="24"/>
        </w:rPr>
        <w:t xml:space="preserve"> et seq.).  State contracts and information related to contracts, including bid submissions, are generally public records per FOAA.</w:t>
      </w:r>
    </w:p>
    <w:p w14:paraId="783E6FA5" w14:textId="09B39987" w:rsidR="00DF04C1" w:rsidRPr="00DF04C1" w:rsidRDefault="00DF04C1" w:rsidP="00D658D5">
      <w:pPr>
        <w:widowControl/>
        <w:numPr>
          <w:ilvl w:val="1"/>
          <w:numId w:val="18"/>
        </w:numPr>
        <w:autoSpaceDE/>
        <w:autoSpaceDN/>
        <w:ind w:left="810" w:hanging="450"/>
        <w:rPr>
          <w:rFonts w:ascii="Arial" w:hAnsi="Arial" w:cs="Arial"/>
          <w:sz w:val="24"/>
          <w:szCs w:val="24"/>
        </w:rPr>
      </w:pPr>
      <w:proofErr w:type="gramStart"/>
      <w:r w:rsidRPr="00DF04C1">
        <w:rPr>
          <w:rFonts w:ascii="Arial" w:hAnsi="Arial" w:cs="Arial"/>
          <w:sz w:val="24"/>
          <w:szCs w:val="24"/>
        </w:rPr>
        <w:t>In the event that</w:t>
      </w:r>
      <w:proofErr w:type="gramEnd"/>
      <w:r w:rsidRPr="00DF04C1">
        <w:rPr>
          <w:rFonts w:ascii="Arial" w:hAnsi="Arial" w:cs="Arial"/>
          <w:sz w:val="24"/>
          <w:szCs w:val="24"/>
        </w:rPr>
        <w:t xml:space="preserve"> a Bidder believes any information that it submits in response to this RFP is confidential, it must mark that information </w:t>
      </w:r>
      <w:r w:rsidR="00EA7F54" w:rsidRPr="00DF04C1">
        <w:rPr>
          <w:rFonts w:ascii="Arial" w:hAnsi="Arial" w:cs="Arial"/>
          <w:sz w:val="24"/>
          <w:szCs w:val="24"/>
        </w:rPr>
        <w:t>accordingly and</w:t>
      </w:r>
      <w:r w:rsidRPr="00DF04C1">
        <w:rPr>
          <w:rFonts w:ascii="Arial" w:hAnsi="Arial" w:cs="Arial"/>
          <w:sz w:val="24"/>
          <w:szCs w:val="24"/>
        </w:rPr>
        <w:t xml:space="preserve"> include citation to legal authority in support of the Bidder’s claim of confidentiality.  </w:t>
      </w:r>
      <w:proofErr w:type="gramStart"/>
      <w:r w:rsidRPr="00DF04C1">
        <w:rPr>
          <w:rFonts w:ascii="Arial" w:hAnsi="Arial" w:cs="Arial"/>
          <w:sz w:val="24"/>
          <w:szCs w:val="24"/>
        </w:rPr>
        <w:t>In the event that</w:t>
      </w:r>
      <w:proofErr w:type="gramEnd"/>
      <w:r w:rsidRPr="00DF04C1">
        <w:rPr>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sidRPr="00DF04C1">
        <w:rPr>
          <w:rFonts w:ascii="Arial" w:hAnsi="Arial" w:cs="Arial"/>
          <w:sz w:val="24"/>
          <w:szCs w:val="24"/>
        </w:rPr>
        <w:t>allow for</w:t>
      </w:r>
      <w:proofErr w:type="gramEnd"/>
      <w:r w:rsidRPr="00DF04C1">
        <w:rPr>
          <w:rFonts w:ascii="Arial" w:hAnsi="Arial" w:cs="Arial"/>
          <w:sz w:val="24"/>
          <w:szCs w:val="24"/>
        </w:rPr>
        <w:t xml:space="preserve"> them to seek legal relief.</w:t>
      </w:r>
    </w:p>
    <w:p w14:paraId="298A094C" w14:textId="30F2AB01" w:rsidR="00D43622" w:rsidRDefault="00D43622" w:rsidP="00D658D5">
      <w:pPr>
        <w:pStyle w:val="ListParagraph"/>
        <w:numPr>
          <w:ilvl w:val="1"/>
          <w:numId w:val="18"/>
        </w:numPr>
        <w:ind w:left="810" w:hanging="450"/>
        <w:rPr>
          <w:rFonts w:ascii="Arial" w:hAnsi="Arial" w:cs="Arial"/>
          <w:sz w:val="24"/>
          <w:szCs w:val="24"/>
        </w:rPr>
      </w:pPr>
      <w:r w:rsidRPr="00D43622">
        <w:rPr>
          <w:rFonts w:ascii="Arial" w:hAnsi="Arial" w:cs="Arial"/>
          <w:sz w:val="24"/>
          <w:szCs w:val="24"/>
        </w:rPr>
        <w:t>The Department, at its sole discretion, reserves the right to recognize and waive minor informalities and irregularities found in proposals received in response to the RFP.</w:t>
      </w:r>
    </w:p>
    <w:p w14:paraId="2E441DAC" w14:textId="79B0F71C" w:rsidR="00C67B8C" w:rsidRPr="00D43622" w:rsidRDefault="00C67B8C" w:rsidP="00D658D5">
      <w:pPr>
        <w:pStyle w:val="ListParagraph"/>
        <w:numPr>
          <w:ilvl w:val="1"/>
          <w:numId w:val="18"/>
        </w:numPr>
        <w:ind w:left="810" w:hanging="450"/>
        <w:rPr>
          <w:rFonts w:ascii="Arial" w:hAnsi="Arial" w:cs="Arial"/>
          <w:sz w:val="24"/>
          <w:szCs w:val="24"/>
        </w:rPr>
      </w:pPr>
      <w:bookmarkStart w:id="14" w:name="_Hlk202454497"/>
      <w:r w:rsidRPr="00C67B8C">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14"/>
    </w:p>
    <w:p w14:paraId="046ABF0F" w14:textId="48C4309E" w:rsidR="007557FA" w:rsidRPr="00C97934" w:rsidRDefault="000D50AE" w:rsidP="00D658D5">
      <w:pPr>
        <w:pStyle w:val="ListParagraph"/>
        <w:numPr>
          <w:ilvl w:val="1"/>
          <w:numId w:val="18"/>
        </w:numPr>
        <w:ind w:left="810" w:hanging="450"/>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5" w:name="_Toc367174725"/>
      <w:bookmarkStart w:id="16"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9100E3" w:rsidRDefault="5CA59221" w:rsidP="005C55A5">
      <w:pPr>
        <w:pStyle w:val="ListParagraph"/>
        <w:keepNext/>
        <w:widowControl/>
        <w:numPr>
          <w:ilvl w:val="0"/>
          <w:numId w:val="31"/>
        </w:numPr>
        <w:ind w:left="360"/>
        <w:outlineLvl w:val="1"/>
        <w:rPr>
          <w:rStyle w:val="InitialStyle"/>
          <w:rFonts w:ascii="Arial" w:hAnsi="Arial" w:cs="Arial"/>
          <w:b/>
          <w:bCs/>
          <w:sz w:val="24"/>
          <w:szCs w:val="24"/>
        </w:rPr>
      </w:pPr>
      <w:bookmarkStart w:id="17" w:name="_Toc207772247"/>
      <w:r w:rsidRPr="534A4122">
        <w:rPr>
          <w:rStyle w:val="InitialStyle"/>
          <w:rFonts w:ascii="Arial" w:hAnsi="Arial" w:cs="Arial"/>
          <w:b/>
          <w:bCs/>
          <w:sz w:val="24"/>
          <w:szCs w:val="24"/>
        </w:rPr>
        <w:t>E</w:t>
      </w:r>
      <w:r w:rsidR="2AB0170C" w:rsidRPr="534A4122">
        <w:rPr>
          <w:rStyle w:val="InitialStyle"/>
          <w:rFonts w:ascii="Arial" w:hAnsi="Arial" w:cs="Arial"/>
          <w:b/>
          <w:bCs/>
          <w:sz w:val="24"/>
          <w:szCs w:val="24"/>
        </w:rPr>
        <w:t>ligibility</w:t>
      </w:r>
      <w:r w:rsidR="5E3DCE1C" w:rsidRPr="534A4122">
        <w:rPr>
          <w:rStyle w:val="InitialStyle"/>
          <w:rFonts w:ascii="Arial" w:hAnsi="Arial" w:cs="Arial"/>
          <w:b/>
          <w:bCs/>
          <w:sz w:val="24"/>
          <w:szCs w:val="24"/>
        </w:rPr>
        <w:t xml:space="preserve"> t</w:t>
      </w:r>
      <w:r w:rsidR="2941DD6E" w:rsidRPr="534A4122">
        <w:rPr>
          <w:rStyle w:val="InitialStyle"/>
          <w:rFonts w:ascii="Arial" w:hAnsi="Arial" w:cs="Arial"/>
          <w:b/>
          <w:bCs/>
          <w:sz w:val="24"/>
          <w:szCs w:val="24"/>
        </w:rPr>
        <w:t>o Submit Bids</w:t>
      </w:r>
      <w:bookmarkEnd w:id="15"/>
      <w:bookmarkEnd w:id="16"/>
      <w:bookmarkEnd w:id="17"/>
    </w:p>
    <w:p w14:paraId="2C899B82" w14:textId="77777777" w:rsidR="00C249BB" w:rsidRPr="00C97934" w:rsidRDefault="00C249BB" w:rsidP="005C55A5">
      <w:pPr>
        <w:keepNext/>
        <w:widowControl/>
        <w:rPr>
          <w:rFonts w:ascii="Arial" w:hAnsi="Arial" w:cs="Arial"/>
          <w:sz w:val="24"/>
          <w:szCs w:val="24"/>
        </w:rPr>
      </w:pPr>
    </w:p>
    <w:p w14:paraId="735A7C31" w14:textId="484B32B8" w:rsidR="00735C0A" w:rsidRDefault="16281F34" w:rsidP="68BD2BA1">
      <w:pPr>
        <w:keepNext/>
        <w:widowControl/>
        <w:rPr>
          <w:rFonts w:ascii="Segoe UI" w:eastAsia="Segoe UI" w:hAnsi="Segoe UI" w:cs="Segoe UI"/>
          <w:color w:val="000000" w:themeColor="text1"/>
          <w:sz w:val="18"/>
          <w:szCs w:val="18"/>
        </w:rPr>
      </w:pPr>
      <w:r w:rsidRPr="115B5FAE">
        <w:rPr>
          <w:rFonts w:ascii="Arial" w:hAnsi="Arial" w:cs="Arial"/>
          <w:color w:val="000000" w:themeColor="text1"/>
          <w:sz w:val="24"/>
          <w:szCs w:val="24"/>
        </w:rPr>
        <w:t xml:space="preserve">Bidders must be a national bank or in a banking institution, trust company, state or federal savings and loan association or mutual savings bank organized under </w:t>
      </w:r>
      <w:r w:rsidR="00A82B94" w:rsidRPr="115B5FAE">
        <w:rPr>
          <w:rFonts w:ascii="Arial" w:hAnsi="Arial" w:cs="Arial"/>
          <w:color w:val="000000" w:themeColor="text1"/>
          <w:sz w:val="24"/>
          <w:szCs w:val="24"/>
        </w:rPr>
        <w:t>Maine law</w:t>
      </w:r>
      <w:r w:rsidRPr="115B5FAE">
        <w:rPr>
          <w:rFonts w:ascii="Arial" w:hAnsi="Arial" w:cs="Arial"/>
          <w:color w:val="000000" w:themeColor="text1"/>
          <w:sz w:val="24"/>
          <w:szCs w:val="24"/>
        </w:rPr>
        <w:t xml:space="preserve"> </w:t>
      </w:r>
      <w:r w:rsidRPr="115B5FAE">
        <w:rPr>
          <w:rFonts w:ascii="Arial" w:hAnsi="Arial" w:cs="Arial"/>
          <w:b/>
          <w:bCs/>
          <w:color w:val="000000" w:themeColor="text1"/>
          <w:sz w:val="24"/>
          <w:szCs w:val="24"/>
          <w:u w:val="single"/>
        </w:rPr>
        <w:t>or</w:t>
      </w:r>
      <w:r w:rsidRPr="115B5FAE">
        <w:rPr>
          <w:rFonts w:ascii="Arial" w:hAnsi="Arial" w:cs="Arial"/>
          <w:b/>
          <w:bCs/>
          <w:color w:val="000000" w:themeColor="text1"/>
          <w:sz w:val="24"/>
          <w:szCs w:val="24"/>
        </w:rPr>
        <w:t xml:space="preserve"> </w:t>
      </w:r>
      <w:r w:rsidRPr="115B5FAE">
        <w:rPr>
          <w:rFonts w:ascii="Arial" w:hAnsi="Arial" w:cs="Arial"/>
          <w:color w:val="000000" w:themeColor="text1"/>
          <w:sz w:val="24"/>
          <w:szCs w:val="24"/>
        </w:rPr>
        <w:t xml:space="preserve">have a location in </w:t>
      </w:r>
      <w:r w:rsidR="00A82B94" w:rsidRPr="115B5FAE">
        <w:rPr>
          <w:rFonts w:ascii="Arial" w:hAnsi="Arial" w:cs="Arial"/>
          <w:color w:val="000000" w:themeColor="text1"/>
          <w:sz w:val="24"/>
          <w:szCs w:val="24"/>
        </w:rPr>
        <w:t>Maine</w:t>
      </w:r>
      <w:r w:rsidRPr="115B5FAE">
        <w:rPr>
          <w:rFonts w:ascii="Arial" w:hAnsi="Arial" w:cs="Arial"/>
          <w:color w:val="000000" w:themeColor="text1"/>
          <w:sz w:val="24"/>
          <w:szCs w:val="24"/>
        </w:rPr>
        <w:t xml:space="preserve"> as required by </w:t>
      </w:r>
      <w:hyperlink r:id="rId17">
        <w:r w:rsidRPr="115B5FAE">
          <w:rPr>
            <w:rStyle w:val="Hyperlink"/>
            <w:rFonts w:ascii="Arial" w:hAnsi="Arial" w:cs="Arial"/>
            <w:sz w:val="24"/>
            <w:szCs w:val="24"/>
          </w:rPr>
          <w:t>Title 5, Sect</w:t>
        </w:r>
      </w:hyperlink>
      <w:bookmarkStart w:id="18" w:name="_Hlt204028699"/>
      <w:r w:rsidRPr="115B5FAE">
        <w:rPr>
          <w:rStyle w:val="Hyperlink"/>
          <w:rFonts w:ascii="Arial" w:hAnsi="Arial" w:cs="Arial"/>
          <w:sz w:val="24"/>
          <w:szCs w:val="24"/>
        </w:rPr>
        <w:t>i</w:t>
      </w:r>
      <w:bookmarkEnd w:id="18"/>
      <w:r w:rsidRPr="115B5FAE">
        <w:rPr>
          <w:rStyle w:val="Hyperlink"/>
          <w:rFonts w:ascii="Arial" w:hAnsi="Arial" w:cs="Arial"/>
          <w:sz w:val="24"/>
          <w:szCs w:val="24"/>
        </w:rPr>
        <w:t>on 135</w:t>
      </w:r>
      <w:r w:rsidR="757B97A3" w:rsidRPr="115B5FAE">
        <w:rPr>
          <w:rStyle w:val="Hyperlink"/>
          <w:rFonts w:ascii="Arial" w:hAnsi="Arial" w:cs="Arial"/>
          <w:sz w:val="24"/>
          <w:szCs w:val="24"/>
        </w:rPr>
        <w:t>.</w:t>
      </w:r>
      <w:r w:rsidR="2C3714F6" w:rsidRPr="115B5FAE">
        <w:rPr>
          <w:rFonts w:ascii="Arial" w:hAnsi="Arial" w:cs="Arial"/>
          <w:color w:val="000000" w:themeColor="text1"/>
          <w:sz w:val="24"/>
          <w:szCs w:val="24"/>
        </w:rPr>
        <w:t xml:space="preserve"> </w:t>
      </w:r>
    </w:p>
    <w:p w14:paraId="65C7991D" w14:textId="02630011" w:rsidR="686F2D22" w:rsidRDefault="686F2D22" w:rsidP="686F2D22">
      <w:pPr>
        <w:rPr>
          <w:rFonts w:ascii="Arial" w:hAnsi="Arial" w:cs="Arial"/>
          <w:color w:val="000000" w:themeColor="text1"/>
          <w:sz w:val="24"/>
          <w:szCs w:val="24"/>
          <w:highlight w:val="cyan"/>
        </w:rPr>
      </w:pPr>
    </w:p>
    <w:p w14:paraId="38874C83" w14:textId="669D5743" w:rsidR="00F53B75" w:rsidRPr="009100E3" w:rsidRDefault="596F54CD" w:rsidP="00D658D5">
      <w:pPr>
        <w:pStyle w:val="ListParagraph"/>
        <w:numPr>
          <w:ilvl w:val="0"/>
          <w:numId w:val="31"/>
        </w:numPr>
        <w:ind w:left="360"/>
        <w:outlineLvl w:val="1"/>
        <w:rPr>
          <w:rStyle w:val="InitialStyle"/>
          <w:rFonts w:ascii="Arial" w:hAnsi="Arial" w:cs="Arial"/>
          <w:b/>
          <w:bCs/>
          <w:sz w:val="24"/>
          <w:szCs w:val="24"/>
        </w:rPr>
      </w:pPr>
      <w:bookmarkStart w:id="19" w:name="_Toc367174726"/>
      <w:bookmarkStart w:id="20" w:name="_Toc397069194"/>
      <w:bookmarkStart w:id="21" w:name="_Toc207772248"/>
      <w:r w:rsidRPr="534A4122">
        <w:rPr>
          <w:rStyle w:val="InitialStyle"/>
          <w:rFonts w:ascii="Arial" w:hAnsi="Arial" w:cs="Arial"/>
          <w:b/>
          <w:bCs/>
          <w:sz w:val="24"/>
          <w:szCs w:val="24"/>
        </w:rPr>
        <w:t>Contract Term</w:t>
      </w:r>
      <w:bookmarkStart w:id="22" w:name="_Toc367174727"/>
      <w:bookmarkStart w:id="23" w:name="_Toc397069195"/>
      <w:bookmarkEnd w:id="19"/>
      <w:bookmarkEnd w:id="20"/>
      <w:bookmarkEnd w:id="21"/>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1C9B147A" w:rsidR="00F53B75" w:rsidRPr="00C97934" w:rsidRDefault="5C5394BE" w:rsidP="00F53B75">
      <w:pPr>
        <w:rPr>
          <w:rFonts w:ascii="Arial" w:hAnsi="Arial" w:cs="Arial"/>
          <w:sz w:val="24"/>
          <w:szCs w:val="24"/>
        </w:rPr>
      </w:pPr>
      <w:r w:rsidRPr="4C23116C">
        <w:rPr>
          <w:rFonts w:ascii="Arial" w:hAnsi="Arial" w:cs="Arial"/>
          <w:sz w:val="24"/>
          <w:szCs w:val="24"/>
          <w:u w:val="single"/>
        </w:rPr>
        <w:t>Contract Renewal</w:t>
      </w:r>
      <w:proofErr w:type="gramStart"/>
      <w:r w:rsidRPr="4C23116C">
        <w:rPr>
          <w:rFonts w:ascii="Arial" w:hAnsi="Arial" w:cs="Arial"/>
          <w:sz w:val="24"/>
          <w:szCs w:val="24"/>
        </w:rPr>
        <w:t>:  Following</w:t>
      </w:r>
      <w:proofErr w:type="gramEnd"/>
      <w:r w:rsidRPr="4C23116C">
        <w:rPr>
          <w:rFonts w:ascii="Arial" w:hAnsi="Arial" w:cs="Arial"/>
          <w:sz w:val="24"/>
          <w:szCs w:val="24"/>
        </w:rPr>
        <w:t xml:space="preserve"> the initial term of the contract, the Department may opt to renew the contract fo</w:t>
      </w:r>
      <w:r w:rsidR="40B5411F" w:rsidRPr="4C23116C">
        <w:rPr>
          <w:rFonts w:ascii="Arial" w:hAnsi="Arial" w:cs="Arial"/>
          <w:sz w:val="24"/>
          <w:szCs w:val="24"/>
        </w:rPr>
        <w:t>r three (3)</w:t>
      </w:r>
      <w:r w:rsidRPr="4C23116C">
        <w:rPr>
          <w:rFonts w:ascii="Arial" w:hAnsi="Arial" w:cs="Arial"/>
          <w:color w:val="FF0000"/>
          <w:sz w:val="24"/>
          <w:szCs w:val="24"/>
        </w:rPr>
        <w:t xml:space="preserve"> </w:t>
      </w:r>
      <w:r w:rsidR="000550D7" w:rsidRPr="002864C8">
        <w:rPr>
          <w:rFonts w:ascii="Arial" w:hAnsi="Arial" w:cs="Arial"/>
          <w:sz w:val="24"/>
          <w:szCs w:val="24"/>
        </w:rPr>
        <w:t xml:space="preserve">one (1) year </w:t>
      </w:r>
      <w:r w:rsidRPr="4C23116C">
        <w:rPr>
          <w:rFonts w:ascii="Arial" w:hAnsi="Arial" w:cs="Arial"/>
          <w:sz w:val="24"/>
          <w:szCs w:val="24"/>
        </w:rPr>
        <w:t>renewal periods, as shown in the table below, and subject to continued availability of funding and satisfactory performance.</w:t>
      </w:r>
      <w:r w:rsidR="00EF2A0B">
        <w:rPr>
          <w:rFonts w:ascii="Arial" w:hAnsi="Arial" w:cs="Arial"/>
          <w:sz w:val="24"/>
          <w:szCs w:val="24"/>
        </w:rPr>
        <w:t xml:space="preserve"> Contract renewals will be at the sole discretion of the Department and there shall be no adjustments to pricing </w:t>
      </w:r>
      <w:r w:rsidR="008A1056">
        <w:rPr>
          <w:rFonts w:ascii="Arial" w:hAnsi="Arial" w:cs="Arial"/>
          <w:sz w:val="24"/>
          <w:szCs w:val="24"/>
        </w:rPr>
        <w:t xml:space="preserve">between renewal periods. </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7F630E0D">
        <w:rPr>
          <w:rFonts w:ascii="Arial" w:hAnsi="Arial" w:cs="Arial"/>
          <w:sz w:val="24"/>
          <w:szCs w:val="24"/>
        </w:rPr>
        <w:t xml:space="preserve">The </w:t>
      </w:r>
      <w:proofErr w:type="gramStart"/>
      <w:r w:rsidRPr="7F630E0D">
        <w:rPr>
          <w:rFonts w:ascii="Arial" w:hAnsi="Arial" w:cs="Arial"/>
          <w:sz w:val="24"/>
          <w:szCs w:val="24"/>
        </w:rPr>
        <w:t>term</w:t>
      </w:r>
      <w:proofErr w:type="gramEnd"/>
      <w:r w:rsidRPr="7F630E0D">
        <w:rPr>
          <w:rFonts w:ascii="Arial" w:hAnsi="Arial" w:cs="Arial"/>
          <w:sz w:val="24"/>
          <w:szCs w:val="24"/>
        </w:rPr>
        <w:t xml:space="preserve"> of the anticipated contract, resulting from th</w:t>
      </w:r>
      <w:r w:rsidR="00AA460A" w:rsidRPr="7F630E0D">
        <w:rPr>
          <w:rFonts w:ascii="Arial" w:hAnsi="Arial" w:cs="Arial"/>
          <w:sz w:val="24"/>
          <w:szCs w:val="24"/>
        </w:rPr>
        <w:t>e</w:t>
      </w:r>
      <w:r w:rsidRPr="7F630E0D">
        <w:rPr>
          <w:rFonts w:ascii="Arial" w:hAnsi="Arial" w:cs="Arial"/>
          <w:sz w:val="24"/>
          <w:szCs w:val="24"/>
        </w:rPr>
        <w:t xml:space="preserve"> RFP, </w:t>
      </w:r>
      <w:proofErr w:type="gramStart"/>
      <w:r w:rsidRPr="7F630E0D">
        <w:rPr>
          <w:rFonts w:ascii="Arial" w:hAnsi="Arial" w:cs="Arial"/>
          <w:sz w:val="24"/>
          <w:szCs w:val="24"/>
        </w:rPr>
        <w:t>is</w:t>
      </w:r>
      <w:proofErr w:type="gramEnd"/>
      <w:r w:rsidRPr="7F630E0D">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1D460609">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1D460609">
            <w:pPr>
              <w:jc w:val="center"/>
              <w:rPr>
                <w:rFonts w:ascii="Arial" w:hAnsi="Arial" w:cs="Arial"/>
                <w:b/>
                <w:bCs/>
                <w:sz w:val="24"/>
                <w:szCs w:val="24"/>
              </w:rPr>
            </w:pPr>
            <w:r w:rsidRPr="1D460609">
              <w:rPr>
                <w:rFonts w:ascii="Arial" w:hAnsi="Arial" w:cs="Arial"/>
                <w:b/>
                <w:bCs/>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1D460609">
        <w:trPr>
          <w:trHeight w:val="276"/>
        </w:trPr>
        <w:tc>
          <w:tcPr>
            <w:tcW w:w="5385" w:type="dxa"/>
            <w:tcBorders>
              <w:top w:val="double" w:sz="4" w:space="0" w:color="auto"/>
            </w:tcBorders>
          </w:tcPr>
          <w:p w14:paraId="590A07E0" w14:textId="77777777" w:rsidR="00F53B75" w:rsidRPr="00C97934" w:rsidRDefault="00F53B75" w:rsidP="007955F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tcPr>
          <w:p w14:paraId="70DD0B44" w14:textId="1AB7091C" w:rsidR="00F53B75" w:rsidRPr="00C97934" w:rsidRDefault="0500E217" w:rsidP="4C23116C">
            <w:pPr>
              <w:jc w:val="center"/>
              <w:rPr>
                <w:rFonts w:ascii="Arial" w:hAnsi="Arial" w:cs="Arial"/>
                <w:sz w:val="24"/>
                <w:szCs w:val="24"/>
              </w:rPr>
            </w:pPr>
            <w:r w:rsidRPr="4C23116C">
              <w:rPr>
                <w:rFonts w:ascii="Arial" w:hAnsi="Arial" w:cs="Arial"/>
                <w:sz w:val="24"/>
                <w:szCs w:val="24"/>
              </w:rPr>
              <w:t>7/1/2026</w:t>
            </w:r>
          </w:p>
        </w:tc>
        <w:tc>
          <w:tcPr>
            <w:tcW w:w="2520" w:type="dxa"/>
            <w:tcBorders>
              <w:top w:val="double" w:sz="4" w:space="0" w:color="auto"/>
            </w:tcBorders>
          </w:tcPr>
          <w:p w14:paraId="6B06294F" w14:textId="43693D46" w:rsidR="00F53B75" w:rsidRPr="00C97934" w:rsidRDefault="0500E217" w:rsidP="4C23116C">
            <w:pPr>
              <w:jc w:val="center"/>
              <w:rPr>
                <w:rFonts w:ascii="Arial" w:hAnsi="Arial" w:cs="Arial"/>
                <w:sz w:val="24"/>
                <w:szCs w:val="24"/>
              </w:rPr>
            </w:pPr>
            <w:r w:rsidRPr="4C23116C">
              <w:rPr>
                <w:rFonts w:ascii="Arial" w:hAnsi="Arial" w:cs="Arial"/>
                <w:sz w:val="24"/>
                <w:szCs w:val="24"/>
              </w:rPr>
              <w:t>6/30/</w:t>
            </w:r>
            <w:r w:rsidR="00400821">
              <w:rPr>
                <w:rFonts w:ascii="Arial" w:hAnsi="Arial" w:cs="Arial"/>
                <w:sz w:val="24"/>
                <w:szCs w:val="24"/>
              </w:rPr>
              <w:t>20</w:t>
            </w:r>
            <w:r w:rsidR="5B24B1DE" w:rsidRPr="4C23116C">
              <w:rPr>
                <w:rFonts w:ascii="Arial" w:hAnsi="Arial" w:cs="Arial"/>
                <w:sz w:val="24"/>
                <w:szCs w:val="24"/>
              </w:rPr>
              <w:t>31</w:t>
            </w:r>
          </w:p>
        </w:tc>
      </w:tr>
      <w:tr w:rsidR="00F53B75" w:rsidRPr="00C97934" w14:paraId="1BBAD6AB" w14:textId="77777777" w:rsidTr="1D460609">
        <w:trPr>
          <w:trHeight w:val="276"/>
        </w:trPr>
        <w:tc>
          <w:tcPr>
            <w:tcW w:w="5385" w:type="dxa"/>
          </w:tcPr>
          <w:p w14:paraId="4CF4EB99" w14:textId="77777777" w:rsidR="00F53B75" w:rsidRPr="00C97934" w:rsidRDefault="00F53B75" w:rsidP="007955F7">
            <w:pPr>
              <w:rPr>
                <w:rFonts w:ascii="Arial" w:hAnsi="Arial" w:cs="Arial"/>
                <w:sz w:val="24"/>
                <w:szCs w:val="24"/>
              </w:rPr>
            </w:pPr>
            <w:r w:rsidRPr="00C97934">
              <w:rPr>
                <w:rFonts w:ascii="Arial" w:hAnsi="Arial" w:cs="Arial"/>
                <w:sz w:val="24"/>
                <w:szCs w:val="24"/>
              </w:rPr>
              <w:t>Renewal Period #1</w:t>
            </w:r>
          </w:p>
        </w:tc>
        <w:tc>
          <w:tcPr>
            <w:tcW w:w="2340" w:type="dxa"/>
          </w:tcPr>
          <w:p w14:paraId="6AFF230C" w14:textId="1FEA683A" w:rsidR="00F53B75" w:rsidRPr="00C97934" w:rsidRDefault="0500E217" w:rsidP="4C23116C">
            <w:pPr>
              <w:jc w:val="center"/>
              <w:rPr>
                <w:rFonts w:ascii="Arial" w:hAnsi="Arial" w:cs="Arial"/>
                <w:sz w:val="24"/>
                <w:szCs w:val="24"/>
              </w:rPr>
            </w:pPr>
            <w:r w:rsidRPr="4C23116C">
              <w:rPr>
                <w:rFonts w:ascii="Arial" w:hAnsi="Arial" w:cs="Arial"/>
                <w:sz w:val="24"/>
                <w:szCs w:val="24"/>
              </w:rPr>
              <w:t>7/1/</w:t>
            </w:r>
            <w:r w:rsidR="00400821">
              <w:rPr>
                <w:rFonts w:ascii="Arial" w:hAnsi="Arial" w:cs="Arial"/>
                <w:sz w:val="24"/>
                <w:szCs w:val="24"/>
              </w:rPr>
              <w:t>20</w:t>
            </w:r>
            <w:r w:rsidR="355E0BDA" w:rsidRPr="4C23116C">
              <w:rPr>
                <w:rFonts w:ascii="Arial" w:hAnsi="Arial" w:cs="Arial"/>
                <w:sz w:val="24"/>
                <w:szCs w:val="24"/>
              </w:rPr>
              <w:t>31</w:t>
            </w:r>
          </w:p>
        </w:tc>
        <w:tc>
          <w:tcPr>
            <w:tcW w:w="2520" w:type="dxa"/>
          </w:tcPr>
          <w:p w14:paraId="58F074BA" w14:textId="0C970D26" w:rsidR="00F53B75" w:rsidRPr="00C97934" w:rsidRDefault="0500E217" w:rsidP="4C23116C">
            <w:pPr>
              <w:jc w:val="center"/>
              <w:rPr>
                <w:rFonts w:ascii="Arial" w:hAnsi="Arial" w:cs="Arial"/>
                <w:sz w:val="24"/>
                <w:szCs w:val="24"/>
              </w:rPr>
            </w:pPr>
            <w:r w:rsidRPr="4C23116C">
              <w:rPr>
                <w:rFonts w:ascii="Arial" w:hAnsi="Arial" w:cs="Arial"/>
                <w:sz w:val="24"/>
                <w:szCs w:val="24"/>
              </w:rPr>
              <w:t>6/30/</w:t>
            </w:r>
            <w:r w:rsidR="00400821">
              <w:rPr>
                <w:rFonts w:ascii="Arial" w:hAnsi="Arial" w:cs="Arial"/>
                <w:sz w:val="24"/>
                <w:szCs w:val="24"/>
              </w:rPr>
              <w:t>20</w:t>
            </w:r>
            <w:r w:rsidR="1685823C" w:rsidRPr="4C23116C">
              <w:rPr>
                <w:rFonts w:ascii="Arial" w:hAnsi="Arial" w:cs="Arial"/>
                <w:sz w:val="24"/>
                <w:szCs w:val="24"/>
              </w:rPr>
              <w:t>32</w:t>
            </w:r>
          </w:p>
        </w:tc>
      </w:tr>
      <w:tr w:rsidR="4C23116C" w14:paraId="200C8767" w14:textId="77777777" w:rsidTr="1D460609">
        <w:trPr>
          <w:trHeight w:val="276"/>
        </w:trPr>
        <w:tc>
          <w:tcPr>
            <w:tcW w:w="5385" w:type="dxa"/>
          </w:tcPr>
          <w:p w14:paraId="7FF32779" w14:textId="74C3E61C" w:rsidR="5E517012" w:rsidRDefault="5E517012" w:rsidP="4C23116C">
            <w:pPr>
              <w:rPr>
                <w:rFonts w:ascii="Arial" w:hAnsi="Arial" w:cs="Arial"/>
                <w:sz w:val="24"/>
                <w:szCs w:val="24"/>
              </w:rPr>
            </w:pPr>
            <w:r w:rsidRPr="4C23116C">
              <w:rPr>
                <w:rFonts w:ascii="Arial" w:hAnsi="Arial" w:cs="Arial"/>
                <w:sz w:val="24"/>
                <w:szCs w:val="24"/>
              </w:rPr>
              <w:t>Renewal Period #2</w:t>
            </w:r>
          </w:p>
        </w:tc>
        <w:tc>
          <w:tcPr>
            <w:tcW w:w="2340" w:type="dxa"/>
          </w:tcPr>
          <w:p w14:paraId="029514CA" w14:textId="41360079" w:rsidR="7E740FA7" w:rsidRDefault="7E740FA7" w:rsidP="4C23116C">
            <w:pPr>
              <w:jc w:val="center"/>
              <w:rPr>
                <w:rFonts w:ascii="Arial" w:hAnsi="Arial" w:cs="Arial"/>
                <w:sz w:val="24"/>
                <w:szCs w:val="24"/>
              </w:rPr>
            </w:pPr>
            <w:r w:rsidRPr="4C23116C">
              <w:rPr>
                <w:rFonts w:ascii="Arial" w:hAnsi="Arial" w:cs="Arial"/>
                <w:sz w:val="24"/>
                <w:szCs w:val="24"/>
              </w:rPr>
              <w:t>7/1/</w:t>
            </w:r>
            <w:r w:rsidR="00400821">
              <w:rPr>
                <w:rFonts w:ascii="Arial" w:hAnsi="Arial" w:cs="Arial"/>
                <w:sz w:val="24"/>
                <w:szCs w:val="24"/>
              </w:rPr>
              <w:t>20</w:t>
            </w:r>
            <w:r w:rsidRPr="4C23116C">
              <w:rPr>
                <w:rFonts w:ascii="Arial" w:hAnsi="Arial" w:cs="Arial"/>
                <w:sz w:val="24"/>
                <w:szCs w:val="24"/>
              </w:rPr>
              <w:t>32</w:t>
            </w:r>
          </w:p>
        </w:tc>
        <w:tc>
          <w:tcPr>
            <w:tcW w:w="2520" w:type="dxa"/>
          </w:tcPr>
          <w:p w14:paraId="088A3AB1" w14:textId="76ABE7AC" w:rsidR="7E740FA7" w:rsidRDefault="7E740FA7" w:rsidP="4C23116C">
            <w:pPr>
              <w:jc w:val="center"/>
              <w:rPr>
                <w:rFonts w:ascii="Arial" w:hAnsi="Arial" w:cs="Arial"/>
                <w:sz w:val="24"/>
                <w:szCs w:val="24"/>
              </w:rPr>
            </w:pPr>
            <w:r w:rsidRPr="4C23116C">
              <w:rPr>
                <w:rFonts w:ascii="Arial" w:hAnsi="Arial" w:cs="Arial"/>
                <w:sz w:val="24"/>
                <w:szCs w:val="24"/>
              </w:rPr>
              <w:t>6/30/</w:t>
            </w:r>
            <w:r w:rsidR="00400821">
              <w:rPr>
                <w:rFonts w:ascii="Arial" w:hAnsi="Arial" w:cs="Arial"/>
                <w:sz w:val="24"/>
                <w:szCs w:val="24"/>
              </w:rPr>
              <w:t>20</w:t>
            </w:r>
            <w:r w:rsidRPr="4C23116C">
              <w:rPr>
                <w:rFonts w:ascii="Arial" w:hAnsi="Arial" w:cs="Arial"/>
                <w:sz w:val="24"/>
                <w:szCs w:val="24"/>
              </w:rPr>
              <w:t>33</w:t>
            </w:r>
          </w:p>
        </w:tc>
      </w:tr>
      <w:tr w:rsidR="00F53B75" w:rsidRPr="00C97934" w14:paraId="580C9936" w14:textId="77777777" w:rsidTr="1D460609">
        <w:trPr>
          <w:trHeight w:val="276"/>
        </w:trPr>
        <w:tc>
          <w:tcPr>
            <w:tcW w:w="5385" w:type="dxa"/>
          </w:tcPr>
          <w:p w14:paraId="69CA2274" w14:textId="0AED6496" w:rsidR="00F53B75" w:rsidRPr="00C97934" w:rsidRDefault="5C5394BE" w:rsidP="007955F7">
            <w:pPr>
              <w:rPr>
                <w:rFonts w:ascii="Arial" w:hAnsi="Arial" w:cs="Arial"/>
                <w:sz w:val="24"/>
                <w:szCs w:val="24"/>
              </w:rPr>
            </w:pPr>
            <w:r w:rsidRPr="4C23116C">
              <w:rPr>
                <w:rFonts w:ascii="Arial" w:hAnsi="Arial" w:cs="Arial"/>
                <w:sz w:val="24"/>
                <w:szCs w:val="24"/>
              </w:rPr>
              <w:t>Renewal Period #</w:t>
            </w:r>
            <w:r w:rsidR="5A5CEEEB" w:rsidRPr="4C23116C">
              <w:rPr>
                <w:rFonts w:ascii="Arial" w:hAnsi="Arial" w:cs="Arial"/>
                <w:sz w:val="24"/>
                <w:szCs w:val="24"/>
              </w:rPr>
              <w:t>3</w:t>
            </w:r>
          </w:p>
        </w:tc>
        <w:tc>
          <w:tcPr>
            <w:tcW w:w="2340" w:type="dxa"/>
          </w:tcPr>
          <w:p w14:paraId="0A98AF29" w14:textId="48FF3B4E" w:rsidR="00F53B75" w:rsidRPr="00C97934" w:rsidRDefault="0500E217" w:rsidP="4C23116C">
            <w:pPr>
              <w:jc w:val="center"/>
              <w:rPr>
                <w:rFonts w:ascii="Arial" w:hAnsi="Arial" w:cs="Arial"/>
                <w:sz w:val="24"/>
                <w:szCs w:val="24"/>
              </w:rPr>
            </w:pPr>
            <w:r w:rsidRPr="4C23116C">
              <w:rPr>
                <w:rFonts w:ascii="Arial" w:hAnsi="Arial" w:cs="Arial"/>
                <w:sz w:val="24"/>
                <w:szCs w:val="24"/>
              </w:rPr>
              <w:t>7/1/</w:t>
            </w:r>
            <w:r w:rsidR="00400821">
              <w:rPr>
                <w:rFonts w:ascii="Arial" w:hAnsi="Arial" w:cs="Arial"/>
                <w:sz w:val="24"/>
                <w:szCs w:val="24"/>
              </w:rPr>
              <w:t>20</w:t>
            </w:r>
            <w:r w:rsidR="23B70032" w:rsidRPr="4C23116C">
              <w:rPr>
                <w:rFonts w:ascii="Arial" w:hAnsi="Arial" w:cs="Arial"/>
                <w:sz w:val="24"/>
                <w:szCs w:val="24"/>
              </w:rPr>
              <w:t>33</w:t>
            </w:r>
          </w:p>
        </w:tc>
        <w:tc>
          <w:tcPr>
            <w:tcW w:w="2520" w:type="dxa"/>
          </w:tcPr>
          <w:p w14:paraId="1E846468" w14:textId="42AEFED9" w:rsidR="00F53B75" w:rsidRPr="00C97934" w:rsidRDefault="0500E217" w:rsidP="4C23116C">
            <w:pPr>
              <w:jc w:val="center"/>
              <w:rPr>
                <w:rFonts w:ascii="Arial" w:hAnsi="Arial" w:cs="Arial"/>
                <w:sz w:val="24"/>
                <w:szCs w:val="24"/>
              </w:rPr>
            </w:pPr>
            <w:r w:rsidRPr="4C23116C">
              <w:rPr>
                <w:rFonts w:ascii="Arial" w:hAnsi="Arial" w:cs="Arial"/>
                <w:sz w:val="24"/>
                <w:szCs w:val="24"/>
              </w:rPr>
              <w:t>6/30/</w:t>
            </w:r>
            <w:r w:rsidR="00400821">
              <w:rPr>
                <w:rFonts w:ascii="Arial" w:hAnsi="Arial" w:cs="Arial"/>
                <w:sz w:val="24"/>
                <w:szCs w:val="24"/>
              </w:rPr>
              <w:t>20</w:t>
            </w:r>
            <w:r w:rsidR="6B5DBB83" w:rsidRPr="4C23116C">
              <w:rPr>
                <w:rFonts w:ascii="Arial" w:hAnsi="Arial" w:cs="Arial"/>
                <w:sz w:val="24"/>
                <w:szCs w:val="24"/>
              </w:rPr>
              <w:t>34</w:t>
            </w:r>
          </w:p>
        </w:tc>
      </w:tr>
    </w:tbl>
    <w:p w14:paraId="05DF4B81" w14:textId="2404F61D" w:rsidR="00BB417E" w:rsidRDefault="00BB417E" w:rsidP="00BB417E">
      <w:bookmarkStart w:id="24" w:name="_Toc206517431"/>
      <w:bookmarkStart w:id="25" w:name="_Toc206571390"/>
      <w:bookmarkEnd w:id="24"/>
      <w:bookmarkEnd w:id="25"/>
    </w:p>
    <w:p w14:paraId="52D14795" w14:textId="77777777" w:rsidR="00BB417E" w:rsidRPr="00BB417E" w:rsidRDefault="00BB417E" w:rsidP="00BB417E"/>
    <w:p w14:paraId="571BC726" w14:textId="3C64E62E" w:rsidR="00224755" w:rsidRPr="009100E3" w:rsidRDefault="20326C62" w:rsidP="00D658D5">
      <w:pPr>
        <w:pStyle w:val="ListParagraph"/>
        <w:numPr>
          <w:ilvl w:val="0"/>
          <w:numId w:val="31"/>
        </w:numPr>
        <w:ind w:left="360"/>
        <w:outlineLvl w:val="1"/>
        <w:rPr>
          <w:rStyle w:val="InitialStyle"/>
          <w:rFonts w:ascii="Arial" w:hAnsi="Arial" w:cs="Arial"/>
          <w:b/>
          <w:bCs/>
          <w:sz w:val="24"/>
          <w:szCs w:val="24"/>
        </w:rPr>
      </w:pPr>
      <w:bookmarkStart w:id="26" w:name="_Toc207772249"/>
      <w:r w:rsidRPr="534A4122">
        <w:rPr>
          <w:rStyle w:val="InitialStyle"/>
          <w:rFonts w:ascii="Arial" w:hAnsi="Arial" w:cs="Arial"/>
          <w:b/>
          <w:bCs/>
          <w:sz w:val="24"/>
          <w:szCs w:val="24"/>
        </w:rPr>
        <w:t>Number of Awards</w:t>
      </w:r>
      <w:bookmarkEnd w:id="22"/>
      <w:bookmarkEnd w:id="23"/>
      <w:bookmarkEnd w:id="26"/>
    </w:p>
    <w:p w14:paraId="5FB3DAC3" w14:textId="77777777" w:rsidR="008F6D65" w:rsidRPr="00C97934" w:rsidRDefault="008F6D65" w:rsidP="004F0520">
      <w:pPr>
        <w:rPr>
          <w:rFonts w:ascii="Arial" w:hAnsi="Arial" w:cs="Arial"/>
          <w:sz w:val="24"/>
          <w:szCs w:val="24"/>
        </w:rPr>
      </w:pPr>
    </w:p>
    <w:p w14:paraId="70BDE8D7" w14:textId="17101B49" w:rsidR="00EA6C95" w:rsidRDefault="000905EC" w:rsidP="000905EC">
      <w:pPr>
        <w:rPr>
          <w:rFonts w:ascii="Arial" w:hAnsi="Arial" w:cs="Arial"/>
          <w:color w:val="000000" w:themeColor="text1"/>
          <w:sz w:val="24"/>
          <w:szCs w:val="24"/>
        </w:rPr>
      </w:pPr>
      <w:r w:rsidRPr="00E36BFE">
        <w:rPr>
          <w:rFonts w:ascii="Arial" w:hAnsi="Arial" w:cs="Arial"/>
          <w:color w:val="000000" w:themeColor="text1"/>
          <w:sz w:val="24"/>
          <w:szCs w:val="24"/>
        </w:rPr>
        <w:t xml:space="preserve">The OST </w:t>
      </w:r>
      <w:r w:rsidR="00D6059D">
        <w:rPr>
          <w:rFonts w:ascii="Arial" w:hAnsi="Arial" w:cs="Arial"/>
          <w:color w:val="000000" w:themeColor="text1"/>
          <w:sz w:val="24"/>
          <w:szCs w:val="24"/>
        </w:rPr>
        <w:t>anticipates making up to</w:t>
      </w:r>
      <w:r>
        <w:rPr>
          <w:rFonts w:ascii="Arial" w:hAnsi="Arial" w:cs="Arial"/>
          <w:color w:val="000000" w:themeColor="text1"/>
          <w:sz w:val="24"/>
          <w:szCs w:val="24"/>
        </w:rPr>
        <w:t xml:space="preserve"> two (2)</w:t>
      </w:r>
      <w:r w:rsidRPr="00E36BFE">
        <w:rPr>
          <w:rFonts w:ascii="Arial" w:hAnsi="Arial" w:cs="Arial"/>
          <w:color w:val="000000" w:themeColor="text1"/>
          <w:sz w:val="24"/>
          <w:szCs w:val="24"/>
        </w:rPr>
        <w:t xml:space="preserve"> </w:t>
      </w:r>
      <w:r w:rsidR="00D6059D">
        <w:rPr>
          <w:rFonts w:ascii="Arial" w:hAnsi="Arial" w:cs="Arial"/>
          <w:color w:val="000000" w:themeColor="text1"/>
          <w:sz w:val="24"/>
          <w:szCs w:val="24"/>
        </w:rPr>
        <w:t>awards</w:t>
      </w:r>
      <w:r w:rsidRPr="00E36BFE">
        <w:rPr>
          <w:rFonts w:ascii="Arial" w:hAnsi="Arial" w:cs="Arial"/>
          <w:color w:val="000000" w:themeColor="text1"/>
          <w:sz w:val="24"/>
          <w:szCs w:val="24"/>
        </w:rPr>
        <w:t xml:space="preserve"> to provide the required services</w:t>
      </w:r>
      <w:r>
        <w:rPr>
          <w:rFonts w:ascii="Arial" w:hAnsi="Arial" w:cs="Arial"/>
          <w:color w:val="000000" w:themeColor="text1"/>
          <w:sz w:val="24"/>
          <w:szCs w:val="24"/>
        </w:rPr>
        <w:t xml:space="preserve"> </w:t>
      </w:r>
      <w:proofErr w:type="gramStart"/>
      <w:r>
        <w:rPr>
          <w:rFonts w:ascii="Arial" w:hAnsi="Arial" w:cs="Arial"/>
          <w:color w:val="000000" w:themeColor="text1"/>
          <w:sz w:val="24"/>
          <w:szCs w:val="24"/>
        </w:rPr>
        <w:t>as a result of</w:t>
      </w:r>
      <w:proofErr w:type="gramEnd"/>
      <w:r>
        <w:rPr>
          <w:rFonts w:ascii="Arial" w:hAnsi="Arial" w:cs="Arial"/>
          <w:color w:val="000000" w:themeColor="text1"/>
          <w:sz w:val="24"/>
          <w:szCs w:val="24"/>
        </w:rPr>
        <w:t xml:space="preserve"> this RFP</w:t>
      </w:r>
      <w:r w:rsidRPr="00E36BFE">
        <w:rPr>
          <w:rFonts w:ascii="Arial" w:hAnsi="Arial" w:cs="Arial"/>
          <w:color w:val="000000" w:themeColor="text1"/>
          <w:sz w:val="24"/>
          <w:szCs w:val="24"/>
        </w:rPr>
        <w:t xml:space="preserve">. To facilitate the evaluation of proposals, the services have been divided into two (2) Service Groups as listed below. </w:t>
      </w:r>
    </w:p>
    <w:p w14:paraId="7EE08EFB" w14:textId="77777777" w:rsidR="00EA6C95" w:rsidRDefault="00EA6C95" w:rsidP="000905EC">
      <w:pPr>
        <w:rPr>
          <w:rFonts w:ascii="Arial" w:hAnsi="Arial" w:cs="Arial"/>
          <w:color w:val="000000" w:themeColor="text1"/>
          <w:sz w:val="24"/>
          <w:szCs w:val="24"/>
        </w:rPr>
      </w:pPr>
    </w:p>
    <w:p w14:paraId="60B9A336" w14:textId="409A69FB" w:rsidR="00D8280B" w:rsidRDefault="00D8280B" w:rsidP="000905EC">
      <w:pPr>
        <w:rPr>
          <w:rFonts w:ascii="Arial" w:hAnsi="Arial" w:cs="Arial"/>
          <w:b/>
          <w:bCs/>
          <w:color w:val="000000" w:themeColor="text1"/>
          <w:sz w:val="24"/>
          <w:szCs w:val="24"/>
        </w:rPr>
      </w:pPr>
      <w:r>
        <w:rPr>
          <w:rFonts w:ascii="Arial" w:hAnsi="Arial" w:cs="Arial"/>
          <w:b/>
          <w:bCs/>
          <w:color w:val="000000" w:themeColor="text1"/>
          <w:sz w:val="24"/>
          <w:szCs w:val="24"/>
        </w:rPr>
        <w:t>Bidders</w:t>
      </w:r>
      <w:r w:rsidRPr="7F630E0D">
        <w:rPr>
          <w:rFonts w:ascii="Arial" w:hAnsi="Arial" w:cs="Arial"/>
          <w:b/>
          <w:bCs/>
          <w:color w:val="000000" w:themeColor="text1"/>
          <w:sz w:val="24"/>
          <w:szCs w:val="24"/>
        </w:rPr>
        <w:t xml:space="preserve"> may propose </w:t>
      </w:r>
      <w:proofErr w:type="gramStart"/>
      <w:r w:rsidRPr="7F630E0D">
        <w:rPr>
          <w:rFonts w:ascii="Arial" w:hAnsi="Arial" w:cs="Arial"/>
          <w:b/>
          <w:bCs/>
          <w:color w:val="000000" w:themeColor="text1"/>
          <w:sz w:val="24"/>
          <w:szCs w:val="24"/>
        </w:rPr>
        <w:t>to provide</w:t>
      </w:r>
      <w:proofErr w:type="gramEnd"/>
      <w:r w:rsidRPr="7F630E0D">
        <w:rPr>
          <w:rFonts w:ascii="Arial" w:hAnsi="Arial" w:cs="Arial"/>
          <w:b/>
          <w:bCs/>
          <w:color w:val="000000" w:themeColor="text1"/>
          <w:sz w:val="24"/>
          <w:szCs w:val="24"/>
        </w:rPr>
        <w:t xml:space="preserve"> one or both Service Groups outlined below.  </w:t>
      </w:r>
      <w:r>
        <w:rPr>
          <w:rFonts w:ascii="Arial" w:hAnsi="Arial" w:cs="Arial"/>
          <w:b/>
          <w:bCs/>
          <w:color w:val="000000" w:themeColor="text1"/>
          <w:sz w:val="24"/>
          <w:szCs w:val="24"/>
        </w:rPr>
        <w:t>Bidders</w:t>
      </w:r>
      <w:r w:rsidRPr="7F630E0D">
        <w:rPr>
          <w:rFonts w:ascii="Arial" w:hAnsi="Arial" w:cs="Arial"/>
          <w:b/>
          <w:bCs/>
          <w:color w:val="000000" w:themeColor="text1"/>
          <w:sz w:val="24"/>
          <w:szCs w:val="24"/>
        </w:rPr>
        <w:t xml:space="preserve"> are not required to propose </w:t>
      </w:r>
      <w:r w:rsidR="00B5643B">
        <w:rPr>
          <w:rFonts w:ascii="Arial" w:hAnsi="Arial" w:cs="Arial"/>
          <w:b/>
          <w:bCs/>
          <w:color w:val="000000" w:themeColor="text1"/>
          <w:sz w:val="24"/>
          <w:szCs w:val="24"/>
        </w:rPr>
        <w:t xml:space="preserve">to </w:t>
      </w:r>
      <w:r w:rsidRPr="7F630E0D">
        <w:rPr>
          <w:rFonts w:ascii="Arial" w:hAnsi="Arial" w:cs="Arial"/>
          <w:b/>
          <w:bCs/>
          <w:color w:val="000000" w:themeColor="text1"/>
          <w:sz w:val="24"/>
          <w:szCs w:val="24"/>
        </w:rPr>
        <w:t xml:space="preserve">both </w:t>
      </w:r>
      <w:r>
        <w:rPr>
          <w:rFonts w:ascii="Arial" w:hAnsi="Arial" w:cs="Arial"/>
          <w:b/>
          <w:bCs/>
          <w:color w:val="000000" w:themeColor="text1"/>
          <w:sz w:val="24"/>
          <w:szCs w:val="24"/>
        </w:rPr>
        <w:t>S</w:t>
      </w:r>
      <w:r w:rsidRPr="7F630E0D">
        <w:rPr>
          <w:rFonts w:ascii="Arial" w:hAnsi="Arial" w:cs="Arial"/>
          <w:b/>
          <w:bCs/>
          <w:color w:val="000000" w:themeColor="text1"/>
          <w:sz w:val="24"/>
          <w:szCs w:val="24"/>
        </w:rPr>
        <w:t xml:space="preserve">ervice </w:t>
      </w:r>
      <w:r>
        <w:rPr>
          <w:rFonts w:ascii="Arial" w:hAnsi="Arial" w:cs="Arial"/>
          <w:b/>
          <w:bCs/>
          <w:color w:val="000000" w:themeColor="text1"/>
          <w:sz w:val="24"/>
          <w:szCs w:val="24"/>
        </w:rPr>
        <w:t>G</w:t>
      </w:r>
      <w:r w:rsidRPr="7F630E0D">
        <w:rPr>
          <w:rFonts w:ascii="Arial" w:hAnsi="Arial" w:cs="Arial"/>
          <w:b/>
          <w:bCs/>
          <w:color w:val="000000" w:themeColor="text1"/>
          <w:sz w:val="24"/>
          <w:szCs w:val="24"/>
        </w:rPr>
        <w:t>roups to be considered.</w:t>
      </w:r>
      <w:r>
        <w:rPr>
          <w:rFonts w:ascii="Arial" w:hAnsi="Arial" w:cs="Arial"/>
          <w:b/>
          <w:bCs/>
          <w:color w:val="000000" w:themeColor="text1"/>
          <w:sz w:val="24"/>
          <w:szCs w:val="24"/>
        </w:rPr>
        <w:t xml:space="preserve"> </w:t>
      </w:r>
    </w:p>
    <w:p w14:paraId="2CD81D30" w14:textId="77777777" w:rsidR="00D8280B" w:rsidRDefault="00D8280B" w:rsidP="000905EC">
      <w:pPr>
        <w:rPr>
          <w:rFonts w:ascii="Arial" w:hAnsi="Arial" w:cs="Arial"/>
          <w:b/>
          <w:bCs/>
          <w:color w:val="000000" w:themeColor="text1"/>
          <w:sz w:val="24"/>
          <w:szCs w:val="24"/>
        </w:rPr>
      </w:pPr>
    </w:p>
    <w:p w14:paraId="181CC456" w14:textId="44B3B6E9" w:rsidR="000905EC" w:rsidRPr="00E36BFE" w:rsidRDefault="009055AC" w:rsidP="000905EC">
      <w:pPr>
        <w:rPr>
          <w:rFonts w:ascii="Arial" w:hAnsi="Arial" w:cs="Arial"/>
          <w:color w:val="000000" w:themeColor="text1"/>
          <w:sz w:val="24"/>
          <w:szCs w:val="24"/>
        </w:rPr>
      </w:pPr>
      <w:r>
        <w:rPr>
          <w:rFonts w:ascii="Arial" w:hAnsi="Arial" w:cs="Arial"/>
          <w:color w:val="000000" w:themeColor="text1"/>
          <w:sz w:val="24"/>
          <w:szCs w:val="24"/>
        </w:rPr>
        <w:t>The</w:t>
      </w:r>
      <w:r w:rsidR="000905EC" w:rsidRPr="00E36BFE">
        <w:rPr>
          <w:rFonts w:ascii="Arial" w:hAnsi="Arial" w:cs="Arial"/>
          <w:color w:val="000000" w:themeColor="text1"/>
          <w:sz w:val="24"/>
          <w:szCs w:val="24"/>
        </w:rPr>
        <w:t xml:space="preserve"> OST</w:t>
      </w:r>
      <w:r>
        <w:rPr>
          <w:rFonts w:ascii="Arial" w:hAnsi="Arial" w:cs="Arial"/>
          <w:color w:val="000000" w:themeColor="text1"/>
          <w:sz w:val="24"/>
          <w:szCs w:val="24"/>
        </w:rPr>
        <w:t xml:space="preserve"> intends</w:t>
      </w:r>
      <w:r w:rsidR="000905EC" w:rsidRPr="00E36BFE">
        <w:rPr>
          <w:rFonts w:ascii="Arial" w:hAnsi="Arial" w:cs="Arial"/>
          <w:color w:val="000000" w:themeColor="text1"/>
          <w:sz w:val="24"/>
          <w:szCs w:val="24"/>
        </w:rPr>
        <w:t xml:space="preserve"> to </w:t>
      </w:r>
      <w:proofErr w:type="gramStart"/>
      <w:r w:rsidR="00D0519C">
        <w:rPr>
          <w:rFonts w:ascii="Arial" w:hAnsi="Arial" w:cs="Arial"/>
          <w:color w:val="000000" w:themeColor="text1"/>
          <w:sz w:val="24"/>
          <w:szCs w:val="24"/>
        </w:rPr>
        <w:t>make</w:t>
      </w:r>
      <w:proofErr w:type="gramEnd"/>
      <w:r w:rsidR="00D0519C">
        <w:rPr>
          <w:rFonts w:ascii="Arial" w:hAnsi="Arial" w:cs="Arial"/>
          <w:color w:val="000000" w:themeColor="text1"/>
          <w:sz w:val="24"/>
          <w:szCs w:val="24"/>
        </w:rPr>
        <w:t xml:space="preserve"> one (1) award</w:t>
      </w:r>
      <w:r w:rsidR="000905EC" w:rsidRPr="00E36BFE">
        <w:rPr>
          <w:rFonts w:ascii="Arial" w:hAnsi="Arial" w:cs="Arial"/>
          <w:color w:val="000000" w:themeColor="text1"/>
          <w:sz w:val="24"/>
          <w:szCs w:val="24"/>
        </w:rPr>
        <w:t xml:space="preserve"> for each Service Group</w:t>
      </w:r>
      <w:r>
        <w:rPr>
          <w:rFonts w:ascii="Arial" w:hAnsi="Arial" w:cs="Arial"/>
          <w:color w:val="000000" w:themeColor="text1"/>
          <w:sz w:val="24"/>
          <w:szCs w:val="24"/>
        </w:rPr>
        <w:t xml:space="preserve">, however, multiple awards </w:t>
      </w:r>
      <w:r w:rsidR="000C3335">
        <w:rPr>
          <w:rFonts w:ascii="Arial" w:hAnsi="Arial" w:cs="Arial"/>
          <w:color w:val="000000" w:themeColor="text1"/>
          <w:sz w:val="24"/>
          <w:szCs w:val="24"/>
        </w:rPr>
        <w:t>in each Service Group are possi</w:t>
      </w:r>
      <w:r w:rsidR="00D6059D">
        <w:rPr>
          <w:rFonts w:ascii="Arial" w:hAnsi="Arial" w:cs="Arial"/>
          <w:color w:val="000000" w:themeColor="text1"/>
          <w:sz w:val="24"/>
          <w:szCs w:val="24"/>
        </w:rPr>
        <w:t>ble.</w:t>
      </w:r>
    </w:p>
    <w:p w14:paraId="22A4E180" w14:textId="77777777" w:rsidR="000905EC" w:rsidRPr="00E36BFE" w:rsidRDefault="000905EC" w:rsidP="000905EC">
      <w:pPr>
        <w:rPr>
          <w:rFonts w:ascii="Arial" w:hAnsi="Arial" w:cs="Arial"/>
          <w:color w:val="000000" w:themeColor="text1"/>
          <w:sz w:val="24"/>
          <w:szCs w:val="24"/>
        </w:rPr>
      </w:pPr>
    </w:p>
    <w:p w14:paraId="2A6B9F34" w14:textId="77777777" w:rsidR="000905EC" w:rsidRPr="00E36BFE" w:rsidRDefault="000905EC" w:rsidP="000905EC">
      <w:pPr>
        <w:jc w:val="center"/>
        <w:rPr>
          <w:rFonts w:ascii="Arial" w:hAnsi="Arial" w:cs="Arial"/>
          <w:color w:val="000000" w:themeColor="text1"/>
          <w:sz w:val="24"/>
          <w:szCs w:val="24"/>
        </w:rPr>
      </w:pPr>
      <w:r w:rsidRPr="68BD2BA1">
        <w:rPr>
          <w:rFonts w:ascii="Arial" w:hAnsi="Arial" w:cs="Arial"/>
          <w:color w:val="000000" w:themeColor="text1"/>
          <w:sz w:val="24"/>
          <w:szCs w:val="24"/>
        </w:rPr>
        <w:t>Service Group 1: General Banking Services</w:t>
      </w:r>
    </w:p>
    <w:p w14:paraId="7DC74E1A" w14:textId="77777777" w:rsidR="000905EC" w:rsidRPr="00E36BFE" w:rsidRDefault="000905EC" w:rsidP="000905EC">
      <w:pPr>
        <w:jc w:val="center"/>
        <w:rPr>
          <w:rFonts w:ascii="Arial" w:hAnsi="Arial" w:cs="Arial"/>
          <w:color w:val="000000" w:themeColor="text1"/>
          <w:sz w:val="24"/>
          <w:szCs w:val="24"/>
        </w:rPr>
      </w:pPr>
    </w:p>
    <w:p w14:paraId="620C2ED5" w14:textId="77777777" w:rsidR="000905EC" w:rsidRPr="00E36BFE" w:rsidRDefault="000905EC" w:rsidP="000905EC">
      <w:pPr>
        <w:jc w:val="center"/>
        <w:rPr>
          <w:rFonts w:ascii="Arial" w:hAnsi="Arial" w:cs="Arial"/>
          <w:color w:val="000000" w:themeColor="text1"/>
          <w:sz w:val="24"/>
          <w:szCs w:val="24"/>
        </w:rPr>
      </w:pPr>
      <w:r w:rsidRPr="686F2D22">
        <w:rPr>
          <w:rFonts w:ascii="Arial" w:hAnsi="Arial" w:cs="Arial"/>
          <w:color w:val="000000" w:themeColor="text1"/>
          <w:sz w:val="24"/>
          <w:szCs w:val="24"/>
        </w:rPr>
        <w:t>Service Group 2: Branch Deposit Services</w:t>
      </w:r>
    </w:p>
    <w:p w14:paraId="4EBBA569" w14:textId="05E8BDA7" w:rsidR="00273D85" w:rsidRPr="00C97934" w:rsidRDefault="00E82FB4" w:rsidP="004F0520">
      <w:pPr>
        <w:rPr>
          <w:rFonts w:ascii="Arial" w:hAnsi="Arial" w:cs="Arial"/>
          <w:sz w:val="24"/>
          <w:szCs w:val="24"/>
        </w:rPr>
      </w:pPr>
      <w:r w:rsidRPr="00C97934">
        <w:rPr>
          <w:rFonts w:ascii="Arial" w:hAnsi="Arial" w:cs="Arial"/>
          <w:sz w:val="24"/>
          <w:szCs w:val="24"/>
        </w:rPr>
        <w:br w:type="page"/>
      </w:r>
      <w:r w:rsidR="00150B51">
        <w:rPr>
          <w:rFonts w:ascii="Arial" w:hAnsi="Arial" w:cs="Arial"/>
          <w:sz w:val="24"/>
          <w:szCs w:val="24"/>
        </w:rPr>
        <w:t xml:space="preserve">   </w:t>
      </w:r>
    </w:p>
    <w:p w14:paraId="0FC58FFA" w14:textId="6CD6872C" w:rsidR="00E82FB4" w:rsidRPr="00C97934" w:rsidRDefault="4C945EB2" w:rsidP="7F630E0D">
      <w:pPr>
        <w:outlineLvl w:val="1"/>
        <w:rPr>
          <w:rFonts w:ascii="Arial" w:hAnsi="Arial" w:cs="Arial"/>
          <w:b/>
          <w:bCs/>
          <w:sz w:val="24"/>
          <w:szCs w:val="24"/>
        </w:rPr>
      </w:pPr>
      <w:bookmarkStart w:id="27" w:name="_Toc367174728"/>
      <w:bookmarkStart w:id="28" w:name="_Toc397069196"/>
      <w:bookmarkStart w:id="29" w:name="_Toc207772250"/>
      <w:r w:rsidRPr="534A4122">
        <w:rPr>
          <w:rFonts w:ascii="Arial" w:hAnsi="Arial" w:cs="Arial"/>
          <w:b/>
          <w:bCs/>
          <w:sz w:val="24"/>
          <w:szCs w:val="24"/>
        </w:rPr>
        <w:t>PART II</w:t>
      </w:r>
      <w:r>
        <w:tab/>
      </w:r>
      <w:r w:rsidR="18186372" w:rsidRPr="534A4122">
        <w:rPr>
          <w:rFonts w:ascii="Arial" w:hAnsi="Arial" w:cs="Arial"/>
          <w:b/>
          <w:bCs/>
          <w:sz w:val="24"/>
          <w:szCs w:val="24"/>
        </w:rPr>
        <w:t>SCOPE OF SERVICES</w:t>
      </w:r>
      <w:bookmarkEnd w:id="27"/>
      <w:r w:rsidR="7CDA830C" w:rsidRPr="534A4122">
        <w:rPr>
          <w:rFonts w:ascii="Arial" w:hAnsi="Arial" w:cs="Arial"/>
          <w:b/>
          <w:bCs/>
          <w:sz w:val="24"/>
          <w:szCs w:val="24"/>
        </w:rPr>
        <w:t xml:space="preserve"> TO BE PROVIDED</w:t>
      </w:r>
      <w:bookmarkEnd w:id="28"/>
      <w:bookmarkEnd w:id="29"/>
      <w:r>
        <w:tab/>
      </w:r>
    </w:p>
    <w:p w14:paraId="6197967E" w14:textId="0F75575D" w:rsidR="00511540" w:rsidRPr="00C97934" w:rsidRDefault="00511540" w:rsidP="004F0520">
      <w:pPr>
        <w:rPr>
          <w:rFonts w:ascii="Arial" w:hAnsi="Arial" w:cs="Arial"/>
          <w:color w:val="FF0000"/>
          <w:sz w:val="24"/>
          <w:szCs w:val="24"/>
        </w:rPr>
      </w:pPr>
    </w:p>
    <w:p w14:paraId="23A53A5E" w14:textId="3FB7D753" w:rsidR="00511540" w:rsidRPr="008E2C11" w:rsidRDefault="482A8BD9" w:rsidP="005B0F75">
      <w:pPr>
        <w:pStyle w:val="ListParagraph"/>
        <w:numPr>
          <w:ilvl w:val="0"/>
          <w:numId w:val="43"/>
        </w:numPr>
        <w:ind w:left="360"/>
        <w:outlineLvl w:val="1"/>
        <w:rPr>
          <w:rStyle w:val="InitialStyle"/>
          <w:rFonts w:ascii="Arial" w:hAnsi="Arial" w:cs="Arial"/>
          <w:b/>
          <w:bCs/>
          <w:sz w:val="24"/>
          <w:szCs w:val="24"/>
          <w:u w:val="single"/>
        </w:rPr>
      </w:pPr>
      <w:bookmarkStart w:id="30" w:name="_Toc207772251"/>
      <w:r w:rsidRPr="008E2C11">
        <w:rPr>
          <w:rStyle w:val="InitialStyle"/>
          <w:rFonts w:ascii="Arial" w:hAnsi="Arial" w:cs="Arial"/>
          <w:b/>
          <w:bCs/>
          <w:sz w:val="24"/>
          <w:szCs w:val="24"/>
          <w:u w:val="single"/>
        </w:rPr>
        <w:t>Service Group 1: General Banking Services</w:t>
      </w:r>
      <w:bookmarkEnd w:id="30"/>
    </w:p>
    <w:p w14:paraId="07CF62A9" w14:textId="003C1012" w:rsidR="686F2D22" w:rsidRPr="008E2C11" w:rsidRDefault="686F2D22" w:rsidP="686F2D22">
      <w:pPr>
        <w:pStyle w:val="ListParagraph"/>
        <w:ind w:left="360"/>
        <w:rPr>
          <w:rFonts w:ascii="Arial" w:hAnsi="Arial" w:cs="Arial"/>
          <w:sz w:val="24"/>
          <w:szCs w:val="24"/>
        </w:rPr>
      </w:pPr>
    </w:p>
    <w:p w14:paraId="04439BE8" w14:textId="281D5A9A" w:rsidR="00511540" w:rsidRPr="008E2C11" w:rsidRDefault="00511540" w:rsidP="00D658D5">
      <w:pPr>
        <w:pStyle w:val="ListParagraph"/>
        <w:numPr>
          <w:ilvl w:val="1"/>
          <w:numId w:val="23"/>
        </w:numPr>
        <w:rPr>
          <w:rFonts w:ascii="Arial" w:hAnsi="Arial" w:cs="Arial"/>
          <w:b/>
          <w:bCs/>
          <w:sz w:val="24"/>
          <w:szCs w:val="24"/>
        </w:rPr>
      </w:pPr>
      <w:r w:rsidRPr="008E2C11">
        <w:rPr>
          <w:rFonts w:ascii="Arial" w:hAnsi="Arial" w:cs="Arial"/>
          <w:sz w:val="24"/>
          <w:szCs w:val="24"/>
        </w:rPr>
        <w:t xml:space="preserve"> </w:t>
      </w:r>
      <w:r w:rsidR="00150A45" w:rsidRPr="008E2C11">
        <w:rPr>
          <w:rFonts w:ascii="Arial" w:hAnsi="Arial" w:cs="Arial"/>
          <w:b/>
          <w:bCs/>
          <w:sz w:val="24"/>
          <w:szCs w:val="24"/>
        </w:rPr>
        <w:t>General Requirements Overview (Service Group 1)</w:t>
      </w:r>
    </w:p>
    <w:p w14:paraId="7B06E016" w14:textId="77777777" w:rsidR="00150A45" w:rsidRPr="008E2C11" w:rsidRDefault="00150A45" w:rsidP="715ED592">
      <w:pPr>
        <w:rPr>
          <w:rFonts w:ascii="Arial" w:hAnsi="Arial" w:cs="Arial"/>
          <w:sz w:val="24"/>
          <w:szCs w:val="24"/>
        </w:rPr>
      </w:pPr>
    </w:p>
    <w:p w14:paraId="0D84715A" w14:textId="7126A919" w:rsidR="00150A45" w:rsidRPr="008E2C11" w:rsidRDefault="00150A45" w:rsidP="715ED592">
      <w:pPr>
        <w:rPr>
          <w:rFonts w:ascii="Arial" w:hAnsi="Arial" w:cs="Arial"/>
          <w:sz w:val="24"/>
          <w:szCs w:val="24"/>
        </w:rPr>
      </w:pPr>
      <w:r w:rsidRPr="008E2C11">
        <w:rPr>
          <w:rFonts w:ascii="Arial" w:hAnsi="Arial" w:cs="Arial"/>
          <w:sz w:val="24"/>
          <w:szCs w:val="24"/>
        </w:rPr>
        <w:t xml:space="preserve">OST is seeking competitive proposals from qualified financial institutions to serve as the State’s primary cash management provider.  This institution will process electronic and paper deposits, handle disbursements, and serve as the central point for cash management for the State of Maine. </w:t>
      </w:r>
      <w:r w:rsidR="529B78B9" w:rsidRPr="008E2C11">
        <w:rPr>
          <w:rFonts w:ascii="Arial" w:hAnsi="Arial" w:cs="Arial"/>
          <w:sz w:val="24"/>
          <w:szCs w:val="24"/>
        </w:rPr>
        <w:t>Firms responding to this RF</w:t>
      </w:r>
      <w:r w:rsidR="08B513D1" w:rsidRPr="008E2C11">
        <w:rPr>
          <w:rFonts w:ascii="Arial" w:hAnsi="Arial" w:cs="Arial"/>
          <w:sz w:val="24"/>
          <w:szCs w:val="24"/>
        </w:rPr>
        <w:t xml:space="preserve">P </w:t>
      </w:r>
      <w:r w:rsidR="5AC8160D" w:rsidRPr="008E2C11">
        <w:rPr>
          <w:rFonts w:ascii="Arial" w:hAnsi="Arial" w:cs="Arial"/>
          <w:sz w:val="24"/>
          <w:szCs w:val="24"/>
        </w:rPr>
        <w:t xml:space="preserve">must comply with </w:t>
      </w:r>
      <w:hyperlink r:id="rId18" w:history="1">
        <w:hyperlink r:id="rId19" w:history="1">
          <w:hyperlink r:id="rId20" w:history="1">
            <w:r w:rsidR="20987570" w:rsidRPr="008E2C11">
              <w:rPr>
                <w:rStyle w:val="Hyperlink"/>
                <w:rFonts w:ascii="Arial" w:hAnsi="Arial" w:cs="Arial"/>
                <w:sz w:val="24"/>
                <w:szCs w:val="24"/>
              </w:rPr>
              <w:t>5 M.R.S.A. §135</w:t>
            </w:r>
          </w:hyperlink>
        </w:hyperlink>
      </w:hyperlink>
      <w:r w:rsidR="5532D627" w:rsidRPr="008E2C11">
        <w:rPr>
          <w:rFonts w:ascii="Arial" w:hAnsi="Arial" w:cs="Arial"/>
          <w:sz w:val="24"/>
          <w:szCs w:val="24"/>
        </w:rPr>
        <w:t xml:space="preserve">. </w:t>
      </w:r>
    </w:p>
    <w:p w14:paraId="119E8C7D" w14:textId="77777777" w:rsidR="00150A45" w:rsidRPr="008E2C11" w:rsidRDefault="00150A45" w:rsidP="715ED592">
      <w:pPr>
        <w:rPr>
          <w:rFonts w:ascii="Arial" w:hAnsi="Arial" w:cs="Arial"/>
          <w:sz w:val="24"/>
          <w:szCs w:val="24"/>
        </w:rPr>
      </w:pPr>
    </w:p>
    <w:p w14:paraId="166EF878" w14:textId="17A0F59B" w:rsidR="00150A45" w:rsidRPr="008E2C11" w:rsidRDefault="00150A45" w:rsidP="715ED592">
      <w:pPr>
        <w:rPr>
          <w:rFonts w:ascii="Arial" w:hAnsi="Arial" w:cs="Arial"/>
          <w:b/>
          <w:bCs/>
          <w:sz w:val="24"/>
          <w:szCs w:val="24"/>
        </w:rPr>
      </w:pPr>
      <w:r w:rsidRPr="008E2C11">
        <w:rPr>
          <w:rFonts w:ascii="Arial" w:hAnsi="Arial" w:cs="Arial"/>
          <w:b/>
          <w:bCs/>
          <w:sz w:val="24"/>
          <w:szCs w:val="24"/>
        </w:rPr>
        <w:t>Operating Accounts and Bank Balances:</w:t>
      </w:r>
    </w:p>
    <w:p w14:paraId="44C0293A" w14:textId="77777777" w:rsidR="00FD314D" w:rsidRPr="008E2C11" w:rsidRDefault="00FD314D" w:rsidP="715ED592">
      <w:pPr>
        <w:rPr>
          <w:rFonts w:ascii="Arial" w:hAnsi="Arial" w:cs="Arial"/>
          <w:sz w:val="24"/>
          <w:szCs w:val="24"/>
        </w:rPr>
      </w:pPr>
    </w:p>
    <w:p w14:paraId="750B0C0D" w14:textId="71747984" w:rsidR="00150A45" w:rsidRPr="008E2C11" w:rsidRDefault="33F26CBB" w:rsidP="715ED592">
      <w:pPr>
        <w:rPr>
          <w:rFonts w:ascii="Arial" w:hAnsi="Arial" w:cs="Arial"/>
          <w:sz w:val="24"/>
          <w:szCs w:val="24"/>
        </w:rPr>
      </w:pPr>
      <w:r w:rsidRPr="008E2C11">
        <w:rPr>
          <w:rFonts w:ascii="Arial" w:hAnsi="Arial" w:cs="Arial"/>
          <w:sz w:val="24"/>
          <w:szCs w:val="24"/>
        </w:rPr>
        <w:t xml:space="preserve">The State of Maine currently has </w:t>
      </w:r>
      <w:r w:rsidR="641AE677" w:rsidRPr="008E2C11">
        <w:rPr>
          <w:rFonts w:ascii="Arial" w:hAnsi="Arial" w:cs="Arial"/>
          <w:sz w:val="24"/>
          <w:szCs w:val="24"/>
        </w:rPr>
        <w:t xml:space="preserve">approximately </w:t>
      </w:r>
      <w:r w:rsidR="5336D54F" w:rsidRPr="008E2C11">
        <w:rPr>
          <w:rFonts w:ascii="Arial" w:hAnsi="Arial" w:cs="Arial"/>
          <w:sz w:val="24"/>
          <w:szCs w:val="24"/>
        </w:rPr>
        <w:t>30</w:t>
      </w:r>
      <w:r w:rsidRPr="008E2C11">
        <w:rPr>
          <w:rFonts w:ascii="Arial" w:hAnsi="Arial" w:cs="Arial"/>
          <w:sz w:val="24"/>
          <w:szCs w:val="24"/>
        </w:rPr>
        <w:t xml:space="preserve"> </w:t>
      </w:r>
      <w:r w:rsidR="452C2469" w:rsidRPr="008E2C11">
        <w:rPr>
          <w:rFonts w:ascii="Arial" w:hAnsi="Arial" w:cs="Arial"/>
          <w:sz w:val="24"/>
          <w:szCs w:val="24"/>
        </w:rPr>
        <w:t>Demand Deposit Account (</w:t>
      </w:r>
      <w:r w:rsidRPr="008E2C11">
        <w:rPr>
          <w:rFonts w:ascii="Arial" w:hAnsi="Arial" w:cs="Arial"/>
          <w:sz w:val="24"/>
          <w:szCs w:val="24"/>
        </w:rPr>
        <w:t>DDA</w:t>
      </w:r>
      <w:r w:rsidR="74CECDAA" w:rsidRPr="008E2C11">
        <w:rPr>
          <w:rFonts w:ascii="Arial" w:hAnsi="Arial" w:cs="Arial"/>
          <w:sz w:val="24"/>
          <w:szCs w:val="24"/>
        </w:rPr>
        <w:t>)</w:t>
      </w:r>
      <w:r w:rsidRPr="008E2C11">
        <w:rPr>
          <w:rFonts w:ascii="Arial" w:hAnsi="Arial" w:cs="Arial"/>
          <w:sz w:val="24"/>
          <w:szCs w:val="24"/>
        </w:rPr>
        <w:t xml:space="preserve"> accounts to collect deposits and disburse funds.  The State uses a zero-balance account (ZBA) structure to concentrate funds automatically </w:t>
      </w:r>
      <w:proofErr w:type="gramStart"/>
      <w:r w:rsidRPr="008E2C11">
        <w:rPr>
          <w:rFonts w:ascii="Arial" w:hAnsi="Arial" w:cs="Arial"/>
          <w:sz w:val="24"/>
          <w:szCs w:val="24"/>
        </w:rPr>
        <w:t>into</w:t>
      </w:r>
      <w:proofErr w:type="gramEnd"/>
      <w:r w:rsidRPr="008E2C11">
        <w:rPr>
          <w:rFonts w:ascii="Arial" w:hAnsi="Arial" w:cs="Arial"/>
          <w:sz w:val="24"/>
          <w:szCs w:val="24"/>
        </w:rPr>
        <w:t xml:space="preserve"> the master depository account. There are </w:t>
      </w:r>
      <w:r w:rsidR="4DDA1B7E" w:rsidRPr="008E2C11">
        <w:rPr>
          <w:rFonts w:ascii="Arial" w:hAnsi="Arial" w:cs="Arial"/>
          <w:sz w:val="24"/>
          <w:szCs w:val="24"/>
        </w:rPr>
        <w:t>2</w:t>
      </w:r>
      <w:r w:rsidRPr="008E2C11">
        <w:rPr>
          <w:rFonts w:ascii="Arial" w:hAnsi="Arial" w:cs="Arial"/>
          <w:sz w:val="24"/>
          <w:szCs w:val="24"/>
        </w:rPr>
        <w:t xml:space="preserve"> ZBA master accounts and </w:t>
      </w:r>
      <w:r w:rsidR="2DA504C6" w:rsidRPr="008E2C11">
        <w:rPr>
          <w:rFonts w:ascii="Arial" w:hAnsi="Arial" w:cs="Arial"/>
          <w:sz w:val="24"/>
          <w:szCs w:val="24"/>
        </w:rPr>
        <w:t>approximately 20</w:t>
      </w:r>
      <w:r w:rsidRPr="008E2C11">
        <w:rPr>
          <w:rFonts w:ascii="Arial" w:hAnsi="Arial" w:cs="Arial"/>
          <w:sz w:val="24"/>
          <w:szCs w:val="24"/>
        </w:rPr>
        <w:t xml:space="preserve"> ZBA subsidiary accounts. The </w:t>
      </w:r>
      <w:r w:rsidR="00CD695D" w:rsidRPr="008E2C11">
        <w:rPr>
          <w:rFonts w:ascii="Arial" w:hAnsi="Arial" w:cs="Arial"/>
          <w:sz w:val="24"/>
          <w:szCs w:val="24"/>
        </w:rPr>
        <w:t>awarded Bidder</w:t>
      </w:r>
      <w:r w:rsidRPr="008E2C11">
        <w:rPr>
          <w:rFonts w:ascii="Arial" w:hAnsi="Arial" w:cs="Arial"/>
          <w:sz w:val="24"/>
          <w:szCs w:val="24"/>
        </w:rPr>
        <w:t xml:space="preserve"> will be required to provide a similar account structure to allow the State to maintain their current account architecture and reconciliation capabilities. The </w:t>
      </w:r>
      <w:r w:rsidR="00CD695D" w:rsidRPr="008E2C11">
        <w:rPr>
          <w:rFonts w:ascii="Arial" w:hAnsi="Arial" w:cs="Arial"/>
          <w:sz w:val="24"/>
          <w:szCs w:val="24"/>
        </w:rPr>
        <w:t>S</w:t>
      </w:r>
      <w:r w:rsidRPr="008E2C11">
        <w:rPr>
          <w:rFonts w:ascii="Arial" w:hAnsi="Arial" w:cs="Arial"/>
          <w:sz w:val="24"/>
          <w:szCs w:val="24"/>
        </w:rPr>
        <w:t xml:space="preserve">tate also uses </w:t>
      </w:r>
      <w:r w:rsidR="78FAD4FC" w:rsidRPr="008E2C11">
        <w:rPr>
          <w:rFonts w:ascii="Arial" w:hAnsi="Arial" w:cs="Arial"/>
          <w:sz w:val="24"/>
          <w:szCs w:val="24"/>
        </w:rPr>
        <w:t xml:space="preserve">approximately </w:t>
      </w:r>
      <w:r w:rsidR="00CD695D" w:rsidRPr="008E2C11">
        <w:rPr>
          <w:rFonts w:ascii="Arial" w:hAnsi="Arial" w:cs="Arial"/>
          <w:sz w:val="24"/>
          <w:szCs w:val="24"/>
        </w:rPr>
        <w:t>five (</w:t>
      </w:r>
      <w:r w:rsidR="78FAD4FC" w:rsidRPr="008E2C11">
        <w:rPr>
          <w:rFonts w:ascii="Arial" w:hAnsi="Arial" w:cs="Arial"/>
          <w:sz w:val="24"/>
          <w:szCs w:val="24"/>
        </w:rPr>
        <w:t>5</w:t>
      </w:r>
      <w:r w:rsidR="00CD695D" w:rsidRPr="008E2C11">
        <w:rPr>
          <w:rFonts w:ascii="Arial" w:hAnsi="Arial" w:cs="Arial"/>
          <w:sz w:val="24"/>
          <w:szCs w:val="24"/>
        </w:rPr>
        <w:t>)</w:t>
      </w:r>
      <w:r w:rsidRPr="008E2C11">
        <w:rPr>
          <w:rFonts w:ascii="Arial" w:hAnsi="Arial" w:cs="Arial"/>
          <w:sz w:val="24"/>
          <w:szCs w:val="24"/>
        </w:rPr>
        <w:t xml:space="preserve"> controlled disbursement </w:t>
      </w:r>
      <w:r w:rsidR="6A809CEF" w:rsidRPr="008E2C11">
        <w:rPr>
          <w:rFonts w:ascii="Arial" w:hAnsi="Arial" w:cs="Arial"/>
          <w:sz w:val="24"/>
          <w:szCs w:val="24"/>
        </w:rPr>
        <w:t>accounts</w:t>
      </w:r>
      <w:r w:rsidR="59FB1F78" w:rsidRPr="008E2C11">
        <w:rPr>
          <w:rFonts w:ascii="Arial" w:hAnsi="Arial" w:cs="Arial"/>
          <w:sz w:val="24"/>
          <w:szCs w:val="24"/>
        </w:rPr>
        <w:t xml:space="preserve"> with only one </w:t>
      </w:r>
      <w:proofErr w:type="gramStart"/>
      <w:r w:rsidR="59FB1F78" w:rsidRPr="008E2C11">
        <w:rPr>
          <w:rFonts w:ascii="Arial" w:hAnsi="Arial" w:cs="Arial"/>
          <w:sz w:val="24"/>
          <w:szCs w:val="24"/>
        </w:rPr>
        <w:t>presentment</w:t>
      </w:r>
      <w:proofErr w:type="gramEnd"/>
      <w:r w:rsidR="59FB1F78" w:rsidRPr="008E2C11">
        <w:rPr>
          <w:rFonts w:ascii="Arial" w:hAnsi="Arial" w:cs="Arial"/>
          <w:sz w:val="24"/>
          <w:szCs w:val="24"/>
        </w:rPr>
        <w:t xml:space="preserve"> time at 9 am ET</w:t>
      </w:r>
      <w:r w:rsidR="6A809CEF" w:rsidRPr="008E2C11">
        <w:rPr>
          <w:rFonts w:ascii="Arial" w:hAnsi="Arial" w:cs="Arial"/>
          <w:sz w:val="24"/>
          <w:szCs w:val="24"/>
        </w:rPr>
        <w:t>. Some</w:t>
      </w:r>
      <w:r w:rsidRPr="008E2C11">
        <w:rPr>
          <w:rFonts w:ascii="Arial" w:hAnsi="Arial" w:cs="Arial"/>
          <w:sz w:val="24"/>
          <w:szCs w:val="24"/>
        </w:rPr>
        <w:t xml:space="preserve"> accounts are grouped to maximize the State’s balances, while other accounts remain standalone for </w:t>
      </w:r>
      <w:r w:rsidR="51D072E8" w:rsidRPr="008E2C11">
        <w:rPr>
          <w:rFonts w:ascii="Arial" w:hAnsi="Arial" w:cs="Arial"/>
          <w:sz w:val="24"/>
          <w:szCs w:val="24"/>
        </w:rPr>
        <w:t>reconciliation, budgeting</w:t>
      </w:r>
      <w:r w:rsidR="0045404B" w:rsidRPr="008E2C11">
        <w:rPr>
          <w:rFonts w:ascii="Arial" w:hAnsi="Arial" w:cs="Arial"/>
          <w:sz w:val="24"/>
          <w:szCs w:val="24"/>
        </w:rPr>
        <w:t>,</w:t>
      </w:r>
      <w:r w:rsidR="51D072E8" w:rsidRPr="008E2C11">
        <w:rPr>
          <w:rFonts w:ascii="Arial" w:hAnsi="Arial" w:cs="Arial"/>
          <w:sz w:val="24"/>
          <w:szCs w:val="24"/>
        </w:rPr>
        <w:t xml:space="preserve"> and/or legislative</w:t>
      </w:r>
      <w:r w:rsidR="6A809CEF" w:rsidRPr="008E2C11">
        <w:rPr>
          <w:rFonts w:ascii="Arial" w:hAnsi="Arial" w:cs="Arial"/>
          <w:sz w:val="24"/>
          <w:szCs w:val="24"/>
        </w:rPr>
        <w:t xml:space="preserve"> </w:t>
      </w:r>
      <w:r w:rsidRPr="008E2C11">
        <w:rPr>
          <w:rFonts w:ascii="Arial" w:hAnsi="Arial" w:cs="Arial"/>
          <w:sz w:val="24"/>
          <w:szCs w:val="24"/>
        </w:rPr>
        <w:t>reasons</w:t>
      </w:r>
      <w:r w:rsidR="40D68C43" w:rsidRPr="008E2C11">
        <w:rPr>
          <w:rFonts w:ascii="Arial" w:hAnsi="Arial" w:cs="Arial"/>
          <w:sz w:val="24"/>
          <w:szCs w:val="24"/>
        </w:rPr>
        <w:t>.</w:t>
      </w:r>
    </w:p>
    <w:p w14:paraId="03BF22FA" w14:textId="77777777" w:rsidR="007C3FEF" w:rsidRPr="008E2C11" w:rsidRDefault="007C3FEF" w:rsidP="715ED592">
      <w:pPr>
        <w:rPr>
          <w:rFonts w:ascii="Arial" w:hAnsi="Arial" w:cs="Arial"/>
          <w:sz w:val="24"/>
          <w:szCs w:val="24"/>
        </w:rPr>
      </w:pPr>
    </w:p>
    <w:p w14:paraId="24D2D4EF" w14:textId="776B3751" w:rsidR="00CD39C5" w:rsidRPr="008E2C11" w:rsidRDefault="2740069D" w:rsidP="715ED592">
      <w:pPr>
        <w:rPr>
          <w:rFonts w:ascii="Arial" w:hAnsi="Arial" w:cs="Arial"/>
          <w:sz w:val="24"/>
          <w:szCs w:val="24"/>
        </w:rPr>
      </w:pPr>
      <w:r w:rsidRPr="008E2C11">
        <w:rPr>
          <w:rFonts w:ascii="Arial" w:hAnsi="Arial" w:cs="Arial"/>
          <w:sz w:val="24"/>
          <w:szCs w:val="24"/>
        </w:rPr>
        <w:t xml:space="preserve">As the clearinghouse for all the State's cash inflows and outflows, OST is responsible for managing the State's cash transactions and banking relationships.  Under this RFP, several bank accounts will be required and are detailed in </w:t>
      </w:r>
      <w:r w:rsidR="2830E7CA" w:rsidRPr="008E2C11">
        <w:rPr>
          <w:rFonts w:ascii="Arial" w:hAnsi="Arial" w:cs="Arial"/>
          <w:b/>
          <w:sz w:val="24"/>
          <w:szCs w:val="24"/>
        </w:rPr>
        <w:t xml:space="preserve">Exhibit </w:t>
      </w:r>
      <w:r w:rsidRPr="008E2C11">
        <w:rPr>
          <w:rFonts w:ascii="Arial" w:hAnsi="Arial" w:cs="Arial"/>
          <w:b/>
          <w:sz w:val="24"/>
          <w:szCs w:val="24"/>
        </w:rPr>
        <w:t>A.</w:t>
      </w:r>
      <w:r w:rsidRPr="008E2C11">
        <w:rPr>
          <w:rFonts w:ascii="Arial" w:hAnsi="Arial" w:cs="Arial"/>
          <w:sz w:val="24"/>
          <w:szCs w:val="24"/>
        </w:rPr>
        <w:t xml:space="preserve">  </w:t>
      </w:r>
    </w:p>
    <w:p w14:paraId="71949E02" w14:textId="0944EBDC" w:rsidR="00CD39C5" w:rsidRPr="008E2C11" w:rsidRDefault="00CD39C5" w:rsidP="715ED592">
      <w:pPr>
        <w:rPr>
          <w:rFonts w:ascii="Arial" w:hAnsi="Arial" w:cs="Arial"/>
          <w:sz w:val="24"/>
          <w:szCs w:val="24"/>
        </w:rPr>
      </w:pPr>
    </w:p>
    <w:p w14:paraId="545CE9E4" w14:textId="77777777" w:rsidR="00E82CD3" w:rsidRDefault="1E8580C7" w:rsidP="715ED592">
      <w:pPr>
        <w:rPr>
          <w:rFonts w:ascii="Arial" w:hAnsi="Arial" w:cs="Arial"/>
          <w:sz w:val="24"/>
          <w:szCs w:val="24"/>
        </w:rPr>
      </w:pPr>
      <w:r w:rsidRPr="008E2C11">
        <w:rPr>
          <w:rFonts w:ascii="Arial" w:hAnsi="Arial" w:cs="Arial"/>
          <w:sz w:val="24"/>
          <w:szCs w:val="24"/>
        </w:rPr>
        <w:t xml:space="preserve">The State maintains approximately </w:t>
      </w:r>
      <w:r w:rsidR="2074CED3" w:rsidRPr="008E2C11">
        <w:rPr>
          <w:rFonts w:ascii="Arial" w:hAnsi="Arial" w:cs="Arial"/>
          <w:sz w:val="24"/>
          <w:szCs w:val="24"/>
        </w:rPr>
        <w:t>2</w:t>
      </w:r>
      <w:r w:rsidR="71A542FE" w:rsidRPr="008E2C11">
        <w:rPr>
          <w:rFonts w:ascii="Arial" w:hAnsi="Arial" w:cs="Arial"/>
          <w:sz w:val="24"/>
          <w:szCs w:val="24"/>
        </w:rPr>
        <w:t>5</w:t>
      </w:r>
      <w:r w:rsidRPr="008E2C11">
        <w:rPr>
          <w:rFonts w:ascii="Arial" w:hAnsi="Arial" w:cs="Arial"/>
          <w:sz w:val="24"/>
          <w:szCs w:val="24"/>
        </w:rPr>
        <w:t xml:space="preserve"> additional miscellaneous interest-bearing bank accounts (with a combined balance of </w:t>
      </w:r>
      <w:r w:rsidR="775ECE58" w:rsidRPr="008E2C11">
        <w:rPr>
          <w:rFonts w:ascii="Arial" w:hAnsi="Arial" w:cs="Arial"/>
          <w:sz w:val="24"/>
          <w:szCs w:val="24"/>
        </w:rPr>
        <w:t>$2,303,024.31 as of 12/31/24</w:t>
      </w:r>
      <w:r w:rsidRPr="008E2C11">
        <w:rPr>
          <w:rFonts w:ascii="Arial" w:hAnsi="Arial" w:cs="Arial"/>
          <w:sz w:val="24"/>
          <w:szCs w:val="24"/>
        </w:rPr>
        <w:t xml:space="preserve"> that generally have minimal activity</w:t>
      </w:r>
      <w:r w:rsidR="0045404B" w:rsidRPr="008E2C11">
        <w:rPr>
          <w:rFonts w:ascii="Arial" w:hAnsi="Arial" w:cs="Arial"/>
          <w:sz w:val="24"/>
          <w:szCs w:val="24"/>
        </w:rPr>
        <w:t>)</w:t>
      </w:r>
      <w:r w:rsidRPr="008E2C11">
        <w:rPr>
          <w:rFonts w:ascii="Arial" w:hAnsi="Arial" w:cs="Arial"/>
          <w:sz w:val="24"/>
          <w:szCs w:val="24"/>
        </w:rPr>
        <w:t>.  These accounts are not currently included in the State’s analyzed services</w:t>
      </w:r>
      <w:r w:rsidR="0045404B" w:rsidRPr="008E2C11">
        <w:rPr>
          <w:rFonts w:ascii="Arial" w:hAnsi="Arial" w:cs="Arial"/>
          <w:sz w:val="24"/>
          <w:szCs w:val="24"/>
        </w:rPr>
        <w:t>,</w:t>
      </w:r>
      <w:r w:rsidRPr="008E2C11">
        <w:rPr>
          <w:rFonts w:ascii="Arial" w:hAnsi="Arial" w:cs="Arial"/>
          <w:sz w:val="24"/>
          <w:szCs w:val="24"/>
        </w:rPr>
        <w:t xml:space="preserve"> as they are provided free of charge.  </w:t>
      </w:r>
    </w:p>
    <w:p w14:paraId="0491CA07" w14:textId="28CCDCB8" w:rsidR="00CD39C5" w:rsidRPr="00E82CD3" w:rsidRDefault="1E8580C7" w:rsidP="00E82CD3">
      <w:pPr>
        <w:pStyle w:val="ListParagraph"/>
        <w:numPr>
          <w:ilvl w:val="0"/>
          <w:numId w:val="61"/>
        </w:numPr>
        <w:rPr>
          <w:rFonts w:ascii="Arial" w:hAnsi="Arial" w:cs="Arial"/>
          <w:sz w:val="24"/>
          <w:szCs w:val="24"/>
        </w:rPr>
      </w:pPr>
      <w:r w:rsidRPr="00E82CD3">
        <w:rPr>
          <w:rFonts w:ascii="Arial" w:hAnsi="Arial" w:cs="Arial"/>
          <w:sz w:val="24"/>
          <w:szCs w:val="24"/>
        </w:rPr>
        <w:t>Bidders are strongly encouraged to offer pricing and services for accounts of this same nature</w:t>
      </w:r>
      <w:r w:rsidR="0045404B" w:rsidRPr="00E82CD3">
        <w:rPr>
          <w:rFonts w:ascii="Arial" w:hAnsi="Arial" w:cs="Arial"/>
          <w:sz w:val="24"/>
          <w:szCs w:val="24"/>
        </w:rPr>
        <w:t>,</w:t>
      </w:r>
      <w:r w:rsidRPr="00E82CD3">
        <w:rPr>
          <w:rFonts w:ascii="Arial" w:hAnsi="Arial" w:cs="Arial"/>
          <w:sz w:val="24"/>
          <w:szCs w:val="24"/>
        </w:rPr>
        <w:t xml:space="preserve"> as OST may choose to transition these existing accounts into the contract or use this resulting relationship to meet similar needs in the future.  </w:t>
      </w:r>
    </w:p>
    <w:p w14:paraId="42B42DD7" w14:textId="77777777" w:rsidR="00CD39C5" w:rsidRPr="008E2C11" w:rsidRDefault="00CD39C5" w:rsidP="715ED592">
      <w:pPr>
        <w:rPr>
          <w:rFonts w:ascii="Arial" w:hAnsi="Arial" w:cs="Arial"/>
          <w:sz w:val="24"/>
          <w:szCs w:val="24"/>
        </w:rPr>
      </w:pPr>
    </w:p>
    <w:p w14:paraId="253EFB23" w14:textId="56B0373B" w:rsidR="00CD39C5" w:rsidRPr="008E2C11" w:rsidRDefault="1E8580C7" w:rsidP="715ED592">
      <w:pPr>
        <w:rPr>
          <w:rFonts w:ascii="Arial" w:hAnsi="Arial" w:cs="Arial"/>
          <w:sz w:val="24"/>
          <w:szCs w:val="24"/>
        </w:rPr>
      </w:pPr>
      <w:r w:rsidRPr="008E2C11">
        <w:rPr>
          <w:rFonts w:ascii="Arial" w:hAnsi="Arial" w:cs="Arial"/>
          <w:sz w:val="24"/>
          <w:szCs w:val="24"/>
        </w:rPr>
        <w:t xml:space="preserve">Historically, the State has maintained average account balances of $360MM.  All balances must meet the State’s collateral requirements.  While the State has no plans to change the average balances being held in its DDAs, the balances held are entirely discretionary and the State does not guarantee that it will hold any minimal account balance at the selected financial institution.  The amount held at the bank will depend on the rate paid </w:t>
      </w:r>
      <w:r w:rsidR="31537527" w:rsidRPr="008E2C11">
        <w:rPr>
          <w:rFonts w:ascii="Arial" w:hAnsi="Arial" w:cs="Arial"/>
          <w:sz w:val="24"/>
          <w:szCs w:val="24"/>
        </w:rPr>
        <w:t xml:space="preserve">by </w:t>
      </w:r>
      <w:r w:rsidRPr="008E2C11">
        <w:rPr>
          <w:rFonts w:ascii="Arial" w:hAnsi="Arial" w:cs="Arial"/>
          <w:sz w:val="24"/>
          <w:szCs w:val="24"/>
        </w:rPr>
        <w:t>the bank compared to other liquid alternatives and the security of the deposit/investment options.  The State is open to using an overnight sweep vehicle, interest-bearing accounts and hybrid DDA accounts</w:t>
      </w:r>
      <w:r w:rsidR="1E4A5655" w:rsidRPr="008E2C11">
        <w:rPr>
          <w:rFonts w:ascii="Arial" w:hAnsi="Arial" w:cs="Arial"/>
          <w:sz w:val="24"/>
          <w:szCs w:val="24"/>
        </w:rPr>
        <w:t>.</w:t>
      </w:r>
    </w:p>
    <w:p w14:paraId="49EFA0A4" w14:textId="77777777" w:rsidR="00845987" w:rsidRPr="008E2C11" w:rsidRDefault="00845987" w:rsidP="715ED592">
      <w:pPr>
        <w:rPr>
          <w:rFonts w:ascii="Arial" w:hAnsi="Arial" w:cs="Arial"/>
          <w:sz w:val="24"/>
          <w:szCs w:val="24"/>
        </w:rPr>
      </w:pPr>
    </w:p>
    <w:p w14:paraId="27694C5E" w14:textId="7AF02DE4" w:rsidR="00CD39C5" w:rsidRPr="008E2C11" w:rsidRDefault="4993D51C" w:rsidP="12077169">
      <w:pPr>
        <w:rPr>
          <w:rFonts w:ascii="Arial" w:hAnsi="Arial" w:cs="Arial"/>
          <w:sz w:val="24"/>
          <w:szCs w:val="24"/>
        </w:rPr>
      </w:pPr>
      <w:r w:rsidRPr="008E2C11">
        <w:rPr>
          <w:rFonts w:ascii="Arial" w:hAnsi="Arial" w:cs="Arial"/>
          <w:sz w:val="24"/>
          <w:szCs w:val="24"/>
        </w:rPr>
        <w:t xml:space="preserve">A list of the State’s accounts, with the purpose of each and average balances have been included as </w:t>
      </w:r>
      <w:r w:rsidR="109ECBBC" w:rsidRPr="008E2C11">
        <w:rPr>
          <w:rFonts w:ascii="Arial" w:hAnsi="Arial" w:cs="Arial"/>
          <w:b/>
          <w:sz w:val="24"/>
          <w:szCs w:val="24"/>
        </w:rPr>
        <w:t>Exhibit A</w:t>
      </w:r>
      <w:r w:rsidRPr="008E2C11">
        <w:rPr>
          <w:rFonts w:ascii="Arial" w:hAnsi="Arial" w:cs="Arial"/>
          <w:sz w:val="24"/>
          <w:szCs w:val="24"/>
        </w:rPr>
        <w:t>.</w:t>
      </w:r>
    </w:p>
    <w:p w14:paraId="1BF4B6B9" w14:textId="77777777" w:rsidR="00CD39C5" w:rsidRPr="008E2C11" w:rsidRDefault="00CD39C5" w:rsidP="715ED592">
      <w:pPr>
        <w:rPr>
          <w:rFonts w:ascii="Arial" w:hAnsi="Arial" w:cs="Arial"/>
          <w:sz w:val="24"/>
          <w:szCs w:val="24"/>
        </w:rPr>
      </w:pPr>
    </w:p>
    <w:p w14:paraId="32F9961F" w14:textId="5A6EC7FC" w:rsidR="00CD39C5" w:rsidRPr="0061113F" w:rsidRDefault="00B969B1" w:rsidP="715ED592">
      <w:pPr>
        <w:rPr>
          <w:rFonts w:ascii="Arial" w:hAnsi="Arial" w:cs="Arial"/>
          <w:b/>
          <w:bCs/>
          <w:sz w:val="24"/>
          <w:szCs w:val="24"/>
        </w:rPr>
      </w:pPr>
      <w:r w:rsidRPr="0061113F">
        <w:rPr>
          <w:rFonts w:ascii="Arial" w:hAnsi="Arial" w:cs="Arial"/>
          <w:b/>
          <w:bCs/>
          <w:sz w:val="24"/>
          <w:szCs w:val="24"/>
        </w:rPr>
        <w:t xml:space="preserve">The awarded Bidder </w:t>
      </w:r>
      <w:r w:rsidR="00CD39C5" w:rsidRPr="0061113F">
        <w:rPr>
          <w:rFonts w:ascii="Arial" w:hAnsi="Arial" w:cs="Arial"/>
          <w:b/>
          <w:bCs/>
          <w:sz w:val="24"/>
          <w:szCs w:val="24"/>
        </w:rPr>
        <w:t xml:space="preserve">for </w:t>
      </w:r>
      <w:r w:rsidR="00CD39C5" w:rsidRPr="0061113F">
        <w:rPr>
          <w:rFonts w:ascii="Arial" w:hAnsi="Arial" w:cs="Arial"/>
          <w:b/>
          <w:bCs/>
          <w:sz w:val="24"/>
          <w:szCs w:val="24"/>
          <w:u w:val="single"/>
        </w:rPr>
        <w:t>Service Group 1</w:t>
      </w:r>
      <w:r w:rsidR="00FD314D" w:rsidRPr="0061113F">
        <w:rPr>
          <w:rFonts w:ascii="Arial" w:hAnsi="Arial" w:cs="Arial"/>
          <w:b/>
          <w:bCs/>
          <w:sz w:val="24"/>
          <w:szCs w:val="24"/>
          <w:u w:val="single"/>
        </w:rPr>
        <w:t xml:space="preserve"> – </w:t>
      </w:r>
      <w:r w:rsidR="00CD39C5" w:rsidRPr="0061113F">
        <w:rPr>
          <w:rFonts w:ascii="Arial" w:hAnsi="Arial" w:cs="Arial"/>
          <w:b/>
          <w:bCs/>
          <w:sz w:val="24"/>
          <w:szCs w:val="24"/>
          <w:u w:val="single"/>
        </w:rPr>
        <w:t>General</w:t>
      </w:r>
      <w:r w:rsidR="00FD314D" w:rsidRPr="0061113F">
        <w:rPr>
          <w:rFonts w:ascii="Arial" w:hAnsi="Arial" w:cs="Arial"/>
          <w:b/>
          <w:bCs/>
          <w:sz w:val="24"/>
          <w:szCs w:val="24"/>
          <w:u w:val="single"/>
        </w:rPr>
        <w:t xml:space="preserve"> </w:t>
      </w:r>
      <w:r w:rsidR="00CD39C5" w:rsidRPr="0061113F">
        <w:rPr>
          <w:rFonts w:ascii="Arial" w:hAnsi="Arial" w:cs="Arial"/>
          <w:b/>
          <w:bCs/>
          <w:sz w:val="24"/>
          <w:szCs w:val="24"/>
          <w:u w:val="single"/>
        </w:rPr>
        <w:t>Banking Services</w:t>
      </w:r>
      <w:r w:rsidR="00CD39C5" w:rsidRPr="0061113F">
        <w:rPr>
          <w:rFonts w:ascii="Arial" w:hAnsi="Arial" w:cs="Arial"/>
          <w:b/>
          <w:bCs/>
          <w:sz w:val="24"/>
          <w:szCs w:val="24"/>
        </w:rPr>
        <w:t xml:space="preserve"> </w:t>
      </w:r>
      <w:r w:rsidR="004D11E5" w:rsidRPr="0061113F">
        <w:rPr>
          <w:rFonts w:ascii="Arial" w:hAnsi="Arial" w:cs="Arial"/>
          <w:b/>
          <w:bCs/>
          <w:sz w:val="24"/>
          <w:szCs w:val="24"/>
        </w:rPr>
        <w:t xml:space="preserve">must </w:t>
      </w:r>
      <w:r w:rsidR="00CD39C5" w:rsidRPr="0061113F">
        <w:rPr>
          <w:rFonts w:ascii="Arial" w:hAnsi="Arial" w:cs="Arial"/>
          <w:b/>
          <w:bCs/>
          <w:sz w:val="24"/>
          <w:szCs w:val="24"/>
        </w:rPr>
        <w:t xml:space="preserve">meet the following minimum and legal requirements pertaining to </w:t>
      </w:r>
      <w:r w:rsidR="00533E0F" w:rsidRPr="00D846E6">
        <w:rPr>
          <w:rFonts w:ascii="Arial" w:hAnsi="Arial" w:cs="Arial"/>
          <w:b/>
          <w:bCs/>
          <w:i/>
          <w:iCs/>
          <w:sz w:val="24"/>
          <w:szCs w:val="24"/>
        </w:rPr>
        <w:t>General Requirements</w:t>
      </w:r>
      <w:r w:rsidR="00CD39C5" w:rsidRPr="0061113F">
        <w:rPr>
          <w:rFonts w:ascii="Arial" w:hAnsi="Arial" w:cs="Arial"/>
          <w:b/>
          <w:bCs/>
          <w:sz w:val="24"/>
          <w:szCs w:val="24"/>
        </w:rPr>
        <w:t>:</w:t>
      </w:r>
    </w:p>
    <w:p w14:paraId="3A896C3F" w14:textId="77777777" w:rsidR="00CD39C5" w:rsidRPr="008E2C11" w:rsidRDefault="00CD39C5" w:rsidP="715ED592">
      <w:pPr>
        <w:rPr>
          <w:rFonts w:ascii="Arial" w:hAnsi="Arial" w:cs="Arial"/>
          <w:sz w:val="24"/>
          <w:szCs w:val="24"/>
        </w:rPr>
      </w:pPr>
    </w:p>
    <w:p w14:paraId="329E0794" w14:textId="4E9F69C1"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Qualify as a depository of public funds in the State of Maine as defined in </w:t>
      </w:r>
      <w:hyperlink r:id="rId21">
        <w:r w:rsidRPr="008E2C11">
          <w:rPr>
            <w:rStyle w:val="Hyperlink"/>
            <w:rFonts w:ascii="Arial" w:hAnsi="Arial" w:cs="Arial"/>
            <w:sz w:val="24"/>
            <w:szCs w:val="24"/>
          </w:rPr>
          <w:t>5 M.R.S.A. §135</w:t>
        </w:r>
      </w:hyperlink>
      <w:r w:rsidRPr="008E2C11">
        <w:rPr>
          <w:rFonts w:ascii="Arial" w:hAnsi="Arial" w:cs="Arial"/>
          <w:sz w:val="24"/>
          <w:szCs w:val="24"/>
        </w:rPr>
        <w:t xml:space="preserve"> .  </w:t>
      </w:r>
    </w:p>
    <w:p w14:paraId="739574A1" w14:textId="644749D6"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Meet all legal and regulatory requirements of all appropriate departments and agencies of Federal and State Government as appropriate for the services being </w:t>
      </w:r>
      <w:proofErr w:type="gramStart"/>
      <w:r w:rsidRPr="008E2C11">
        <w:rPr>
          <w:rFonts w:ascii="Arial" w:hAnsi="Arial" w:cs="Arial"/>
          <w:sz w:val="24"/>
          <w:szCs w:val="24"/>
        </w:rPr>
        <w:t>proposed</w:t>
      </w:r>
      <w:r w:rsidR="23574EEE" w:rsidRPr="008E2C11">
        <w:rPr>
          <w:rFonts w:ascii="Arial" w:hAnsi="Arial" w:cs="Arial"/>
          <w:sz w:val="24"/>
          <w:szCs w:val="24"/>
        </w:rPr>
        <w:t>;</w:t>
      </w:r>
      <w:proofErr w:type="gramEnd"/>
    </w:p>
    <w:p w14:paraId="1E20A376" w14:textId="10FE9F75"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Be “Well Capitalized” as defined by the Federal Deposit Insurance Corporation (</w:t>
      </w:r>
      <w:hyperlink r:id="rId22" w:history="1">
        <w:r w:rsidR="008841AB" w:rsidRPr="008E2C11">
          <w:rPr>
            <w:rStyle w:val="Hyperlink"/>
            <w:rFonts w:ascii="Arial" w:hAnsi="Arial" w:cs="Arial"/>
            <w:sz w:val="24"/>
            <w:szCs w:val="24"/>
          </w:rPr>
          <w:t>Chapter 5</w:t>
        </w:r>
        <w:r w:rsidR="008D4A21" w:rsidRPr="008E2C11">
          <w:rPr>
            <w:rStyle w:val="Hyperlink"/>
            <w:rFonts w:ascii="Arial" w:hAnsi="Arial" w:cs="Arial"/>
            <w:sz w:val="24"/>
            <w:szCs w:val="24"/>
          </w:rPr>
          <w:t>, Cap</w:t>
        </w:r>
        <w:r w:rsidR="00504064" w:rsidRPr="008E2C11">
          <w:rPr>
            <w:rStyle w:val="Hyperlink"/>
            <w:rFonts w:ascii="Arial" w:hAnsi="Arial" w:cs="Arial"/>
            <w:sz w:val="24"/>
            <w:szCs w:val="24"/>
          </w:rPr>
          <w:t>ital</w:t>
        </w:r>
        <w:r w:rsidR="00380C1F" w:rsidRPr="008E2C11">
          <w:rPr>
            <w:rStyle w:val="Hyperlink"/>
            <w:rFonts w:ascii="Arial" w:hAnsi="Arial" w:cs="Arial"/>
            <w:sz w:val="24"/>
            <w:szCs w:val="24"/>
          </w:rPr>
          <w:t xml:space="preserve"> </w:t>
        </w:r>
        <w:r w:rsidR="00EA52BC" w:rsidRPr="008E2C11">
          <w:rPr>
            <w:rStyle w:val="Hyperlink"/>
            <w:rFonts w:ascii="Arial" w:hAnsi="Arial" w:cs="Arial"/>
            <w:sz w:val="24"/>
            <w:szCs w:val="24"/>
          </w:rPr>
          <w:t>Categories</w:t>
        </w:r>
      </w:hyperlink>
      <w:r w:rsidRPr="008E2C11">
        <w:rPr>
          <w:rFonts w:ascii="Arial" w:hAnsi="Arial" w:cs="Arial"/>
          <w:sz w:val="24"/>
          <w:szCs w:val="24"/>
        </w:rPr>
        <w:t>)</w:t>
      </w:r>
      <w:r w:rsidR="3A2F08AD" w:rsidRPr="008E2C11">
        <w:rPr>
          <w:rFonts w:ascii="Arial" w:hAnsi="Arial" w:cs="Arial"/>
          <w:sz w:val="24"/>
          <w:szCs w:val="24"/>
        </w:rPr>
        <w:t>;</w:t>
      </w:r>
    </w:p>
    <w:p w14:paraId="652B9F43" w14:textId="43CDAE93"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Maintain collateral as required by </w:t>
      </w:r>
      <w:hyperlink r:id="rId23">
        <w:r w:rsidRPr="008E2C11">
          <w:rPr>
            <w:rStyle w:val="Hyperlink"/>
            <w:rFonts w:ascii="Arial" w:hAnsi="Arial" w:cs="Arial"/>
            <w:sz w:val="24"/>
            <w:szCs w:val="24"/>
          </w:rPr>
          <w:t>5 MRSA §135</w:t>
        </w:r>
      </w:hyperlink>
      <w:r w:rsidRPr="008E2C11">
        <w:rPr>
          <w:rFonts w:ascii="Arial" w:hAnsi="Arial" w:cs="Arial"/>
          <w:sz w:val="24"/>
          <w:szCs w:val="24"/>
        </w:rPr>
        <w:t xml:space="preserve">  and OST’s </w:t>
      </w:r>
      <w:hyperlink r:id="rId24">
        <w:r w:rsidRPr="008E2C11">
          <w:rPr>
            <w:rStyle w:val="Hyperlink"/>
            <w:rFonts w:ascii="Arial" w:hAnsi="Arial" w:cs="Arial"/>
            <w:sz w:val="24"/>
            <w:szCs w:val="24"/>
          </w:rPr>
          <w:t>Cash Pool Investment Policy</w:t>
        </w:r>
      </w:hyperlink>
      <w:r w:rsidRPr="008E2C11">
        <w:rPr>
          <w:rFonts w:ascii="Arial" w:hAnsi="Arial" w:cs="Arial"/>
          <w:sz w:val="24"/>
          <w:szCs w:val="24"/>
        </w:rPr>
        <w:t xml:space="preserve"> to cover the full amount of any deposits of public funds.  Ability to comply with changes in law and policy about collateral is also </w:t>
      </w:r>
      <w:proofErr w:type="gramStart"/>
      <w:r w:rsidRPr="008E2C11">
        <w:rPr>
          <w:rFonts w:ascii="Arial" w:hAnsi="Arial" w:cs="Arial"/>
          <w:sz w:val="24"/>
          <w:szCs w:val="24"/>
        </w:rPr>
        <w:t>required</w:t>
      </w:r>
      <w:r w:rsidR="41C8589F" w:rsidRPr="008E2C11">
        <w:rPr>
          <w:rFonts w:ascii="Arial" w:hAnsi="Arial" w:cs="Arial"/>
          <w:sz w:val="24"/>
          <w:szCs w:val="24"/>
        </w:rPr>
        <w:t>;</w:t>
      </w:r>
      <w:proofErr w:type="gramEnd"/>
      <w:r w:rsidRPr="008E2C11">
        <w:rPr>
          <w:rFonts w:ascii="Arial" w:hAnsi="Arial" w:cs="Arial"/>
          <w:sz w:val="24"/>
          <w:szCs w:val="24"/>
        </w:rPr>
        <w:t xml:space="preserve">  </w:t>
      </w:r>
    </w:p>
    <w:p w14:paraId="5589AC6C" w14:textId="5DFF48F5"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Establish demand deposit accounts to meet the banking requirements of the State and maintain accurate records of activity in those </w:t>
      </w:r>
      <w:proofErr w:type="gramStart"/>
      <w:r w:rsidRPr="008E2C11">
        <w:rPr>
          <w:rFonts w:ascii="Arial" w:hAnsi="Arial" w:cs="Arial"/>
          <w:sz w:val="24"/>
          <w:szCs w:val="24"/>
        </w:rPr>
        <w:t>accounts</w:t>
      </w:r>
      <w:r w:rsidR="357918F7" w:rsidRPr="008E2C11">
        <w:rPr>
          <w:rFonts w:ascii="Arial" w:hAnsi="Arial" w:cs="Arial"/>
          <w:sz w:val="24"/>
          <w:szCs w:val="24"/>
        </w:rPr>
        <w:t>;</w:t>
      </w:r>
      <w:proofErr w:type="gramEnd"/>
    </w:p>
    <w:p w14:paraId="1DA89855" w14:textId="2F24D18A"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Offer ZBA cash concentration </w:t>
      </w:r>
      <w:proofErr w:type="gramStart"/>
      <w:r w:rsidRPr="008E2C11">
        <w:rPr>
          <w:rFonts w:ascii="Arial" w:hAnsi="Arial" w:cs="Arial"/>
          <w:sz w:val="24"/>
          <w:szCs w:val="24"/>
        </w:rPr>
        <w:t>services</w:t>
      </w:r>
      <w:r w:rsidR="6C75A93C" w:rsidRPr="008E2C11">
        <w:rPr>
          <w:rFonts w:ascii="Arial" w:hAnsi="Arial" w:cs="Arial"/>
          <w:sz w:val="24"/>
          <w:szCs w:val="24"/>
        </w:rPr>
        <w:t>;</w:t>
      </w:r>
      <w:proofErr w:type="gramEnd"/>
      <w:r w:rsidRPr="008E2C11">
        <w:rPr>
          <w:rFonts w:ascii="Arial" w:hAnsi="Arial" w:cs="Arial"/>
          <w:sz w:val="24"/>
          <w:szCs w:val="24"/>
        </w:rPr>
        <w:t xml:space="preserve"> </w:t>
      </w:r>
    </w:p>
    <w:p w14:paraId="67E8BA56" w14:textId="3F805D26"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Offer controlled disbursement </w:t>
      </w:r>
      <w:proofErr w:type="gramStart"/>
      <w:r w:rsidRPr="008E2C11">
        <w:rPr>
          <w:rFonts w:ascii="Arial" w:hAnsi="Arial" w:cs="Arial"/>
          <w:sz w:val="24"/>
          <w:szCs w:val="24"/>
        </w:rPr>
        <w:t>services</w:t>
      </w:r>
      <w:r w:rsidR="61EF31AD" w:rsidRPr="008E2C11">
        <w:rPr>
          <w:rFonts w:ascii="Arial" w:hAnsi="Arial" w:cs="Arial"/>
          <w:sz w:val="24"/>
          <w:szCs w:val="24"/>
        </w:rPr>
        <w:t>;</w:t>
      </w:r>
      <w:proofErr w:type="gramEnd"/>
      <w:r w:rsidRPr="008E2C11">
        <w:rPr>
          <w:rFonts w:ascii="Arial" w:hAnsi="Arial" w:cs="Arial"/>
          <w:sz w:val="24"/>
          <w:szCs w:val="24"/>
        </w:rPr>
        <w:t xml:space="preserve"> </w:t>
      </w:r>
    </w:p>
    <w:p w14:paraId="66415DB1" w14:textId="25F61516" w:rsidR="00CD39C5" w:rsidRPr="008E2C11" w:rsidRDefault="00CD39C5" w:rsidP="00D658D5">
      <w:pPr>
        <w:pStyle w:val="ListParagraph"/>
        <w:numPr>
          <w:ilvl w:val="2"/>
          <w:numId w:val="25"/>
        </w:numPr>
        <w:rPr>
          <w:rFonts w:ascii="Arial" w:hAnsi="Arial" w:cs="Arial"/>
          <w:sz w:val="24"/>
          <w:szCs w:val="24"/>
        </w:rPr>
      </w:pPr>
      <w:r w:rsidRPr="008E2C11">
        <w:rPr>
          <w:rFonts w:ascii="Arial" w:hAnsi="Arial" w:cs="Arial"/>
          <w:sz w:val="24"/>
          <w:szCs w:val="24"/>
        </w:rPr>
        <w:t>Invoice for services electronically through analysis statements, settled quarterly</w:t>
      </w:r>
      <w:r w:rsidR="00B20F15" w:rsidRPr="008E2C11">
        <w:rPr>
          <w:rFonts w:ascii="Arial" w:hAnsi="Arial" w:cs="Arial"/>
          <w:sz w:val="24"/>
          <w:szCs w:val="24"/>
        </w:rPr>
        <w:t>,</w:t>
      </w:r>
    </w:p>
    <w:p w14:paraId="74B43114" w14:textId="7D5D0573"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Provide EDI 822 </w:t>
      </w:r>
      <w:proofErr w:type="gramStart"/>
      <w:r w:rsidRPr="008E2C11">
        <w:rPr>
          <w:rFonts w:ascii="Arial" w:hAnsi="Arial" w:cs="Arial"/>
          <w:sz w:val="24"/>
          <w:szCs w:val="24"/>
        </w:rPr>
        <w:t>statements</w:t>
      </w:r>
      <w:r w:rsidR="426D01E3" w:rsidRPr="008E2C11">
        <w:rPr>
          <w:rFonts w:ascii="Arial" w:hAnsi="Arial" w:cs="Arial"/>
          <w:sz w:val="24"/>
          <w:szCs w:val="24"/>
        </w:rPr>
        <w:t>;</w:t>
      </w:r>
      <w:proofErr w:type="gramEnd"/>
    </w:p>
    <w:p w14:paraId="3FCBCE0B" w14:textId="50A089A2"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Provide a solution to maintain current subaccount architecture and reconciliation </w:t>
      </w:r>
      <w:proofErr w:type="gramStart"/>
      <w:r w:rsidRPr="008E2C11">
        <w:rPr>
          <w:rFonts w:ascii="Arial" w:hAnsi="Arial" w:cs="Arial"/>
          <w:sz w:val="24"/>
          <w:szCs w:val="24"/>
        </w:rPr>
        <w:t>capabilities</w:t>
      </w:r>
      <w:r w:rsidR="76829D51" w:rsidRPr="008E2C11">
        <w:rPr>
          <w:rFonts w:ascii="Arial" w:hAnsi="Arial" w:cs="Arial"/>
          <w:sz w:val="24"/>
          <w:szCs w:val="24"/>
        </w:rPr>
        <w:t>;</w:t>
      </w:r>
      <w:proofErr w:type="gramEnd"/>
    </w:p>
    <w:p w14:paraId="08AC468E" w14:textId="5D74641D"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Provide an overnight sweep, investment portal or interest-bearing account for </w:t>
      </w:r>
      <w:proofErr w:type="gramStart"/>
      <w:r w:rsidRPr="008E2C11">
        <w:rPr>
          <w:rFonts w:ascii="Arial" w:hAnsi="Arial" w:cs="Arial"/>
          <w:sz w:val="24"/>
          <w:szCs w:val="24"/>
        </w:rPr>
        <w:t>balances</w:t>
      </w:r>
      <w:r w:rsidR="40B21721" w:rsidRPr="008E2C11">
        <w:rPr>
          <w:rFonts w:ascii="Arial" w:hAnsi="Arial" w:cs="Arial"/>
          <w:sz w:val="24"/>
          <w:szCs w:val="24"/>
        </w:rPr>
        <w:t>;</w:t>
      </w:r>
      <w:proofErr w:type="gramEnd"/>
    </w:p>
    <w:p w14:paraId="49DCB8F0" w14:textId="2D3E0F9F" w:rsidR="00533E0F" w:rsidRPr="008E2C11" w:rsidRDefault="24F976DC"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Employ cash management sweeps by account as requested by </w:t>
      </w:r>
      <w:proofErr w:type="gramStart"/>
      <w:r w:rsidRPr="008E2C11">
        <w:rPr>
          <w:rFonts w:ascii="Arial" w:hAnsi="Arial" w:cs="Arial"/>
          <w:sz w:val="24"/>
          <w:szCs w:val="24"/>
        </w:rPr>
        <w:t>OST</w:t>
      </w:r>
      <w:r w:rsidR="6C8F635D" w:rsidRPr="008E2C11">
        <w:rPr>
          <w:rFonts w:ascii="Arial" w:hAnsi="Arial" w:cs="Arial"/>
          <w:sz w:val="24"/>
          <w:szCs w:val="24"/>
        </w:rPr>
        <w:t>;</w:t>
      </w:r>
      <w:proofErr w:type="gramEnd"/>
    </w:p>
    <w:p w14:paraId="541B5ECC" w14:textId="37DA9AF1"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Provide Hybrid DDAs that allow the State to earn both </w:t>
      </w:r>
      <w:proofErr w:type="gramStart"/>
      <w:r w:rsidRPr="008E2C11">
        <w:rPr>
          <w:rFonts w:ascii="Arial" w:hAnsi="Arial" w:cs="Arial"/>
          <w:sz w:val="24"/>
          <w:szCs w:val="24"/>
        </w:rPr>
        <w:t>an earn</w:t>
      </w:r>
      <w:r w:rsidR="31818F04" w:rsidRPr="008E2C11">
        <w:rPr>
          <w:rFonts w:ascii="Arial" w:hAnsi="Arial" w:cs="Arial"/>
          <w:sz w:val="24"/>
          <w:szCs w:val="24"/>
        </w:rPr>
        <w:t>ings</w:t>
      </w:r>
      <w:proofErr w:type="gramEnd"/>
      <w:r w:rsidRPr="008E2C11">
        <w:rPr>
          <w:rFonts w:ascii="Arial" w:hAnsi="Arial" w:cs="Arial"/>
          <w:sz w:val="24"/>
          <w:szCs w:val="24"/>
        </w:rPr>
        <w:t xml:space="preserve"> credit and hard-dollar interest </w:t>
      </w:r>
      <w:r w:rsidR="31818F04" w:rsidRPr="008E2C11">
        <w:rPr>
          <w:rFonts w:ascii="Arial" w:hAnsi="Arial" w:cs="Arial"/>
          <w:sz w:val="24"/>
          <w:szCs w:val="24"/>
        </w:rPr>
        <w:t>o</w:t>
      </w:r>
      <w:r w:rsidRPr="008E2C11">
        <w:rPr>
          <w:rFonts w:ascii="Arial" w:hAnsi="Arial" w:cs="Arial"/>
          <w:sz w:val="24"/>
          <w:szCs w:val="24"/>
        </w:rPr>
        <w:t xml:space="preserve">n the same </w:t>
      </w:r>
      <w:proofErr w:type="gramStart"/>
      <w:r w:rsidRPr="008E2C11">
        <w:rPr>
          <w:rFonts w:ascii="Arial" w:hAnsi="Arial" w:cs="Arial"/>
          <w:sz w:val="24"/>
          <w:szCs w:val="24"/>
        </w:rPr>
        <w:t>account</w:t>
      </w:r>
      <w:r w:rsidR="2BBECF94" w:rsidRPr="008E2C11">
        <w:rPr>
          <w:rFonts w:ascii="Arial" w:hAnsi="Arial" w:cs="Arial"/>
          <w:sz w:val="24"/>
          <w:szCs w:val="24"/>
        </w:rPr>
        <w:t>;</w:t>
      </w:r>
      <w:proofErr w:type="gramEnd"/>
    </w:p>
    <w:p w14:paraId="39108E34" w14:textId="645D4451"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Provide competitive hard-dollar interest rates on </w:t>
      </w:r>
      <w:proofErr w:type="gramStart"/>
      <w:r w:rsidRPr="008E2C11">
        <w:rPr>
          <w:rFonts w:ascii="Arial" w:hAnsi="Arial" w:cs="Arial"/>
          <w:sz w:val="24"/>
          <w:szCs w:val="24"/>
        </w:rPr>
        <w:t>balances</w:t>
      </w:r>
      <w:r w:rsidR="39A19647" w:rsidRPr="008E2C11">
        <w:rPr>
          <w:rFonts w:ascii="Arial" w:hAnsi="Arial" w:cs="Arial"/>
          <w:sz w:val="24"/>
          <w:szCs w:val="24"/>
        </w:rPr>
        <w:t>;</w:t>
      </w:r>
      <w:proofErr w:type="gramEnd"/>
    </w:p>
    <w:p w14:paraId="6FE74335" w14:textId="75620F11" w:rsidR="00CD39C5" w:rsidRPr="008E2C11" w:rsidRDefault="00CD39C5" w:rsidP="00D658D5">
      <w:pPr>
        <w:pStyle w:val="ListParagraph"/>
        <w:numPr>
          <w:ilvl w:val="2"/>
          <w:numId w:val="25"/>
        </w:numPr>
        <w:rPr>
          <w:rFonts w:ascii="Arial" w:hAnsi="Arial" w:cs="Arial"/>
          <w:sz w:val="24"/>
          <w:szCs w:val="24"/>
        </w:rPr>
      </w:pPr>
      <w:r w:rsidRPr="008E2C11">
        <w:rPr>
          <w:rFonts w:ascii="Arial" w:hAnsi="Arial" w:cs="Arial"/>
          <w:sz w:val="24"/>
          <w:szCs w:val="24"/>
        </w:rPr>
        <w:t>Provide a competitive earnings credit rate on compensating balances</w:t>
      </w:r>
      <w:r w:rsidR="003C7901" w:rsidRPr="008E2C11">
        <w:rPr>
          <w:rFonts w:ascii="Arial" w:hAnsi="Arial" w:cs="Arial"/>
          <w:sz w:val="24"/>
          <w:szCs w:val="24"/>
        </w:rPr>
        <w:t>,</w:t>
      </w:r>
    </w:p>
    <w:p w14:paraId="160A2ACA" w14:textId="473F3C53"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Maintain records of all State transactions for a period of no less than seven (7) </w:t>
      </w:r>
      <w:proofErr w:type="gramStart"/>
      <w:r w:rsidRPr="008E2C11">
        <w:rPr>
          <w:rFonts w:ascii="Arial" w:hAnsi="Arial" w:cs="Arial"/>
          <w:sz w:val="24"/>
          <w:szCs w:val="24"/>
        </w:rPr>
        <w:t>years</w:t>
      </w:r>
      <w:r w:rsidR="4649AA60" w:rsidRPr="008E2C11">
        <w:rPr>
          <w:rFonts w:ascii="Arial" w:hAnsi="Arial" w:cs="Arial"/>
          <w:sz w:val="24"/>
          <w:szCs w:val="24"/>
        </w:rPr>
        <w:t>;</w:t>
      </w:r>
      <w:proofErr w:type="gramEnd"/>
    </w:p>
    <w:p w14:paraId="04284FFE" w14:textId="405321AE" w:rsidR="00A563D7" w:rsidRPr="008E2C11" w:rsidRDefault="68FE6942"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Retain all paid checks or archival images for at least seven (7) </w:t>
      </w:r>
      <w:proofErr w:type="gramStart"/>
      <w:r w:rsidRPr="008E2C11">
        <w:rPr>
          <w:rFonts w:ascii="Arial" w:hAnsi="Arial" w:cs="Arial"/>
          <w:sz w:val="24"/>
          <w:szCs w:val="24"/>
        </w:rPr>
        <w:t>years</w:t>
      </w:r>
      <w:r w:rsidR="7A0ABCE7" w:rsidRPr="008E2C11">
        <w:rPr>
          <w:rFonts w:ascii="Arial" w:hAnsi="Arial" w:cs="Arial"/>
          <w:sz w:val="24"/>
          <w:szCs w:val="24"/>
        </w:rPr>
        <w:t>;</w:t>
      </w:r>
      <w:proofErr w:type="gramEnd"/>
    </w:p>
    <w:p w14:paraId="1F183577" w14:textId="4A3675A3"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Demonstrate reasonable internal controls to safeguard funds, accounts, and confidential </w:t>
      </w:r>
      <w:proofErr w:type="gramStart"/>
      <w:r w:rsidRPr="008E2C11">
        <w:rPr>
          <w:rFonts w:ascii="Arial" w:hAnsi="Arial" w:cs="Arial"/>
          <w:sz w:val="24"/>
          <w:szCs w:val="24"/>
        </w:rPr>
        <w:t>data</w:t>
      </w:r>
      <w:r w:rsidR="2503A69B" w:rsidRPr="008E2C11">
        <w:rPr>
          <w:rFonts w:ascii="Arial" w:hAnsi="Arial" w:cs="Arial"/>
          <w:sz w:val="24"/>
          <w:szCs w:val="24"/>
        </w:rPr>
        <w:t>;</w:t>
      </w:r>
      <w:proofErr w:type="gramEnd"/>
    </w:p>
    <w:p w14:paraId="7EC7E4E7" w14:textId="335BECE8" w:rsidR="00CD39C5" w:rsidRPr="008E2C11" w:rsidRDefault="1E8580C7"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Employ appropriate disaster recovery plans and resources to adequately and completely protect all OST accounts and </w:t>
      </w:r>
      <w:proofErr w:type="gramStart"/>
      <w:r w:rsidRPr="008E2C11">
        <w:rPr>
          <w:rFonts w:ascii="Arial" w:hAnsi="Arial" w:cs="Arial"/>
          <w:sz w:val="24"/>
          <w:szCs w:val="24"/>
        </w:rPr>
        <w:t>funds</w:t>
      </w:r>
      <w:r w:rsidR="445EA19A" w:rsidRPr="008E2C11">
        <w:rPr>
          <w:rFonts w:ascii="Arial" w:hAnsi="Arial" w:cs="Arial"/>
          <w:sz w:val="24"/>
          <w:szCs w:val="24"/>
        </w:rPr>
        <w:t>;</w:t>
      </w:r>
      <w:proofErr w:type="gramEnd"/>
    </w:p>
    <w:p w14:paraId="4E7B6E7C" w14:textId="2CB2CE19" w:rsidR="00533E0F" w:rsidRPr="008E2C11" w:rsidRDefault="7F63CAED" w:rsidP="00D658D5">
      <w:pPr>
        <w:pStyle w:val="ListParagraph"/>
        <w:numPr>
          <w:ilvl w:val="2"/>
          <w:numId w:val="25"/>
        </w:numPr>
        <w:rPr>
          <w:rFonts w:ascii="Arial" w:hAnsi="Arial" w:cs="Arial"/>
          <w:sz w:val="24"/>
          <w:szCs w:val="24"/>
        </w:rPr>
      </w:pPr>
      <w:r w:rsidRPr="008E2C11">
        <w:rPr>
          <w:rFonts w:ascii="Arial" w:hAnsi="Arial" w:cs="Arial"/>
          <w:sz w:val="24"/>
          <w:szCs w:val="24"/>
        </w:rPr>
        <w:t>Complete</w:t>
      </w:r>
      <w:r w:rsidR="5ACFEACC" w:rsidRPr="008E2C11">
        <w:rPr>
          <w:rFonts w:ascii="Arial" w:hAnsi="Arial" w:cs="Arial"/>
          <w:sz w:val="24"/>
          <w:szCs w:val="24"/>
        </w:rPr>
        <w:t xml:space="preserve"> all training on site</w:t>
      </w:r>
      <w:r w:rsidR="34616CD0" w:rsidRPr="008E2C11">
        <w:rPr>
          <w:rFonts w:ascii="Arial" w:hAnsi="Arial" w:cs="Arial"/>
          <w:sz w:val="24"/>
          <w:szCs w:val="24"/>
        </w:rPr>
        <w:t xml:space="preserve"> and /or virtually</w:t>
      </w:r>
      <w:r w:rsidR="5ACFEACC" w:rsidRPr="008E2C11">
        <w:rPr>
          <w:rFonts w:ascii="Arial" w:hAnsi="Arial" w:cs="Arial"/>
          <w:sz w:val="24"/>
          <w:szCs w:val="24"/>
        </w:rPr>
        <w:t xml:space="preserve">. At no time will OST or other </w:t>
      </w:r>
      <w:r w:rsidR="34616CD0" w:rsidRPr="008E2C11">
        <w:rPr>
          <w:rFonts w:ascii="Arial" w:hAnsi="Arial" w:cs="Arial"/>
          <w:sz w:val="24"/>
          <w:szCs w:val="24"/>
        </w:rPr>
        <w:t>departmental</w:t>
      </w:r>
      <w:r w:rsidR="5ACFEACC" w:rsidRPr="008E2C11">
        <w:rPr>
          <w:rFonts w:ascii="Arial" w:hAnsi="Arial" w:cs="Arial"/>
          <w:sz w:val="24"/>
          <w:szCs w:val="24"/>
        </w:rPr>
        <w:t xml:space="preserve"> staff be able to travel to an outside location for </w:t>
      </w:r>
      <w:proofErr w:type="gramStart"/>
      <w:r w:rsidR="5ACFEACC" w:rsidRPr="008E2C11">
        <w:rPr>
          <w:rFonts w:ascii="Arial" w:hAnsi="Arial" w:cs="Arial"/>
          <w:sz w:val="24"/>
          <w:szCs w:val="24"/>
        </w:rPr>
        <w:t>training</w:t>
      </w:r>
      <w:r w:rsidR="7D31AE96" w:rsidRPr="008E2C11">
        <w:rPr>
          <w:rFonts w:ascii="Arial" w:hAnsi="Arial" w:cs="Arial"/>
          <w:sz w:val="24"/>
          <w:szCs w:val="24"/>
        </w:rPr>
        <w:t>;</w:t>
      </w:r>
      <w:proofErr w:type="gramEnd"/>
    </w:p>
    <w:p w14:paraId="4E9797C3" w14:textId="2DAE07D9" w:rsidR="00533E0F" w:rsidRPr="008E2C11" w:rsidRDefault="00533E0F" w:rsidP="00D658D5">
      <w:pPr>
        <w:pStyle w:val="ListParagraph"/>
        <w:numPr>
          <w:ilvl w:val="2"/>
          <w:numId w:val="25"/>
        </w:numPr>
        <w:rPr>
          <w:rFonts w:ascii="Arial" w:hAnsi="Arial" w:cs="Arial"/>
          <w:sz w:val="24"/>
          <w:szCs w:val="24"/>
        </w:rPr>
      </w:pPr>
      <w:proofErr w:type="gramStart"/>
      <w:r w:rsidRPr="008E2C11">
        <w:rPr>
          <w:rFonts w:ascii="Arial" w:hAnsi="Arial" w:cs="Arial"/>
          <w:sz w:val="24"/>
          <w:szCs w:val="24"/>
        </w:rPr>
        <w:t>Provide to</w:t>
      </w:r>
      <w:proofErr w:type="gramEnd"/>
      <w:r w:rsidRPr="008E2C11">
        <w:rPr>
          <w:rFonts w:ascii="Arial" w:hAnsi="Arial" w:cs="Arial"/>
          <w:sz w:val="24"/>
          <w:szCs w:val="24"/>
        </w:rPr>
        <w:t xml:space="preserve"> </w:t>
      </w:r>
      <w:proofErr w:type="gramStart"/>
      <w:r w:rsidRPr="008E2C11">
        <w:rPr>
          <w:rFonts w:ascii="Arial" w:hAnsi="Arial" w:cs="Arial"/>
          <w:sz w:val="24"/>
          <w:szCs w:val="24"/>
        </w:rPr>
        <w:t>OST</w:t>
      </w:r>
      <w:proofErr w:type="gramEnd"/>
      <w:r w:rsidRPr="008E2C11">
        <w:rPr>
          <w:rFonts w:ascii="Arial" w:hAnsi="Arial" w:cs="Arial"/>
          <w:sz w:val="24"/>
          <w:szCs w:val="24"/>
        </w:rPr>
        <w:t xml:space="preserve"> a </w:t>
      </w:r>
      <w:r w:rsidR="002C02BB" w:rsidRPr="008E2C11">
        <w:rPr>
          <w:rFonts w:ascii="Arial" w:hAnsi="Arial" w:cs="Arial"/>
          <w:sz w:val="24"/>
          <w:szCs w:val="24"/>
        </w:rPr>
        <w:t xml:space="preserve">dedicated, </w:t>
      </w:r>
      <w:r w:rsidRPr="008E2C11">
        <w:rPr>
          <w:rFonts w:ascii="Arial" w:hAnsi="Arial" w:cs="Arial"/>
          <w:sz w:val="24"/>
          <w:szCs w:val="24"/>
        </w:rPr>
        <w:t>knowledgeable account/customer service representative (CSR) and sufficient back-up coverage that is available and responsive to the State’s daily needs from at least 8:30 am to 5:00 pm ET.  This person shall be responsible for tracking all requests, providing status updates on submitted requests, and ensuring all requests have been addressed in a timely and satisfactory manner.  The CSR and back-up shall:</w:t>
      </w:r>
    </w:p>
    <w:p w14:paraId="28A5E750" w14:textId="31586E86" w:rsidR="00533E0F" w:rsidRPr="008E2C11" w:rsidRDefault="00533E0F" w:rsidP="00D658D5">
      <w:pPr>
        <w:pStyle w:val="ListParagraph"/>
        <w:numPr>
          <w:ilvl w:val="3"/>
          <w:numId w:val="25"/>
        </w:numPr>
        <w:rPr>
          <w:rFonts w:ascii="Arial" w:hAnsi="Arial" w:cs="Arial"/>
          <w:sz w:val="24"/>
          <w:szCs w:val="24"/>
        </w:rPr>
      </w:pPr>
      <w:r w:rsidRPr="008E2C11">
        <w:rPr>
          <w:rFonts w:ascii="Arial" w:hAnsi="Arial" w:cs="Arial"/>
          <w:sz w:val="24"/>
          <w:szCs w:val="24"/>
        </w:rPr>
        <w:t xml:space="preserve">Be available Monday through Friday (excluding State holidays) between the hours of 8:30 am and 5:00 pm </w:t>
      </w:r>
      <w:proofErr w:type="gramStart"/>
      <w:r w:rsidRPr="008E2C11">
        <w:rPr>
          <w:rFonts w:ascii="Arial" w:hAnsi="Arial" w:cs="Arial"/>
          <w:sz w:val="24"/>
          <w:szCs w:val="24"/>
        </w:rPr>
        <w:t>ET</w:t>
      </w:r>
      <w:r w:rsidR="003C7901" w:rsidRPr="008E2C11">
        <w:rPr>
          <w:rFonts w:ascii="Arial" w:hAnsi="Arial" w:cs="Arial"/>
          <w:sz w:val="24"/>
          <w:szCs w:val="24"/>
        </w:rPr>
        <w:t>;</w:t>
      </w:r>
      <w:proofErr w:type="gramEnd"/>
    </w:p>
    <w:p w14:paraId="7FA7A8DF" w14:textId="658C50D7" w:rsidR="00533E0F" w:rsidRPr="008E2C11" w:rsidRDefault="00533E0F" w:rsidP="00D658D5">
      <w:pPr>
        <w:pStyle w:val="ListParagraph"/>
        <w:numPr>
          <w:ilvl w:val="3"/>
          <w:numId w:val="25"/>
        </w:numPr>
        <w:rPr>
          <w:rFonts w:ascii="Arial" w:hAnsi="Arial" w:cs="Arial"/>
          <w:sz w:val="24"/>
          <w:szCs w:val="24"/>
        </w:rPr>
      </w:pPr>
      <w:r w:rsidRPr="008E2C11">
        <w:rPr>
          <w:rFonts w:ascii="Arial" w:hAnsi="Arial" w:cs="Arial"/>
          <w:sz w:val="24"/>
          <w:szCs w:val="24"/>
        </w:rPr>
        <w:t>Receive and acknowledge requests from OST and other State departments in a timely manner</w:t>
      </w:r>
      <w:r w:rsidR="003C0AE7" w:rsidRPr="008E2C11">
        <w:rPr>
          <w:rFonts w:ascii="Arial" w:hAnsi="Arial" w:cs="Arial"/>
          <w:sz w:val="24"/>
          <w:szCs w:val="24"/>
        </w:rPr>
        <w:t xml:space="preserve"> while escalating inquiries/issues as </w:t>
      </w:r>
      <w:proofErr w:type="gramStart"/>
      <w:r w:rsidR="003C0AE7" w:rsidRPr="008E2C11">
        <w:rPr>
          <w:rFonts w:ascii="Arial" w:hAnsi="Arial" w:cs="Arial"/>
          <w:sz w:val="24"/>
          <w:szCs w:val="24"/>
        </w:rPr>
        <w:t>appropriate;</w:t>
      </w:r>
      <w:proofErr w:type="gramEnd"/>
      <w:r w:rsidRPr="008E2C11">
        <w:rPr>
          <w:rFonts w:ascii="Arial" w:hAnsi="Arial" w:cs="Arial"/>
          <w:sz w:val="24"/>
          <w:szCs w:val="24"/>
        </w:rPr>
        <w:t xml:space="preserve"> </w:t>
      </w:r>
    </w:p>
    <w:p w14:paraId="5E0677C8" w14:textId="4359CE1B" w:rsidR="00533E0F" w:rsidRPr="008E2C11" w:rsidRDefault="00533E0F" w:rsidP="00D658D5">
      <w:pPr>
        <w:pStyle w:val="ListParagraph"/>
        <w:numPr>
          <w:ilvl w:val="3"/>
          <w:numId w:val="25"/>
        </w:numPr>
        <w:rPr>
          <w:rFonts w:ascii="Arial" w:hAnsi="Arial" w:cs="Arial"/>
          <w:sz w:val="24"/>
          <w:szCs w:val="24"/>
        </w:rPr>
      </w:pPr>
      <w:r w:rsidRPr="008E2C11">
        <w:rPr>
          <w:rFonts w:ascii="Arial" w:hAnsi="Arial" w:cs="Arial"/>
          <w:sz w:val="24"/>
          <w:szCs w:val="24"/>
        </w:rPr>
        <w:t xml:space="preserve">Ensure satisfactory response and/or status update is received within two (2) business days of initial request.  Ensure a status update is communicated at least every two (2) business days </w:t>
      </w:r>
      <w:proofErr w:type="gramStart"/>
      <w:r w:rsidRPr="008E2C11">
        <w:rPr>
          <w:rFonts w:ascii="Arial" w:hAnsi="Arial" w:cs="Arial"/>
          <w:sz w:val="24"/>
          <w:szCs w:val="24"/>
        </w:rPr>
        <w:t>thereafter</w:t>
      </w:r>
      <w:r w:rsidR="003C7901" w:rsidRPr="008E2C11">
        <w:rPr>
          <w:rFonts w:ascii="Arial" w:hAnsi="Arial" w:cs="Arial"/>
          <w:sz w:val="24"/>
          <w:szCs w:val="24"/>
        </w:rPr>
        <w:t>;</w:t>
      </w:r>
      <w:proofErr w:type="gramEnd"/>
      <w:r w:rsidRPr="008E2C11">
        <w:rPr>
          <w:rFonts w:ascii="Arial" w:hAnsi="Arial" w:cs="Arial"/>
          <w:sz w:val="24"/>
          <w:szCs w:val="24"/>
        </w:rPr>
        <w:t xml:space="preserve"> </w:t>
      </w:r>
    </w:p>
    <w:p w14:paraId="3BC4D963" w14:textId="37837CF2" w:rsidR="00533E0F" w:rsidRPr="008E2C11" w:rsidRDefault="24F976DC" w:rsidP="00D658D5">
      <w:pPr>
        <w:pStyle w:val="ListParagraph"/>
        <w:numPr>
          <w:ilvl w:val="3"/>
          <w:numId w:val="25"/>
        </w:numPr>
        <w:rPr>
          <w:rFonts w:ascii="Arial" w:hAnsi="Arial" w:cs="Arial"/>
          <w:sz w:val="24"/>
          <w:szCs w:val="24"/>
        </w:rPr>
      </w:pPr>
      <w:r w:rsidRPr="008E2C11">
        <w:rPr>
          <w:rFonts w:ascii="Arial" w:hAnsi="Arial" w:cs="Arial"/>
          <w:sz w:val="24"/>
          <w:szCs w:val="24"/>
        </w:rPr>
        <w:t>Notify OST of all changes to processing and protocol impacting OST accounts and/or services</w:t>
      </w:r>
      <w:r w:rsidR="02840270" w:rsidRPr="008E2C11">
        <w:rPr>
          <w:rFonts w:ascii="Arial" w:hAnsi="Arial" w:cs="Arial"/>
          <w:sz w:val="24"/>
          <w:szCs w:val="24"/>
        </w:rPr>
        <w:t xml:space="preserve"> before the change is </w:t>
      </w:r>
      <w:proofErr w:type="gramStart"/>
      <w:r w:rsidR="02840270" w:rsidRPr="008E2C11">
        <w:rPr>
          <w:rFonts w:ascii="Arial" w:hAnsi="Arial" w:cs="Arial"/>
          <w:sz w:val="24"/>
          <w:szCs w:val="24"/>
        </w:rPr>
        <w:t>implemented</w:t>
      </w:r>
      <w:r w:rsidR="027F9A2D" w:rsidRPr="008E2C11">
        <w:rPr>
          <w:rFonts w:ascii="Arial" w:hAnsi="Arial" w:cs="Arial"/>
          <w:sz w:val="24"/>
          <w:szCs w:val="24"/>
        </w:rPr>
        <w:t>;</w:t>
      </w:r>
      <w:proofErr w:type="gramEnd"/>
      <w:r w:rsidRPr="008E2C11">
        <w:rPr>
          <w:rFonts w:ascii="Arial" w:hAnsi="Arial" w:cs="Arial"/>
          <w:sz w:val="24"/>
          <w:szCs w:val="24"/>
        </w:rPr>
        <w:t xml:space="preserve"> </w:t>
      </w:r>
    </w:p>
    <w:p w14:paraId="09D4900C" w14:textId="26B4B4FA" w:rsidR="00533E0F" w:rsidRPr="008E2C11" w:rsidRDefault="24F976DC" w:rsidP="00D658D5">
      <w:pPr>
        <w:pStyle w:val="ListParagraph"/>
        <w:numPr>
          <w:ilvl w:val="3"/>
          <w:numId w:val="25"/>
        </w:numPr>
        <w:rPr>
          <w:rFonts w:ascii="Arial" w:hAnsi="Arial" w:cs="Arial"/>
          <w:sz w:val="24"/>
          <w:szCs w:val="24"/>
        </w:rPr>
      </w:pPr>
      <w:r w:rsidRPr="008E2C11">
        <w:rPr>
          <w:rFonts w:ascii="Arial" w:hAnsi="Arial" w:cs="Arial"/>
          <w:sz w:val="24"/>
          <w:szCs w:val="24"/>
        </w:rPr>
        <w:t xml:space="preserve">Notify OST of all complaints received from other State departments, including an explanation of the complaint and </w:t>
      </w:r>
      <w:proofErr w:type="gramStart"/>
      <w:r w:rsidRPr="008E2C11">
        <w:rPr>
          <w:rFonts w:ascii="Arial" w:hAnsi="Arial" w:cs="Arial"/>
          <w:sz w:val="24"/>
          <w:szCs w:val="24"/>
        </w:rPr>
        <w:t>resolution</w:t>
      </w:r>
      <w:r w:rsidR="1E453E73" w:rsidRPr="008E2C11">
        <w:rPr>
          <w:rFonts w:ascii="Arial" w:hAnsi="Arial" w:cs="Arial"/>
          <w:sz w:val="24"/>
          <w:szCs w:val="24"/>
        </w:rPr>
        <w:t>;</w:t>
      </w:r>
      <w:proofErr w:type="gramEnd"/>
    </w:p>
    <w:p w14:paraId="401336DF" w14:textId="1466AAD6" w:rsidR="00533E0F" w:rsidRPr="008E2C11" w:rsidRDefault="5A205C16" w:rsidP="00D658D5">
      <w:pPr>
        <w:pStyle w:val="ListParagraph"/>
        <w:numPr>
          <w:ilvl w:val="3"/>
          <w:numId w:val="25"/>
        </w:numPr>
        <w:rPr>
          <w:rFonts w:ascii="Arial" w:hAnsi="Arial" w:cs="Arial"/>
          <w:sz w:val="24"/>
          <w:szCs w:val="24"/>
        </w:rPr>
      </w:pPr>
      <w:r w:rsidRPr="008E2C11">
        <w:rPr>
          <w:rFonts w:ascii="Arial" w:hAnsi="Arial" w:cs="Arial"/>
          <w:sz w:val="24"/>
          <w:szCs w:val="24"/>
        </w:rPr>
        <w:t xml:space="preserve">Provide a single, dedicated email address </w:t>
      </w:r>
      <w:r w:rsidR="000D679A" w:rsidRPr="008E2C11">
        <w:rPr>
          <w:rFonts w:ascii="Arial" w:hAnsi="Arial" w:cs="Arial"/>
          <w:sz w:val="24"/>
          <w:szCs w:val="24"/>
        </w:rPr>
        <w:t xml:space="preserve">(ex. </w:t>
      </w:r>
      <w:r w:rsidRPr="008E2C11">
        <w:rPr>
          <w:rFonts w:ascii="Arial" w:hAnsi="Arial" w:cs="Arial"/>
          <w:sz w:val="24"/>
          <w:szCs w:val="24"/>
        </w:rPr>
        <w:t xml:space="preserve"> </w:t>
      </w:r>
      <w:hyperlink r:id="rId25" w:history="1">
        <w:r w:rsidR="007313D9" w:rsidRPr="008E2C11">
          <w:rPr>
            <w:rStyle w:val="Hyperlink"/>
            <w:rFonts w:ascii="Arial" w:hAnsi="Arial" w:cs="Arial"/>
            <w:sz w:val="24"/>
            <w:szCs w:val="24"/>
          </w:rPr>
          <w:t>stateofmaine@abcbank.com</w:t>
        </w:r>
      </w:hyperlink>
      <w:r w:rsidR="007313D9" w:rsidRPr="008E2C11">
        <w:rPr>
          <w:rFonts w:ascii="Arial" w:hAnsi="Arial" w:cs="Arial"/>
          <w:sz w:val="24"/>
          <w:szCs w:val="24"/>
        </w:rPr>
        <w:t xml:space="preserve"> </w:t>
      </w:r>
      <w:r w:rsidR="000D679A" w:rsidRPr="008E2C11">
        <w:rPr>
          <w:rFonts w:ascii="Arial" w:hAnsi="Arial" w:cs="Arial"/>
          <w:sz w:val="24"/>
          <w:szCs w:val="24"/>
        </w:rPr>
        <w:t>)</w:t>
      </w:r>
      <w:r w:rsidRPr="008E2C11">
        <w:rPr>
          <w:rFonts w:ascii="Arial" w:hAnsi="Arial" w:cs="Arial"/>
          <w:sz w:val="24"/>
          <w:szCs w:val="24"/>
        </w:rPr>
        <w:t xml:space="preserve"> to be directly routed to the CSR (and available to the back-up CSR) that is closely monitored Monday through Friday (excluding </w:t>
      </w:r>
      <w:hyperlink r:id="rId26">
        <w:r w:rsidRPr="008E2C11">
          <w:rPr>
            <w:rStyle w:val="Hyperlink"/>
            <w:rFonts w:ascii="Arial" w:hAnsi="Arial" w:cs="Arial"/>
            <w:sz w:val="24"/>
            <w:szCs w:val="24"/>
          </w:rPr>
          <w:t>State holidays</w:t>
        </w:r>
      </w:hyperlink>
      <w:r w:rsidRPr="008E2C11">
        <w:rPr>
          <w:rFonts w:ascii="Arial" w:hAnsi="Arial" w:cs="Arial"/>
          <w:sz w:val="24"/>
          <w:szCs w:val="24"/>
        </w:rPr>
        <w:t>) between the hours of 8:30 am and 5:00 pm ET to which OST and other State departments will direct inquiries</w:t>
      </w:r>
      <w:r w:rsidR="26731F16" w:rsidRPr="008E2C11">
        <w:rPr>
          <w:rFonts w:ascii="Arial" w:hAnsi="Arial" w:cs="Arial"/>
          <w:sz w:val="24"/>
          <w:szCs w:val="24"/>
        </w:rPr>
        <w:t>;</w:t>
      </w:r>
    </w:p>
    <w:p w14:paraId="4D62ABE2" w14:textId="39F64A20" w:rsidR="00533E0F" w:rsidRPr="008E2C11" w:rsidRDefault="6D927F66" w:rsidP="00D658D5">
      <w:pPr>
        <w:pStyle w:val="ListParagraph"/>
        <w:numPr>
          <w:ilvl w:val="2"/>
          <w:numId w:val="25"/>
        </w:numPr>
        <w:rPr>
          <w:rFonts w:ascii="Arial" w:hAnsi="Arial" w:cs="Arial"/>
          <w:sz w:val="24"/>
          <w:szCs w:val="24"/>
        </w:rPr>
      </w:pPr>
      <w:r w:rsidRPr="008E2C11">
        <w:rPr>
          <w:rFonts w:ascii="Arial" w:hAnsi="Arial" w:cs="Arial"/>
          <w:sz w:val="24"/>
          <w:szCs w:val="24"/>
        </w:rPr>
        <w:t>Conduct regular on-site and online monthly and quarterly meetings with senior management for the purpose of reviewing performance</w:t>
      </w:r>
      <w:r w:rsidR="003A1B0B" w:rsidRPr="008E2C11">
        <w:rPr>
          <w:rFonts w:ascii="Arial" w:hAnsi="Arial" w:cs="Arial"/>
          <w:sz w:val="24"/>
          <w:szCs w:val="24"/>
        </w:rPr>
        <w:t>,</w:t>
      </w:r>
      <w:r w:rsidRPr="008E2C11">
        <w:rPr>
          <w:rFonts w:ascii="Arial" w:hAnsi="Arial" w:cs="Arial"/>
          <w:sz w:val="24"/>
          <w:szCs w:val="24"/>
        </w:rPr>
        <w:t xml:space="preserve"> fees</w:t>
      </w:r>
      <w:r w:rsidR="003A1B0B" w:rsidRPr="008E2C11">
        <w:rPr>
          <w:rFonts w:ascii="Arial" w:hAnsi="Arial" w:cs="Arial"/>
          <w:sz w:val="24"/>
          <w:szCs w:val="24"/>
        </w:rPr>
        <w:t>,</w:t>
      </w:r>
      <w:r w:rsidRPr="008E2C11">
        <w:rPr>
          <w:rFonts w:ascii="Arial" w:hAnsi="Arial" w:cs="Arial"/>
          <w:sz w:val="24"/>
          <w:szCs w:val="24"/>
        </w:rPr>
        <w:t xml:space="preserve"> and discussing issues and concerns.  OST may waive the quarterly meeting at their </w:t>
      </w:r>
      <w:proofErr w:type="gramStart"/>
      <w:r w:rsidRPr="008E2C11">
        <w:rPr>
          <w:rFonts w:ascii="Arial" w:hAnsi="Arial" w:cs="Arial"/>
          <w:sz w:val="24"/>
          <w:szCs w:val="24"/>
        </w:rPr>
        <w:t>discretion</w:t>
      </w:r>
      <w:r w:rsidR="2124132D" w:rsidRPr="008E2C11">
        <w:rPr>
          <w:rFonts w:ascii="Arial" w:hAnsi="Arial" w:cs="Arial"/>
          <w:sz w:val="24"/>
          <w:szCs w:val="24"/>
        </w:rPr>
        <w:t>;</w:t>
      </w:r>
      <w:proofErr w:type="gramEnd"/>
      <w:r w:rsidRPr="008E2C11">
        <w:rPr>
          <w:rFonts w:ascii="Arial" w:hAnsi="Arial" w:cs="Arial"/>
          <w:sz w:val="24"/>
          <w:szCs w:val="24"/>
        </w:rPr>
        <w:t xml:space="preserve">  </w:t>
      </w:r>
    </w:p>
    <w:p w14:paraId="1A565766" w14:textId="4074ED26" w:rsidR="00533E0F" w:rsidRPr="008E2C11" w:rsidRDefault="5452C50C" w:rsidP="68BD2BA1">
      <w:pPr>
        <w:pStyle w:val="ListParagraph"/>
        <w:numPr>
          <w:ilvl w:val="2"/>
          <w:numId w:val="25"/>
        </w:numPr>
        <w:rPr>
          <w:rFonts w:ascii="Arial Nova" w:eastAsia="Arial Nova" w:hAnsi="Arial Nova" w:cs="Arial Nova"/>
          <w:sz w:val="24"/>
          <w:szCs w:val="24"/>
          <w:u w:val="single"/>
        </w:rPr>
      </w:pPr>
      <w:r w:rsidRPr="008E2C11">
        <w:rPr>
          <w:rFonts w:ascii="Arial" w:hAnsi="Arial" w:cs="Arial"/>
          <w:sz w:val="24"/>
          <w:szCs w:val="24"/>
        </w:rPr>
        <w:t xml:space="preserve">Provide overdraft protection on all OST accounts.  Incidents are infrequent and generally not exceeding $500,000 for more than one day.  Typical events causing overdraft situations are State holidays that do not align with bank holidays (for example, Patriot’s Day) where checks presented for payments are not adequately funded.  The State’s financial statements are available at </w:t>
      </w:r>
      <w:hyperlink r:id="rId27">
        <w:r w:rsidR="230E60C5" w:rsidRPr="008E2C11">
          <w:rPr>
            <w:rStyle w:val="Hyperlink"/>
            <w:rFonts w:ascii="Arial" w:eastAsia="Arial Nova" w:hAnsi="Arial" w:cs="Arial"/>
            <w:sz w:val="24"/>
            <w:szCs w:val="24"/>
          </w:rPr>
          <w:t>Annual Co</w:t>
        </w:r>
        <w:bookmarkStart w:id="31" w:name="_Hlt204066711"/>
        <w:r w:rsidR="230E60C5" w:rsidRPr="008E2C11">
          <w:rPr>
            <w:rStyle w:val="Hyperlink"/>
            <w:rFonts w:ascii="Arial" w:eastAsia="Arial Nova" w:hAnsi="Arial" w:cs="Arial"/>
            <w:sz w:val="24"/>
            <w:szCs w:val="24"/>
          </w:rPr>
          <w:t>m</w:t>
        </w:r>
        <w:bookmarkEnd w:id="31"/>
        <w:r w:rsidR="230E60C5" w:rsidRPr="008E2C11">
          <w:rPr>
            <w:rStyle w:val="Hyperlink"/>
            <w:rFonts w:ascii="Arial" w:eastAsia="Arial Nova" w:hAnsi="Arial" w:cs="Arial"/>
            <w:sz w:val="24"/>
            <w:szCs w:val="24"/>
          </w:rPr>
          <w:t xml:space="preserve">prehensive Financial </w:t>
        </w:r>
        <w:r w:rsidR="230E60C5" w:rsidRPr="008E2C11">
          <w:rPr>
            <w:rStyle w:val="Hyperlink"/>
            <w:rFonts w:ascii="Arial" w:hAnsi="Arial" w:cs="Arial"/>
            <w:sz w:val="24"/>
            <w:szCs w:val="24"/>
          </w:rPr>
          <w:t>Report</w:t>
        </w:r>
        <w:r w:rsidR="230E60C5" w:rsidRPr="008E2C11">
          <w:rPr>
            <w:rStyle w:val="Hyperlink"/>
            <w:rFonts w:ascii="Arial Nova" w:eastAsia="Arial Nova" w:hAnsi="Arial Nova" w:cs="Arial Nova"/>
            <w:color w:val="auto"/>
            <w:sz w:val="24"/>
            <w:szCs w:val="24"/>
          </w:rPr>
          <w:t>;</w:t>
        </w:r>
      </w:hyperlink>
    </w:p>
    <w:p w14:paraId="4DD9F2F0" w14:textId="498296D2" w:rsidR="00BB4EAA" w:rsidRPr="008E2C11" w:rsidRDefault="08B7A996"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Communicate </w:t>
      </w:r>
      <w:proofErr w:type="gramStart"/>
      <w:r w:rsidRPr="008E2C11">
        <w:rPr>
          <w:rFonts w:ascii="Arial" w:hAnsi="Arial" w:cs="Arial"/>
          <w:sz w:val="24"/>
          <w:szCs w:val="24"/>
        </w:rPr>
        <w:t>to</w:t>
      </w:r>
      <w:proofErr w:type="gramEnd"/>
      <w:r w:rsidRPr="008E2C11">
        <w:rPr>
          <w:rFonts w:ascii="Arial" w:hAnsi="Arial" w:cs="Arial"/>
          <w:sz w:val="24"/>
          <w:szCs w:val="24"/>
        </w:rPr>
        <w:t xml:space="preserve"> and seek approval from authorized OST staff for any addition, change, modification, or deletion of </w:t>
      </w:r>
      <w:r w:rsidR="4C581245" w:rsidRPr="008E2C11">
        <w:rPr>
          <w:rFonts w:ascii="Arial" w:hAnsi="Arial" w:cs="Arial"/>
          <w:sz w:val="24"/>
          <w:szCs w:val="24"/>
        </w:rPr>
        <w:t>all</w:t>
      </w:r>
      <w:r w:rsidRPr="008E2C11">
        <w:rPr>
          <w:rFonts w:ascii="Arial" w:hAnsi="Arial" w:cs="Arial"/>
          <w:sz w:val="24"/>
          <w:szCs w:val="24"/>
        </w:rPr>
        <w:t xml:space="preserve"> services, equipment, security, and processes covered by any contract resulting from this </w:t>
      </w:r>
      <w:proofErr w:type="gramStart"/>
      <w:r w:rsidRPr="008E2C11">
        <w:rPr>
          <w:rFonts w:ascii="Arial" w:hAnsi="Arial" w:cs="Arial"/>
          <w:sz w:val="24"/>
          <w:szCs w:val="24"/>
        </w:rPr>
        <w:t>RFP</w:t>
      </w:r>
      <w:r w:rsidR="7F350A93" w:rsidRPr="008E2C11">
        <w:rPr>
          <w:rFonts w:ascii="Arial" w:hAnsi="Arial" w:cs="Arial"/>
          <w:sz w:val="24"/>
          <w:szCs w:val="24"/>
        </w:rPr>
        <w:t>;</w:t>
      </w:r>
      <w:proofErr w:type="gramEnd"/>
      <w:r w:rsidRPr="008E2C11">
        <w:rPr>
          <w:rFonts w:ascii="Arial" w:hAnsi="Arial" w:cs="Arial"/>
          <w:sz w:val="24"/>
          <w:szCs w:val="24"/>
        </w:rPr>
        <w:t xml:space="preserve">  </w:t>
      </w:r>
    </w:p>
    <w:p w14:paraId="41EC2F7D" w14:textId="286D9585" w:rsidR="08B7A996" w:rsidRPr="008E2C11" w:rsidRDefault="08B7A996" w:rsidP="00D658D5">
      <w:pPr>
        <w:pStyle w:val="ListParagraph"/>
        <w:numPr>
          <w:ilvl w:val="2"/>
          <w:numId w:val="25"/>
        </w:numPr>
        <w:rPr>
          <w:rFonts w:ascii="Arial" w:hAnsi="Arial" w:cs="Arial"/>
          <w:sz w:val="24"/>
          <w:szCs w:val="24"/>
        </w:rPr>
      </w:pPr>
      <w:r w:rsidRPr="008E2C11">
        <w:rPr>
          <w:rFonts w:ascii="Arial" w:hAnsi="Arial" w:cs="Arial"/>
          <w:sz w:val="24"/>
          <w:szCs w:val="24"/>
        </w:rPr>
        <w:t>Employ debit blocks/filters on accounts as requested by OST. The</w:t>
      </w:r>
      <w:r w:rsidRPr="008E2C11" w:rsidDel="00AF6AE4">
        <w:rPr>
          <w:rFonts w:ascii="Arial" w:hAnsi="Arial" w:cs="Arial"/>
          <w:sz w:val="24"/>
          <w:szCs w:val="24"/>
        </w:rPr>
        <w:t xml:space="preserve"> </w:t>
      </w:r>
      <w:r w:rsidR="00AF6AE4" w:rsidRPr="008E2C11">
        <w:rPr>
          <w:rFonts w:ascii="Arial" w:hAnsi="Arial" w:cs="Arial"/>
          <w:sz w:val="24"/>
          <w:szCs w:val="24"/>
        </w:rPr>
        <w:t xml:space="preserve">awarded Bidder </w:t>
      </w:r>
      <w:r w:rsidRPr="008E2C11">
        <w:rPr>
          <w:rFonts w:ascii="Arial" w:hAnsi="Arial" w:cs="Arial"/>
          <w:sz w:val="24"/>
          <w:szCs w:val="24"/>
        </w:rPr>
        <w:t>shall certify</w:t>
      </w:r>
      <w:r w:rsidR="00AF6AE4" w:rsidRPr="008E2C11">
        <w:rPr>
          <w:rFonts w:ascii="Arial" w:hAnsi="Arial" w:cs="Arial"/>
          <w:sz w:val="24"/>
          <w:szCs w:val="24"/>
        </w:rPr>
        <w:t>,</w:t>
      </w:r>
      <w:r w:rsidRPr="008E2C11">
        <w:rPr>
          <w:rFonts w:ascii="Arial" w:hAnsi="Arial" w:cs="Arial"/>
          <w:sz w:val="24"/>
          <w:szCs w:val="24"/>
        </w:rPr>
        <w:t xml:space="preserve"> at least annually</w:t>
      </w:r>
      <w:r w:rsidR="00AF6AE4" w:rsidRPr="008E2C11">
        <w:rPr>
          <w:rFonts w:ascii="Arial" w:hAnsi="Arial" w:cs="Arial"/>
          <w:sz w:val="24"/>
          <w:szCs w:val="24"/>
        </w:rPr>
        <w:t>,</w:t>
      </w:r>
      <w:r w:rsidRPr="008E2C11">
        <w:rPr>
          <w:rFonts w:ascii="Arial" w:hAnsi="Arial" w:cs="Arial"/>
          <w:sz w:val="24"/>
          <w:szCs w:val="24"/>
        </w:rPr>
        <w:t xml:space="preserve"> that the requested debit blocks/filters remain in place.  Any transaction that posts to a blocked account shall be reversed within forty-eight (48) hours and become the responsibility of the </w:t>
      </w:r>
      <w:r w:rsidR="00B16096" w:rsidRPr="008E2C11">
        <w:rPr>
          <w:rFonts w:ascii="Arial" w:hAnsi="Arial" w:cs="Arial"/>
          <w:sz w:val="24"/>
          <w:szCs w:val="24"/>
        </w:rPr>
        <w:t xml:space="preserve">awarded Bidder </w:t>
      </w:r>
      <w:r w:rsidRPr="008E2C11">
        <w:rPr>
          <w:rFonts w:ascii="Arial" w:hAnsi="Arial" w:cs="Arial"/>
          <w:sz w:val="24"/>
          <w:szCs w:val="24"/>
        </w:rPr>
        <w:t xml:space="preserve">to </w:t>
      </w:r>
      <w:proofErr w:type="gramStart"/>
      <w:r w:rsidRPr="008E2C11">
        <w:rPr>
          <w:rFonts w:ascii="Arial" w:hAnsi="Arial" w:cs="Arial"/>
          <w:sz w:val="24"/>
          <w:szCs w:val="24"/>
        </w:rPr>
        <w:t>collect</w:t>
      </w:r>
      <w:r w:rsidR="7CD1975D" w:rsidRPr="008E2C11">
        <w:rPr>
          <w:rFonts w:ascii="Arial" w:hAnsi="Arial" w:cs="Arial"/>
          <w:sz w:val="24"/>
          <w:szCs w:val="24"/>
        </w:rPr>
        <w:t>;</w:t>
      </w:r>
      <w:proofErr w:type="gramEnd"/>
    </w:p>
    <w:p w14:paraId="59C0BEA5" w14:textId="5123145F" w:rsidR="009B3A49" w:rsidRPr="008E2C11" w:rsidRDefault="19AE1CA6" w:rsidP="00D658D5">
      <w:pPr>
        <w:pStyle w:val="ListParagraph"/>
        <w:numPr>
          <w:ilvl w:val="2"/>
          <w:numId w:val="25"/>
        </w:numPr>
        <w:rPr>
          <w:rFonts w:ascii="Arial" w:hAnsi="Arial" w:cs="Arial"/>
          <w:sz w:val="24"/>
          <w:szCs w:val="24"/>
        </w:rPr>
      </w:pPr>
      <w:r w:rsidRPr="008E2C11">
        <w:rPr>
          <w:rFonts w:ascii="Arial" w:hAnsi="Arial" w:cs="Arial"/>
          <w:sz w:val="24"/>
          <w:szCs w:val="24"/>
        </w:rPr>
        <w:t>P</w:t>
      </w:r>
      <w:r w:rsidR="07D2211D" w:rsidRPr="008E2C11">
        <w:rPr>
          <w:rFonts w:ascii="Arial" w:hAnsi="Arial" w:cs="Arial"/>
          <w:sz w:val="24"/>
          <w:szCs w:val="24"/>
        </w:rPr>
        <w:t xml:space="preserve">rovide </w:t>
      </w:r>
      <w:r w:rsidR="2085F1D8" w:rsidRPr="008E2C11">
        <w:rPr>
          <w:rFonts w:ascii="Arial" w:hAnsi="Arial" w:cs="Arial"/>
          <w:sz w:val="24"/>
          <w:szCs w:val="24"/>
        </w:rPr>
        <w:t>p</w:t>
      </w:r>
      <w:r w:rsidR="07D2211D" w:rsidRPr="008E2C11">
        <w:rPr>
          <w:rFonts w:ascii="Arial" w:hAnsi="Arial" w:cs="Arial"/>
          <w:sz w:val="24"/>
          <w:szCs w:val="24"/>
        </w:rPr>
        <w:t xml:space="preserve">ositive </w:t>
      </w:r>
      <w:r w:rsidR="2085F1D8" w:rsidRPr="008E2C11">
        <w:rPr>
          <w:rFonts w:ascii="Arial" w:hAnsi="Arial" w:cs="Arial"/>
          <w:sz w:val="24"/>
          <w:szCs w:val="24"/>
        </w:rPr>
        <w:t>p</w:t>
      </w:r>
      <w:r w:rsidR="07D2211D" w:rsidRPr="008E2C11">
        <w:rPr>
          <w:rFonts w:ascii="Arial" w:hAnsi="Arial" w:cs="Arial"/>
          <w:sz w:val="24"/>
          <w:szCs w:val="24"/>
        </w:rPr>
        <w:t>ay services</w:t>
      </w:r>
      <w:r w:rsidR="6DF52445" w:rsidRPr="008E2C11">
        <w:rPr>
          <w:rFonts w:ascii="Arial" w:hAnsi="Arial" w:cs="Arial"/>
          <w:sz w:val="24"/>
          <w:szCs w:val="24"/>
        </w:rPr>
        <w:t>,</w:t>
      </w:r>
      <w:r w:rsidR="2085F1D8" w:rsidRPr="008E2C11">
        <w:rPr>
          <w:rFonts w:ascii="Arial" w:hAnsi="Arial" w:cs="Arial"/>
          <w:sz w:val="24"/>
          <w:szCs w:val="24"/>
        </w:rPr>
        <w:t xml:space="preserve"> positive pay with payee name validation services, account validation services, check block services and ACH positive pay </w:t>
      </w:r>
      <w:proofErr w:type="gramStart"/>
      <w:r w:rsidR="2085F1D8" w:rsidRPr="008E2C11">
        <w:rPr>
          <w:rFonts w:ascii="Arial" w:hAnsi="Arial" w:cs="Arial"/>
          <w:sz w:val="24"/>
          <w:szCs w:val="24"/>
        </w:rPr>
        <w:t>services</w:t>
      </w:r>
      <w:r w:rsidR="78D4DA8E" w:rsidRPr="008E2C11">
        <w:rPr>
          <w:rFonts w:ascii="Arial" w:hAnsi="Arial" w:cs="Arial"/>
          <w:sz w:val="24"/>
          <w:szCs w:val="24"/>
        </w:rPr>
        <w:t>;</w:t>
      </w:r>
      <w:proofErr w:type="gramEnd"/>
      <w:r w:rsidR="2085F1D8" w:rsidRPr="008E2C11">
        <w:rPr>
          <w:rFonts w:ascii="Arial" w:hAnsi="Arial" w:cs="Arial"/>
          <w:sz w:val="24"/>
          <w:szCs w:val="24"/>
        </w:rPr>
        <w:t xml:space="preserve">  </w:t>
      </w:r>
    </w:p>
    <w:p w14:paraId="0EE719EB" w14:textId="0961DBA8" w:rsidR="00A563D7" w:rsidRPr="008E2C11" w:rsidRDefault="0CF82C5A"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Fully indemnify the State for fraudulent </w:t>
      </w:r>
      <w:proofErr w:type="gramStart"/>
      <w:r w:rsidRPr="008E2C11">
        <w:rPr>
          <w:rFonts w:ascii="Arial" w:hAnsi="Arial" w:cs="Arial"/>
          <w:sz w:val="24"/>
          <w:szCs w:val="24"/>
        </w:rPr>
        <w:t>checks</w:t>
      </w:r>
      <w:r w:rsidR="7B1C9F21" w:rsidRPr="008E2C11">
        <w:rPr>
          <w:rFonts w:ascii="Arial" w:hAnsi="Arial" w:cs="Arial"/>
          <w:sz w:val="24"/>
          <w:szCs w:val="24"/>
        </w:rPr>
        <w:t>;</w:t>
      </w:r>
      <w:proofErr w:type="gramEnd"/>
    </w:p>
    <w:p w14:paraId="4D170B0F" w14:textId="0ACA77AD" w:rsidR="000D2118" w:rsidRPr="008E2C11" w:rsidRDefault="447A1636" w:rsidP="00D658D5">
      <w:pPr>
        <w:pStyle w:val="ListParagraph"/>
        <w:numPr>
          <w:ilvl w:val="2"/>
          <w:numId w:val="25"/>
        </w:numPr>
        <w:rPr>
          <w:rFonts w:ascii="Arial" w:hAnsi="Arial" w:cs="Arial"/>
          <w:sz w:val="24"/>
          <w:szCs w:val="24"/>
        </w:rPr>
      </w:pPr>
      <w:r w:rsidRPr="008E2C11">
        <w:rPr>
          <w:rFonts w:ascii="Arial" w:hAnsi="Arial" w:cs="Arial"/>
          <w:sz w:val="24"/>
          <w:szCs w:val="24"/>
        </w:rPr>
        <w:t xml:space="preserve">Reject payment of State-issued checks which are older than one hundred eighty (180) days and do not contain an approved date extension.  Collection of erroneously paid stale items shall be the sole responsibility of the </w:t>
      </w:r>
      <w:r w:rsidR="00FE7B72" w:rsidRPr="008E2C11">
        <w:rPr>
          <w:rFonts w:ascii="Arial" w:hAnsi="Arial" w:cs="Arial"/>
          <w:sz w:val="24"/>
          <w:szCs w:val="24"/>
        </w:rPr>
        <w:t>awarded Bidder</w:t>
      </w:r>
      <w:r w:rsidRPr="008E2C11">
        <w:rPr>
          <w:rFonts w:ascii="Arial" w:hAnsi="Arial" w:cs="Arial"/>
          <w:sz w:val="24"/>
          <w:szCs w:val="24"/>
        </w:rPr>
        <w:t xml:space="preserve">.  Alternatively, the </w:t>
      </w:r>
      <w:r w:rsidR="00FE7B72" w:rsidRPr="008E2C11">
        <w:rPr>
          <w:rFonts w:ascii="Arial" w:hAnsi="Arial" w:cs="Arial"/>
          <w:sz w:val="24"/>
          <w:szCs w:val="24"/>
        </w:rPr>
        <w:t xml:space="preserve">awarded Bidder </w:t>
      </w:r>
      <w:r w:rsidRPr="008E2C11">
        <w:rPr>
          <w:rFonts w:ascii="Arial" w:hAnsi="Arial" w:cs="Arial"/>
          <w:sz w:val="24"/>
          <w:szCs w:val="24"/>
        </w:rPr>
        <w:t>may place stop payments on stale items.  If the alternative is preferred or required, please indicate if the automatic stop payments will result in a charge to the State</w:t>
      </w:r>
      <w:r w:rsidR="657D2F8E" w:rsidRPr="008E2C11">
        <w:rPr>
          <w:rFonts w:ascii="Arial" w:hAnsi="Arial" w:cs="Arial"/>
          <w:sz w:val="24"/>
          <w:szCs w:val="24"/>
        </w:rPr>
        <w:t>, and</w:t>
      </w:r>
    </w:p>
    <w:p w14:paraId="478F8CDD" w14:textId="2F76114C" w:rsidR="007023A3" w:rsidRPr="008E2C11" w:rsidRDefault="007023A3" w:rsidP="00D658D5">
      <w:pPr>
        <w:pStyle w:val="ListParagraph"/>
        <w:numPr>
          <w:ilvl w:val="2"/>
          <w:numId w:val="25"/>
        </w:numPr>
        <w:rPr>
          <w:rFonts w:ascii="Arial" w:hAnsi="Arial" w:cs="Arial"/>
          <w:sz w:val="24"/>
          <w:szCs w:val="24"/>
        </w:rPr>
      </w:pPr>
      <w:r w:rsidRPr="008E2C11">
        <w:rPr>
          <w:rFonts w:ascii="Arial" w:hAnsi="Arial" w:cs="Arial"/>
          <w:sz w:val="24"/>
          <w:szCs w:val="24"/>
        </w:rPr>
        <w:t>Accept deposits for revenues generated through the State’s cannabis industry</w:t>
      </w:r>
      <w:r w:rsidR="00B20F15" w:rsidRPr="008E2C11">
        <w:rPr>
          <w:rFonts w:ascii="Arial" w:hAnsi="Arial" w:cs="Arial"/>
          <w:sz w:val="24"/>
          <w:szCs w:val="24"/>
        </w:rPr>
        <w:t>.</w:t>
      </w:r>
    </w:p>
    <w:p w14:paraId="163F3066" w14:textId="77777777" w:rsidR="00F06522" w:rsidRPr="008E2C11" w:rsidRDefault="00F06522" w:rsidP="715ED592">
      <w:pPr>
        <w:pStyle w:val="ListParagraph"/>
        <w:ind w:left="1080"/>
        <w:rPr>
          <w:rFonts w:ascii="Arial" w:hAnsi="Arial" w:cs="Arial"/>
          <w:sz w:val="24"/>
          <w:szCs w:val="24"/>
        </w:rPr>
      </w:pPr>
    </w:p>
    <w:p w14:paraId="3BFBB048" w14:textId="77777777" w:rsidR="00164167" w:rsidRPr="008E2C11" w:rsidRDefault="00164167" w:rsidP="00D658D5">
      <w:pPr>
        <w:pStyle w:val="ListParagraph"/>
        <w:numPr>
          <w:ilvl w:val="1"/>
          <w:numId w:val="23"/>
        </w:numPr>
        <w:rPr>
          <w:rFonts w:ascii="Arial" w:hAnsi="Arial" w:cs="Arial"/>
          <w:b/>
          <w:bCs/>
          <w:sz w:val="24"/>
          <w:szCs w:val="24"/>
        </w:rPr>
      </w:pPr>
      <w:r w:rsidRPr="008E2C11">
        <w:rPr>
          <w:rFonts w:ascii="Arial" w:hAnsi="Arial" w:cs="Arial"/>
          <w:b/>
          <w:bCs/>
          <w:sz w:val="24"/>
          <w:szCs w:val="24"/>
        </w:rPr>
        <w:t>Systems and Reporting Overview (Service Group 1)</w:t>
      </w:r>
    </w:p>
    <w:p w14:paraId="03BFC505" w14:textId="77777777" w:rsidR="00164167" w:rsidRPr="008E2C11" w:rsidRDefault="00164167" w:rsidP="715ED592">
      <w:pPr>
        <w:rPr>
          <w:rFonts w:ascii="Arial" w:hAnsi="Arial" w:cs="Arial"/>
          <w:sz w:val="24"/>
          <w:szCs w:val="24"/>
        </w:rPr>
      </w:pPr>
    </w:p>
    <w:p w14:paraId="1763E22E" w14:textId="1CB8B6E9" w:rsidR="00164167" w:rsidRPr="008E2C11" w:rsidRDefault="67798F77" w:rsidP="715ED592">
      <w:pPr>
        <w:rPr>
          <w:rFonts w:ascii="Arial" w:hAnsi="Arial" w:cs="Arial"/>
          <w:sz w:val="24"/>
          <w:szCs w:val="24"/>
        </w:rPr>
      </w:pPr>
      <w:r w:rsidRPr="008E2C11">
        <w:rPr>
          <w:rFonts w:ascii="Arial" w:hAnsi="Arial" w:cs="Arial"/>
          <w:sz w:val="24"/>
          <w:szCs w:val="24"/>
        </w:rPr>
        <w:t xml:space="preserve">OST requires access to real-time, same-day, and historical activity on nearly all bank accounts. OST will require a daily standardized BAI2 file import feed from the </w:t>
      </w:r>
      <w:r w:rsidR="00F01692" w:rsidRPr="008E2C11">
        <w:rPr>
          <w:rFonts w:ascii="Arial" w:hAnsi="Arial" w:cs="Arial"/>
          <w:sz w:val="24"/>
          <w:szCs w:val="24"/>
        </w:rPr>
        <w:t xml:space="preserve">awarded Bidder </w:t>
      </w:r>
      <w:r w:rsidRPr="008E2C11">
        <w:rPr>
          <w:rFonts w:ascii="Arial" w:hAnsi="Arial" w:cs="Arial"/>
          <w:sz w:val="24"/>
          <w:szCs w:val="24"/>
        </w:rPr>
        <w:t xml:space="preserve">detailing all account activity.  </w:t>
      </w:r>
      <w:proofErr w:type="gramStart"/>
      <w:r w:rsidRPr="008E2C11">
        <w:rPr>
          <w:rFonts w:ascii="Arial" w:hAnsi="Arial" w:cs="Arial"/>
          <w:sz w:val="24"/>
          <w:szCs w:val="24"/>
        </w:rPr>
        <w:t>Previous day</w:t>
      </w:r>
      <w:proofErr w:type="gramEnd"/>
      <w:r w:rsidRPr="008E2C11">
        <w:rPr>
          <w:rFonts w:ascii="Arial" w:hAnsi="Arial" w:cs="Arial"/>
          <w:sz w:val="24"/>
          <w:szCs w:val="24"/>
        </w:rPr>
        <w:t xml:space="preserve"> information reporting must be available by 7:30 am ET each business day.  All activity must be available for at least sixty (60) days.  In addition, OST requires the ability for users to request and approve certain transactions within the system, including, but not necessarily limited to, outgoing wires, ACH credits and debits, stop payments, and account transfers.  Designated OST staff will authorize all system users.  The system must offer the ability to grant certain permissions by account </w:t>
      </w:r>
      <w:proofErr w:type="gramStart"/>
      <w:r w:rsidRPr="008E2C11">
        <w:rPr>
          <w:rFonts w:ascii="Arial" w:hAnsi="Arial" w:cs="Arial"/>
          <w:sz w:val="24"/>
          <w:szCs w:val="24"/>
        </w:rPr>
        <w:t>on</w:t>
      </w:r>
      <w:proofErr w:type="gramEnd"/>
      <w:r w:rsidRPr="008E2C11">
        <w:rPr>
          <w:rFonts w:ascii="Arial" w:hAnsi="Arial" w:cs="Arial"/>
          <w:sz w:val="24"/>
          <w:szCs w:val="24"/>
        </w:rPr>
        <w:t xml:space="preserve"> demand.  For example, Sample User may have authority to view activity and wire funds for Account 123, but only to view activity for Account 456.  In all cases, dual control is required when funds are moved or disbursed, and only certain super users shall have the ability to approve transactions.</w:t>
      </w:r>
    </w:p>
    <w:p w14:paraId="67B60EEA" w14:textId="77777777" w:rsidR="00067D00" w:rsidRPr="008E2C11" w:rsidRDefault="00067D00" w:rsidP="715ED592">
      <w:pPr>
        <w:rPr>
          <w:rFonts w:ascii="Arial" w:hAnsi="Arial" w:cs="Arial"/>
          <w:sz w:val="24"/>
          <w:szCs w:val="24"/>
        </w:rPr>
      </w:pPr>
    </w:p>
    <w:p w14:paraId="1618E109" w14:textId="6B85FFE1" w:rsidR="00067D00" w:rsidRPr="008E2C11" w:rsidRDefault="1BA34112" w:rsidP="715ED592">
      <w:pPr>
        <w:rPr>
          <w:rFonts w:ascii="Arial" w:hAnsi="Arial" w:cs="Arial"/>
          <w:sz w:val="24"/>
          <w:szCs w:val="24"/>
        </w:rPr>
      </w:pPr>
      <w:r w:rsidRPr="008E2C11">
        <w:rPr>
          <w:rFonts w:ascii="Arial" w:hAnsi="Arial" w:cs="Arial"/>
          <w:sz w:val="24"/>
          <w:szCs w:val="24"/>
        </w:rPr>
        <w:t>The State is</w:t>
      </w:r>
      <w:r w:rsidR="00AF47F9" w:rsidRPr="008E2C11">
        <w:rPr>
          <w:rFonts w:ascii="Arial" w:hAnsi="Arial" w:cs="Arial"/>
          <w:sz w:val="24"/>
          <w:szCs w:val="24"/>
        </w:rPr>
        <w:t xml:space="preserve"> currently</w:t>
      </w:r>
      <w:r w:rsidRPr="008E2C11">
        <w:rPr>
          <w:rFonts w:ascii="Arial" w:hAnsi="Arial" w:cs="Arial"/>
          <w:sz w:val="24"/>
          <w:szCs w:val="24"/>
        </w:rPr>
        <w:t xml:space="preserve"> using </w:t>
      </w:r>
      <w:r w:rsidR="47EDCF8F" w:rsidRPr="008E2C11">
        <w:rPr>
          <w:rFonts w:ascii="Arial" w:hAnsi="Arial" w:cs="Arial"/>
          <w:sz w:val="24"/>
          <w:szCs w:val="24"/>
        </w:rPr>
        <w:t>CGI Advantage v</w:t>
      </w:r>
      <w:r w:rsidR="4F41365C" w:rsidRPr="008E2C11">
        <w:rPr>
          <w:rFonts w:ascii="Arial" w:hAnsi="Arial" w:cs="Arial"/>
          <w:sz w:val="24"/>
          <w:szCs w:val="24"/>
        </w:rPr>
        <w:t>4</w:t>
      </w:r>
      <w:r w:rsidRPr="008E2C11">
        <w:rPr>
          <w:rFonts w:ascii="Arial" w:hAnsi="Arial" w:cs="Arial"/>
          <w:sz w:val="24"/>
          <w:szCs w:val="24"/>
        </w:rPr>
        <w:t xml:space="preserve"> as its ERP.  The State currently uses </w:t>
      </w:r>
      <w:r w:rsidR="7969C939" w:rsidRPr="008E2C11">
        <w:rPr>
          <w:rFonts w:ascii="Arial" w:hAnsi="Arial" w:cs="Arial"/>
          <w:sz w:val="24"/>
          <w:szCs w:val="24"/>
        </w:rPr>
        <w:t xml:space="preserve">secure </w:t>
      </w:r>
      <w:r w:rsidR="7DEB2ED9" w:rsidRPr="008E2C11">
        <w:rPr>
          <w:rFonts w:ascii="Arial" w:hAnsi="Arial" w:cs="Arial"/>
          <w:sz w:val="24"/>
          <w:szCs w:val="24"/>
        </w:rPr>
        <w:t>F</w:t>
      </w:r>
      <w:r w:rsidRPr="008E2C11">
        <w:rPr>
          <w:rFonts w:ascii="Arial" w:hAnsi="Arial" w:cs="Arial"/>
          <w:sz w:val="24"/>
          <w:szCs w:val="24"/>
        </w:rPr>
        <w:t xml:space="preserve">TP for file transfers, and the files at rest must be encrypted using </w:t>
      </w:r>
      <w:r w:rsidR="79BFA34B" w:rsidRPr="008E2C11">
        <w:rPr>
          <w:rFonts w:ascii="Arial" w:hAnsi="Arial" w:cs="Arial"/>
          <w:sz w:val="24"/>
          <w:szCs w:val="24"/>
        </w:rPr>
        <w:t xml:space="preserve">the OIT Policy: </w:t>
      </w:r>
      <w:hyperlink r:id="rId28" w:history="1">
        <w:r w:rsidR="79BFA34B" w:rsidRPr="008E2C11">
          <w:rPr>
            <w:rStyle w:val="Hyperlink"/>
            <w:rFonts w:ascii="Arial" w:hAnsi="Arial" w:cs="Arial"/>
            <w:sz w:val="24"/>
            <w:szCs w:val="24"/>
          </w:rPr>
          <w:t>Remote/Cloud Hosting Policy Section 4.2.7.1</w:t>
        </w:r>
      </w:hyperlink>
      <w:r w:rsidR="79BFA34B" w:rsidRPr="008E2C11">
        <w:rPr>
          <w:rFonts w:ascii="Arial" w:hAnsi="Arial" w:cs="Arial"/>
          <w:sz w:val="24"/>
          <w:szCs w:val="24"/>
        </w:rPr>
        <w:t xml:space="preserve">. Any data other than Public Data (TLP: White) must be encrypted both at rest (AES 256), and in transit (Per NIST 800-52, the minimum acceptable level of dynamic encryption is TLS 1.2). </w:t>
      </w:r>
      <w:r w:rsidRPr="008E2C11">
        <w:rPr>
          <w:rFonts w:ascii="Arial" w:hAnsi="Arial" w:cs="Arial"/>
          <w:sz w:val="24"/>
          <w:szCs w:val="24"/>
        </w:rPr>
        <w:t>Other systems in use at the State are:</w:t>
      </w:r>
    </w:p>
    <w:p w14:paraId="537DCA92" w14:textId="1BC5A669" w:rsidR="00067D00" w:rsidRPr="008E2C11" w:rsidRDefault="00067D00" w:rsidP="00D658D5">
      <w:pPr>
        <w:numPr>
          <w:ilvl w:val="0"/>
          <w:numId w:val="26"/>
        </w:numPr>
        <w:rPr>
          <w:rFonts w:ascii="Arial" w:hAnsi="Arial" w:cs="Arial"/>
          <w:sz w:val="24"/>
          <w:szCs w:val="24"/>
        </w:rPr>
      </w:pPr>
      <w:proofErr w:type="spellStart"/>
      <w:r w:rsidRPr="008E2C11">
        <w:rPr>
          <w:rFonts w:ascii="Arial" w:hAnsi="Arial" w:cs="Arial"/>
          <w:sz w:val="24"/>
          <w:szCs w:val="24"/>
        </w:rPr>
        <w:t>DocuWare</w:t>
      </w:r>
      <w:proofErr w:type="spellEnd"/>
      <w:r w:rsidRPr="008E2C11">
        <w:rPr>
          <w:rFonts w:ascii="Arial" w:hAnsi="Arial" w:cs="Arial"/>
          <w:sz w:val="24"/>
          <w:szCs w:val="24"/>
        </w:rPr>
        <w:t xml:space="preserve"> </w:t>
      </w:r>
      <w:r w:rsidR="48AEC4B7" w:rsidRPr="008E2C11">
        <w:rPr>
          <w:rFonts w:ascii="Arial" w:hAnsi="Arial" w:cs="Arial"/>
          <w:sz w:val="24"/>
          <w:szCs w:val="24"/>
        </w:rPr>
        <w:t>7.10</w:t>
      </w:r>
    </w:p>
    <w:p w14:paraId="1BD114A3" w14:textId="010F1EAC" w:rsidR="00067D00" w:rsidRPr="008E2C11" w:rsidRDefault="00067D00" w:rsidP="00D658D5">
      <w:pPr>
        <w:numPr>
          <w:ilvl w:val="0"/>
          <w:numId w:val="26"/>
        </w:numPr>
        <w:rPr>
          <w:rFonts w:ascii="Arial" w:hAnsi="Arial" w:cs="Arial"/>
          <w:sz w:val="24"/>
          <w:szCs w:val="24"/>
        </w:rPr>
      </w:pPr>
      <w:proofErr w:type="spellStart"/>
      <w:r w:rsidRPr="008E2C11">
        <w:rPr>
          <w:rFonts w:ascii="Arial" w:hAnsi="Arial" w:cs="Arial"/>
          <w:sz w:val="24"/>
          <w:szCs w:val="24"/>
        </w:rPr>
        <w:t>MoveIT</w:t>
      </w:r>
      <w:proofErr w:type="spellEnd"/>
      <w:r w:rsidRPr="008E2C11">
        <w:rPr>
          <w:rFonts w:ascii="Arial" w:hAnsi="Arial" w:cs="Arial"/>
          <w:sz w:val="24"/>
          <w:szCs w:val="24"/>
        </w:rPr>
        <w:t xml:space="preserve"> </w:t>
      </w:r>
    </w:p>
    <w:p w14:paraId="6EE85B39" w14:textId="77777777" w:rsidR="00164167" w:rsidRPr="008E2C11" w:rsidRDefault="00164167" w:rsidP="715ED592">
      <w:pPr>
        <w:rPr>
          <w:rFonts w:ascii="Arial" w:hAnsi="Arial" w:cs="Arial"/>
          <w:sz w:val="24"/>
          <w:szCs w:val="24"/>
        </w:rPr>
      </w:pPr>
    </w:p>
    <w:p w14:paraId="2EC8E22D" w14:textId="0858F777" w:rsidR="00164167" w:rsidRPr="00D846E6" w:rsidRDefault="00BF0BEC" w:rsidP="22699AB5">
      <w:pPr>
        <w:rPr>
          <w:rFonts w:ascii="Arial" w:hAnsi="Arial" w:cs="Arial"/>
          <w:b/>
          <w:bCs/>
          <w:sz w:val="24"/>
          <w:szCs w:val="24"/>
        </w:rPr>
      </w:pPr>
      <w:r w:rsidRPr="00D846E6">
        <w:rPr>
          <w:rFonts w:ascii="Arial" w:hAnsi="Arial" w:cs="Arial"/>
          <w:b/>
          <w:bCs/>
          <w:sz w:val="24"/>
          <w:szCs w:val="24"/>
        </w:rPr>
        <w:t xml:space="preserve">The awarded Bidder </w:t>
      </w:r>
      <w:r w:rsidR="00164167" w:rsidRPr="00D846E6">
        <w:rPr>
          <w:rFonts w:ascii="Arial" w:hAnsi="Arial" w:cs="Arial"/>
          <w:b/>
          <w:bCs/>
          <w:sz w:val="24"/>
          <w:szCs w:val="24"/>
        </w:rPr>
        <w:t xml:space="preserve">for </w:t>
      </w:r>
      <w:r w:rsidR="00164167" w:rsidRPr="00D846E6">
        <w:rPr>
          <w:rFonts w:ascii="Arial" w:hAnsi="Arial" w:cs="Arial"/>
          <w:b/>
          <w:bCs/>
          <w:sz w:val="24"/>
          <w:szCs w:val="24"/>
          <w:u w:val="single"/>
        </w:rPr>
        <w:t>Service Group 1 – General Banking Services</w:t>
      </w:r>
      <w:r w:rsidR="00164167" w:rsidRPr="00D846E6">
        <w:rPr>
          <w:rFonts w:ascii="Arial" w:hAnsi="Arial" w:cs="Arial"/>
          <w:b/>
          <w:bCs/>
          <w:sz w:val="24"/>
          <w:szCs w:val="24"/>
        </w:rPr>
        <w:t xml:space="preserve"> </w:t>
      </w:r>
      <w:r w:rsidR="004D11E5" w:rsidRPr="00D846E6">
        <w:rPr>
          <w:rFonts w:ascii="Arial" w:hAnsi="Arial" w:cs="Arial"/>
          <w:b/>
          <w:bCs/>
          <w:sz w:val="24"/>
          <w:szCs w:val="24"/>
        </w:rPr>
        <w:t xml:space="preserve">must </w:t>
      </w:r>
      <w:r w:rsidR="00164167" w:rsidRPr="00D846E6">
        <w:rPr>
          <w:rFonts w:ascii="Arial" w:hAnsi="Arial" w:cs="Arial"/>
          <w:b/>
          <w:bCs/>
          <w:sz w:val="24"/>
          <w:szCs w:val="24"/>
        </w:rPr>
        <w:t xml:space="preserve">meet the following minimum requirements pertaining to </w:t>
      </w:r>
      <w:r w:rsidR="00164167" w:rsidRPr="00D846E6">
        <w:rPr>
          <w:rFonts w:ascii="Arial" w:hAnsi="Arial" w:cs="Arial"/>
          <w:b/>
          <w:bCs/>
          <w:i/>
          <w:iCs/>
          <w:sz w:val="24"/>
          <w:szCs w:val="24"/>
        </w:rPr>
        <w:t>Systems and Reporting</w:t>
      </w:r>
      <w:r w:rsidR="00860D8F" w:rsidRPr="00D846E6">
        <w:rPr>
          <w:rFonts w:ascii="Arial" w:hAnsi="Arial" w:cs="Arial"/>
          <w:b/>
          <w:bCs/>
          <w:sz w:val="24"/>
          <w:szCs w:val="24"/>
        </w:rPr>
        <w:t>:</w:t>
      </w:r>
    </w:p>
    <w:p w14:paraId="24B963E3" w14:textId="77777777" w:rsidR="00164167" w:rsidRPr="008E2C11" w:rsidRDefault="00164167" w:rsidP="715ED592">
      <w:pPr>
        <w:rPr>
          <w:rFonts w:ascii="Arial" w:hAnsi="Arial" w:cs="Arial"/>
          <w:sz w:val="24"/>
          <w:szCs w:val="24"/>
        </w:rPr>
      </w:pPr>
    </w:p>
    <w:p w14:paraId="07A5A3AF" w14:textId="33FC1214" w:rsidR="001B366F" w:rsidRPr="008E2C11" w:rsidRDefault="5C21B0D8"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secure online reporting of ledger </w:t>
      </w:r>
      <w:r w:rsidR="0BA33851" w:rsidRPr="008E2C11">
        <w:rPr>
          <w:rFonts w:ascii="Arial" w:hAnsi="Arial" w:cs="Arial"/>
          <w:sz w:val="24"/>
          <w:szCs w:val="24"/>
        </w:rPr>
        <w:t xml:space="preserve">balance, available balance, and summary and details of credits/debits posted, each banking day before </w:t>
      </w:r>
      <w:r w:rsidR="0733FF8F" w:rsidRPr="008E2C11">
        <w:rPr>
          <w:rFonts w:ascii="Arial" w:hAnsi="Arial" w:cs="Arial"/>
          <w:sz w:val="24"/>
          <w:szCs w:val="24"/>
        </w:rPr>
        <w:t>7:30</w:t>
      </w:r>
      <w:r w:rsidR="2DCD89A4" w:rsidRPr="008E2C11">
        <w:rPr>
          <w:rFonts w:ascii="Arial" w:hAnsi="Arial" w:cs="Arial"/>
          <w:sz w:val="24"/>
          <w:szCs w:val="24"/>
        </w:rPr>
        <w:t xml:space="preserve"> </w:t>
      </w:r>
      <w:r w:rsidR="0BA33851" w:rsidRPr="008E2C11">
        <w:rPr>
          <w:rFonts w:ascii="Arial" w:hAnsi="Arial" w:cs="Arial"/>
          <w:sz w:val="24"/>
          <w:szCs w:val="24"/>
        </w:rPr>
        <w:t>am ET,</w:t>
      </w:r>
    </w:p>
    <w:p w14:paraId="6D96CBEC" w14:textId="27504652" w:rsidR="00EB69DF" w:rsidRPr="008E2C11" w:rsidRDefault="00EB69DF"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prior and </w:t>
      </w:r>
      <w:proofErr w:type="gramStart"/>
      <w:r w:rsidRPr="008E2C11">
        <w:rPr>
          <w:rFonts w:ascii="Arial" w:hAnsi="Arial" w:cs="Arial"/>
          <w:sz w:val="24"/>
          <w:szCs w:val="24"/>
        </w:rPr>
        <w:t>current day</w:t>
      </w:r>
      <w:proofErr w:type="gramEnd"/>
      <w:r w:rsidRPr="008E2C11">
        <w:rPr>
          <w:rFonts w:ascii="Arial" w:hAnsi="Arial" w:cs="Arial"/>
          <w:sz w:val="24"/>
          <w:szCs w:val="24"/>
        </w:rPr>
        <w:t xml:space="preserve"> reporting, as well as monthly and quarterly reporting,</w:t>
      </w:r>
    </w:p>
    <w:p w14:paraId="379925FB" w14:textId="788D7C61" w:rsidR="00164167" w:rsidRPr="008E2C11" w:rsidRDefault="00EB69DF" w:rsidP="00D658D5">
      <w:pPr>
        <w:pStyle w:val="ListParagraph"/>
        <w:numPr>
          <w:ilvl w:val="2"/>
          <w:numId w:val="23"/>
        </w:numPr>
        <w:rPr>
          <w:rFonts w:ascii="Arial" w:hAnsi="Arial" w:cs="Arial"/>
          <w:sz w:val="24"/>
          <w:szCs w:val="24"/>
        </w:rPr>
      </w:pPr>
      <w:r w:rsidRPr="008E2C11">
        <w:rPr>
          <w:rFonts w:ascii="Arial" w:hAnsi="Arial" w:cs="Arial"/>
          <w:sz w:val="24"/>
          <w:szCs w:val="24"/>
        </w:rPr>
        <w:t>Allow an unlimited number of State employees with varying levels of authorization access to the bank’s online reporting system and other automated treasury reporting services, with appropriate security as mutually agreed upon for all internet access banking systems and automated financial transactions.  Requested security measures include:</w:t>
      </w:r>
    </w:p>
    <w:p w14:paraId="0952E687" w14:textId="0A601F1C"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Individual usernames and passwords for each user</w:t>
      </w:r>
      <w:r w:rsidR="679E4CEE" w:rsidRPr="008E2C11">
        <w:rPr>
          <w:rFonts w:ascii="Arial" w:hAnsi="Arial" w:cs="Arial"/>
          <w:sz w:val="24"/>
          <w:szCs w:val="24"/>
        </w:rPr>
        <w:t>,</w:t>
      </w:r>
    </w:p>
    <w:p w14:paraId="4C628270" w14:textId="26ED68A5"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Passwords that expire at least every six (6) months</w:t>
      </w:r>
      <w:r w:rsidR="00B20F15" w:rsidRPr="008E2C11">
        <w:rPr>
          <w:rFonts w:ascii="Arial" w:hAnsi="Arial" w:cs="Arial"/>
          <w:sz w:val="24"/>
          <w:szCs w:val="24"/>
        </w:rPr>
        <w:t>,</w:t>
      </w:r>
    </w:p>
    <w:p w14:paraId="7A32E1C5" w14:textId="76FA9A0B"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Alpha-numeric password combination requirements</w:t>
      </w:r>
      <w:r w:rsidR="00B20F15" w:rsidRPr="008E2C11">
        <w:rPr>
          <w:rFonts w:ascii="Arial" w:hAnsi="Arial" w:cs="Arial"/>
          <w:sz w:val="24"/>
          <w:szCs w:val="24"/>
        </w:rPr>
        <w:t>,</w:t>
      </w:r>
    </w:p>
    <w:p w14:paraId="0D0C2FAA" w14:textId="7176E326"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Session timeout after a defined period of inactivity not to exceed one (1) hour</w:t>
      </w:r>
      <w:r w:rsidR="00B20F15" w:rsidRPr="008E2C11">
        <w:rPr>
          <w:rFonts w:ascii="Arial" w:hAnsi="Arial" w:cs="Arial"/>
          <w:sz w:val="24"/>
          <w:szCs w:val="24"/>
        </w:rPr>
        <w:t>,</w:t>
      </w:r>
    </w:p>
    <w:p w14:paraId="278D5238" w14:textId="6FCE67EC"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Dual authorizations requirements for transfers and wires</w:t>
      </w:r>
      <w:r w:rsidR="00B20F15" w:rsidRPr="008E2C11">
        <w:rPr>
          <w:rFonts w:ascii="Arial" w:hAnsi="Arial" w:cs="Arial"/>
          <w:sz w:val="24"/>
          <w:szCs w:val="24"/>
        </w:rPr>
        <w:t>,</w:t>
      </w:r>
    </w:p>
    <w:p w14:paraId="7397F06D" w14:textId="2C3A817D" w:rsidR="00164167" w:rsidRPr="008E2C11" w:rsidRDefault="00164167"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Different authorization levels for different </w:t>
      </w:r>
      <w:proofErr w:type="gramStart"/>
      <w:r w:rsidRPr="008E2C11">
        <w:rPr>
          <w:rFonts w:ascii="Arial" w:hAnsi="Arial" w:cs="Arial"/>
          <w:sz w:val="24"/>
          <w:szCs w:val="24"/>
        </w:rPr>
        <w:t>users</w:t>
      </w:r>
      <w:r w:rsidR="00B20F15" w:rsidRPr="008E2C11">
        <w:rPr>
          <w:rFonts w:ascii="Arial" w:hAnsi="Arial" w:cs="Arial"/>
          <w:sz w:val="24"/>
          <w:szCs w:val="24"/>
        </w:rPr>
        <w:t>;</w:t>
      </w:r>
      <w:proofErr w:type="gramEnd"/>
    </w:p>
    <w:p w14:paraId="6B7BC080" w14:textId="3630065E" w:rsidR="00164167" w:rsidRPr="008E2C11" w:rsidRDefault="00164167" w:rsidP="00D658D5">
      <w:pPr>
        <w:pStyle w:val="ListParagraph"/>
        <w:numPr>
          <w:ilvl w:val="2"/>
          <w:numId w:val="23"/>
        </w:numPr>
        <w:rPr>
          <w:rFonts w:ascii="Arial" w:hAnsi="Arial" w:cs="Arial"/>
          <w:sz w:val="24"/>
          <w:szCs w:val="24"/>
        </w:rPr>
      </w:pPr>
      <w:r w:rsidRPr="008E2C11">
        <w:rPr>
          <w:rFonts w:ascii="Arial" w:hAnsi="Arial" w:cs="Arial"/>
          <w:sz w:val="24"/>
          <w:szCs w:val="24"/>
        </w:rPr>
        <w:t>Provide all account and analysis reports and statements, hard copy and electronic, within five (5) banking days of the last banking day of the reporting period</w:t>
      </w:r>
      <w:r w:rsidR="003C7901" w:rsidRPr="008E2C11">
        <w:rPr>
          <w:rFonts w:ascii="Arial" w:hAnsi="Arial" w:cs="Arial"/>
          <w:sz w:val="24"/>
          <w:szCs w:val="24"/>
        </w:rPr>
        <w:t>,</w:t>
      </w:r>
    </w:p>
    <w:p w14:paraId="0216B028" w14:textId="5AD28150" w:rsidR="4D941462" w:rsidRPr="008E2C11" w:rsidRDefault="4D941462" w:rsidP="00D658D5">
      <w:pPr>
        <w:pStyle w:val="ListParagraph"/>
        <w:numPr>
          <w:ilvl w:val="3"/>
          <w:numId w:val="23"/>
        </w:numPr>
        <w:rPr>
          <w:rFonts w:ascii="Arial" w:hAnsi="Arial" w:cs="Arial"/>
          <w:color w:val="000000" w:themeColor="text1"/>
          <w:sz w:val="24"/>
          <w:szCs w:val="24"/>
          <w:u w:val="single"/>
        </w:rPr>
      </w:pPr>
      <w:r w:rsidRPr="008E2C11">
        <w:rPr>
          <w:rFonts w:ascii="Arial" w:hAnsi="Arial" w:cs="Arial"/>
          <w:color w:val="000000" w:themeColor="text1"/>
          <w:sz w:val="24"/>
          <w:szCs w:val="24"/>
          <w:u w:val="single"/>
        </w:rPr>
        <w:t>All reporting must be ADA accessible.</w:t>
      </w:r>
    </w:p>
    <w:p w14:paraId="3AE7DA11" w14:textId="7A93792F" w:rsidR="00872451" w:rsidRPr="008E2C11" w:rsidRDefault="00872451"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prior and </w:t>
      </w:r>
      <w:proofErr w:type="gramStart"/>
      <w:r w:rsidRPr="008E2C11">
        <w:rPr>
          <w:rFonts w:ascii="Arial" w:hAnsi="Arial" w:cs="Arial"/>
          <w:sz w:val="24"/>
          <w:szCs w:val="24"/>
        </w:rPr>
        <w:t>current day</w:t>
      </w:r>
      <w:proofErr w:type="gramEnd"/>
      <w:r w:rsidRPr="008E2C11">
        <w:rPr>
          <w:rFonts w:ascii="Arial" w:hAnsi="Arial" w:cs="Arial"/>
          <w:sz w:val="24"/>
          <w:szCs w:val="24"/>
        </w:rPr>
        <w:t xml:space="preserve"> reporting, as well as monthly and quarterly reporting,</w:t>
      </w:r>
    </w:p>
    <w:p w14:paraId="4F1521A4" w14:textId="7023C7BE" w:rsidR="00872451" w:rsidRPr="008E2C11" w:rsidRDefault="00872451"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full and partial account reconciliation services, </w:t>
      </w:r>
    </w:p>
    <w:p w14:paraId="0CD47CCA" w14:textId="6DB2DDFB" w:rsidR="00872451" w:rsidRPr="008E2C11" w:rsidRDefault="00872451" w:rsidP="00D658D5">
      <w:pPr>
        <w:pStyle w:val="ListParagraph"/>
        <w:numPr>
          <w:ilvl w:val="2"/>
          <w:numId w:val="23"/>
        </w:numPr>
        <w:rPr>
          <w:rFonts w:ascii="Arial" w:hAnsi="Arial" w:cs="Arial"/>
          <w:sz w:val="24"/>
          <w:szCs w:val="24"/>
        </w:rPr>
      </w:pPr>
      <w:r w:rsidRPr="008E2C11">
        <w:rPr>
          <w:rFonts w:ascii="Arial" w:hAnsi="Arial" w:cs="Arial"/>
          <w:sz w:val="24"/>
          <w:szCs w:val="24"/>
        </w:rPr>
        <w:t>Provide system functionality for an unlimited number of users to generate and schedule customized reports that can be delivered electronically, in a secure matter,</w:t>
      </w:r>
    </w:p>
    <w:p w14:paraId="66DEAB28" w14:textId="2FC90AFA" w:rsidR="00164167" w:rsidRPr="008E2C11" w:rsidRDefault="00164167"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an electronic list of checks that were issued within a certain time frame that remain outstanding upon request.  Upon confirmation and return receipt from OST, the </w:t>
      </w:r>
      <w:r w:rsidR="006C78B9" w:rsidRPr="008E2C11">
        <w:rPr>
          <w:rFonts w:ascii="Arial" w:hAnsi="Arial" w:cs="Arial"/>
          <w:sz w:val="24"/>
          <w:szCs w:val="24"/>
        </w:rPr>
        <w:t xml:space="preserve">awarded Bidder </w:t>
      </w:r>
      <w:r w:rsidRPr="008E2C11">
        <w:rPr>
          <w:rFonts w:ascii="Arial" w:hAnsi="Arial" w:cs="Arial"/>
          <w:sz w:val="24"/>
          <w:szCs w:val="24"/>
        </w:rPr>
        <w:t>shall purge items, or a subset thereof, from the checks outstanding.  This process allows OST to comply with Maine Unclaimed Property laws</w:t>
      </w:r>
      <w:r w:rsidR="003C7901" w:rsidRPr="008E2C11">
        <w:rPr>
          <w:rFonts w:ascii="Arial" w:hAnsi="Arial" w:cs="Arial"/>
          <w:sz w:val="24"/>
          <w:szCs w:val="24"/>
        </w:rPr>
        <w:t>,</w:t>
      </w:r>
    </w:p>
    <w:p w14:paraId="5BBD7240" w14:textId="06A4BB19" w:rsidR="00BB4EAA" w:rsidRPr="008E2C11" w:rsidRDefault="08B7A996"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check clearance patterns and analyses to OST on certain disbursement accounts pursuant to federal Cash Management Improvement Act (CMIA) regulations </w:t>
      </w:r>
      <w:hyperlink r:id="rId29" w:history="1">
        <w:r w:rsidR="0F44F7EB" w:rsidRPr="00B80B49">
          <w:rPr>
            <w:rStyle w:val="Hyperlink"/>
            <w:rFonts w:ascii="Arial" w:hAnsi="Arial" w:cs="Arial"/>
            <w:sz w:val="24"/>
            <w:szCs w:val="24"/>
          </w:rPr>
          <w:t>(31 CFR 205).</w:t>
        </w:r>
        <w:r w:rsidRPr="00B80B49">
          <w:rPr>
            <w:rStyle w:val="Hyperlink"/>
            <w:rFonts w:ascii="Arial" w:hAnsi="Arial" w:cs="Arial"/>
            <w:sz w:val="24"/>
            <w:szCs w:val="24"/>
          </w:rPr>
          <w:t xml:space="preserve"> </w:t>
        </w:r>
      </w:hyperlink>
      <w:r w:rsidRPr="008E2C11">
        <w:rPr>
          <w:rFonts w:ascii="Arial" w:hAnsi="Arial" w:cs="Arial"/>
          <w:sz w:val="24"/>
          <w:szCs w:val="24"/>
        </w:rPr>
        <w:t xml:space="preserve"> Clearance pattern statistics shall reflect aggregate totals of number and amounts of checks/EFTs issued and the number of days each item remained outstanding, grouped by days outstanding</w:t>
      </w:r>
      <w:r w:rsidR="17F982DA" w:rsidRPr="008E2C11">
        <w:rPr>
          <w:rFonts w:ascii="Arial" w:hAnsi="Arial" w:cs="Arial"/>
          <w:sz w:val="24"/>
          <w:szCs w:val="24"/>
        </w:rPr>
        <w:t>,</w:t>
      </w:r>
    </w:p>
    <w:p w14:paraId="2F08E9B7" w14:textId="278745F6" w:rsidR="00067D00" w:rsidRPr="008E2C11" w:rsidRDefault="6C273EF8" w:rsidP="00D658D5">
      <w:pPr>
        <w:pStyle w:val="ListParagraph"/>
        <w:numPr>
          <w:ilvl w:val="2"/>
          <w:numId w:val="23"/>
        </w:numPr>
        <w:rPr>
          <w:rFonts w:ascii="Arial" w:hAnsi="Arial" w:cs="Arial"/>
          <w:sz w:val="24"/>
          <w:szCs w:val="24"/>
        </w:rPr>
      </w:pPr>
      <w:r w:rsidRPr="008E2C11">
        <w:rPr>
          <w:rFonts w:ascii="Arial" w:hAnsi="Arial" w:cs="Arial"/>
          <w:sz w:val="24"/>
          <w:szCs w:val="24"/>
        </w:rPr>
        <w:t>Provide a written and electronic</w:t>
      </w:r>
      <w:r w:rsidR="6759AB7D" w:rsidRPr="008E2C11">
        <w:rPr>
          <w:rFonts w:ascii="Arial" w:hAnsi="Arial" w:cs="Arial"/>
          <w:sz w:val="24"/>
          <w:szCs w:val="24"/>
        </w:rPr>
        <w:t xml:space="preserve"> </w:t>
      </w:r>
      <w:r w:rsidRPr="008E2C11">
        <w:rPr>
          <w:rFonts w:ascii="Arial" w:hAnsi="Arial" w:cs="Arial"/>
          <w:sz w:val="24"/>
          <w:szCs w:val="24"/>
        </w:rPr>
        <w:t>analysis of fees for each account and a line-item summary of all accounts</w:t>
      </w:r>
      <w:r w:rsidR="5D9AF03E" w:rsidRPr="008E2C11">
        <w:rPr>
          <w:rFonts w:ascii="Arial" w:hAnsi="Arial" w:cs="Arial"/>
          <w:sz w:val="24"/>
          <w:szCs w:val="24"/>
        </w:rPr>
        <w:t xml:space="preserve"> monthly.</w:t>
      </w:r>
      <w:r w:rsidRPr="008E2C11">
        <w:rPr>
          <w:rFonts w:ascii="Arial" w:hAnsi="Arial" w:cs="Arial"/>
          <w:sz w:val="24"/>
          <w:szCs w:val="24"/>
        </w:rPr>
        <w:t xml:space="preserve">  The </w:t>
      </w:r>
      <w:r w:rsidR="00DA0D0F" w:rsidRPr="008E2C11">
        <w:rPr>
          <w:rFonts w:ascii="Arial" w:hAnsi="Arial" w:cs="Arial"/>
          <w:sz w:val="24"/>
          <w:szCs w:val="24"/>
        </w:rPr>
        <w:t>analysis</w:t>
      </w:r>
      <w:r w:rsidRPr="008E2C11">
        <w:rPr>
          <w:rFonts w:ascii="Arial" w:hAnsi="Arial" w:cs="Arial"/>
          <w:sz w:val="24"/>
          <w:szCs w:val="24"/>
        </w:rPr>
        <w:t xml:space="preserve"> </w:t>
      </w:r>
      <w:r w:rsidR="00DA0D0F" w:rsidRPr="008E2C11">
        <w:rPr>
          <w:rFonts w:ascii="Arial" w:hAnsi="Arial" w:cs="Arial"/>
          <w:sz w:val="24"/>
          <w:szCs w:val="24"/>
        </w:rPr>
        <w:t xml:space="preserve">statement </w:t>
      </w:r>
      <w:r w:rsidRPr="008E2C11">
        <w:rPr>
          <w:rFonts w:ascii="Arial" w:hAnsi="Arial" w:cs="Arial"/>
          <w:sz w:val="24"/>
          <w:szCs w:val="24"/>
        </w:rPr>
        <w:t xml:space="preserve">shall accompany the invoice and detail the number of transactions, the unit price, and the total amount billed for each line item, along with a grand total of services provided for that statement period.  If there are multiple accounts, a consolidated statement must be provided as well.  </w:t>
      </w:r>
    </w:p>
    <w:p w14:paraId="0B331512" w14:textId="0B93A4B2" w:rsidR="003257A3" w:rsidRPr="008E2C11" w:rsidRDefault="00067D00"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OST will require a daily standardized BAI file import feed from the </w:t>
      </w:r>
      <w:r w:rsidR="00D002EB" w:rsidRPr="008E2C11">
        <w:rPr>
          <w:rFonts w:ascii="Arial" w:hAnsi="Arial" w:cs="Arial"/>
          <w:sz w:val="24"/>
          <w:szCs w:val="24"/>
        </w:rPr>
        <w:t xml:space="preserve">awarded Bidder </w:t>
      </w:r>
      <w:r w:rsidRPr="008E2C11">
        <w:rPr>
          <w:rFonts w:ascii="Arial" w:hAnsi="Arial" w:cs="Arial"/>
          <w:sz w:val="24"/>
          <w:szCs w:val="24"/>
        </w:rPr>
        <w:t>detailing all account activity</w:t>
      </w:r>
      <w:r w:rsidR="003C7901" w:rsidRPr="008E2C11">
        <w:rPr>
          <w:rFonts w:ascii="Arial" w:hAnsi="Arial" w:cs="Arial"/>
          <w:sz w:val="24"/>
          <w:szCs w:val="24"/>
        </w:rPr>
        <w:t>,</w:t>
      </w:r>
    </w:p>
    <w:p w14:paraId="707B4402" w14:textId="301B4F4B" w:rsidR="00AD3067" w:rsidRPr="008E2C11" w:rsidRDefault="00230DCC"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w:t>
      </w:r>
      <w:r w:rsidR="0066761A" w:rsidRPr="008E2C11">
        <w:rPr>
          <w:rFonts w:ascii="Arial" w:hAnsi="Arial" w:cs="Arial"/>
          <w:sz w:val="24"/>
          <w:szCs w:val="24"/>
        </w:rPr>
        <w:t>a r</w:t>
      </w:r>
      <w:r w:rsidR="003257A3" w:rsidRPr="008E2C11">
        <w:rPr>
          <w:rFonts w:ascii="Arial" w:hAnsi="Arial" w:cs="Arial"/>
          <w:sz w:val="24"/>
          <w:szCs w:val="24"/>
        </w:rPr>
        <w:t>eport</w:t>
      </w:r>
      <w:r w:rsidR="0066761A" w:rsidRPr="008E2C11">
        <w:rPr>
          <w:rFonts w:ascii="Arial" w:hAnsi="Arial" w:cs="Arial"/>
          <w:sz w:val="24"/>
          <w:szCs w:val="24"/>
        </w:rPr>
        <w:t xml:space="preserve"> detailing</w:t>
      </w:r>
      <w:r w:rsidR="003257A3" w:rsidRPr="008E2C11">
        <w:rPr>
          <w:rFonts w:ascii="Arial" w:hAnsi="Arial" w:cs="Arial"/>
          <w:sz w:val="24"/>
          <w:szCs w:val="24"/>
        </w:rPr>
        <w:t xml:space="preserve"> </w:t>
      </w:r>
      <w:r w:rsidR="0066761A" w:rsidRPr="008E2C11">
        <w:rPr>
          <w:rFonts w:ascii="Arial" w:hAnsi="Arial" w:cs="Arial"/>
          <w:sz w:val="24"/>
          <w:szCs w:val="24"/>
        </w:rPr>
        <w:t>awarded Bidder</w:t>
      </w:r>
      <w:r w:rsidR="003257A3" w:rsidRPr="008E2C11">
        <w:rPr>
          <w:rFonts w:ascii="Arial" w:hAnsi="Arial" w:cs="Arial"/>
          <w:sz w:val="24"/>
          <w:szCs w:val="24"/>
        </w:rPr>
        <w:t xml:space="preserve">-initiated account adjustments to OST within three (3) business days of adjustment.  Adjustments include, but are not limited </w:t>
      </w:r>
      <w:r w:rsidR="006A53C0" w:rsidRPr="008E2C11">
        <w:rPr>
          <w:rFonts w:ascii="Arial" w:hAnsi="Arial" w:cs="Arial"/>
          <w:sz w:val="24"/>
          <w:szCs w:val="24"/>
        </w:rPr>
        <w:t>to,</w:t>
      </w:r>
      <w:r w:rsidR="003257A3" w:rsidRPr="008E2C11">
        <w:rPr>
          <w:rFonts w:ascii="Arial" w:hAnsi="Arial" w:cs="Arial"/>
          <w:sz w:val="24"/>
          <w:szCs w:val="24"/>
        </w:rPr>
        <w:t xml:space="preserve"> </w:t>
      </w:r>
    </w:p>
    <w:p w14:paraId="2C5398E2" w14:textId="77777777" w:rsidR="00AD3067" w:rsidRPr="008E2C11" w:rsidRDefault="003257A3" w:rsidP="00AD3067">
      <w:pPr>
        <w:pStyle w:val="ListParagraph"/>
        <w:numPr>
          <w:ilvl w:val="3"/>
          <w:numId w:val="23"/>
        </w:numPr>
        <w:rPr>
          <w:rFonts w:ascii="Arial" w:hAnsi="Arial" w:cs="Arial"/>
          <w:sz w:val="24"/>
          <w:szCs w:val="24"/>
        </w:rPr>
      </w:pPr>
      <w:r w:rsidRPr="008E2C11">
        <w:rPr>
          <w:rFonts w:ascii="Arial" w:hAnsi="Arial" w:cs="Arial"/>
          <w:sz w:val="24"/>
          <w:szCs w:val="24"/>
        </w:rPr>
        <w:t xml:space="preserve">returned deposited items, </w:t>
      </w:r>
    </w:p>
    <w:p w14:paraId="69C7ED28" w14:textId="77777777" w:rsidR="00AF37D2" w:rsidRPr="008E2C11" w:rsidRDefault="003257A3" w:rsidP="00AD3067">
      <w:pPr>
        <w:pStyle w:val="ListParagraph"/>
        <w:numPr>
          <w:ilvl w:val="3"/>
          <w:numId w:val="23"/>
        </w:numPr>
        <w:rPr>
          <w:rFonts w:ascii="Arial" w:hAnsi="Arial" w:cs="Arial"/>
          <w:sz w:val="24"/>
          <w:szCs w:val="24"/>
        </w:rPr>
      </w:pPr>
      <w:r w:rsidRPr="008E2C11">
        <w:rPr>
          <w:rFonts w:ascii="Arial" w:hAnsi="Arial" w:cs="Arial"/>
          <w:sz w:val="24"/>
          <w:szCs w:val="24"/>
        </w:rPr>
        <w:t xml:space="preserve">cash concentration </w:t>
      </w:r>
      <w:proofErr w:type="gramStart"/>
      <w:r w:rsidRPr="008E2C11">
        <w:rPr>
          <w:rFonts w:ascii="Arial" w:hAnsi="Arial" w:cs="Arial"/>
          <w:sz w:val="24"/>
          <w:szCs w:val="24"/>
        </w:rPr>
        <w:t>sweep</w:t>
      </w:r>
      <w:proofErr w:type="gramEnd"/>
      <w:r w:rsidRPr="008E2C11">
        <w:rPr>
          <w:rFonts w:ascii="Arial" w:hAnsi="Arial" w:cs="Arial"/>
          <w:sz w:val="24"/>
          <w:szCs w:val="24"/>
        </w:rPr>
        <w:t xml:space="preserve"> transfers, </w:t>
      </w:r>
    </w:p>
    <w:p w14:paraId="1338E664" w14:textId="77777777" w:rsidR="00AF37D2" w:rsidRPr="008E2C11" w:rsidRDefault="003257A3" w:rsidP="00AD3067">
      <w:pPr>
        <w:pStyle w:val="ListParagraph"/>
        <w:numPr>
          <w:ilvl w:val="3"/>
          <w:numId w:val="23"/>
        </w:numPr>
        <w:rPr>
          <w:rFonts w:ascii="Arial" w:hAnsi="Arial" w:cs="Arial"/>
          <w:sz w:val="24"/>
          <w:szCs w:val="24"/>
        </w:rPr>
      </w:pPr>
      <w:r w:rsidRPr="008E2C11">
        <w:rPr>
          <w:rFonts w:ascii="Arial" w:hAnsi="Arial" w:cs="Arial"/>
          <w:sz w:val="24"/>
          <w:szCs w:val="24"/>
        </w:rPr>
        <w:t xml:space="preserve">foreign exchange conversions, </w:t>
      </w:r>
    </w:p>
    <w:p w14:paraId="316B12B4" w14:textId="77777777" w:rsidR="00AF37D2" w:rsidRPr="008E2C11" w:rsidRDefault="003257A3" w:rsidP="00AD3067">
      <w:pPr>
        <w:pStyle w:val="ListParagraph"/>
        <w:numPr>
          <w:ilvl w:val="3"/>
          <w:numId w:val="23"/>
        </w:numPr>
        <w:rPr>
          <w:rFonts w:ascii="Arial" w:hAnsi="Arial" w:cs="Arial"/>
          <w:sz w:val="24"/>
          <w:szCs w:val="24"/>
        </w:rPr>
      </w:pPr>
      <w:r w:rsidRPr="008E2C11">
        <w:rPr>
          <w:rFonts w:ascii="Arial" w:hAnsi="Arial" w:cs="Arial"/>
          <w:sz w:val="24"/>
          <w:szCs w:val="24"/>
        </w:rPr>
        <w:t xml:space="preserve">adjustments to deposit amounts, and </w:t>
      </w:r>
    </w:p>
    <w:p w14:paraId="4CBE971D" w14:textId="77777777" w:rsidR="00AF37D2" w:rsidRPr="008E2C11" w:rsidRDefault="003257A3" w:rsidP="00AD3067">
      <w:pPr>
        <w:pStyle w:val="ListParagraph"/>
        <w:numPr>
          <w:ilvl w:val="3"/>
          <w:numId w:val="23"/>
        </w:numPr>
        <w:rPr>
          <w:rFonts w:ascii="Arial" w:hAnsi="Arial" w:cs="Arial"/>
          <w:sz w:val="24"/>
          <w:szCs w:val="24"/>
        </w:rPr>
      </w:pPr>
      <w:r w:rsidRPr="008E2C11">
        <w:rPr>
          <w:rFonts w:ascii="Arial" w:hAnsi="Arial" w:cs="Arial"/>
          <w:sz w:val="24"/>
          <w:szCs w:val="24"/>
        </w:rPr>
        <w:t xml:space="preserve">miscellaneous debit or credit adjustments.  </w:t>
      </w:r>
    </w:p>
    <w:p w14:paraId="42F8FC0B" w14:textId="31E58225" w:rsidR="003257A3" w:rsidRPr="008E2C11" w:rsidRDefault="003257A3" w:rsidP="00BE20D5">
      <w:pPr>
        <w:ind w:left="1080"/>
        <w:rPr>
          <w:rFonts w:ascii="Arial" w:hAnsi="Arial" w:cs="Arial"/>
          <w:sz w:val="24"/>
          <w:szCs w:val="24"/>
        </w:rPr>
      </w:pPr>
      <w:r w:rsidRPr="008E2C11">
        <w:rPr>
          <w:rFonts w:ascii="Arial" w:hAnsi="Arial" w:cs="Arial"/>
          <w:sz w:val="24"/>
          <w:szCs w:val="24"/>
        </w:rPr>
        <w:t>Information provided to OST must be detailed, and copies or originals of all documentation related to such transactions must be provided</w:t>
      </w:r>
      <w:r w:rsidR="003C7901" w:rsidRPr="008E2C11">
        <w:rPr>
          <w:rFonts w:ascii="Arial" w:hAnsi="Arial" w:cs="Arial"/>
          <w:sz w:val="24"/>
          <w:szCs w:val="24"/>
        </w:rPr>
        <w:t>,</w:t>
      </w:r>
    </w:p>
    <w:p w14:paraId="35EECF37" w14:textId="3317B093" w:rsidR="00BB4EAA" w:rsidRPr="008E2C11" w:rsidRDefault="00BB4EAA" w:rsidP="00D658D5">
      <w:pPr>
        <w:pStyle w:val="ListParagraph"/>
        <w:numPr>
          <w:ilvl w:val="2"/>
          <w:numId w:val="23"/>
        </w:numPr>
        <w:rPr>
          <w:rFonts w:ascii="Arial" w:hAnsi="Arial" w:cs="Arial"/>
          <w:sz w:val="24"/>
          <w:szCs w:val="24"/>
        </w:rPr>
      </w:pPr>
      <w:r w:rsidRPr="008E2C11">
        <w:rPr>
          <w:rFonts w:ascii="Arial" w:hAnsi="Arial" w:cs="Arial"/>
          <w:sz w:val="24"/>
          <w:szCs w:val="24"/>
        </w:rPr>
        <w:t>Accept daily checks-issued file in standard .txt format to be used for Positive Pay and processing of state-issued disbursements</w:t>
      </w:r>
      <w:r w:rsidR="003C7901" w:rsidRPr="008E2C11">
        <w:rPr>
          <w:rFonts w:ascii="Arial" w:hAnsi="Arial" w:cs="Arial"/>
          <w:sz w:val="24"/>
          <w:szCs w:val="24"/>
        </w:rPr>
        <w:t>,</w:t>
      </w:r>
    </w:p>
    <w:p w14:paraId="6AACFA92" w14:textId="77777777" w:rsidR="00050DE2" w:rsidRPr="008E2C11" w:rsidRDefault="00BB4EAA"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daily paid check images electronically via secure FTP via multi-page TIFF, accompanied by a single CSV file containing amount, </w:t>
      </w:r>
    </w:p>
    <w:p w14:paraId="514ED1B7" w14:textId="77777777" w:rsidR="00050DE2" w:rsidRPr="008E2C11" w:rsidRDefault="00BB4EAA" w:rsidP="00050DE2">
      <w:pPr>
        <w:pStyle w:val="ListParagraph"/>
        <w:numPr>
          <w:ilvl w:val="3"/>
          <w:numId w:val="23"/>
        </w:numPr>
        <w:rPr>
          <w:rFonts w:ascii="Arial" w:hAnsi="Arial" w:cs="Arial"/>
          <w:sz w:val="24"/>
          <w:szCs w:val="24"/>
        </w:rPr>
      </w:pPr>
      <w:r w:rsidRPr="008E2C11">
        <w:rPr>
          <w:rFonts w:ascii="Arial" w:hAnsi="Arial" w:cs="Arial"/>
          <w:sz w:val="24"/>
          <w:szCs w:val="24"/>
        </w:rPr>
        <w:t xml:space="preserve">account number, </w:t>
      </w:r>
    </w:p>
    <w:p w14:paraId="63795F9D" w14:textId="77777777" w:rsidR="00050DE2" w:rsidRPr="008E2C11" w:rsidRDefault="00BB4EAA" w:rsidP="00050DE2">
      <w:pPr>
        <w:pStyle w:val="ListParagraph"/>
        <w:numPr>
          <w:ilvl w:val="3"/>
          <w:numId w:val="23"/>
        </w:numPr>
        <w:rPr>
          <w:rFonts w:ascii="Arial" w:hAnsi="Arial" w:cs="Arial"/>
          <w:sz w:val="24"/>
          <w:szCs w:val="24"/>
        </w:rPr>
      </w:pPr>
      <w:r w:rsidRPr="008E2C11">
        <w:rPr>
          <w:rFonts w:ascii="Arial" w:hAnsi="Arial" w:cs="Arial"/>
          <w:sz w:val="24"/>
          <w:szCs w:val="24"/>
        </w:rPr>
        <w:t xml:space="preserve">routing number, </w:t>
      </w:r>
    </w:p>
    <w:p w14:paraId="57C3AA9E" w14:textId="77777777" w:rsidR="00050DE2" w:rsidRPr="008E2C11" w:rsidRDefault="00BB4EAA" w:rsidP="00050DE2">
      <w:pPr>
        <w:pStyle w:val="ListParagraph"/>
        <w:numPr>
          <w:ilvl w:val="3"/>
          <w:numId w:val="23"/>
        </w:numPr>
        <w:rPr>
          <w:rFonts w:ascii="Arial" w:hAnsi="Arial" w:cs="Arial"/>
          <w:sz w:val="24"/>
          <w:szCs w:val="24"/>
        </w:rPr>
      </w:pPr>
      <w:r w:rsidRPr="008E2C11">
        <w:rPr>
          <w:rFonts w:ascii="Arial" w:hAnsi="Arial" w:cs="Arial"/>
          <w:sz w:val="24"/>
          <w:szCs w:val="24"/>
        </w:rPr>
        <w:t xml:space="preserve">check number, </w:t>
      </w:r>
    </w:p>
    <w:p w14:paraId="729A917A" w14:textId="77777777" w:rsidR="00050DE2" w:rsidRPr="008E2C11" w:rsidRDefault="00BB4EAA" w:rsidP="00050DE2">
      <w:pPr>
        <w:pStyle w:val="ListParagraph"/>
        <w:numPr>
          <w:ilvl w:val="3"/>
          <w:numId w:val="23"/>
        </w:numPr>
        <w:rPr>
          <w:rFonts w:ascii="Arial" w:hAnsi="Arial" w:cs="Arial"/>
          <w:sz w:val="24"/>
          <w:szCs w:val="24"/>
        </w:rPr>
      </w:pPr>
      <w:r w:rsidRPr="008E2C11">
        <w:rPr>
          <w:rFonts w:ascii="Arial" w:hAnsi="Arial" w:cs="Arial"/>
          <w:sz w:val="24"/>
          <w:szCs w:val="24"/>
        </w:rPr>
        <w:t>check date,</w:t>
      </w:r>
    </w:p>
    <w:p w14:paraId="55451DE0" w14:textId="7FE50016" w:rsidR="00050DE2" w:rsidRPr="008E2C11" w:rsidRDefault="00BB4EAA" w:rsidP="00050DE2">
      <w:pPr>
        <w:pStyle w:val="ListParagraph"/>
        <w:numPr>
          <w:ilvl w:val="3"/>
          <w:numId w:val="23"/>
        </w:numPr>
        <w:rPr>
          <w:rFonts w:ascii="Arial" w:hAnsi="Arial" w:cs="Arial"/>
          <w:sz w:val="24"/>
          <w:szCs w:val="24"/>
        </w:rPr>
      </w:pPr>
      <w:r w:rsidRPr="008E2C11" w:rsidDel="00050DE2">
        <w:rPr>
          <w:rFonts w:ascii="Arial" w:hAnsi="Arial" w:cs="Arial"/>
          <w:sz w:val="24"/>
          <w:szCs w:val="24"/>
        </w:rPr>
        <w:t xml:space="preserve"> </w:t>
      </w:r>
      <w:r w:rsidRPr="008E2C11">
        <w:rPr>
          <w:rFonts w:ascii="Arial" w:hAnsi="Arial" w:cs="Arial"/>
          <w:sz w:val="24"/>
          <w:szCs w:val="24"/>
        </w:rPr>
        <w:t xml:space="preserve">trace or bank identification number, followed by the file path to the images (e.g., images/filename.TIFF).  </w:t>
      </w:r>
    </w:p>
    <w:p w14:paraId="28DF7259" w14:textId="7A70D26A" w:rsidR="00BB4EAA" w:rsidRPr="008E2C11" w:rsidRDefault="00BB4EAA" w:rsidP="00BE20D5">
      <w:pPr>
        <w:ind w:left="1080"/>
        <w:rPr>
          <w:rFonts w:ascii="Arial" w:hAnsi="Arial" w:cs="Arial"/>
          <w:sz w:val="24"/>
          <w:szCs w:val="24"/>
        </w:rPr>
      </w:pPr>
      <w:r w:rsidRPr="008E2C11">
        <w:rPr>
          <w:rFonts w:ascii="Arial" w:hAnsi="Arial" w:cs="Arial"/>
          <w:sz w:val="24"/>
          <w:szCs w:val="24"/>
        </w:rPr>
        <w:t xml:space="preserve">Both files are to be bound in a single ZIP file and transmitted daily.  The ZIP file must contain the CSV file in the </w:t>
      </w:r>
      <w:proofErr w:type="gramStart"/>
      <w:r w:rsidRPr="008E2C11">
        <w:rPr>
          <w:rFonts w:ascii="Arial" w:hAnsi="Arial" w:cs="Arial"/>
          <w:sz w:val="24"/>
          <w:szCs w:val="24"/>
        </w:rPr>
        <w:t>root</w:t>
      </w:r>
      <w:proofErr w:type="gramEnd"/>
      <w:r w:rsidRPr="008E2C11">
        <w:rPr>
          <w:rFonts w:ascii="Arial" w:hAnsi="Arial" w:cs="Arial"/>
          <w:sz w:val="24"/>
          <w:szCs w:val="24"/>
        </w:rPr>
        <w:t xml:space="preserve"> and all images shall be under the root in an Images directory</w:t>
      </w:r>
      <w:r w:rsidR="003C7901" w:rsidRPr="008E2C11">
        <w:rPr>
          <w:rFonts w:ascii="Arial" w:hAnsi="Arial" w:cs="Arial"/>
          <w:sz w:val="24"/>
          <w:szCs w:val="24"/>
        </w:rPr>
        <w:t>,</w:t>
      </w:r>
      <w:r w:rsidRPr="008E2C11">
        <w:rPr>
          <w:rFonts w:ascii="Arial" w:hAnsi="Arial" w:cs="Arial"/>
          <w:sz w:val="24"/>
          <w:szCs w:val="24"/>
        </w:rPr>
        <w:t xml:space="preserve">  </w:t>
      </w:r>
    </w:p>
    <w:p w14:paraId="1A438F42" w14:textId="66EBA69E" w:rsidR="003D046D" w:rsidRPr="008E2C11" w:rsidRDefault="10C1E85B" w:rsidP="00D658D5">
      <w:pPr>
        <w:pStyle w:val="ListParagraph"/>
        <w:widowControl/>
        <w:numPr>
          <w:ilvl w:val="2"/>
          <w:numId w:val="23"/>
        </w:numPr>
        <w:adjustRightInd w:val="0"/>
        <w:rPr>
          <w:rFonts w:ascii="Arial" w:hAnsi="Arial" w:cs="Arial"/>
          <w:sz w:val="24"/>
          <w:szCs w:val="24"/>
        </w:rPr>
      </w:pPr>
      <w:r w:rsidRPr="008E2C11">
        <w:rPr>
          <w:rFonts w:ascii="Arial" w:hAnsi="Arial" w:cs="Arial"/>
          <w:sz w:val="24"/>
          <w:szCs w:val="24"/>
        </w:rPr>
        <w:t>Provide daily electronic files as prescribed below by 7:30 am ET:</w:t>
      </w:r>
    </w:p>
    <w:p w14:paraId="16BDD4F7" w14:textId="54EF94FD" w:rsidR="7F630E0D" w:rsidRPr="008E2C11" w:rsidRDefault="7F630E0D" w:rsidP="7F630E0D">
      <w:pPr>
        <w:rPr>
          <w:rFonts w:ascii="Arial" w:hAnsi="Arial" w:cs="Arial"/>
          <w:sz w:val="24"/>
          <w:szCs w:val="24"/>
        </w:rPr>
      </w:pPr>
    </w:p>
    <w:p w14:paraId="6199EC2C" w14:textId="130C6608" w:rsidR="00BB4EAA" w:rsidRPr="008E2C11" w:rsidRDefault="74581BF0" w:rsidP="715ED592">
      <w:pPr>
        <w:widowControl/>
        <w:adjustRightInd w:val="0"/>
        <w:jc w:val="center"/>
        <w:rPr>
          <w:rFonts w:ascii="Arial" w:hAnsi="Arial" w:cs="Arial"/>
          <w:b/>
          <w:bCs/>
          <w:sz w:val="24"/>
          <w:szCs w:val="24"/>
        </w:rPr>
      </w:pPr>
      <w:r w:rsidRPr="008E2C11">
        <w:rPr>
          <w:rFonts w:ascii="Arial" w:hAnsi="Arial" w:cs="Arial"/>
          <w:b/>
          <w:bCs/>
          <w:sz w:val="24"/>
          <w:szCs w:val="24"/>
        </w:rPr>
        <w:t>E</w:t>
      </w:r>
      <w:r w:rsidR="10F541BC" w:rsidRPr="008E2C11">
        <w:rPr>
          <w:rFonts w:ascii="Arial" w:hAnsi="Arial" w:cs="Arial"/>
          <w:b/>
          <w:bCs/>
          <w:sz w:val="24"/>
          <w:szCs w:val="24"/>
        </w:rPr>
        <w:t xml:space="preserve">XAMPLE </w:t>
      </w:r>
      <w:r w:rsidR="4928FAB6" w:rsidRPr="008E2C11">
        <w:rPr>
          <w:rFonts w:ascii="Arial" w:hAnsi="Arial" w:cs="Arial"/>
          <w:b/>
          <w:bCs/>
          <w:sz w:val="24"/>
          <w:szCs w:val="24"/>
        </w:rPr>
        <w:t xml:space="preserve">LIST OF THE STATE’S </w:t>
      </w:r>
      <w:r w:rsidR="60C53894" w:rsidRPr="008E2C11">
        <w:rPr>
          <w:rFonts w:ascii="Arial" w:hAnsi="Arial" w:cs="Arial"/>
          <w:b/>
          <w:bCs/>
          <w:sz w:val="24"/>
          <w:szCs w:val="24"/>
        </w:rPr>
        <w:t>CURRENT FILE TRANSFERS</w:t>
      </w:r>
      <w:r w:rsidR="082A6BC9" w:rsidRPr="008E2C11">
        <w:rPr>
          <w:rFonts w:ascii="Arial" w:hAnsi="Arial" w:cs="Arial"/>
          <w:b/>
          <w:bCs/>
          <w:sz w:val="24"/>
          <w:szCs w:val="24"/>
        </w:rPr>
        <w:t xml:space="preserve"> </w:t>
      </w:r>
    </w:p>
    <w:p w14:paraId="17D2C1E0" w14:textId="065B1D12" w:rsidR="00BB4EAA" w:rsidRPr="008E2C11" w:rsidRDefault="14233A36" w:rsidP="715ED592">
      <w:pPr>
        <w:widowControl/>
        <w:adjustRightInd w:val="0"/>
        <w:jc w:val="center"/>
        <w:rPr>
          <w:rFonts w:ascii="Arial" w:hAnsi="Arial" w:cs="Arial"/>
          <w:b/>
          <w:bCs/>
          <w:sz w:val="24"/>
          <w:szCs w:val="24"/>
        </w:rPr>
      </w:pPr>
      <w:r w:rsidRPr="008E2C11">
        <w:rPr>
          <w:rFonts w:ascii="Arial" w:hAnsi="Arial" w:cs="Arial"/>
          <w:b/>
          <w:bCs/>
          <w:sz w:val="24"/>
          <w:szCs w:val="24"/>
        </w:rPr>
        <w:t>(</w:t>
      </w:r>
      <w:r w:rsidRPr="008E2C11">
        <w:rPr>
          <w:rFonts w:ascii="Arial" w:hAnsi="Arial" w:cs="Arial"/>
          <w:b/>
          <w:bCs/>
        </w:rPr>
        <w:t>INCLUDING BUT NOT LIMITED TO THE FOLLOWING</w:t>
      </w:r>
      <w:r w:rsidRPr="008E2C11">
        <w:rPr>
          <w:rFonts w:ascii="Arial" w:hAnsi="Arial" w:cs="Arial"/>
          <w:b/>
          <w:bCs/>
          <w:sz w:val="24"/>
          <w:szCs w:val="24"/>
        </w:rPr>
        <w:t>)</w:t>
      </w:r>
    </w:p>
    <w:p w14:paraId="34395DDD" w14:textId="77777777" w:rsidR="00BB4EAA" w:rsidRPr="008E2C11" w:rsidRDefault="00BB4EAA" w:rsidP="715ED592">
      <w:pPr>
        <w:rPr>
          <w:rFonts w:ascii="Arial" w:hAnsi="Arial" w:cs="Arial"/>
          <w:sz w:val="24"/>
          <w:szCs w:val="24"/>
        </w:rPr>
      </w:pPr>
    </w:p>
    <w:tbl>
      <w:tblPr>
        <w:tblW w:w="9885"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5"/>
        <w:gridCol w:w="3900"/>
        <w:gridCol w:w="1580"/>
        <w:gridCol w:w="1440"/>
        <w:gridCol w:w="1170"/>
        <w:gridCol w:w="1060"/>
      </w:tblGrid>
      <w:tr w:rsidR="4C23116C" w:rsidRPr="008E2C11" w14:paraId="19446E8E" w14:textId="77777777" w:rsidTr="00BE20D5">
        <w:trPr>
          <w:trHeight w:val="885"/>
        </w:trPr>
        <w:tc>
          <w:tcPr>
            <w:tcW w:w="735" w:type="dxa"/>
            <w:tcBorders>
              <w:top w:val="single" w:sz="8" w:space="0" w:color="auto"/>
              <w:left w:val="single" w:sz="8" w:space="0" w:color="auto"/>
              <w:bottom w:val="single" w:sz="8" w:space="0" w:color="auto"/>
              <w:right w:val="single" w:sz="8" w:space="0" w:color="auto"/>
            </w:tcBorders>
            <w:vAlign w:val="center"/>
          </w:tcPr>
          <w:p w14:paraId="72CA9738" w14:textId="1F1EABE8" w:rsidR="4C23116C" w:rsidRPr="008E2C11" w:rsidRDefault="5A0BC549" w:rsidP="60E283B5">
            <w:pPr>
              <w:contextualSpacing/>
              <w:jc w:val="center"/>
              <w:rPr>
                <w:rFonts w:ascii="Arial" w:eastAsia="Aptos" w:hAnsi="Arial" w:cs="Arial"/>
                <w:sz w:val="22"/>
                <w:szCs w:val="22"/>
              </w:rPr>
            </w:pPr>
            <w:r w:rsidRPr="008E2C11">
              <w:rPr>
                <w:rFonts w:ascii="Arial" w:eastAsia="Aptos" w:hAnsi="Arial" w:cs="Arial"/>
                <w:b/>
                <w:sz w:val="22"/>
                <w:szCs w:val="22"/>
              </w:rPr>
              <w:t>File #</w:t>
            </w:r>
            <w:r w:rsidRPr="008E2C11">
              <w:rPr>
                <w:rFonts w:ascii="Arial" w:eastAsia="Aptos" w:hAnsi="Arial" w:cs="Arial"/>
                <w:sz w:val="22"/>
                <w:szCs w:val="22"/>
              </w:rPr>
              <w:t xml:space="preserve"> </w:t>
            </w:r>
          </w:p>
        </w:tc>
        <w:tc>
          <w:tcPr>
            <w:tcW w:w="3900" w:type="dxa"/>
            <w:tcBorders>
              <w:top w:val="single" w:sz="8" w:space="0" w:color="auto"/>
              <w:left w:val="single" w:sz="8" w:space="0" w:color="auto"/>
              <w:bottom w:val="single" w:sz="8" w:space="0" w:color="auto"/>
              <w:right w:val="single" w:sz="8" w:space="0" w:color="auto"/>
            </w:tcBorders>
            <w:vAlign w:val="center"/>
          </w:tcPr>
          <w:p w14:paraId="78ADD357" w14:textId="3DCA3D31" w:rsidR="4C23116C" w:rsidRPr="008E2C11" w:rsidRDefault="5A0BC549" w:rsidP="60E283B5">
            <w:pPr>
              <w:contextualSpacing/>
              <w:rPr>
                <w:rFonts w:ascii="Arial" w:eastAsia="Aptos" w:hAnsi="Arial" w:cs="Arial"/>
                <w:sz w:val="22"/>
                <w:szCs w:val="22"/>
              </w:rPr>
            </w:pPr>
            <w:r w:rsidRPr="008E2C11">
              <w:rPr>
                <w:rFonts w:ascii="Arial" w:eastAsia="Aptos" w:hAnsi="Arial" w:cs="Arial"/>
                <w:b/>
                <w:sz w:val="22"/>
                <w:szCs w:val="22"/>
              </w:rPr>
              <w:t>Account Name</w:t>
            </w:r>
            <w:r w:rsidRPr="008E2C11">
              <w:rPr>
                <w:rFonts w:ascii="Arial" w:eastAsia="Aptos" w:hAnsi="Arial" w:cs="Arial"/>
                <w:sz w:val="22"/>
                <w:szCs w:val="22"/>
              </w:rPr>
              <w:t xml:space="preserve"> </w:t>
            </w:r>
          </w:p>
        </w:tc>
        <w:tc>
          <w:tcPr>
            <w:tcW w:w="1580" w:type="dxa"/>
            <w:tcBorders>
              <w:top w:val="single" w:sz="8" w:space="0" w:color="auto"/>
              <w:left w:val="single" w:sz="8" w:space="0" w:color="auto"/>
              <w:bottom w:val="single" w:sz="8" w:space="0" w:color="auto"/>
              <w:right w:val="single" w:sz="8" w:space="0" w:color="auto"/>
            </w:tcBorders>
            <w:vAlign w:val="center"/>
          </w:tcPr>
          <w:p w14:paraId="34DBADBD" w14:textId="4F9EEC80" w:rsidR="4C23116C" w:rsidRPr="008E2C11" w:rsidRDefault="5A0BC549" w:rsidP="60E283B5">
            <w:pPr>
              <w:contextualSpacing/>
              <w:rPr>
                <w:rFonts w:ascii="Arial" w:eastAsia="Aptos" w:hAnsi="Arial" w:cs="Arial"/>
                <w:sz w:val="22"/>
                <w:szCs w:val="22"/>
              </w:rPr>
            </w:pPr>
            <w:r w:rsidRPr="008E2C11">
              <w:rPr>
                <w:rFonts w:ascii="Arial" w:eastAsia="Aptos" w:hAnsi="Arial" w:cs="Arial"/>
                <w:b/>
                <w:sz w:val="22"/>
                <w:szCs w:val="22"/>
              </w:rPr>
              <w:t>File type</w:t>
            </w:r>
            <w:r w:rsidRPr="008E2C11">
              <w:rPr>
                <w:rFonts w:ascii="Arial" w:eastAsia="Aptos" w:hAnsi="Arial" w:cs="Arial"/>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7853DBF7" w14:textId="2698CAAF" w:rsidR="4C23116C" w:rsidRPr="008E2C11" w:rsidRDefault="5A0BC549" w:rsidP="60E283B5">
            <w:pPr>
              <w:contextualSpacing/>
              <w:rPr>
                <w:rFonts w:ascii="Arial" w:eastAsia="Aptos" w:hAnsi="Arial" w:cs="Arial"/>
                <w:sz w:val="22"/>
                <w:szCs w:val="22"/>
              </w:rPr>
            </w:pPr>
            <w:r w:rsidRPr="008E2C11">
              <w:rPr>
                <w:rFonts w:ascii="Arial" w:eastAsia="Aptos" w:hAnsi="Arial" w:cs="Arial"/>
                <w:b/>
                <w:sz w:val="22"/>
                <w:szCs w:val="22"/>
              </w:rPr>
              <w:t>Frequenc</w:t>
            </w:r>
            <w:r w:rsidR="0FCD3E8C" w:rsidRPr="008E2C11">
              <w:rPr>
                <w:rFonts w:ascii="Arial" w:eastAsia="Aptos" w:hAnsi="Arial" w:cs="Arial"/>
                <w:b/>
                <w:sz w:val="22"/>
                <w:szCs w:val="22"/>
              </w:rPr>
              <w:t>y</w:t>
            </w:r>
          </w:p>
        </w:tc>
        <w:tc>
          <w:tcPr>
            <w:tcW w:w="1170" w:type="dxa"/>
            <w:tcBorders>
              <w:top w:val="single" w:sz="8" w:space="0" w:color="auto"/>
              <w:left w:val="single" w:sz="8" w:space="0" w:color="auto"/>
              <w:bottom w:val="single" w:sz="8" w:space="0" w:color="auto"/>
              <w:right w:val="single" w:sz="8" w:space="0" w:color="auto"/>
            </w:tcBorders>
            <w:vAlign w:val="center"/>
          </w:tcPr>
          <w:p w14:paraId="047220CB" w14:textId="2554D9F7" w:rsidR="4C23116C" w:rsidRPr="008E2C11" w:rsidRDefault="5A0BC549" w:rsidP="60E283B5">
            <w:pPr>
              <w:contextualSpacing/>
              <w:rPr>
                <w:rFonts w:ascii="Arial" w:eastAsia="Aptos" w:hAnsi="Arial" w:cs="Arial"/>
                <w:sz w:val="22"/>
                <w:szCs w:val="22"/>
              </w:rPr>
            </w:pPr>
            <w:r w:rsidRPr="008E2C11">
              <w:rPr>
                <w:rFonts w:ascii="Arial" w:eastAsia="Aptos" w:hAnsi="Arial" w:cs="Arial"/>
                <w:b/>
                <w:sz w:val="22"/>
                <w:szCs w:val="22"/>
              </w:rPr>
              <w:t>Provider Receive/</w:t>
            </w:r>
            <w:r w:rsidR="3BD24229" w:rsidRPr="008E2C11">
              <w:rPr>
                <w:rFonts w:ascii="Arial" w:eastAsia="Aptos" w:hAnsi="Arial" w:cs="Arial"/>
                <w:b/>
                <w:sz w:val="22"/>
                <w:szCs w:val="22"/>
              </w:rPr>
              <w:t xml:space="preserve"> </w:t>
            </w:r>
            <w:r w:rsidRPr="008E2C11">
              <w:rPr>
                <w:rFonts w:ascii="Arial" w:eastAsia="Aptos" w:hAnsi="Arial" w:cs="Arial"/>
                <w:b/>
                <w:sz w:val="22"/>
                <w:szCs w:val="22"/>
              </w:rPr>
              <w:t>Send</w:t>
            </w:r>
            <w:r w:rsidRPr="008E2C11">
              <w:rPr>
                <w:rFonts w:ascii="Arial" w:eastAsia="Aptos" w:hAnsi="Arial" w:cs="Arial"/>
                <w:sz w:val="22"/>
                <w:szCs w:val="22"/>
              </w:rPr>
              <w:t xml:space="preserve"> </w:t>
            </w:r>
          </w:p>
        </w:tc>
        <w:tc>
          <w:tcPr>
            <w:tcW w:w="1060" w:type="dxa"/>
            <w:tcBorders>
              <w:top w:val="single" w:sz="8" w:space="0" w:color="auto"/>
              <w:left w:val="single" w:sz="8" w:space="0" w:color="auto"/>
              <w:bottom w:val="single" w:sz="8" w:space="0" w:color="auto"/>
              <w:right w:val="single" w:sz="8" w:space="0" w:color="auto"/>
            </w:tcBorders>
            <w:vAlign w:val="center"/>
          </w:tcPr>
          <w:p w14:paraId="38551B0E" w14:textId="2E5C4072" w:rsidR="4C23116C" w:rsidRPr="008E2C11" w:rsidRDefault="5A0BC549" w:rsidP="60E283B5">
            <w:pPr>
              <w:contextualSpacing/>
              <w:rPr>
                <w:rFonts w:ascii="Arial" w:eastAsia="Aptos" w:hAnsi="Arial" w:cs="Arial"/>
                <w:sz w:val="22"/>
                <w:szCs w:val="22"/>
              </w:rPr>
            </w:pPr>
            <w:r w:rsidRPr="008E2C11">
              <w:rPr>
                <w:rFonts w:ascii="Arial" w:eastAsia="Aptos" w:hAnsi="Arial" w:cs="Arial"/>
                <w:b/>
                <w:sz w:val="22"/>
                <w:szCs w:val="22"/>
              </w:rPr>
              <w:t>Metho</w:t>
            </w:r>
            <w:r w:rsidR="0D1F578C" w:rsidRPr="008E2C11">
              <w:rPr>
                <w:rFonts w:ascii="Arial" w:eastAsia="Aptos" w:hAnsi="Arial" w:cs="Arial"/>
                <w:b/>
                <w:sz w:val="22"/>
                <w:szCs w:val="22"/>
              </w:rPr>
              <w:t>d</w:t>
            </w:r>
          </w:p>
        </w:tc>
      </w:tr>
      <w:tr w:rsidR="4C23116C" w:rsidRPr="008E2C11" w14:paraId="4AD0E7CE" w14:textId="77777777" w:rsidTr="00BE20D5">
        <w:trPr>
          <w:trHeight w:val="360"/>
        </w:trPr>
        <w:tc>
          <w:tcPr>
            <w:tcW w:w="735" w:type="dxa"/>
            <w:tcBorders>
              <w:top w:val="single" w:sz="8" w:space="0" w:color="auto"/>
              <w:left w:val="single" w:sz="8" w:space="0" w:color="auto"/>
              <w:bottom w:val="single" w:sz="8" w:space="0" w:color="auto"/>
              <w:right w:val="single" w:sz="8" w:space="0" w:color="auto"/>
            </w:tcBorders>
            <w:vAlign w:val="center"/>
          </w:tcPr>
          <w:p w14:paraId="3508C067" w14:textId="37414DAE" w:rsidR="60E283B5" w:rsidRPr="008E2C11" w:rsidRDefault="60E283B5" w:rsidP="60E283B5">
            <w:pPr>
              <w:contextualSpacing/>
              <w:jc w:val="center"/>
              <w:rPr>
                <w:rFonts w:ascii="Arial" w:hAnsi="Arial" w:cs="Arial"/>
              </w:rPr>
            </w:pPr>
            <w:r w:rsidRPr="008E2C11">
              <w:rPr>
                <w:rFonts w:ascii="Arial" w:eastAsia="Aptos" w:hAnsi="Arial" w:cs="Arial"/>
                <w:sz w:val="24"/>
                <w:szCs w:val="24"/>
              </w:rPr>
              <w:t>1</w:t>
            </w:r>
          </w:p>
        </w:tc>
        <w:tc>
          <w:tcPr>
            <w:tcW w:w="3900" w:type="dxa"/>
            <w:tcBorders>
              <w:top w:val="single" w:sz="8" w:space="0" w:color="auto"/>
              <w:left w:val="single" w:sz="8" w:space="0" w:color="auto"/>
              <w:bottom w:val="single" w:sz="8" w:space="0" w:color="auto"/>
              <w:right w:val="single" w:sz="8" w:space="0" w:color="auto"/>
            </w:tcBorders>
            <w:vAlign w:val="center"/>
          </w:tcPr>
          <w:p w14:paraId="513F9972" w14:textId="551E6E69" w:rsidR="60E283B5" w:rsidRPr="008E2C11" w:rsidRDefault="60E283B5" w:rsidP="60E283B5">
            <w:pPr>
              <w:contextualSpacing/>
              <w:rPr>
                <w:rFonts w:ascii="Arial" w:hAnsi="Arial" w:cs="Arial"/>
              </w:rPr>
            </w:pPr>
            <w:r w:rsidRPr="008E2C11">
              <w:rPr>
                <w:rFonts w:ascii="Arial" w:eastAsia="Aptos" w:hAnsi="Arial" w:cs="Arial"/>
                <w:sz w:val="24"/>
                <w:szCs w:val="24"/>
              </w:rPr>
              <w:t>Primary Deposit Account</w:t>
            </w:r>
          </w:p>
        </w:tc>
        <w:tc>
          <w:tcPr>
            <w:tcW w:w="1580" w:type="dxa"/>
            <w:tcBorders>
              <w:top w:val="single" w:sz="8" w:space="0" w:color="auto"/>
              <w:left w:val="single" w:sz="8" w:space="0" w:color="auto"/>
              <w:bottom w:val="single" w:sz="8" w:space="0" w:color="auto"/>
              <w:right w:val="single" w:sz="8" w:space="0" w:color="auto"/>
            </w:tcBorders>
            <w:vAlign w:val="center"/>
          </w:tcPr>
          <w:p w14:paraId="08A049E4" w14:textId="21990AA3" w:rsidR="60E283B5" w:rsidRPr="008E2C11" w:rsidRDefault="60E283B5" w:rsidP="60E283B5">
            <w:pPr>
              <w:contextualSpacing/>
              <w:rPr>
                <w:rFonts w:ascii="Arial" w:hAnsi="Arial" w:cs="Arial"/>
              </w:rPr>
            </w:pPr>
            <w:r w:rsidRPr="008E2C11">
              <w:rPr>
                <w:rFonts w:ascii="Arial" w:eastAsia="Aptos" w:hAnsi="Arial" w:cs="Arial"/>
                <w:sz w:val="24"/>
                <w:szCs w:val="24"/>
              </w:rPr>
              <w:t>ICL</w:t>
            </w:r>
          </w:p>
        </w:tc>
        <w:tc>
          <w:tcPr>
            <w:tcW w:w="1440" w:type="dxa"/>
            <w:tcBorders>
              <w:top w:val="single" w:sz="8" w:space="0" w:color="auto"/>
              <w:left w:val="single" w:sz="8" w:space="0" w:color="auto"/>
              <w:bottom w:val="single" w:sz="8" w:space="0" w:color="auto"/>
              <w:right w:val="single" w:sz="8" w:space="0" w:color="auto"/>
            </w:tcBorders>
            <w:vAlign w:val="center"/>
          </w:tcPr>
          <w:p w14:paraId="66EF8281" w14:textId="6F676E64" w:rsidR="60E283B5" w:rsidRPr="008E2C11" w:rsidRDefault="60E283B5" w:rsidP="60E283B5">
            <w:pPr>
              <w:contextualSpacing/>
              <w:rPr>
                <w:rFonts w:ascii="Arial" w:hAnsi="Arial" w:cs="Arial"/>
              </w:rPr>
            </w:pPr>
            <w:r w:rsidRPr="008E2C11">
              <w:rPr>
                <w:rFonts w:ascii="Arial" w:eastAsia="Aptos" w:hAnsi="Arial" w:cs="Arial"/>
                <w:sz w:val="24"/>
                <w:szCs w:val="24"/>
              </w:rPr>
              <w:t>Daily</w:t>
            </w:r>
          </w:p>
        </w:tc>
        <w:tc>
          <w:tcPr>
            <w:tcW w:w="1170" w:type="dxa"/>
            <w:tcBorders>
              <w:top w:val="single" w:sz="8" w:space="0" w:color="auto"/>
              <w:left w:val="single" w:sz="8" w:space="0" w:color="auto"/>
              <w:bottom w:val="single" w:sz="8" w:space="0" w:color="auto"/>
              <w:right w:val="single" w:sz="8" w:space="0" w:color="auto"/>
            </w:tcBorders>
            <w:vAlign w:val="center"/>
          </w:tcPr>
          <w:p w14:paraId="2F428FC0" w14:textId="274C4701" w:rsidR="60E283B5" w:rsidRPr="008E2C11" w:rsidRDefault="60E283B5" w:rsidP="60E283B5">
            <w:pPr>
              <w:contextualSpacing/>
              <w:rPr>
                <w:rFonts w:ascii="Arial" w:hAnsi="Arial" w:cs="Arial"/>
              </w:rPr>
            </w:pPr>
            <w:r w:rsidRPr="008E2C11">
              <w:rPr>
                <w:rFonts w:ascii="Arial" w:eastAsia="Aptos" w:hAnsi="Arial" w:cs="Arial"/>
                <w:sz w:val="24"/>
                <w:szCs w:val="24"/>
              </w:rPr>
              <w:t>Receive</w:t>
            </w:r>
          </w:p>
        </w:tc>
        <w:tc>
          <w:tcPr>
            <w:tcW w:w="1060" w:type="dxa"/>
            <w:tcBorders>
              <w:top w:val="single" w:sz="8" w:space="0" w:color="auto"/>
              <w:left w:val="single" w:sz="8" w:space="0" w:color="auto"/>
              <w:bottom w:val="single" w:sz="8" w:space="0" w:color="auto"/>
              <w:right w:val="single" w:sz="8" w:space="0" w:color="auto"/>
            </w:tcBorders>
            <w:vAlign w:val="center"/>
          </w:tcPr>
          <w:p w14:paraId="34A7832B" w14:textId="61122EC1"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5962CB16" w14:textId="77777777" w:rsidTr="00BE20D5">
        <w:trPr>
          <w:trHeight w:val="435"/>
        </w:trPr>
        <w:tc>
          <w:tcPr>
            <w:tcW w:w="735" w:type="dxa"/>
            <w:tcBorders>
              <w:top w:val="single" w:sz="8" w:space="0" w:color="auto"/>
              <w:left w:val="single" w:sz="8" w:space="0" w:color="auto"/>
              <w:bottom w:val="single" w:sz="8" w:space="0" w:color="auto"/>
              <w:right w:val="single" w:sz="8" w:space="0" w:color="auto"/>
            </w:tcBorders>
            <w:vAlign w:val="center"/>
          </w:tcPr>
          <w:p w14:paraId="4629A4FB" w14:textId="77C0F406" w:rsidR="60E283B5" w:rsidRPr="008E2C11" w:rsidRDefault="60E283B5" w:rsidP="60E283B5">
            <w:pPr>
              <w:contextualSpacing/>
              <w:jc w:val="center"/>
              <w:rPr>
                <w:rFonts w:ascii="Arial" w:hAnsi="Arial" w:cs="Arial"/>
              </w:rPr>
            </w:pPr>
            <w:r w:rsidRPr="008E2C11">
              <w:rPr>
                <w:rFonts w:ascii="Arial" w:eastAsia="Aptos" w:hAnsi="Arial" w:cs="Arial"/>
                <w:sz w:val="24"/>
                <w:szCs w:val="24"/>
              </w:rPr>
              <w:t>2</w:t>
            </w:r>
          </w:p>
        </w:tc>
        <w:tc>
          <w:tcPr>
            <w:tcW w:w="3900" w:type="dxa"/>
            <w:tcBorders>
              <w:top w:val="single" w:sz="8" w:space="0" w:color="auto"/>
              <w:left w:val="single" w:sz="8" w:space="0" w:color="auto"/>
              <w:bottom w:val="single" w:sz="8" w:space="0" w:color="auto"/>
              <w:right w:val="single" w:sz="8" w:space="0" w:color="auto"/>
            </w:tcBorders>
            <w:vAlign w:val="center"/>
          </w:tcPr>
          <w:p w14:paraId="31E6F9E9" w14:textId="01B75C9C" w:rsidR="60E283B5" w:rsidRPr="008E2C11" w:rsidRDefault="60E283B5" w:rsidP="60E283B5">
            <w:pPr>
              <w:contextualSpacing/>
              <w:rPr>
                <w:rFonts w:ascii="Arial" w:hAnsi="Arial" w:cs="Arial"/>
              </w:rPr>
            </w:pPr>
            <w:r w:rsidRPr="008E2C11">
              <w:rPr>
                <w:rFonts w:ascii="Arial" w:eastAsia="Aptos" w:hAnsi="Arial" w:cs="Arial"/>
                <w:sz w:val="24"/>
                <w:szCs w:val="24"/>
              </w:rPr>
              <w:t xml:space="preserve">General Disbursement Checking Account </w:t>
            </w:r>
          </w:p>
        </w:tc>
        <w:tc>
          <w:tcPr>
            <w:tcW w:w="1580" w:type="dxa"/>
            <w:tcBorders>
              <w:top w:val="single" w:sz="8" w:space="0" w:color="auto"/>
              <w:left w:val="single" w:sz="8" w:space="0" w:color="auto"/>
              <w:bottom w:val="single" w:sz="8" w:space="0" w:color="auto"/>
              <w:right w:val="single" w:sz="8" w:space="0" w:color="auto"/>
            </w:tcBorders>
            <w:vAlign w:val="center"/>
          </w:tcPr>
          <w:p w14:paraId="11F3290A" w14:textId="38974FA2" w:rsidR="60E283B5" w:rsidRPr="008E2C11" w:rsidRDefault="60E283B5" w:rsidP="60E283B5">
            <w:pPr>
              <w:contextualSpacing/>
              <w:rPr>
                <w:rFonts w:ascii="Arial" w:hAnsi="Arial" w:cs="Arial"/>
              </w:rPr>
            </w:pPr>
            <w:r w:rsidRPr="008E2C11">
              <w:rPr>
                <w:rFonts w:ascii="Arial" w:eastAsia="Aptos" w:hAnsi="Arial" w:cs="Arial"/>
                <w:sz w:val="24"/>
                <w:szCs w:val="24"/>
              </w:rPr>
              <w:t xml:space="preserve">Issue, Paid &amp; Images </w:t>
            </w:r>
          </w:p>
        </w:tc>
        <w:tc>
          <w:tcPr>
            <w:tcW w:w="1440" w:type="dxa"/>
            <w:tcBorders>
              <w:top w:val="single" w:sz="8" w:space="0" w:color="auto"/>
              <w:left w:val="single" w:sz="8" w:space="0" w:color="auto"/>
              <w:bottom w:val="single" w:sz="8" w:space="0" w:color="auto"/>
              <w:right w:val="single" w:sz="8" w:space="0" w:color="auto"/>
            </w:tcBorders>
            <w:vAlign w:val="center"/>
          </w:tcPr>
          <w:p w14:paraId="2092C4D6" w14:textId="13BBD378"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1ED7B2F8" w14:textId="2796B65D"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5DBF9426" w14:textId="3D41F804"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0A7AD734" w14:textId="77777777" w:rsidTr="00BE20D5">
        <w:trPr>
          <w:trHeight w:val="330"/>
        </w:trPr>
        <w:tc>
          <w:tcPr>
            <w:tcW w:w="735" w:type="dxa"/>
            <w:tcBorders>
              <w:top w:val="single" w:sz="8" w:space="0" w:color="auto"/>
              <w:left w:val="single" w:sz="8" w:space="0" w:color="auto"/>
              <w:bottom w:val="single" w:sz="8" w:space="0" w:color="auto"/>
              <w:right w:val="single" w:sz="8" w:space="0" w:color="auto"/>
            </w:tcBorders>
            <w:vAlign w:val="center"/>
          </w:tcPr>
          <w:p w14:paraId="2823D259" w14:textId="49B2456F" w:rsidR="60E283B5" w:rsidRPr="008E2C11" w:rsidRDefault="60E283B5" w:rsidP="60E283B5">
            <w:pPr>
              <w:contextualSpacing/>
              <w:jc w:val="center"/>
              <w:rPr>
                <w:rFonts w:ascii="Arial" w:hAnsi="Arial" w:cs="Arial"/>
              </w:rPr>
            </w:pPr>
            <w:r w:rsidRPr="008E2C11">
              <w:rPr>
                <w:rFonts w:ascii="Arial" w:eastAsia="Aptos" w:hAnsi="Arial" w:cs="Arial"/>
                <w:sz w:val="24"/>
                <w:szCs w:val="24"/>
              </w:rPr>
              <w:t>3</w:t>
            </w:r>
          </w:p>
        </w:tc>
        <w:tc>
          <w:tcPr>
            <w:tcW w:w="3900" w:type="dxa"/>
            <w:tcBorders>
              <w:top w:val="single" w:sz="8" w:space="0" w:color="auto"/>
              <w:left w:val="single" w:sz="8" w:space="0" w:color="auto"/>
              <w:bottom w:val="single" w:sz="8" w:space="0" w:color="auto"/>
              <w:right w:val="single" w:sz="8" w:space="0" w:color="auto"/>
            </w:tcBorders>
            <w:vAlign w:val="center"/>
          </w:tcPr>
          <w:p w14:paraId="12082D1C" w14:textId="20C5F3E8" w:rsidR="60E283B5" w:rsidRPr="008E2C11" w:rsidRDefault="60E283B5" w:rsidP="60E283B5">
            <w:pPr>
              <w:contextualSpacing/>
              <w:rPr>
                <w:rFonts w:ascii="Arial" w:hAnsi="Arial" w:cs="Arial"/>
              </w:rPr>
            </w:pPr>
            <w:r w:rsidRPr="008E2C11">
              <w:rPr>
                <w:rFonts w:ascii="Arial" w:eastAsia="Aptos" w:hAnsi="Arial" w:cs="Arial"/>
                <w:sz w:val="24"/>
                <w:szCs w:val="24"/>
              </w:rPr>
              <w:t>General Disbursement ACH Account</w:t>
            </w:r>
          </w:p>
        </w:tc>
        <w:tc>
          <w:tcPr>
            <w:tcW w:w="1580" w:type="dxa"/>
            <w:tcBorders>
              <w:top w:val="single" w:sz="8" w:space="0" w:color="auto"/>
              <w:left w:val="single" w:sz="8" w:space="0" w:color="auto"/>
              <w:bottom w:val="single" w:sz="8" w:space="0" w:color="auto"/>
              <w:right w:val="single" w:sz="8" w:space="0" w:color="auto"/>
            </w:tcBorders>
            <w:vAlign w:val="center"/>
          </w:tcPr>
          <w:p w14:paraId="0F57EE90" w14:textId="6FB8400E" w:rsidR="60E283B5" w:rsidRPr="008E2C11" w:rsidRDefault="60E283B5" w:rsidP="60E283B5">
            <w:pPr>
              <w:contextualSpacing/>
              <w:rPr>
                <w:rFonts w:ascii="Arial" w:hAnsi="Arial" w:cs="Arial"/>
              </w:rPr>
            </w:pPr>
            <w:r w:rsidRPr="008E2C11">
              <w:rPr>
                <w:rFonts w:ascii="Arial" w:eastAsia="Aptos" w:hAnsi="Arial" w:cs="Arial"/>
                <w:sz w:val="24"/>
                <w:szCs w:val="24"/>
              </w:rPr>
              <w:t xml:space="preserve">ACH </w:t>
            </w:r>
          </w:p>
        </w:tc>
        <w:tc>
          <w:tcPr>
            <w:tcW w:w="1440" w:type="dxa"/>
            <w:tcBorders>
              <w:top w:val="single" w:sz="8" w:space="0" w:color="auto"/>
              <w:left w:val="single" w:sz="8" w:space="0" w:color="auto"/>
              <w:bottom w:val="single" w:sz="8" w:space="0" w:color="auto"/>
              <w:right w:val="single" w:sz="8" w:space="0" w:color="auto"/>
            </w:tcBorders>
            <w:vAlign w:val="center"/>
          </w:tcPr>
          <w:p w14:paraId="6350A778" w14:textId="649D7C4C"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4DFEADAE" w14:textId="027616C0" w:rsidR="60E283B5" w:rsidRPr="008E2C11" w:rsidRDefault="60E283B5" w:rsidP="60E283B5">
            <w:pPr>
              <w:contextualSpacing/>
              <w:rPr>
                <w:rFonts w:ascii="Arial" w:hAnsi="Arial" w:cs="Arial"/>
              </w:rPr>
            </w:pPr>
            <w:r w:rsidRPr="008E2C11">
              <w:rPr>
                <w:rFonts w:ascii="Arial" w:eastAsia="Aptos" w:hAnsi="Arial" w:cs="Arial"/>
                <w:sz w:val="24"/>
                <w:szCs w:val="24"/>
              </w:rPr>
              <w:t>Receive</w:t>
            </w:r>
          </w:p>
        </w:tc>
        <w:tc>
          <w:tcPr>
            <w:tcW w:w="1060" w:type="dxa"/>
            <w:tcBorders>
              <w:top w:val="single" w:sz="8" w:space="0" w:color="auto"/>
              <w:left w:val="single" w:sz="8" w:space="0" w:color="auto"/>
              <w:bottom w:val="single" w:sz="8" w:space="0" w:color="auto"/>
              <w:right w:val="single" w:sz="8" w:space="0" w:color="auto"/>
            </w:tcBorders>
            <w:vAlign w:val="center"/>
          </w:tcPr>
          <w:p w14:paraId="5483720E" w14:textId="63CF13D5"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3FBBFCD9" w14:textId="77777777" w:rsidTr="00BE20D5">
        <w:trPr>
          <w:trHeight w:val="255"/>
        </w:trPr>
        <w:tc>
          <w:tcPr>
            <w:tcW w:w="735" w:type="dxa"/>
            <w:tcBorders>
              <w:top w:val="single" w:sz="8" w:space="0" w:color="auto"/>
              <w:left w:val="single" w:sz="8" w:space="0" w:color="auto"/>
              <w:bottom w:val="single" w:sz="8" w:space="0" w:color="auto"/>
              <w:right w:val="single" w:sz="8" w:space="0" w:color="auto"/>
            </w:tcBorders>
            <w:vAlign w:val="center"/>
          </w:tcPr>
          <w:p w14:paraId="4DA7334A" w14:textId="1C40C6BA" w:rsidR="60E283B5" w:rsidRPr="008E2C11" w:rsidRDefault="60E283B5" w:rsidP="60E283B5">
            <w:pPr>
              <w:contextualSpacing/>
              <w:jc w:val="center"/>
              <w:rPr>
                <w:rFonts w:ascii="Arial" w:hAnsi="Arial" w:cs="Arial"/>
              </w:rPr>
            </w:pPr>
            <w:r w:rsidRPr="008E2C11">
              <w:rPr>
                <w:rFonts w:ascii="Arial" w:eastAsia="Aptos" w:hAnsi="Arial" w:cs="Arial"/>
                <w:sz w:val="24"/>
                <w:szCs w:val="24"/>
              </w:rPr>
              <w:t>4</w:t>
            </w:r>
          </w:p>
        </w:tc>
        <w:tc>
          <w:tcPr>
            <w:tcW w:w="3900" w:type="dxa"/>
            <w:tcBorders>
              <w:top w:val="single" w:sz="8" w:space="0" w:color="auto"/>
              <w:left w:val="single" w:sz="8" w:space="0" w:color="auto"/>
              <w:bottom w:val="single" w:sz="8" w:space="0" w:color="auto"/>
              <w:right w:val="single" w:sz="8" w:space="0" w:color="auto"/>
            </w:tcBorders>
            <w:vAlign w:val="center"/>
          </w:tcPr>
          <w:p w14:paraId="62EF0FE3" w14:textId="1843DC42" w:rsidR="60E283B5" w:rsidRPr="008E2C11" w:rsidRDefault="60E283B5" w:rsidP="60E283B5">
            <w:pPr>
              <w:contextualSpacing/>
              <w:rPr>
                <w:rFonts w:ascii="Arial" w:hAnsi="Arial" w:cs="Arial"/>
              </w:rPr>
            </w:pPr>
            <w:r w:rsidRPr="008E2C11">
              <w:rPr>
                <w:rFonts w:ascii="Arial" w:eastAsia="Aptos" w:hAnsi="Arial" w:cs="Arial"/>
                <w:sz w:val="24"/>
                <w:szCs w:val="24"/>
              </w:rPr>
              <w:t xml:space="preserve">Payroll Checking Account </w:t>
            </w:r>
          </w:p>
        </w:tc>
        <w:tc>
          <w:tcPr>
            <w:tcW w:w="1580" w:type="dxa"/>
            <w:tcBorders>
              <w:top w:val="single" w:sz="8" w:space="0" w:color="auto"/>
              <w:left w:val="single" w:sz="8" w:space="0" w:color="auto"/>
              <w:bottom w:val="single" w:sz="8" w:space="0" w:color="auto"/>
              <w:right w:val="single" w:sz="8" w:space="0" w:color="auto"/>
            </w:tcBorders>
            <w:vAlign w:val="center"/>
          </w:tcPr>
          <w:p w14:paraId="19695EC8" w14:textId="550B430F" w:rsidR="60E283B5" w:rsidRPr="008E2C11" w:rsidRDefault="60E283B5" w:rsidP="60E283B5">
            <w:pPr>
              <w:contextualSpacing/>
              <w:rPr>
                <w:rFonts w:ascii="Arial" w:hAnsi="Arial" w:cs="Arial"/>
              </w:rPr>
            </w:pPr>
            <w:r w:rsidRPr="008E2C11">
              <w:rPr>
                <w:rFonts w:ascii="Arial" w:eastAsia="Aptos" w:hAnsi="Arial" w:cs="Arial"/>
                <w:sz w:val="24"/>
                <w:szCs w:val="24"/>
              </w:rPr>
              <w:t xml:space="preserve">Issue, Paid &amp; Images </w:t>
            </w:r>
          </w:p>
        </w:tc>
        <w:tc>
          <w:tcPr>
            <w:tcW w:w="1440" w:type="dxa"/>
            <w:tcBorders>
              <w:top w:val="single" w:sz="8" w:space="0" w:color="auto"/>
              <w:left w:val="single" w:sz="8" w:space="0" w:color="auto"/>
              <w:bottom w:val="single" w:sz="8" w:space="0" w:color="auto"/>
              <w:right w:val="single" w:sz="8" w:space="0" w:color="auto"/>
            </w:tcBorders>
            <w:vAlign w:val="center"/>
          </w:tcPr>
          <w:p w14:paraId="654863C9" w14:textId="08BDC820" w:rsidR="60E283B5" w:rsidRPr="008E2C11" w:rsidRDefault="60E283B5" w:rsidP="60E283B5">
            <w:pPr>
              <w:contextualSpacing/>
              <w:rPr>
                <w:rFonts w:ascii="Arial" w:hAnsi="Arial" w:cs="Arial"/>
              </w:rPr>
            </w:pPr>
            <w:r w:rsidRPr="008E2C11">
              <w:rPr>
                <w:rFonts w:ascii="Arial" w:eastAsia="Aptos" w:hAnsi="Arial" w:cs="Arial"/>
                <w:sz w:val="24"/>
                <w:szCs w:val="24"/>
              </w:rPr>
              <w:t>Weekly &amp; Daily</w:t>
            </w:r>
          </w:p>
        </w:tc>
        <w:tc>
          <w:tcPr>
            <w:tcW w:w="1170" w:type="dxa"/>
            <w:tcBorders>
              <w:top w:val="single" w:sz="8" w:space="0" w:color="auto"/>
              <w:left w:val="single" w:sz="8" w:space="0" w:color="auto"/>
              <w:bottom w:val="single" w:sz="8" w:space="0" w:color="auto"/>
              <w:right w:val="single" w:sz="8" w:space="0" w:color="auto"/>
            </w:tcBorders>
            <w:vAlign w:val="center"/>
          </w:tcPr>
          <w:p w14:paraId="19692A20" w14:textId="3D5CCE4B"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1E625F53" w14:textId="6E3DCCB5"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65C114A0" w14:textId="77777777" w:rsidTr="00BE20D5">
        <w:trPr>
          <w:trHeight w:val="300"/>
        </w:trPr>
        <w:tc>
          <w:tcPr>
            <w:tcW w:w="735" w:type="dxa"/>
            <w:tcBorders>
              <w:top w:val="single" w:sz="8" w:space="0" w:color="auto"/>
              <w:left w:val="single" w:sz="8" w:space="0" w:color="auto"/>
              <w:bottom w:val="single" w:sz="8" w:space="0" w:color="auto"/>
              <w:right w:val="single" w:sz="8" w:space="0" w:color="auto"/>
            </w:tcBorders>
            <w:vAlign w:val="center"/>
          </w:tcPr>
          <w:p w14:paraId="6B7F26BE" w14:textId="16452B27" w:rsidR="60E283B5" w:rsidRPr="008E2C11" w:rsidRDefault="60E283B5" w:rsidP="60E283B5">
            <w:pPr>
              <w:contextualSpacing/>
              <w:jc w:val="center"/>
              <w:rPr>
                <w:rFonts w:ascii="Arial" w:hAnsi="Arial" w:cs="Arial"/>
              </w:rPr>
            </w:pPr>
            <w:r w:rsidRPr="008E2C11">
              <w:rPr>
                <w:rFonts w:ascii="Arial" w:eastAsia="Aptos" w:hAnsi="Arial" w:cs="Arial"/>
                <w:sz w:val="24"/>
                <w:szCs w:val="24"/>
              </w:rPr>
              <w:t>5</w:t>
            </w:r>
          </w:p>
        </w:tc>
        <w:tc>
          <w:tcPr>
            <w:tcW w:w="3900" w:type="dxa"/>
            <w:tcBorders>
              <w:top w:val="single" w:sz="8" w:space="0" w:color="auto"/>
              <w:left w:val="single" w:sz="8" w:space="0" w:color="auto"/>
              <w:bottom w:val="single" w:sz="8" w:space="0" w:color="auto"/>
              <w:right w:val="single" w:sz="8" w:space="0" w:color="auto"/>
            </w:tcBorders>
            <w:vAlign w:val="center"/>
          </w:tcPr>
          <w:p w14:paraId="3FEF0858" w14:textId="5ED6DF12" w:rsidR="60E283B5" w:rsidRPr="008E2C11" w:rsidRDefault="60E283B5" w:rsidP="60E283B5">
            <w:pPr>
              <w:contextualSpacing/>
              <w:rPr>
                <w:rFonts w:ascii="Arial" w:hAnsi="Arial" w:cs="Arial"/>
              </w:rPr>
            </w:pPr>
            <w:r w:rsidRPr="008E2C11">
              <w:rPr>
                <w:rFonts w:ascii="Arial" w:eastAsia="Aptos" w:hAnsi="Arial" w:cs="Arial"/>
                <w:sz w:val="24"/>
                <w:szCs w:val="24"/>
              </w:rPr>
              <w:t xml:space="preserve">Payroll Direct Deposit Account </w:t>
            </w:r>
          </w:p>
        </w:tc>
        <w:tc>
          <w:tcPr>
            <w:tcW w:w="1580" w:type="dxa"/>
            <w:tcBorders>
              <w:top w:val="single" w:sz="8" w:space="0" w:color="auto"/>
              <w:left w:val="single" w:sz="8" w:space="0" w:color="auto"/>
              <w:bottom w:val="single" w:sz="8" w:space="0" w:color="auto"/>
              <w:right w:val="single" w:sz="8" w:space="0" w:color="auto"/>
            </w:tcBorders>
            <w:vAlign w:val="center"/>
          </w:tcPr>
          <w:p w14:paraId="2351DA9D" w14:textId="2B34189D" w:rsidR="60E283B5" w:rsidRPr="008E2C11" w:rsidRDefault="60E283B5" w:rsidP="60E283B5">
            <w:pPr>
              <w:contextualSpacing/>
              <w:rPr>
                <w:rFonts w:ascii="Arial" w:hAnsi="Arial" w:cs="Arial"/>
              </w:rPr>
            </w:pPr>
            <w:r w:rsidRPr="008E2C11">
              <w:rPr>
                <w:rFonts w:ascii="Arial" w:eastAsia="Aptos" w:hAnsi="Arial" w:cs="Arial"/>
                <w:sz w:val="24"/>
                <w:szCs w:val="24"/>
              </w:rPr>
              <w:t xml:space="preserve">ACH </w:t>
            </w:r>
          </w:p>
        </w:tc>
        <w:tc>
          <w:tcPr>
            <w:tcW w:w="1440" w:type="dxa"/>
            <w:tcBorders>
              <w:top w:val="single" w:sz="8" w:space="0" w:color="auto"/>
              <w:left w:val="single" w:sz="8" w:space="0" w:color="auto"/>
              <w:bottom w:val="single" w:sz="8" w:space="0" w:color="auto"/>
              <w:right w:val="single" w:sz="8" w:space="0" w:color="auto"/>
            </w:tcBorders>
            <w:vAlign w:val="center"/>
          </w:tcPr>
          <w:p w14:paraId="635FE4BC" w14:textId="09519790" w:rsidR="60E283B5" w:rsidRPr="008E2C11" w:rsidRDefault="60E283B5" w:rsidP="60E283B5">
            <w:pPr>
              <w:contextualSpacing/>
              <w:rPr>
                <w:rFonts w:ascii="Arial" w:hAnsi="Arial" w:cs="Arial"/>
              </w:rPr>
            </w:pPr>
            <w:r w:rsidRPr="008E2C11">
              <w:rPr>
                <w:rFonts w:ascii="Arial" w:eastAsia="Aptos" w:hAnsi="Arial" w:cs="Arial"/>
                <w:sz w:val="24"/>
                <w:szCs w:val="24"/>
              </w:rPr>
              <w:t>Weekly</w:t>
            </w:r>
          </w:p>
        </w:tc>
        <w:tc>
          <w:tcPr>
            <w:tcW w:w="1170" w:type="dxa"/>
            <w:tcBorders>
              <w:top w:val="single" w:sz="8" w:space="0" w:color="auto"/>
              <w:left w:val="single" w:sz="8" w:space="0" w:color="auto"/>
              <w:bottom w:val="single" w:sz="8" w:space="0" w:color="auto"/>
              <w:right w:val="single" w:sz="8" w:space="0" w:color="auto"/>
            </w:tcBorders>
            <w:vAlign w:val="center"/>
          </w:tcPr>
          <w:p w14:paraId="0A009F44" w14:textId="4C81BB91" w:rsidR="60E283B5" w:rsidRPr="008E2C11" w:rsidRDefault="60E283B5" w:rsidP="60E283B5">
            <w:pPr>
              <w:contextualSpacing/>
              <w:rPr>
                <w:rFonts w:ascii="Arial" w:hAnsi="Arial" w:cs="Arial"/>
              </w:rPr>
            </w:pPr>
            <w:r w:rsidRPr="008E2C11">
              <w:rPr>
                <w:rFonts w:ascii="Arial" w:eastAsia="Aptos" w:hAnsi="Arial" w:cs="Arial"/>
                <w:sz w:val="24"/>
                <w:szCs w:val="24"/>
              </w:rPr>
              <w:t>Receive</w:t>
            </w:r>
          </w:p>
        </w:tc>
        <w:tc>
          <w:tcPr>
            <w:tcW w:w="1060" w:type="dxa"/>
            <w:tcBorders>
              <w:top w:val="single" w:sz="8" w:space="0" w:color="auto"/>
              <w:left w:val="single" w:sz="8" w:space="0" w:color="auto"/>
              <w:bottom w:val="single" w:sz="8" w:space="0" w:color="auto"/>
              <w:right w:val="single" w:sz="8" w:space="0" w:color="auto"/>
            </w:tcBorders>
            <w:vAlign w:val="center"/>
          </w:tcPr>
          <w:p w14:paraId="6B5E7FE6" w14:textId="03FE4C9C"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7E795C48" w14:textId="77777777" w:rsidTr="00BE20D5">
        <w:trPr>
          <w:trHeight w:val="480"/>
        </w:trPr>
        <w:tc>
          <w:tcPr>
            <w:tcW w:w="735" w:type="dxa"/>
            <w:tcBorders>
              <w:top w:val="single" w:sz="8" w:space="0" w:color="auto"/>
              <w:left w:val="single" w:sz="8" w:space="0" w:color="auto"/>
              <w:bottom w:val="single" w:sz="8" w:space="0" w:color="auto"/>
              <w:right w:val="single" w:sz="8" w:space="0" w:color="auto"/>
            </w:tcBorders>
            <w:vAlign w:val="center"/>
          </w:tcPr>
          <w:p w14:paraId="5E13E7F2" w14:textId="4DBFFD70" w:rsidR="60E283B5" w:rsidRPr="008E2C11" w:rsidRDefault="60E283B5" w:rsidP="60E283B5">
            <w:pPr>
              <w:contextualSpacing/>
              <w:jc w:val="center"/>
              <w:rPr>
                <w:rFonts w:ascii="Arial" w:hAnsi="Arial" w:cs="Arial"/>
              </w:rPr>
            </w:pPr>
            <w:r w:rsidRPr="008E2C11">
              <w:rPr>
                <w:rFonts w:ascii="Arial" w:eastAsia="Aptos" w:hAnsi="Arial" w:cs="Arial"/>
                <w:sz w:val="24"/>
                <w:szCs w:val="24"/>
              </w:rPr>
              <w:t>6</w:t>
            </w:r>
          </w:p>
        </w:tc>
        <w:tc>
          <w:tcPr>
            <w:tcW w:w="3900" w:type="dxa"/>
            <w:tcBorders>
              <w:top w:val="single" w:sz="8" w:space="0" w:color="auto"/>
              <w:left w:val="single" w:sz="8" w:space="0" w:color="auto"/>
              <w:bottom w:val="single" w:sz="8" w:space="0" w:color="auto"/>
              <w:right w:val="single" w:sz="8" w:space="0" w:color="auto"/>
            </w:tcBorders>
            <w:vAlign w:val="center"/>
          </w:tcPr>
          <w:p w14:paraId="7AE5C792" w14:textId="01D1EDB5" w:rsidR="60E283B5" w:rsidRPr="008E2C11" w:rsidRDefault="60E283B5" w:rsidP="60E283B5">
            <w:pPr>
              <w:contextualSpacing/>
              <w:rPr>
                <w:rFonts w:ascii="Arial" w:hAnsi="Arial" w:cs="Arial"/>
              </w:rPr>
            </w:pPr>
            <w:r w:rsidRPr="008E2C11">
              <w:rPr>
                <w:rFonts w:ascii="Arial" w:eastAsia="Aptos" w:hAnsi="Arial" w:cs="Arial"/>
                <w:sz w:val="24"/>
                <w:szCs w:val="24"/>
              </w:rPr>
              <w:t xml:space="preserve">Lottery ACH Agent Collections Account </w:t>
            </w:r>
          </w:p>
        </w:tc>
        <w:tc>
          <w:tcPr>
            <w:tcW w:w="1580" w:type="dxa"/>
            <w:tcBorders>
              <w:top w:val="single" w:sz="8" w:space="0" w:color="auto"/>
              <w:left w:val="single" w:sz="8" w:space="0" w:color="auto"/>
              <w:bottom w:val="single" w:sz="8" w:space="0" w:color="auto"/>
              <w:right w:val="single" w:sz="8" w:space="0" w:color="auto"/>
            </w:tcBorders>
            <w:vAlign w:val="center"/>
          </w:tcPr>
          <w:p w14:paraId="14C88E89" w14:textId="24C59A6D" w:rsidR="60E283B5" w:rsidRPr="008E2C11" w:rsidRDefault="60E283B5" w:rsidP="60E283B5">
            <w:pPr>
              <w:contextualSpacing/>
              <w:rPr>
                <w:rFonts w:ascii="Arial" w:hAnsi="Arial" w:cs="Arial"/>
              </w:rPr>
            </w:pPr>
            <w:r w:rsidRPr="008E2C11">
              <w:rPr>
                <w:rFonts w:ascii="Arial" w:eastAsia="Aptos" w:hAnsi="Arial" w:cs="Arial"/>
                <w:sz w:val="24"/>
                <w:szCs w:val="24"/>
              </w:rPr>
              <w:t xml:space="preserve">ACH </w:t>
            </w:r>
          </w:p>
        </w:tc>
        <w:tc>
          <w:tcPr>
            <w:tcW w:w="1440" w:type="dxa"/>
            <w:tcBorders>
              <w:top w:val="single" w:sz="8" w:space="0" w:color="auto"/>
              <w:left w:val="single" w:sz="8" w:space="0" w:color="auto"/>
              <w:bottom w:val="single" w:sz="8" w:space="0" w:color="auto"/>
              <w:right w:val="single" w:sz="8" w:space="0" w:color="auto"/>
            </w:tcBorders>
            <w:vAlign w:val="center"/>
          </w:tcPr>
          <w:p w14:paraId="326B1825" w14:textId="36898A4E" w:rsidR="60E283B5" w:rsidRPr="008E2C11" w:rsidRDefault="60E283B5" w:rsidP="60E283B5">
            <w:pPr>
              <w:contextualSpacing/>
              <w:rPr>
                <w:rFonts w:ascii="Arial" w:hAnsi="Arial" w:cs="Arial"/>
              </w:rPr>
            </w:pPr>
            <w:r w:rsidRPr="008E2C11">
              <w:rPr>
                <w:rFonts w:ascii="Arial" w:eastAsia="Aptos" w:hAnsi="Arial" w:cs="Arial"/>
                <w:sz w:val="24"/>
                <w:szCs w:val="24"/>
              </w:rPr>
              <w:t>Weekly</w:t>
            </w:r>
          </w:p>
        </w:tc>
        <w:tc>
          <w:tcPr>
            <w:tcW w:w="1170" w:type="dxa"/>
            <w:tcBorders>
              <w:top w:val="single" w:sz="8" w:space="0" w:color="auto"/>
              <w:left w:val="single" w:sz="8" w:space="0" w:color="auto"/>
              <w:bottom w:val="single" w:sz="8" w:space="0" w:color="auto"/>
              <w:right w:val="single" w:sz="8" w:space="0" w:color="auto"/>
            </w:tcBorders>
            <w:vAlign w:val="center"/>
          </w:tcPr>
          <w:p w14:paraId="0A690D21" w14:textId="0A5C68E6" w:rsidR="60E283B5" w:rsidRPr="008E2C11" w:rsidRDefault="60E283B5" w:rsidP="60E283B5">
            <w:pPr>
              <w:contextualSpacing/>
              <w:rPr>
                <w:rFonts w:ascii="Arial" w:hAnsi="Arial" w:cs="Arial"/>
              </w:rPr>
            </w:pPr>
            <w:r w:rsidRPr="008E2C11">
              <w:rPr>
                <w:rFonts w:ascii="Arial" w:eastAsia="Aptos" w:hAnsi="Arial" w:cs="Arial"/>
                <w:sz w:val="24"/>
                <w:szCs w:val="24"/>
              </w:rPr>
              <w:t>Receive</w:t>
            </w:r>
          </w:p>
        </w:tc>
        <w:tc>
          <w:tcPr>
            <w:tcW w:w="1060" w:type="dxa"/>
            <w:tcBorders>
              <w:top w:val="single" w:sz="8" w:space="0" w:color="auto"/>
              <w:left w:val="single" w:sz="8" w:space="0" w:color="auto"/>
              <w:bottom w:val="single" w:sz="8" w:space="0" w:color="auto"/>
              <w:right w:val="single" w:sz="8" w:space="0" w:color="auto"/>
            </w:tcBorders>
            <w:vAlign w:val="center"/>
          </w:tcPr>
          <w:p w14:paraId="193550A3" w14:textId="2A977300"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6309BEB7" w14:textId="77777777" w:rsidTr="00BE20D5">
        <w:trPr>
          <w:trHeight w:val="390"/>
        </w:trPr>
        <w:tc>
          <w:tcPr>
            <w:tcW w:w="735" w:type="dxa"/>
            <w:tcBorders>
              <w:top w:val="single" w:sz="8" w:space="0" w:color="auto"/>
              <w:left w:val="single" w:sz="8" w:space="0" w:color="auto"/>
              <w:bottom w:val="single" w:sz="8" w:space="0" w:color="auto"/>
              <w:right w:val="single" w:sz="8" w:space="0" w:color="auto"/>
            </w:tcBorders>
            <w:vAlign w:val="center"/>
          </w:tcPr>
          <w:p w14:paraId="3E280DF9" w14:textId="6E9394A5" w:rsidR="60E283B5" w:rsidRPr="008E2C11" w:rsidRDefault="60E283B5" w:rsidP="60E283B5">
            <w:pPr>
              <w:contextualSpacing/>
              <w:jc w:val="center"/>
              <w:rPr>
                <w:rFonts w:ascii="Arial" w:hAnsi="Arial" w:cs="Arial"/>
              </w:rPr>
            </w:pPr>
            <w:r w:rsidRPr="008E2C11">
              <w:rPr>
                <w:rFonts w:ascii="Arial" w:eastAsia="Aptos" w:hAnsi="Arial" w:cs="Arial"/>
                <w:sz w:val="24"/>
                <w:szCs w:val="24"/>
              </w:rPr>
              <w:t>7</w:t>
            </w:r>
          </w:p>
        </w:tc>
        <w:tc>
          <w:tcPr>
            <w:tcW w:w="3900" w:type="dxa"/>
            <w:tcBorders>
              <w:top w:val="single" w:sz="8" w:space="0" w:color="auto"/>
              <w:left w:val="single" w:sz="8" w:space="0" w:color="auto"/>
              <w:bottom w:val="single" w:sz="8" w:space="0" w:color="auto"/>
              <w:right w:val="single" w:sz="8" w:space="0" w:color="auto"/>
            </w:tcBorders>
            <w:vAlign w:val="center"/>
          </w:tcPr>
          <w:p w14:paraId="49A2B411" w14:textId="1AD6D07E" w:rsidR="60E283B5" w:rsidRPr="008E2C11" w:rsidRDefault="60E283B5" w:rsidP="60E283B5">
            <w:pPr>
              <w:contextualSpacing/>
              <w:rPr>
                <w:rFonts w:ascii="Arial" w:hAnsi="Arial" w:cs="Arial"/>
              </w:rPr>
            </w:pPr>
            <w:r w:rsidRPr="008E2C11">
              <w:rPr>
                <w:rFonts w:ascii="Arial" w:eastAsia="Aptos" w:hAnsi="Arial" w:cs="Arial"/>
                <w:sz w:val="24"/>
                <w:szCs w:val="24"/>
              </w:rPr>
              <w:t xml:space="preserve">Lottery </w:t>
            </w:r>
            <w:proofErr w:type="spellStart"/>
            <w:r w:rsidRPr="008E2C11">
              <w:rPr>
                <w:rFonts w:ascii="Arial" w:eastAsia="Aptos" w:hAnsi="Arial" w:cs="Arial"/>
                <w:sz w:val="24"/>
                <w:szCs w:val="24"/>
              </w:rPr>
              <w:t>Imprest</w:t>
            </w:r>
            <w:proofErr w:type="spellEnd"/>
            <w:r w:rsidRPr="008E2C11">
              <w:rPr>
                <w:rFonts w:ascii="Arial" w:eastAsia="Aptos" w:hAnsi="Arial" w:cs="Arial"/>
                <w:sz w:val="24"/>
                <w:szCs w:val="24"/>
              </w:rPr>
              <w:t xml:space="preserve"> Prize Checking Account </w:t>
            </w:r>
          </w:p>
        </w:tc>
        <w:tc>
          <w:tcPr>
            <w:tcW w:w="1580" w:type="dxa"/>
            <w:tcBorders>
              <w:top w:val="single" w:sz="8" w:space="0" w:color="auto"/>
              <w:left w:val="single" w:sz="8" w:space="0" w:color="auto"/>
              <w:bottom w:val="single" w:sz="8" w:space="0" w:color="auto"/>
              <w:right w:val="single" w:sz="8" w:space="0" w:color="auto"/>
            </w:tcBorders>
            <w:vAlign w:val="center"/>
          </w:tcPr>
          <w:p w14:paraId="6459796E" w14:textId="3655ACB2" w:rsidR="60E283B5" w:rsidRPr="008E2C11" w:rsidRDefault="60E283B5" w:rsidP="60E283B5">
            <w:pPr>
              <w:contextualSpacing/>
              <w:rPr>
                <w:rFonts w:ascii="Arial" w:hAnsi="Arial" w:cs="Arial"/>
              </w:rPr>
            </w:pPr>
            <w:r w:rsidRPr="008E2C11">
              <w:rPr>
                <w:rFonts w:ascii="Arial" w:eastAsia="Aptos" w:hAnsi="Arial" w:cs="Arial"/>
                <w:sz w:val="24"/>
                <w:szCs w:val="24"/>
              </w:rPr>
              <w:t>Issue &amp; Images</w:t>
            </w:r>
          </w:p>
        </w:tc>
        <w:tc>
          <w:tcPr>
            <w:tcW w:w="1440" w:type="dxa"/>
            <w:tcBorders>
              <w:top w:val="single" w:sz="8" w:space="0" w:color="auto"/>
              <w:left w:val="single" w:sz="8" w:space="0" w:color="auto"/>
              <w:bottom w:val="single" w:sz="8" w:space="0" w:color="auto"/>
              <w:right w:val="single" w:sz="8" w:space="0" w:color="auto"/>
            </w:tcBorders>
            <w:vAlign w:val="center"/>
          </w:tcPr>
          <w:p w14:paraId="0AA2FC27" w14:textId="45C898C3" w:rsidR="60E283B5" w:rsidRPr="008E2C11" w:rsidRDefault="60E283B5" w:rsidP="60E283B5">
            <w:pPr>
              <w:contextualSpacing/>
              <w:rPr>
                <w:rFonts w:ascii="Arial" w:hAnsi="Arial" w:cs="Arial"/>
              </w:rPr>
            </w:pPr>
            <w:r w:rsidRPr="008E2C11">
              <w:rPr>
                <w:rFonts w:ascii="Arial" w:eastAsia="Aptos" w:hAnsi="Arial" w:cs="Arial"/>
                <w:sz w:val="24"/>
                <w:szCs w:val="24"/>
              </w:rPr>
              <w:t>Weekly</w:t>
            </w:r>
          </w:p>
        </w:tc>
        <w:tc>
          <w:tcPr>
            <w:tcW w:w="1170" w:type="dxa"/>
            <w:tcBorders>
              <w:top w:val="single" w:sz="8" w:space="0" w:color="auto"/>
              <w:left w:val="single" w:sz="8" w:space="0" w:color="auto"/>
              <w:bottom w:val="single" w:sz="8" w:space="0" w:color="auto"/>
              <w:right w:val="single" w:sz="8" w:space="0" w:color="auto"/>
            </w:tcBorders>
            <w:vAlign w:val="center"/>
          </w:tcPr>
          <w:p w14:paraId="16F4469B" w14:textId="5F8FFB75"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16A33101" w14:textId="422F2768"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65EBB8FC" w14:textId="77777777" w:rsidTr="00BE20D5">
        <w:trPr>
          <w:trHeight w:val="285"/>
        </w:trPr>
        <w:tc>
          <w:tcPr>
            <w:tcW w:w="735" w:type="dxa"/>
            <w:tcBorders>
              <w:top w:val="single" w:sz="8" w:space="0" w:color="auto"/>
              <w:left w:val="single" w:sz="8" w:space="0" w:color="auto"/>
              <w:bottom w:val="single" w:sz="8" w:space="0" w:color="auto"/>
              <w:right w:val="single" w:sz="8" w:space="0" w:color="auto"/>
            </w:tcBorders>
            <w:vAlign w:val="center"/>
          </w:tcPr>
          <w:p w14:paraId="2CEF80F0" w14:textId="231D6B15" w:rsidR="60E283B5" w:rsidRPr="008E2C11" w:rsidRDefault="60E283B5" w:rsidP="60E283B5">
            <w:pPr>
              <w:contextualSpacing/>
              <w:jc w:val="center"/>
              <w:rPr>
                <w:rFonts w:ascii="Arial" w:hAnsi="Arial" w:cs="Arial"/>
              </w:rPr>
            </w:pPr>
            <w:r w:rsidRPr="008E2C11">
              <w:rPr>
                <w:rFonts w:ascii="Arial" w:eastAsia="Aptos" w:hAnsi="Arial" w:cs="Arial"/>
                <w:sz w:val="24"/>
                <w:szCs w:val="24"/>
              </w:rPr>
              <w:t>8</w:t>
            </w:r>
          </w:p>
        </w:tc>
        <w:tc>
          <w:tcPr>
            <w:tcW w:w="3900" w:type="dxa"/>
            <w:tcBorders>
              <w:top w:val="single" w:sz="8" w:space="0" w:color="auto"/>
              <w:left w:val="single" w:sz="8" w:space="0" w:color="auto"/>
              <w:bottom w:val="single" w:sz="8" w:space="0" w:color="auto"/>
              <w:right w:val="single" w:sz="8" w:space="0" w:color="auto"/>
            </w:tcBorders>
            <w:vAlign w:val="center"/>
          </w:tcPr>
          <w:p w14:paraId="70B919CE" w14:textId="31C1C288"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DOL Unemployment Benefit Checking Account </w:t>
            </w:r>
          </w:p>
        </w:tc>
        <w:tc>
          <w:tcPr>
            <w:tcW w:w="1580" w:type="dxa"/>
            <w:tcBorders>
              <w:top w:val="single" w:sz="8" w:space="0" w:color="auto"/>
              <w:left w:val="single" w:sz="8" w:space="0" w:color="auto"/>
              <w:bottom w:val="single" w:sz="8" w:space="0" w:color="auto"/>
              <w:right w:val="single" w:sz="8" w:space="0" w:color="auto"/>
            </w:tcBorders>
            <w:vAlign w:val="center"/>
          </w:tcPr>
          <w:p w14:paraId="72C08398" w14:textId="63DA1F15" w:rsidR="60E283B5" w:rsidRPr="008E2C11" w:rsidRDefault="60E283B5" w:rsidP="60E283B5">
            <w:pPr>
              <w:contextualSpacing/>
              <w:rPr>
                <w:rFonts w:ascii="Arial" w:hAnsi="Arial" w:cs="Arial"/>
              </w:rPr>
            </w:pPr>
            <w:r w:rsidRPr="008E2C11">
              <w:rPr>
                <w:rFonts w:ascii="Arial" w:eastAsia="Aptos" w:hAnsi="Arial" w:cs="Arial"/>
                <w:sz w:val="24"/>
                <w:szCs w:val="24"/>
              </w:rPr>
              <w:t>Issue, Paid &amp; Images</w:t>
            </w:r>
          </w:p>
        </w:tc>
        <w:tc>
          <w:tcPr>
            <w:tcW w:w="1440" w:type="dxa"/>
            <w:tcBorders>
              <w:top w:val="single" w:sz="8" w:space="0" w:color="auto"/>
              <w:left w:val="single" w:sz="8" w:space="0" w:color="auto"/>
              <w:bottom w:val="single" w:sz="8" w:space="0" w:color="auto"/>
              <w:right w:val="single" w:sz="8" w:space="0" w:color="auto"/>
            </w:tcBorders>
            <w:vAlign w:val="center"/>
          </w:tcPr>
          <w:p w14:paraId="3D7E4E54" w14:textId="502817E4" w:rsidR="60E283B5" w:rsidRPr="008E2C11" w:rsidRDefault="60E283B5" w:rsidP="60E283B5">
            <w:pPr>
              <w:contextualSpacing/>
              <w:rPr>
                <w:rFonts w:ascii="Arial" w:hAnsi="Arial" w:cs="Arial"/>
              </w:rPr>
            </w:pPr>
            <w:r w:rsidRPr="008E2C11">
              <w:rPr>
                <w:rFonts w:ascii="Arial" w:eastAsia="Aptos" w:hAnsi="Arial" w:cs="Arial"/>
                <w:sz w:val="24"/>
                <w:szCs w:val="24"/>
              </w:rPr>
              <w:t>Weekly &amp; Daily</w:t>
            </w:r>
          </w:p>
        </w:tc>
        <w:tc>
          <w:tcPr>
            <w:tcW w:w="1170" w:type="dxa"/>
            <w:tcBorders>
              <w:top w:val="single" w:sz="8" w:space="0" w:color="auto"/>
              <w:left w:val="single" w:sz="8" w:space="0" w:color="auto"/>
              <w:bottom w:val="single" w:sz="8" w:space="0" w:color="auto"/>
              <w:right w:val="single" w:sz="8" w:space="0" w:color="auto"/>
            </w:tcBorders>
            <w:vAlign w:val="center"/>
          </w:tcPr>
          <w:p w14:paraId="39C6D11E" w14:textId="4B07F99F"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3FD80184" w14:textId="1B3637D7"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52FA4393" w14:textId="77777777" w:rsidTr="00BE20D5">
        <w:trPr>
          <w:trHeight w:val="330"/>
        </w:trPr>
        <w:tc>
          <w:tcPr>
            <w:tcW w:w="735" w:type="dxa"/>
            <w:tcBorders>
              <w:top w:val="single" w:sz="8" w:space="0" w:color="auto"/>
              <w:left w:val="single" w:sz="8" w:space="0" w:color="auto"/>
              <w:bottom w:val="single" w:sz="8" w:space="0" w:color="auto"/>
              <w:right w:val="single" w:sz="8" w:space="0" w:color="auto"/>
            </w:tcBorders>
            <w:vAlign w:val="center"/>
          </w:tcPr>
          <w:p w14:paraId="710059F1" w14:textId="051A3DD9" w:rsidR="60E283B5" w:rsidRPr="008E2C11" w:rsidRDefault="60E283B5" w:rsidP="60E283B5">
            <w:pPr>
              <w:contextualSpacing/>
              <w:jc w:val="center"/>
              <w:rPr>
                <w:rFonts w:ascii="Arial" w:hAnsi="Arial" w:cs="Arial"/>
              </w:rPr>
            </w:pPr>
            <w:r w:rsidRPr="008E2C11">
              <w:rPr>
                <w:rFonts w:ascii="Arial" w:eastAsia="Aptos" w:hAnsi="Arial" w:cs="Arial"/>
                <w:sz w:val="24"/>
                <w:szCs w:val="24"/>
              </w:rPr>
              <w:t>9</w:t>
            </w:r>
          </w:p>
        </w:tc>
        <w:tc>
          <w:tcPr>
            <w:tcW w:w="3900" w:type="dxa"/>
            <w:tcBorders>
              <w:top w:val="single" w:sz="8" w:space="0" w:color="auto"/>
              <w:left w:val="single" w:sz="8" w:space="0" w:color="auto"/>
              <w:bottom w:val="single" w:sz="8" w:space="0" w:color="auto"/>
              <w:right w:val="single" w:sz="8" w:space="0" w:color="auto"/>
            </w:tcBorders>
            <w:vAlign w:val="center"/>
          </w:tcPr>
          <w:p w14:paraId="1546BCF4" w14:textId="12009700"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DOL Unemployment Benefit Direct Deposit Account </w:t>
            </w:r>
          </w:p>
        </w:tc>
        <w:tc>
          <w:tcPr>
            <w:tcW w:w="1580" w:type="dxa"/>
            <w:tcBorders>
              <w:top w:val="single" w:sz="8" w:space="0" w:color="auto"/>
              <w:left w:val="single" w:sz="8" w:space="0" w:color="auto"/>
              <w:bottom w:val="single" w:sz="8" w:space="0" w:color="auto"/>
              <w:right w:val="single" w:sz="8" w:space="0" w:color="auto"/>
            </w:tcBorders>
            <w:vAlign w:val="center"/>
          </w:tcPr>
          <w:p w14:paraId="197964A8" w14:textId="0BFEE58E" w:rsidR="60E283B5" w:rsidRPr="008E2C11" w:rsidRDefault="60E283B5" w:rsidP="60E283B5">
            <w:pPr>
              <w:contextualSpacing/>
              <w:rPr>
                <w:rFonts w:ascii="Arial" w:hAnsi="Arial" w:cs="Arial"/>
              </w:rPr>
            </w:pPr>
            <w:r w:rsidRPr="008E2C11">
              <w:rPr>
                <w:rFonts w:ascii="Arial" w:eastAsia="Aptos" w:hAnsi="Arial" w:cs="Arial"/>
                <w:sz w:val="24"/>
                <w:szCs w:val="24"/>
              </w:rPr>
              <w:t>ACH &amp; Returns</w:t>
            </w:r>
          </w:p>
        </w:tc>
        <w:tc>
          <w:tcPr>
            <w:tcW w:w="1440" w:type="dxa"/>
            <w:tcBorders>
              <w:top w:val="single" w:sz="8" w:space="0" w:color="auto"/>
              <w:left w:val="single" w:sz="8" w:space="0" w:color="auto"/>
              <w:bottom w:val="single" w:sz="8" w:space="0" w:color="auto"/>
              <w:right w:val="single" w:sz="8" w:space="0" w:color="auto"/>
            </w:tcBorders>
            <w:vAlign w:val="center"/>
          </w:tcPr>
          <w:p w14:paraId="60D61BC6" w14:textId="7BD8FF8A"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5C6BF481" w14:textId="4EFA9875"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0CDFB9EA" w14:textId="09D8252F"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2099E32F" w14:textId="77777777" w:rsidTr="00BE20D5">
        <w:trPr>
          <w:trHeight w:val="255"/>
        </w:trPr>
        <w:tc>
          <w:tcPr>
            <w:tcW w:w="735" w:type="dxa"/>
            <w:tcBorders>
              <w:top w:val="single" w:sz="8" w:space="0" w:color="auto"/>
              <w:left w:val="single" w:sz="8" w:space="0" w:color="auto"/>
              <w:bottom w:val="single" w:sz="8" w:space="0" w:color="auto"/>
              <w:right w:val="single" w:sz="8" w:space="0" w:color="auto"/>
            </w:tcBorders>
            <w:vAlign w:val="center"/>
          </w:tcPr>
          <w:p w14:paraId="41F5DCDB" w14:textId="1C8C7612" w:rsidR="60E283B5" w:rsidRPr="008E2C11" w:rsidRDefault="60E283B5" w:rsidP="60E283B5">
            <w:pPr>
              <w:contextualSpacing/>
              <w:jc w:val="center"/>
              <w:rPr>
                <w:rFonts w:ascii="Arial" w:hAnsi="Arial" w:cs="Arial"/>
              </w:rPr>
            </w:pPr>
            <w:r w:rsidRPr="008E2C11">
              <w:rPr>
                <w:rFonts w:ascii="Arial" w:eastAsia="Aptos" w:hAnsi="Arial" w:cs="Arial"/>
                <w:sz w:val="24"/>
                <w:szCs w:val="24"/>
              </w:rPr>
              <w:t>10</w:t>
            </w:r>
          </w:p>
        </w:tc>
        <w:tc>
          <w:tcPr>
            <w:tcW w:w="3900" w:type="dxa"/>
            <w:tcBorders>
              <w:top w:val="single" w:sz="8" w:space="0" w:color="auto"/>
              <w:left w:val="single" w:sz="8" w:space="0" w:color="auto"/>
              <w:bottom w:val="single" w:sz="8" w:space="0" w:color="auto"/>
              <w:right w:val="single" w:sz="8" w:space="0" w:color="auto"/>
            </w:tcBorders>
            <w:vAlign w:val="center"/>
          </w:tcPr>
          <w:p w14:paraId="72558F9D" w14:textId="34BFD106" w:rsidR="60E283B5" w:rsidRPr="008E2C11" w:rsidRDefault="60E283B5" w:rsidP="60E283B5">
            <w:pPr>
              <w:contextualSpacing/>
              <w:rPr>
                <w:rFonts w:ascii="Arial" w:hAnsi="Arial" w:cs="Arial"/>
              </w:rPr>
            </w:pPr>
            <w:r w:rsidRPr="008E2C11">
              <w:rPr>
                <w:rFonts w:ascii="Arial" w:eastAsia="Aptos" w:hAnsi="Arial" w:cs="Arial"/>
                <w:sz w:val="24"/>
                <w:szCs w:val="24"/>
              </w:rPr>
              <w:t>DOL Tax EFT Account</w:t>
            </w:r>
          </w:p>
        </w:tc>
        <w:tc>
          <w:tcPr>
            <w:tcW w:w="1580" w:type="dxa"/>
            <w:tcBorders>
              <w:top w:val="single" w:sz="8" w:space="0" w:color="auto"/>
              <w:left w:val="single" w:sz="8" w:space="0" w:color="auto"/>
              <w:bottom w:val="single" w:sz="8" w:space="0" w:color="auto"/>
              <w:right w:val="single" w:sz="8" w:space="0" w:color="auto"/>
            </w:tcBorders>
            <w:vAlign w:val="center"/>
          </w:tcPr>
          <w:p w14:paraId="71C98E2E" w14:textId="46C10655" w:rsidR="60E283B5" w:rsidRPr="008E2C11" w:rsidRDefault="60E283B5" w:rsidP="60E283B5">
            <w:pPr>
              <w:contextualSpacing/>
              <w:rPr>
                <w:rFonts w:ascii="Arial" w:hAnsi="Arial" w:cs="Arial"/>
              </w:rPr>
            </w:pPr>
            <w:r w:rsidRPr="008E2C11">
              <w:rPr>
                <w:rFonts w:ascii="Arial" w:eastAsia="Aptos" w:hAnsi="Arial" w:cs="Arial"/>
                <w:sz w:val="24"/>
                <w:szCs w:val="24"/>
              </w:rPr>
              <w:t>ACH &amp; Returns</w:t>
            </w:r>
          </w:p>
        </w:tc>
        <w:tc>
          <w:tcPr>
            <w:tcW w:w="1440" w:type="dxa"/>
            <w:tcBorders>
              <w:top w:val="single" w:sz="8" w:space="0" w:color="auto"/>
              <w:left w:val="single" w:sz="8" w:space="0" w:color="auto"/>
              <w:bottom w:val="single" w:sz="8" w:space="0" w:color="auto"/>
              <w:right w:val="single" w:sz="8" w:space="0" w:color="auto"/>
            </w:tcBorders>
            <w:vAlign w:val="center"/>
          </w:tcPr>
          <w:p w14:paraId="0F32EEC3" w14:textId="5E2BADC8" w:rsidR="60E283B5" w:rsidRPr="008E2C11" w:rsidRDefault="60E283B5" w:rsidP="60E283B5">
            <w:pPr>
              <w:contextualSpacing/>
              <w:rPr>
                <w:rFonts w:ascii="Arial" w:hAnsi="Arial" w:cs="Arial"/>
              </w:rPr>
            </w:pPr>
            <w:r w:rsidRPr="008E2C11">
              <w:rPr>
                <w:rFonts w:ascii="Arial" w:eastAsia="Aptos" w:hAnsi="Arial" w:cs="Arial"/>
                <w:sz w:val="24"/>
                <w:szCs w:val="24"/>
              </w:rPr>
              <w:t>Daily</w:t>
            </w:r>
          </w:p>
        </w:tc>
        <w:tc>
          <w:tcPr>
            <w:tcW w:w="1170" w:type="dxa"/>
            <w:tcBorders>
              <w:top w:val="single" w:sz="8" w:space="0" w:color="auto"/>
              <w:left w:val="single" w:sz="8" w:space="0" w:color="auto"/>
              <w:bottom w:val="single" w:sz="8" w:space="0" w:color="auto"/>
              <w:right w:val="single" w:sz="8" w:space="0" w:color="auto"/>
            </w:tcBorders>
            <w:vAlign w:val="center"/>
          </w:tcPr>
          <w:p w14:paraId="67A75C87" w14:textId="3B8A708D"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7B911EB4" w14:textId="529AAB51" w:rsidR="60E283B5" w:rsidRPr="008E2C11" w:rsidRDefault="60E283B5" w:rsidP="60E283B5">
            <w:pPr>
              <w:contextualSpacing/>
              <w:rPr>
                <w:rFonts w:ascii="Arial" w:eastAsia="Aptos" w:hAnsi="Arial" w:cs="Arial"/>
                <w:sz w:val="24"/>
                <w:szCs w:val="24"/>
              </w:rPr>
            </w:pPr>
            <w:proofErr w:type="spellStart"/>
            <w:r w:rsidRPr="008E2C11">
              <w:rPr>
                <w:rFonts w:ascii="Arial" w:eastAsia="Aptos" w:hAnsi="Arial" w:cs="Arial"/>
                <w:sz w:val="24"/>
                <w:szCs w:val="24"/>
              </w:rPr>
              <w:t>sFTP</w:t>
            </w:r>
            <w:proofErr w:type="spellEnd"/>
          </w:p>
        </w:tc>
      </w:tr>
      <w:tr w:rsidR="4C23116C" w:rsidRPr="008E2C11" w14:paraId="1251ADC1" w14:textId="77777777" w:rsidTr="00BE20D5">
        <w:trPr>
          <w:trHeight w:val="315"/>
        </w:trPr>
        <w:tc>
          <w:tcPr>
            <w:tcW w:w="735" w:type="dxa"/>
            <w:tcBorders>
              <w:top w:val="single" w:sz="8" w:space="0" w:color="auto"/>
              <w:left w:val="single" w:sz="8" w:space="0" w:color="auto"/>
              <w:bottom w:val="single" w:sz="8" w:space="0" w:color="auto"/>
              <w:right w:val="single" w:sz="8" w:space="0" w:color="auto"/>
            </w:tcBorders>
            <w:vAlign w:val="center"/>
          </w:tcPr>
          <w:p w14:paraId="43074A77" w14:textId="74E389AE" w:rsidR="60E283B5" w:rsidRPr="008E2C11" w:rsidRDefault="60E283B5" w:rsidP="60E283B5">
            <w:pPr>
              <w:contextualSpacing/>
              <w:jc w:val="center"/>
              <w:rPr>
                <w:rFonts w:ascii="Arial" w:hAnsi="Arial" w:cs="Arial"/>
              </w:rPr>
            </w:pPr>
            <w:r w:rsidRPr="008E2C11">
              <w:rPr>
                <w:rFonts w:ascii="Arial" w:eastAsia="Aptos" w:hAnsi="Arial" w:cs="Arial"/>
                <w:sz w:val="24"/>
                <w:szCs w:val="24"/>
              </w:rPr>
              <w:t>11</w:t>
            </w:r>
          </w:p>
        </w:tc>
        <w:tc>
          <w:tcPr>
            <w:tcW w:w="3900" w:type="dxa"/>
            <w:tcBorders>
              <w:top w:val="single" w:sz="8" w:space="0" w:color="auto"/>
              <w:left w:val="single" w:sz="8" w:space="0" w:color="auto"/>
              <w:bottom w:val="single" w:sz="8" w:space="0" w:color="auto"/>
              <w:right w:val="single" w:sz="8" w:space="0" w:color="auto"/>
            </w:tcBorders>
            <w:vAlign w:val="center"/>
          </w:tcPr>
          <w:p w14:paraId="1E4EC10E" w14:textId="7B6DB251"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DOL Paid Family Medical Leave </w:t>
            </w:r>
          </w:p>
        </w:tc>
        <w:tc>
          <w:tcPr>
            <w:tcW w:w="1580" w:type="dxa"/>
            <w:tcBorders>
              <w:top w:val="single" w:sz="8" w:space="0" w:color="auto"/>
              <w:left w:val="single" w:sz="8" w:space="0" w:color="auto"/>
              <w:bottom w:val="single" w:sz="8" w:space="0" w:color="auto"/>
              <w:right w:val="single" w:sz="8" w:space="0" w:color="auto"/>
            </w:tcBorders>
            <w:vAlign w:val="center"/>
          </w:tcPr>
          <w:p w14:paraId="5CC30D45" w14:textId="3A530621" w:rsidR="60E283B5" w:rsidRPr="008E2C11" w:rsidRDefault="60E283B5" w:rsidP="60E283B5">
            <w:pPr>
              <w:contextualSpacing/>
              <w:rPr>
                <w:rFonts w:ascii="Arial" w:hAnsi="Arial" w:cs="Arial"/>
              </w:rPr>
            </w:pPr>
            <w:r w:rsidRPr="008E2C11">
              <w:rPr>
                <w:rFonts w:ascii="Arial" w:eastAsia="Aptos" w:hAnsi="Arial" w:cs="Arial"/>
                <w:sz w:val="24"/>
                <w:szCs w:val="24"/>
              </w:rPr>
              <w:t>ACH &amp; Returns</w:t>
            </w:r>
          </w:p>
        </w:tc>
        <w:tc>
          <w:tcPr>
            <w:tcW w:w="1440" w:type="dxa"/>
            <w:tcBorders>
              <w:top w:val="single" w:sz="8" w:space="0" w:color="auto"/>
              <w:left w:val="single" w:sz="8" w:space="0" w:color="auto"/>
              <w:bottom w:val="single" w:sz="8" w:space="0" w:color="auto"/>
              <w:right w:val="single" w:sz="8" w:space="0" w:color="auto"/>
            </w:tcBorders>
            <w:vAlign w:val="center"/>
          </w:tcPr>
          <w:p w14:paraId="65A5A134" w14:textId="65225204"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50FC5A9A" w14:textId="62D5B64B"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4B95D4E3" w14:textId="1406913B"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5654ACEF" w14:textId="77777777" w:rsidTr="00BE20D5">
        <w:trPr>
          <w:trHeight w:val="255"/>
        </w:trPr>
        <w:tc>
          <w:tcPr>
            <w:tcW w:w="735" w:type="dxa"/>
            <w:tcBorders>
              <w:top w:val="single" w:sz="8" w:space="0" w:color="auto"/>
              <w:left w:val="single" w:sz="8" w:space="0" w:color="auto"/>
              <w:bottom w:val="single" w:sz="8" w:space="0" w:color="auto"/>
              <w:right w:val="single" w:sz="8" w:space="0" w:color="auto"/>
            </w:tcBorders>
            <w:vAlign w:val="center"/>
          </w:tcPr>
          <w:p w14:paraId="2452756E" w14:textId="59B79657" w:rsidR="60E283B5" w:rsidRPr="008E2C11" w:rsidRDefault="60E283B5" w:rsidP="60E283B5">
            <w:pPr>
              <w:contextualSpacing/>
              <w:jc w:val="center"/>
              <w:rPr>
                <w:rFonts w:ascii="Arial" w:hAnsi="Arial" w:cs="Arial"/>
              </w:rPr>
            </w:pPr>
            <w:r w:rsidRPr="008E2C11">
              <w:rPr>
                <w:rFonts w:ascii="Arial" w:eastAsia="Aptos" w:hAnsi="Arial" w:cs="Arial"/>
                <w:sz w:val="24"/>
                <w:szCs w:val="24"/>
              </w:rPr>
              <w:t>12</w:t>
            </w:r>
          </w:p>
        </w:tc>
        <w:tc>
          <w:tcPr>
            <w:tcW w:w="3900" w:type="dxa"/>
            <w:tcBorders>
              <w:top w:val="single" w:sz="8" w:space="0" w:color="auto"/>
              <w:left w:val="single" w:sz="8" w:space="0" w:color="auto"/>
              <w:bottom w:val="single" w:sz="8" w:space="0" w:color="auto"/>
              <w:right w:val="single" w:sz="8" w:space="0" w:color="auto"/>
            </w:tcBorders>
            <w:vAlign w:val="center"/>
          </w:tcPr>
          <w:p w14:paraId="5FFAEA85" w14:textId="250B6D8D" w:rsidR="60E283B5" w:rsidRPr="008E2C11" w:rsidRDefault="60E283B5" w:rsidP="60E283B5">
            <w:pPr>
              <w:contextualSpacing/>
              <w:rPr>
                <w:rFonts w:ascii="Arial" w:hAnsi="Arial" w:cs="Arial"/>
              </w:rPr>
            </w:pPr>
            <w:r w:rsidRPr="008E2C11">
              <w:rPr>
                <w:rFonts w:ascii="Arial" w:eastAsia="Aptos" w:hAnsi="Arial" w:cs="Arial"/>
                <w:sz w:val="24"/>
                <w:szCs w:val="24"/>
              </w:rPr>
              <w:t>DOL/MRS Combined Tax Deposit Account</w:t>
            </w:r>
          </w:p>
        </w:tc>
        <w:tc>
          <w:tcPr>
            <w:tcW w:w="1580" w:type="dxa"/>
            <w:tcBorders>
              <w:top w:val="single" w:sz="8" w:space="0" w:color="auto"/>
              <w:left w:val="single" w:sz="8" w:space="0" w:color="auto"/>
              <w:bottom w:val="single" w:sz="8" w:space="0" w:color="auto"/>
              <w:right w:val="single" w:sz="8" w:space="0" w:color="auto"/>
            </w:tcBorders>
            <w:vAlign w:val="center"/>
          </w:tcPr>
          <w:p w14:paraId="54DCFF62" w14:textId="16CE164A" w:rsidR="60E283B5" w:rsidRPr="008E2C11" w:rsidRDefault="60E283B5" w:rsidP="60E283B5">
            <w:pPr>
              <w:contextualSpacing/>
              <w:rPr>
                <w:rFonts w:ascii="Arial" w:hAnsi="Arial" w:cs="Arial"/>
              </w:rPr>
            </w:pPr>
            <w:r w:rsidRPr="008E2C11">
              <w:rPr>
                <w:rFonts w:ascii="Arial" w:eastAsia="Aptos" w:hAnsi="Arial" w:cs="Arial"/>
                <w:sz w:val="24"/>
                <w:szCs w:val="24"/>
              </w:rPr>
              <w:t>ICL</w:t>
            </w:r>
          </w:p>
        </w:tc>
        <w:tc>
          <w:tcPr>
            <w:tcW w:w="1440" w:type="dxa"/>
            <w:tcBorders>
              <w:top w:val="single" w:sz="8" w:space="0" w:color="auto"/>
              <w:left w:val="single" w:sz="8" w:space="0" w:color="auto"/>
              <w:bottom w:val="single" w:sz="8" w:space="0" w:color="auto"/>
              <w:right w:val="single" w:sz="8" w:space="0" w:color="auto"/>
            </w:tcBorders>
            <w:vAlign w:val="center"/>
          </w:tcPr>
          <w:p w14:paraId="12630412" w14:textId="737DB022" w:rsidR="60E283B5" w:rsidRPr="008E2C11" w:rsidRDefault="60E283B5" w:rsidP="60E283B5">
            <w:pPr>
              <w:contextualSpacing/>
              <w:rPr>
                <w:rFonts w:ascii="Arial" w:hAnsi="Arial" w:cs="Arial"/>
              </w:rPr>
            </w:pPr>
            <w:r w:rsidRPr="008E2C11">
              <w:rPr>
                <w:rFonts w:ascii="Arial" w:eastAsia="Aptos" w:hAnsi="Arial" w:cs="Arial"/>
                <w:sz w:val="24"/>
                <w:szCs w:val="24"/>
              </w:rPr>
              <w:t>Daily</w:t>
            </w:r>
          </w:p>
        </w:tc>
        <w:tc>
          <w:tcPr>
            <w:tcW w:w="1170" w:type="dxa"/>
            <w:tcBorders>
              <w:top w:val="single" w:sz="8" w:space="0" w:color="auto"/>
              <w:left w:val="single" w:sz="8" w:space="0" w:color="auto"/>
              <w:bottom w:val="single" w:sz="8" w:space="0" w:color="auto"/>
              <w:right w:val="single" w:sz="8" w:space="0" w:color="auto"/>
            </w:tcBorders>
            <w:vAlign w:val="center"/>
          </w:tcPr>
          <w:p w14:paraId="24F53CB1" w14:textId="04D087CA" w:rsidR="60E283B5" w:rsidRPr="008E2C11" w:rsidRDefault="60E283B5" w:rsidP="60E283B5">
            <w:pPr>
              <w:contextualSpacing/>
              <w:rPr>
                <w:rFonts w:ascii="Arial" w:hAnsi="Arial" w:cs="Arial"/>
              </w:rPr>
            </w:pPr>
            <w:r w:rsidRPr="008E2C11">
              <w:rPr>
                <w:rFonts w:ascii="Arial" w:eastAsia="Aptos" w:hAnsi="Arial" w:cs="Arial"/>
                <w:sz w:val="24"/>
                <w:szCs w:val="24"/>
              </w:rPr>
              <w:t>Receive</w:t>
            </w:r>
          </w:p>
        </w:tc>
        <w:tc>
          <w:tcPr>
            <w:tcW w:w="1060" w:type="dxa"/>
            <w:tcBorders>
              <w:top w:val="single" w:sz="8" w:space="0" w:color="auto"/>
              <w:left w:val="single" w:sz="8" w:space="0" w:color="auto"/>
              <w:bottom w:val="single" w:sz="8" w:space="0" w:color="auto"/>
              <w:right w:val="single" w:sz="8" w:space="0" w:color="auto"/>
            </w:tcBorders>
            <w:vAlign w:val="center"/>
          </w:tcPr>
          <w:p w14:paraId="49305CE0" w14:textId="1FD1C15D" w:rsidR="60E283B5" w:rsidRPr="008E2C11" w:rsidRDefault="60E283B5" w:rsidP="60E283B5">
            <w:pPr>
              <w:contextualSpacing/>
              <w:rPr>
                <w:rFonts w:ascii="Arial" w:eastAsia="Aptos" w:hAnsi="Arial" w:cs="Arial"/>
                <w:sz w:val="24"/>
                <w:szCs w:val="24"/>
              </w:rPr>
            </w:pPr>
            <w:proofErr w:type="spellStart"/>
            <w:r w:rsidRPr="008E2C11">
              <w:rPr>
                <w:rFonts w:ascii="Arial" w:eastAsia="Aptos" w:hAnsi="Arial" w:cs="Arial"/>
                <w:sz w:val="24"/>
                <w:szCs w:val="24"/>
              </w:rPr>
              <w:t>sFTP</w:t>
            </w:r>
            <w:proofErr w:type="spellEnd"/>
          </w:p>
        </w:tc>
      </w:tr>
      <w:tr w:rsidR="4C23116C" w:rsidRPr="008E2C11" w14:paraId="529D2474" w14:textId="77777777" w:rsidTr="00BE20D5">
        <w:trPr>
          <w:trHeight w:val="255"/>
        </w:trPr>
        <w:tc>
          <w:tcPr>
            <w:tcW w:w="735" w:type="dxa"/>
            <w:tcBorders>
              <w:top w:val="single" w:sz="8" w:space="0" w:color="auto"/>
              <w:left w:val="single" w:sz="8" w:space="0" w:color="auto"/>
              <w:bottom w:val="single" w:sz="8" w:space="0" w:color="auto"/>
              <w:right w:val="single" w:sz="8" w:space="0" w:color="auto"/>
            </w:tcBorders>
            <w:vAlign w:val="center"/>
          </w:tcPr>
          <w:p w14:paraId="775CF0C7" w14:textId="2DB57B17" w:rsidR="60E283B5" w:rsidRPr="008E2C11" w:rsidRDefault="60E283B5" w:rsidP="60E283B5">
            <w:pPr>
              <w:contextualSpacing/>
              <w:jc w:val="center"/>
              <w:rPr>
                <w:rFonts w:ascii="Arial" w:hAnsi="Arial" w:cs="Arial"/>
              </w:rPr>
            </w:pPr>
            <w:r w:rsidRPr="008E2C11">
              <w:rPr>
                <w:rFonts w:ascii="Arial" w:eastAsia="Aptos" w:hAnsi="Arial" w:cs="Arial"/>
                <w:sz w:val="24"/>
                <w:szCs w:val="24"/>
              </w:rPr>
              <w:t>13</w:t>
            </w:r>
          </w:p>
        </w:tc>
        <w:tc>
          <w:tcPr>
            <w:tcW w:w="3900" w:type="dxa"/>
            <w:tcBorders>
              <w:top w:val="single" w:sz="8" w:space="0" w:color="auto"/>
              <w:left w:val="single" w:sz="8" w:space="0" w:color="auto"/>
              <w:bottom w:val="single" w:sz="8" w:space="0" w:color="auto"/>
              <w:right w:val="single" w:sz="8" w:space="0" w:color="auto"/>
            </w:tcBorders>
            <w:vAlign w:val="center"/>
          </w:tcPr>
          <w:p w14:paraId="0841C1B2" w14:textId="5A03C230" w:rsidR="60E283B5" w:rsidRPr="008E2C11" w:rsidRDefault="60E283B5" w:rsidP="60E283B5">
            <w:pPr>
              <w:contextualSpacing/>
              <w:rPr>
                <w:rFonts w:ascii="Arial" w:hAnsi="Arial" w:cs="Arial"/>
              </w:rPr>
            </w:pPr>
            <w:r w:rsidRPr="008E2C11">
              <w:rPr>
                <w:rFonts w:ascii="Arial" w:eastAsia="Aptos" w:hAnsi="Arial" w:cs="Arial"/>
                <w:sz w:val="24"/>
                <w:szCs w:val="24"/>
              </w:rPr>
              <w:t>MRS Tax Deposit ACH Account</w:t>
            </w:r>
          </w:p>
        </w:tc>
        <w:tc>
          <w:tcPr>
            <w:tcW w:w="1580" w:type="dxa"/>
            <w:tcBorders>
              <w:top w:val="single" w:sz="8" w:space="0" w:color="auto"/>
              <w:left w:val="single" w:sz="8" w:space="0" w:color="auto"/>
              <w:bottom w:val="single" w:sz="8" w:space="0" w:color="auto"/>
              <w:right w:val="single" w:sz="8" w:space="0" w:color="auto"/>
            </w:tcBorders>
            <w:vAlign w:val="center"/>
          </w:tcPr>
          <w:p w14:paraId="12A71600" w14:textId="5BBDF950" w:rsidR="60E283B5" w:rsidRPr="008E2C11" w:rsidRDefault="60E283B5" w:rsidP="60E283B5">
            <w:pPr>
              <w:contextualSpacing/>
              <w:rPr>
                <w:rFonts w:ascii="Arial" w:hAnsi="Arial" w:cs="Arial"/>
              </w:rPr>
            </w:pPr>
            <w:r w:rsidRPr="008E2C11">
              <w:rPr>
                <w:rFonts w:ascii="Arial" w:eastAsia="Aptos" w:hAnsi="Arial" w:cs="Arial"/>
                <w:sz w:val="24"/>
                <w:szCs w:val="24"/>
              </w:rPr>
              <w:t>ACH, EDI &amp; Returns</w:t>
            </w:r>
          </w:p>
        </w:tc>
        <w:tc>
          <w:tcPr>
            <w:tcW w:w="1440" w:type="dxa"/>
            <w:tcBorders>
              <w:top w:val="single" w:sz="8" w:space="0" w:color="auto"/>
              <w:left w:val="single" w:sz="8" w:space="0" w:color="auto"/>
              <w:bottom w:val="single" w:sz="8" w:space="0" w:color="auto"/>
              <w:right w:val="single" w:sz="8" w:space="0" w:color="auto"/>
            </w:tcBorders>
            <w:vAlign w:val="center"/>
          </w:tcPr>
          <w:p w14:paraId="34ED6DB3" w14:textId="7CEDC443" w:rsidR="60E283B5" w:rsidRPr="008E2C11" w:rsidRDefault="60E283B5" w:rsidP="60E283B5">
            <w:pPr>
              <w:contextualSpacing/>
              <w:rPr>
                <w:rFonts w:ascii="Arial" w:hAnsi="Arial" w:cs="Arial"/>
              </w:rPr>
            </w:pPr>
            <w:r w:rsidRPr="008E2C11">
              <w:rPr>
                <w:rFonts w:ascii="Arial" w:eastAsia="Aptos" w:hAnsi="Arial" w:cs="Arial"/>
                <w:sz w:val="24"/>
                <w:szCs w:val="24"/>
              </w:rPr>
              <w:t>Daily</w:t>
            </w:r>
          </w:p>
        </w:tc>
        <w:tc>
          <w:tcPr>
            <w:tcW w:w="1170" w:type="dxa"/>
            <w:tcBorders>
              <w:top w:val="single" w:sz="8" w:space="0" w:color="auto"/>
              <w:left w:val="single" w:sz="8" w:space="0" w:color="auto"/>
              <w:bottom w:val="single" w:sz="8" w:space="0" w:color="auto"/>
              <w:right w:val="single" w:sz="8" w:space="0" w:color="auto"/>
            </w:tcBorders>
            <w:vAlign w:val="center"/>
          </w:tcPr>
          <w:p w14:paraId="726A5DC9" w14:textId="71A3CE03"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509D9A39" w14:textId="64F2BF1B" w:rsidR="60E283B5" w:rsidRPr="008E2C11" w:rsidRDefault="60E283B5" w:rsidP="60E283B5">
            <w:pPr>
              <w:contextualSpacing/>
              <w:rPr>
                <w:rFonts w:ascii="Arial" w:eastAsia="Aptos" w:hAnsi="Arial" w:cs="Arial"/>
                <w:sz w:val="24"/>
                <w:szCs w:val="24"/>
              </w:rPr>
            </w:pPr>
            <w:proofErr w:type="spellStart"/>
            <w:r w:rsidRPr="008E2C11">
              <w:rPr>
                <w:rFonts w:ascii="Arial" w:eastAsia="Aptos" w:hAnsi="Arial" w:cs="Arial"/>
                <w:sz w:val="24"/>
                <w:szCs w:val="24"/>
              </w:rPr>
              <w:t>sFTP</w:t>
            </w:r>
            <w:proofErr w:type="spellEnd"/>
          </w:p>
        </w:tc>
      </w:tr>
      <w:tr w:rsidR="4C23116C" w:rsidRPr="008E2C11" w14:paraId="1137022C" w14:textId="77777777" w:rsidTr="00BE20D5">
        <w:trPr>
          <w:trHeight w:val="255"/>
        </w:trPr>
        <w:tc>
          <w:tcPr>
            <w:tcW w:w="735" w:type="dxa"/>
            <w:tcBorders>
              <w:top w:val="single" w:sz="8" w:space="0" w:color="auto"/>
              <w:left w:val="single" w:sz="8" w:space="0" w:color="auto"/>
              <w:bottom w:val="single" w:sz="8" w:space="0" w:color="auto"/>
              <w:right w:val="single" w:sz="8" w:space="0" w:color="auto"/>
            </w:tcBorders>
            <w:vAlign w:val="center"/>
          </w:tcPr>
          <w:p w14:paraId="1D7A6468" w14:textId="25BB057B" w:rsidR="60E283B5" w:rsidRPr="008E2C11" w:rsidRDefault="60E283B5" w:rsidP="60E283B5">
            <w:pPr>
              <w:contextualSpacing/>
              <w:jc w:val="center"/>
              <w:rPr>
                <w:rFonts w:ascii="Arial" w:hAnsi="Arial" w:cs="Arial"/>
              </w:rPr>
            </w:pPr>
            <w:r w:rsidRPr="008E2C11">
              <w:rPr>
                <w:rFonts w:ascii="Arial" w:eastAsia="Aptos" w:hAnsi="Arial" w:cs="Arial"/>
                <w:sz w:val="24"/>
                <w:szCs w:val="24"/>
              </w:rPr>
              <w:t>14</w:t>
            </w:r>
          </w:p>
        </w:tc>
        <w:tc>
          <w:tcPr>
            <w:tcW w:w="3900" w:type="dxa"/>
            <w:tcBorders>
              <w:top w:val="single" w:sz="8" w:space="0" w:color="auto"/>
              <w:left w:val="single" w:sz="8" w:space="0" w:color="auto"/>
              <w:bottom w:val="single" w:sz="8" w:space="0" w:color="auto"/>
              <w:right w:val="single" w:sz="8" w:space="0" w:color="auto"/>
            </w:tcBorders>
            <w:vAlign w:val="center"/>
          </w:tcPr>
          <w:p w14:paraId="60BFF71C" w14:textId="1A0B9DC7" w:rsidR="60E283B5" w:rsidRPr="008E2C11" w:rsidRDefault="60E283B5" w:rsidP="60E283B5">
            <w:pPr>
              <w:contextualSpacing/>
              <w:rPr>
                <w:rFonts w:ascii="Arial" w:hAnsi="Arial" w:cs="Arial"/>
              </w:rPr>
            </w:pPr>
            <w:r w:rsidRPr="008E2C11">
              <w:rPr>
                <w:rFonts w:ascii="Arial" w:eastAsia="Aptos" w:hAnsi="Arial" w:cs="Arial"/>
                <w:sz w:val="24"/>
                <w:szCs w:val="24"/>
              </w:rPr>
              <w:t>MRS Tax Refund Account</w:t>
            </w:r>
          </w:p>
        </w:tc>
        <w:tc>
          <w:tcPr>
            <w:tcW w:w="1580" w:type="dxa"/>
            <w:tcBorders>
              <w:top w:val="single" w:sz="8" w:space="0" w:color="auto"/>
              <w:left w:val="single" w:sz="8" w:space="0" w:color="auto"/>
              <w:bottom w:val="single" w:sz="8" w:space="0" w:color="auto"/>
              <w:right w:val="single" w:sz="8" w:space="0" w:color="auto"/>
            </w:tcBorders>
            <w:vAlign w:val="center"/>
          </w:tcPr>
          <w:p w14:paraId="1C30F3AA" w14:textId="711B0D57" w:rsidR="60E283B5" w:rsidRPr="008E2C11" w:rsidRDefault="60E283B5" w:rsidP="60E283B5">
            <w:pPr>
              <w:contextualSpacing/>
              <w:rPr>
                <w:rFonts w:ascii="Arial" w:hAnsi="Arial" w:cs="Arial"/>
              </w:rPr>
            </w:pPr>
            <w:r w:rsidRPr="008E2C11">
              <w:rPr>
                <w:rFonts w:ascii="Arial" w:eastAsia="Aptos" w:hAnsi="Arial" w:cs="Arial"/>
                <w:sz w:val="24"/>
                <w:szCs w:val="24"/>
              </w:rPr>
              <w:t>ACH, EDI &amp; Returns</w:t>
            </w:r>
          </w:p>
        </w:tc>
        <w:tc>
          <w:tcPr>
            <w:tcW w:w="1440" w:type="dxa"/>
            <w:tcBorders>
              <w:top w:val="single" w:sz="8" w:space="0" w:color="auto"/>
              <w:left w:val="single" w:sz="8" w:space="0" w:color="auto"/>
              <w:bottom w:val="single" w:sz="8" w:space="0" w:color="auto"/>
              <w:right w:val="single" w:sz="8" w:space="0" w:color="auto"/>
            </w:tcBorders>
            <w:vAlign w:val="center"/>
          </w:tcPr>
          <w:p w14:paraId="5155BCB0" w14:textId="01C601DB"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2ECBFD76" w14:textId="42963EFA" w:rsidR="60E283B5" w:rsidRPr="008E2C11" w:rsidRDefault="60E283B5" w:rsidP="60E283B5">
            <w:pPr>
              <w:contextualSpacing/>
              <w:rPr>
                <w:rFonts w:ascii="Arial" w:hAnsi="Arial" w:cs="Arial"/>
              </w:rPr>
            </w:pPr>
            <w:r w:rsidRPr="008E2C11">
              <w:rPr>
                <w:rFonts w:ascii="Arial" w:eastAsia="Aptos" w:hAnsi="Arial" w:cs="Arial"/>
                <w:sz w:val="24"/>
                <w:szCs w:val="24"/>
              </w:rPr>
              <w:t xml:space="preserve">Both </w:t>
            </w:r>
          </w:p>
        </w:tc>
        <w:tc>
          <w:tcPr>
            <w:tcW w:w="1060" w:type="dxa"/>
            <w:tcBorders>
              <w:top w:val="single" w:sz="8" w:space="0" w:color="auto"/>
              <w:left w:val="single" w:sz="8" w:space="0" w:color="auto"/>
              <w:bottom w:val="single" w:sz="8" w:space="0" w:color="auto"/>
              <w:right w:val="single" w:sz="8" w:space="0" w:color="auto"/>
            </w:tcBorders>
            <w:vAlign w:val="center"/>
          </w:tcPr>
          <w:p w14:paraId="38C8144F" w14:textId="3C610CF0"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401A8707" w14:textId="77777777" w:rsidTr="00BE20D5">
        <w:trPr>
          <w:trHeight w:val="300"/>
        </w:trPr>
        <w:tc>
          <w:tcPr>
            <w:tcW w:w="735" w:type="dxa"/>
            <w:tcBorders>
              <w:top w:val="single" w:sz="8" w:space="0" w:color="auto"/>
              <w:left w:val="single" w:sz="8" w:space="0" w:color="auto"/>
              <w:bottom w:val="single" w:sz="8" w:space="0" w:color="auto"/>
              <w:right w:val="single" w:sz="8" w:space="0" w:color="auto"/>
            </w:tcBorders>
            <w:vAlign w:val="center"/>
          </w:tcPr>
          <w:p w14:paraId="78105B46" w14:textId="3DB8DBC1" w:rsidR="60E283B5" w:rsidRPr="008E2C11" w:rsidRDefault="60E283B5" w:rsidP="60E283B5">
            <w:pPr>
              <w:contextualSpacing/>
              <w:jc w:val="center"/>
              <w:rPr>
                <w:rFonts w:ascii="Arial" w:hAnsi="Arial" w:cs="Arial"/>
              </w:rPr>
            </w:pPr>
            <w:r w:rsidRPr="008E2C11">
              <w:rPr>
                <w:rFonts w:ascii="Arial" w:eastAsia="Aptos" w:hAnsi="Arial" w:cs="Arial"/>
                <w:sz w:val="24"/>
                <w:szCs w:val="24"/>
              </w:rPr>
              <w:t>15</w:t>
            </w:r>
          </w:p>
        </w:tc>
        <w:tc>
          <w:tcPr>
            <w:tcW w:w="3900" w:type="dxa"/>
            <w:tcBorders>
              <w:top w:val="single" w:sz="8" w:space="0" w:color="auto"/>
              <w:left w:val="single" w:sz="8" w:space="0" w:color="auto"/>
              <w:bottom w:val="single" w:sz="8" w:space="0" w:color="auto"/>
              <w:right w:val="single" w:sz="8" w:space="0" w:color="auto"/>
            </w:tcBorders>
            <w:vAlign w:val="center"/>
          </w:tcPr>
          <w:p w14:paraId="6EDB6E1A" w14:textId="7B0757DF" w:rsidR="60E283B5" w:rsidRPr="008E2C11" w:rsidRDefault="60E283B5" w:rsidP="60E283B5">
            <w:pPr>
              <w:contextualSpacing/>
              <w:rPr>
                <w:rFonts w:ascii="Arial" w:hAnsi="Arial" w:cs="Arial"/>
              </w:rPr>
            </w:pPr>
            <w:r w:rsidRPr="008E2C11">
              <w:rPr>
                <w:rFonts w:ascii="Arial" w:eastAsia="Aptos" w:hAnsi="Arial" w:cs="Arial"/>
                <w:sz w:val="24"/>
                <w:szCs w:val="24"/>
              </w:rPr>
              <w:t xml:space="preserve">Probation &amp; Parole Restitution Account </w:t>
            </w:r>
          </w:p>
        </w:tc>
        <w:tc>
          <w:tcPr>
            <w:tcW w:w="1580" w:type="dxa"/>
            <w:tcBorders>
              <w:top w:val="single" w:sz="8" w:space="0" w:color="auto"/>
              <w:left w:val="single" w:sz="8" w:space="0" w:color="auto"/>
              <w:bottom w:val="single" w:sz="8" w:space="0" w:color="auto"/>
              <w:right w:val="single" w:sz="8" w:space="0" w:color="auto"/>
            </w:tcBorders>
            <w:vAlign w:val="center"/>
          </w:tcPr>
          <w:p w14:paraId="1B0EA45F" w14:textId="065FFBD9" w:rsidR="60E283B5" w:rsidRPr="008E2C11" w:rsidRDefault="60E283B5" w:rsidP="60E283B5">
            <w:pPr>
              <w:contextualSpacing/>
              <w:rPr>
                <w:rFonts w:ascii="Arial" w:hAnsi="Arial" w:cs="Arial"/>
              </w:rPr>
            </w:pPr>
            <w:r w:rsidRPr="008E2C11">
              <w:rPr>
                <w:rFonts w:ascii="Arial" w:eastAsia="Aptos" w:hAnsi="Arial" w:cs="Arial"/>
                <w:sz w:val="24"/>
                <w:szCs w:val="24"/>
              </w:rPr>
              <w:t>Issue, Paid &amp; Images</w:t>
            </w:r>
          </w:p>
        </w:tc>
        <w:tc>
          <w:tcPr>
            <w:tcW w:w="1440" w:type="dxa"/>
            <w:tcBorders>
              <w:top w:val="single" w:sz="8" w:space="0" w:color="auto"/>
              <w:left w:val="single" w:sz="8" w:space="0" w:color="auto"/>
              <w:bottom w:val="single" w:sz="8" w:space="0" w:color="auto"/>
              <w:right w:val="single" w:sz="8" w:space="0" w:color="auto"/>
            </w:tcBorders>
            <w:vAlign w:val="center"/>
          </w:tcPr>
          <w:p w14:paraId="618F7E1D" w14:textId="1E572634" w:rsidR="60E283B5" w:rsidRPr="008E2C11" w:rsidRDefault="60E283B5" w:rsidP="60E283B5">
            <w:pPr>
              <w:contextualSpacing/>
              <w:rPr>
                <w:rFonts w:ascii="Arial" w:hAnsi="Arial" w:cs="Arial"/>
              </w:rPr>
            </w:pPr>
            <w:r w:rsidRPr="008E2C11">
              <w:rPr>
                <w:rFonts w:ascii="Arial" w:eastAsia="Aptos" w:hAnsi="Arial" w:cs="Arial"/>
                <w:sz w:val="24"/>
                <w:szCs w:val="24"/>
              </w:rPr>
              <w:t>Weekly &amp; Daily</w:t>
            </w:r>
          </w:p>
        </w:tc>
        <w:tc>
          <w:tcPr>
            <w:tcW w:w="1170" w:type="dxa"/>
            <w:tcBorders>
              <w:top w:val="single" w:sz="8" w:space="0" w:color="auto"/>
              <w:left w:val="single" w:sz="8" w:space="0" w:color="auto"/>
              <w:bottom w:val="single" w:sz="8" w:space="0" w:color="auto"/>
              <w:right w:val="single" w:sz="8" w:space="0" w:color="auto"/>
            </w:tcBorders>
            <w:vAlign w:val="center"/>
          </w:tcPr>
          <w:p w14:paraId="53ED468B" w14:textId="68E986FB"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61B835F7" w14:textId="51708E1A"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19465F91" w14:textId="77777777" w:rsidTr="00BE20D5">
        <w:trPr>
          <w:trHeight w:val="300"/>
        </w:trPr>
        <w:tc>
          <w:tcPr>
            <w:tcW w:w="735" w:type="dxa"/>
            <w:tcBorders>
              <w:top w:val="single" w:sz="8" w:space="0" w:color="auto"/>
              <w:left w:val="single" w:sz="8" w:space="0" w:color="auto"/>
              <w:bottom w:val="single" w:sz="8" w:space="0" w:color="auto"/>
              <w:right w:val="single" w:sz="8" w:space="0" w:color="auto"/>
            </w:tcBorders>
            <w:vAlign w:val="center"/>
          </w:tcPr>
          <w:p w14:paraId="60ADB5EA" w14:textId="34F366F7" w:rsidR="60E283B5" w:rsidRPr="008E2C11" w:rsidRDefault="60E283B5" w:rsidP="60E283B5">
            <w:pPr>
              <w:contextualSpacing/>
              <w:jc w:val="center"/>
              <w:rPr>
                <w:rFonts w:ascii="Arial" w:hAnsi="Arial" w:cs="Arial"/>
              </w:rPr>
            </w:pPr>
            <w:r w:rsidRPr="008E2C11">
              <w:rPr>
                <w:rFonts w:ascii="Arial" w:eastAsia="Aptos" w:hAnsi="Arial" w:cs="Arial"/>
                <w:sz w:val="24"/>
                <w:szCs w:val="24"/>
              </w:rPr>
              <w:t>16</w:t>
            </w:r>
          </w:p>
        </w:tc>
        <w:tc>
          <w:tcPr>
            <w:tcW w:w="3900" w:type="dxa"/>
            <w:tcBorders>
              <w:top w:val="single" w:sz="8" w:space="0" w:color="auto"/>
              <w:left w:val="single" w:sz="8" w:space="0" w:color="auto"/>
              <w:bottom w:val="single" w:sz="8" w:space="0" w:color="auto"/>
              <w:right w:val="single" w:sz="8" w:space="0" w:color="auto"/>
            </w:tcBorders>
            <w:vAlign w:val="center"/>
          </w:tcPr>
          <w:p w14:paraId="55166A08" w14:textId="457F7640" w:rsidR="60E283B5" w:rsidRPr="008E2C11" w:rsidRDefault="60E283B5" w:rsidP="60E283B5">
            <w:pPr>
              <w:contextualSpacing/>
              <w:rPr>
                <w:rFonts w:ascii="Arial" w:hAnsi="Arial" w:cs="Arial"/>
              </w:rPr>
            </w:pPr>
            <w:r w:rsidRPr="008E2C11">
              <w:rPr>
                <w:rFonts w:ascii="Arial" w:eastAsia="Aptos" w:hAnsi="Arial" w:cs="Arial"/>
                <w:sz w:val="24"/>
                <w:szCs w:val="24"/>
              </w:rPr>
              <w:t>Office of Securities EFT Account</w:t>
            </w:r>
          </w:p>
        </w:tc>
        <w:tc>
          <w:tcPr>
            <w:tcW w:w="1580" w:type="dxa"/>
            <w:tcBorders>
              <w:top w:val="single" w:sz="8" w:space="0" w:color="auto"/>
              <w:left w:val="single" w:sz="8" w:space="0" w:color="auto"/>
              <w:bottom w:val="single" w:sz="8" w:space="0" w:color="auto"/>
              <w:right w:val="single" w:sz="8" w:space="0" w:color="auto"/>
            </w:tcBorders>
            <w:vAlign w:val="center"/>
          </w:tcPr>
          <w:p w14:paraId="4FF14EC8" w14:textId="7206EF30" w:rsidR="60E283B5" w:rsidRPr="008E2C11" w:rsidRDefault="60E283B5" w:rsidP="60E283B5">
            <w:pPr>
              <w:contextualSpacing/>
              <w:rPr>
                <w:rFonts w:ascii="Arial" w:hAnsi="Arial" w:cs="Arial"/>
              </w:rPr>
            </w:pPr>
            <w:r w:rsidRPr="008E2C11">
              <w:rPr>
                <w:rFonts w:ascii="Arial" w:eastAsia="Aptos" w:hAnsi="Arial" w:cs="Arial"/>
                <w:sz w:val="24"/>
                <w:szCs w:val="24"/>
              </w:rPr>
              <w:t xml:space="preserve">ACH </w:t>
            </w:r>
          </w:p>
        </w:tc>
        <w:tc>
          <w:tcPr>
            <w:tcW w:w="1440" w:type="dxa"/>
            <w:tcBorders>
              <w:top w:val="single" w:sz="8" w:space="0" w:color="auto"/>
              <w:left w:val="single" w:sz="8" w:space="0" w:color="auto"/>
              <w:bottom w:val="single" w:sz="8" w:space="0" w:color="auto"/>
              <w:right w:val="single" w:sz="8" w:space="0" w:color="auto"/>
            </w:tcBorders>
            <w:vAlign w:val="center"/>
          </w:tcPr>
          <w:p w14:paraId="7EE8ACD7" w14:textId="622FBA59"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04053602" w14:textId="410F34AE" w:rsidR="60E283B5" w:rsidRPr="008E2C11" w:rsidRDefault="60E283B5" w:rsidP="60E283B5">
            <w:pPr>
              <w:contextualSpacing/>
              <w:rPr>
                <w:rFonts w:ascii="Arial" w:hAnsi="Arial" w:cs="Arial"/>
              </w:rPr>
            </w:pPr>
            <w:r w:rsidRPr="008E2C11">
              <w:rPr>
                <w:rFonts w:ascii="Arial" w:eastAsia="Aptos" w:hAnsi="Arial" w:cs="Arial"/>
                <w:sz w:val="24"/>
                <w:szCs w:val="24"/>
              </w:rPr>
              <w:t xml:space="preserve">Send </w:t>
            </w:r>
          </w:p>
        </w:tc>
        <w:tc>
          <w:tcPr>
            <w:tcW w:w="1060" w:type="dxa"/>
            <w:tcBorders>
              <w:top w:val="single" w:sz="8" w:space="0" w:color="auto"/>
              <w:left w:val="single" w:sz="8" w:space="0" w:color="auto"/>
              <w:bottom w:val="single" w:sz="8" w:space="0" w:color="auto"/>
              <w:right w:val="single" w:sz="8" w:space="0" w:color="auto"/>
            </w:tcBorders>
            <w:vAlign w:val="center"/>
          </w:tcPr>
          <w:p w14:paraId="0FFA9ABA" w14:textId="57FA90C2" w:rsidR="60E283B5" w:rsidRPr="008E2C11" w:rsidRDefault="60E283B5" w:rsidP="60E283B5">
            <w:pPr>
              <w:contextualSpacing/>
              <w:rPr>
                <w:rFonts w:ascii="Arial" w:hAnsi="Arial" w:cs="Arial"/>
              </w:rPr>
            </w:pPr>
            <w:proofErr w:type="spellStart"/>
            <w:r w:rsidRPr="008E2C11">
              <w:rPr>
                <w:rFonts w:ascii="Arial" w:eastAsia="Aptos" w:hAnsi="Arial" w:cs="Arial"/>
                <w:sz w:val="24"/>
                <w:szCs w:val="24"/>
              </w:rPr>
              <w:t>sFTP</w:t>
            </w:r>
            <w:proofErr w:type="spellEnd"/>
            <w:r w:rsidRPr="008E2C11">
              <w:rPr>
                <w:rFonts w:ascii="Arial" w:eastAsia="Aptos" w:hAnsi="Arial" w:cs="Arial"/>
                <w:sz w:val="24"/>
                <w:szCs w:val="24"/>
              </w:rPr>
              <w:t xml:space="preserve"> </w:t>
            </w:r>
          </w:p>
        </w:tc>
      </w:tr>
      <w:tr w:rsidR="4C23116C" w:rsidRPr="008E2C11" w14:paraId="167AE29F" w14:textId="77777777" w:rsidTr="00BE20D5">
        <w:trPr>
          <w:trHeight w:val="465"/>
        </w:trPr>
        <w:tc>
          <w:tcPr>
            <w:tcW w:w="735" w:type="dxa"/>
            <w:tcBorders>
              <w:top w:val="single" w:sz="8" w:space="0" w:color="auto"/>
              <w:left w:val="single" w:sz="8" w:space="0" w:color="auto"/>
              <w:bottom w:val="single" w:sz="8" w:space="0" w:color="auto"/>
              <w:right w:val="single" w:sz="8" w:space="0" w:color="auto"/>
            </w:tcBorders>
            <w:vAlign w:val="center"/>
          </w:tcPr>
          <w:p w14:paraId="16CCF967" w14:textId="729431BC" w:rsidR="60E283B5" w:rsidRPr="008E2C11" w:rsidRDefault="60E283B5" w:rsidP="60E283B5">
            <w:pPr>
              <w:contextualSpacing/>
              <w:jc w:val="center"/>
              <w:rPr>
                <w:rFonts w:ascii="Arial" w:hAnsi="Arial" w:cs="Arial"/>
              </w:rPr>
            </w:pPr>
            <w:r w:rsidRPr="008E2C11">
              <w:rPr>
                <w:rFonts w:ascii="Arial" w:eastAsia="Aptos" w:hAnsi="Arial" w:cs="Arial"/>
                <w:sz w:val="24"/>
                <w:szCs w:val="24"/>
              </w:rPr>
              <w:t>17</w:t>
            </w:r>
          </w:p>
        </w:tc>
        <w:tc>
          <w:tcPr>
            <w:tcW w:w="3900" w:type="dxa"/>
            <w:tcBorders>
              <w:top w:val="single" w:sz="8" w:space="0" w:color="auto"/>
              <w:left w:val="single" w:sz="8" w:space="0" w:color="auto"/>
              <w:bottom w:val="single" w:sz="8" w:space="0" w:color="auto"/>
              <w:right w:val="single" w:sz="8" w:space="0" w:color="auto"/>
            </w:tcBorders>
            <w:vAlign w:val="center"/>
          </w:tcPr>
          <w:p w14:paraId="0FD0FD48" w14:textId="60341665" w:rsidR="60E283B5" w:rsidRPr="008E2C11" w:rsidRDefault="60E283B5" w:rsidP="60E283B5">
            <w:pPr>
              <w:contextualSpacing/>
              <w:rPr>
                <w:rFonts w:ascii="Arial" w:hAnsi="Arial" w:cs="Arial"/>
              </w:rPr>
            </w:pPr>
            <w:r w:rsidRPr="008E2C11">
              <w:rPr>
                <w:rFonts w:ascii="Arial" w:eastAsia="Aptos" w:hAnsi="Arial" w:cs="Arial"/>
                <w:sz w:val="24"/>
                <w:szCs w:val="24"/>
              </w:rPr>
              <w:t>DHHS Child Support Collections Account</w:t>
            </w:r>
          </w:p>
        </w:tc>
        <w:tc>
          <w:tcPr>
            <w:tcW w:w="1580" w:type="dxa"/>
            <w:tcBorders>
              <w:top w:val="single" w:sz="8" w:space="0" w:color="auto"/>
              <w:left w:val="single" w:sz="8" w:space="0" w:color="auto"/>
              <w:bottom w:val="single" w:sz="8" w:space="0" w:color="auto"/>
              <w:right w:val="single" w:sz="8" w:space="0" w:color="auto"/>
            </w:tcBorders>
            <w:vAlign w:val="center"/>
          </w:tcPr>
          <w:p w14:paraId="41271E84" w14:textId="164BAE93" w:rsidR="60E283B5" w:rsidRPr="008E2C11" w:rsidRDefault="60E283B5" w:rsidP="60E283B5">
            <w:pPr>
              <w:contextualSpacing/>
              <w:rPr>
                <w:rFonts w:ascii="Arial" w:hAnsi="Arial" w:cs="Arial"/>
              </w:rPr>
            </w:pPr>
            <w:r w:rsidRPr="008E2C11">
              <w:rPr>
                <w:rFonts w:ascii="Arial" w:eastAsia="Aptos" w:hAnsi="Arial" w:cs="Arial"/>
                <w:sz w:val="24"/>
                <w:szCs w:val="24"/>
              </w:rPr>
              <w:t>ACH</w:t>
            </w:r>
          </w:p>
        </w:tc>
        <w:tc>
          <w:tcPr>
            <w:tcW w:w="1440" w:type="dxa"/>
            <w:tcBorders>
              <w:top w:val="single" w:sz="8" w:space="0" w:color="auto"/>
              <w:left w:val="single" w:sz="8" w:space="0" w:color="auto"/>
              <w:bottom w:val="single" w:sz="8" w:space="0" w:color="auto"/>
              <w:right w:val="single" w:sz="8" w:space="0" w:color="auto"/>
            </w:tcBorders>
            <w:vAlign w:val="center"/>
          </w:tcPr>
          <w:p w14:paraId="5E40EE27" w14:textId="15CD4243" w:rsidR="60E283B5" w:rsidRPr="008E2C11" w:rsidRDefault="60E283B5" w:rsidP="60E283B5">
            <w:pPr>
              <w:contextualSpacing/>
              <w:rPr>
                <w:rFonts w:ascii="Arial" w:hAnsi="Arial" w:cs="Arial"/>
              </w:rPr>
            </w:pPr>
            <w:r w:rsidRPr="008E2C11">
              <w:rPr>
                <w:rFonts w:ascii="Arial" w:eastAsia="Aptos" w:hAnsi="Arial" w:cs="Arial"/>
                <w:sz w:val="24"/>
                <w:szCs w:val="24"/>
              </w:rPr>
              <w:t>Daily</w:t>
            </w:r>
          </w:p>
        </w:tc>
        <w:tc>
          <w:tcPr>
            <w:tcW w:w="1170" w:type="dxa"/>
            <w:tcBorders>
              <w:top w:val="single" w:sz="8" w:space="0" w:color="auto"/>
              <w:left w:val="single" w:sz="8" w:space="0" w:color="auto"/>
              <w:bottom w:val="single" w:sz="8" w:space="0" w:color="auto"/>
              <w:right w:val="single" w:sz="8" w:space="0" w:color="auto"/>
            </w:tcBorders>
            <w:vAlign w:val="center"/>
          </w:tcPr>
          <w:p w14:paraId="5E5C95FE" w14:textId="300C6C2D" w:rsidR="60E283B5" w:rsidRPr="008E2C11" w:rsidRDefault="60E283B5" w:rsidP="60E283B5">
            <w:pPr>
              <w:contextualSpacing/>
              <w:rPr>
                <w:rFonts w:ascii="Arial" w:hAnsi="Arial" w:cs="Arial"/>
              </w:rPr>
            </w:pPr>
            <w:r w:rsidRPr="008E2C11">
              <w:rPr>
                <w:rFonts w:ascii="Arial" w:eastAsia="Aptos" w:hAnsi="Arial" w:cs="Arial"/>
                <w:sz w:val="24"/>
                <w:szCs w:val="24"/>
              </w:rPr>
              <w:t>Both</w:t>
            </w:r>
          </w:p>
        </w:tc>
        <w:tc>
          <w:tcPr>
            <w:tcW w:w="1060" w:type="dxa"/>
            <w:tcBorders>
              <w:top w:val="single" w:sz="8" w:space="0" w:color="auto"/>
              <w:left w:val="single" w:sz="8" w:space="0" w:color="auto"/>
              <w:bottom w:val="single" w:sz="8" w:space="0" w:color="auto"/>
              <w:right w:val="single" w:sz="8" w:space="0" w:color="auto"/>
            </w:tcBorders>
            <w:vAlign w:val="center"/>
          </w:tcPr>
          <w:p w14:paraId="1F198E2D" w14:textId="492DF0AF" w:rsidR="60E283B5" w:rsidRPr="008E2C11" w:rsidRDefault="60E283B5" w:rsidP="60E283B5">
            <w:pPr>
              <w:contextualSpacing/>
              <w:rPr>
                <w:rFonts w:ascii="Arial" w:eastAsia="Aptos" w:hAnsi="Arial" w:cs="Arial"/>
                <w:sz w:val="24"/>
                <w:szCs w:val="24"/>
              </w:rPr>
            </w:pPr>
            <w:proofErr w:type="spellStart"/>
            <w:r w:rsidRPr="008E2C11">
              <w:rPr>
                <w:rFonts w:ascii="Arial" w:eastAsia="Aptos" w:hAnsi="Arial" w:cs="Arial"/>
                <w:sz w:val="24"/>
                <w:szCs w:val="24"/>
              </w:rPr>
              <w:t>sFTP</w:t>
            </w:r>
            <w:proofErr w:type="spellEnd"/>
          </w:p>
        </w:tc>
      </w:tr>
      <w:tr w:rsidR="4C23116C" w:rsidRPr="008E2C11" w14:paraId="3E36BC45" w14:textId="77777777" w:rsidTr="00BE20D5">
        <w:trPr>
          <w:trHeight w:val="615"/>
        </w:trPr>
        <w:tc>
          <w:tcPr>
            <w:tcW w:w="735" w:type="dxa"/>
            <w:tcBorders>
              <w:top w:val="single" w:sz="8" w:space="0" w:color="auto"/>
              <w:left w:val="single" w:sz="8" w:space="0" w:color="auto"/>
              <w:bottom w:val="single" w:sz="8" w:space="0" w:color="auto"/>
              <w:right w:val="single" w:sz="8" w:space="0" w:color="auto"/>
            </w:tcBorders>
            <w:vAlign w:val="center"/>
          </w:tcPr>
          <w:p w14:paraId="3E9A8187" w14:textId="4DF07E42" w:rsidR="60E283B5" w:rsidRPr="008E2C11" w:rsidRDefault="60E283B5" w:rsidP="60E283B5">
            <w:pPr>
              <w:contextualSpacing/>
              <w:jc w:val="center"/>
              <w:rPr>
                <w:rFonts w:ascii="Arial" w:hAnsi="Arial" w:cs="Arial"/>
              </w:rPr>
            </w:pPr>
            <w:r w:rsidRPr="008E2C11">
              <w:rPr>
                <w:rFonts w:ascii="Arial" w:eastAsia="Aptos" w:hAnsi="Arial" w:cs="Arial"/>
                <w:sz w:val="24"/>
                <w:szCs w:val="24"/>
              </w:rPr>
              <w:t>18</w:t>
            </w:r>
          </w:p>
        </w:tc>
        <w:tc>
          <w:tcPr>
            <w:tcW w:w="3900" w:type="dxa"/>
            <w:tcBorders>
              <w:top w:val="single" w:sz="8" w:space="0" w:color="auto"/>
              <w:left w:val="single" w:sz="8" w:space="0" w:color="auto"/>
              <w:bottom w:val="single" w:sz="8" w:space="0" w:color="auto"/>
              <w:right w:val="single" w:sz="8" w:space="0" w:color="auto"/>
            </w:tcBorders>
            <w:vAlign w:val="center"/>
          </w:tcPr>
          <w:p w14:paraId="3AC19960" w14:textId="0E10AA41" w:rsidR="60E283B5" w:rsidRPr="008E2C11" w:rsidRDefault="60E283B5" w:rsidP="60E283B5">
            <w:pPr>
              <w:contextualSpacing/>
              <w:rPr>
                <w:rFonts w:ascii="Arial" w:hAnsi="Arial" w:cs="Arial"/>
              </w:rPr>
            </w:pPr>
            <w:r w:rsidRPr="008E2C11">
              <w:rPr>
                <w:rFonts w:ascii="Arial" w:eastAsia="Aptos" w:hAnsi="Arial" w:cs="Arial"/>
                <w:sz w:val="24"/>
                <w:szCs w:val="24"/>
              </w:rPr>
              <w:t xml:space="preserve">Reconciliation Report (BAI) </w:t>
            </w:r>
          </w:p>
        </w:tc>
        <w:tc>
          <w:tcPr>
            <w:tcW w:w="1580" w:type="dxa"/>
            <w:tcBorders>
              <w:top w:val="single" w:sz="8" w:space="0" w:color="auto"/>
              <w:left w:val="single" w:sz="8" w:space="0" w:color="auto"/>
              <w:bottom w:val="single" w:sz="8" w:space="0" w:color="auto"/>
              <w:right w:val="single" w:sz="8" w:space="0" w:color="auto"/>
            </w:tcBorders>
            <w:vAlign w:val="center"/>
          </w:tcPr>
          <w:p w14:paraId="25E39698" w14:textId="60B190BC" w:rsidR="60E283B5" w:rsidRPr="008E2C11" w:rsidRDefault="60E283B5" w:rsidP="60E283B5">
            <w:pPr>
              <w:contextualSpacing/>
              <w:rPr>
                <w:rFonts w:ascii="Arial" w:hAnsi="Arial" w:cs="Arial"/>
              </w:rPr>
            </w:pPr>
            <w:r w:rsidRPr="008E2C11">
              <w:rPr>
                <w:rFonts w:ascii="Arial" w:eastAsia="Aptos" w:hAnsi="Arial" w:cs="Arial"/>
                <w:sz w:val="24"/>
                <w:szCs w:val="24"/>
              </w:rPr>
              <w:t xml:space="preserve">Information Reporting </w:t>
            </w:r>
          </w:p>
        </w:tc>
        <w:tc>
          <w:tcPr>
            <w:tcW w:w="1440" w:type="dxa"/>
            <w:tcBorders>
              <w:top w:val="single" w:sz="8" w:space="0" w:color="auto"/>
              <w:left w:val="single" w:sz="8" w:space="0" w:color="auto"/>
              <w:bottom w:val="single" w:sz="8" w:space="0" w:color="auto"/>
              <w:right w:val="single" w:sz="8" w:space="0" w:color="auto"/>
            </w:tcBorders>
            <w:vAlign w:val="center"/>
          </w:tcPr>
          <w:p w14:paraId="62EBE1E1" w14:textId="7D820533" w:rsidR="60E283B5" w:rsidRPr="008E2C11" w:rsidRDefault="60E283B5" w:rsidP="60E283B5">
            <w:pPr>
              <w:contextualSpacing/>
              <w:rPr>
                <w:rFonts w:ascii="Arial" w:hAnsi="Arial" w:cs="Arial"/>
              </w:rPr>
            </w:pPr>
            <w:r w:rsidRPr="008E2C11">
              <w:rPr>
                <w:rFonts w:ascii="Arial" w:eastAsia="Aptos" w:hAnsi="Arial" w:cs="Arial"/>
                <w:sz w:val="24"/>
                <w:szCs w:val="24"/>
              </w:rPr>
              <w:t xml:space="preserve">Daily </w:t>
            </w:r>
          </w:p>
        </w:tc>
        <w:tc>
          <w:tcPr>
            <w:tcW w:w="1170" w:type="dxa"/>
            <w:tcBorders>
              <w:top w:val="single" w:sz="8" w:space="0" w:color="auto"/>
              <w:left w:val="single" w:sz="8" w:space="0" w:color="auto"/>
              <w:bottom w:val="single" w:sz="8" w:space="0" w:color="auto"/>
              <w:right w:val="single" w:sz="8" w:space="0" w:color="auto"/>
            </w:tcBorders>
            <w:vAlign w:val="center"/>
          </w:tcPr>
          <w:p w14:paraId="753768EF" w14:textId="71CAD9F7" w:rsidR="60E283B5" w:rsidRPr="008E2C11" w:rsidRDefault="60E283B5" w:rsidP="60E283B5">
            <w:pPr>
              <w:contextualSpacing/>
              <w:rPr>
                <w:rFonts w:ascii="Arial" w:hAnsi="Arial" w:cs="Arial"/>
              </w:rPr>
            </w:pPr>
            <w:r w:rsidRPr="008E2C11">
              <w:rPr>
                <w:rFonts w:ascii="Arial" w:eastAsia="Aptos" w:hAnsi="Arial" w:cs="Arial"/>
                <w:sz w:val="24"/>
                <w:szCs w:val="24"/>
              </w:rPr>
              <w:t xml:space="preserve">Send </w:t>
            </w:r>
          </w:p>
        </w:tc>
        <w:tc>
          <w:tcPr>
            <w:tcW w:w="1060" w:type="dxa"/>
            <w:tcBorders>
              <w:top w:val="single" w:sz="8" w:space="0" w:color="auto"/>
              <w:left w:val="single" w:sz="8" w:space="0" w:color="auto"/>
              <w:bottom w:val="single" w:sz="8" w:space="0" w:color="auto"/>
              <w:right w:val="single" w:sz="8" w:space="0" w:color="auto"/>
            </w:tcBorders>
            <w:vAlign w:val="center"/>
          </w:tcPr>
          <w:p w14:paraId="726734FD" w14:textId="0FA639B9" w:rsidR="60E283B5" w:rsidRPr="008E2C11" w:rsidRDefault="60E283B5" w:rsidP="60E283B5">
            <w:pPr>
              <w:contextualSpacing/>
              <w:rPr>
                <w:rFonts w:ascii="Arial" w:eastAsia="Aptos" w:hAnsi="Arial" w:cs="Arial"/>
                <w:sz w:val="24"/>
                <w:szCs w:val="24"/>
              </w:rPr>
            </w:pPr>
            <w:proofErr w:type="spellStart"/>
            <w:r w:rsidRPr="008E2C11">
              <w:rPr>
                <w:rFonts w:ascii="Arial" w:eastAsia="Aptos" w:hAnsi="Arial" w:cs="Arial"/>
                <w:sz w:val="24"/>
                <w:szCs w:val="24"/>
              </w:rPr>
              <w:t>sFTP</w:t>
            </w:r>
            <w:proofErr w:type="spellEnd"/>
          </w:p>
        </w:tc>
      </w:tr>
    </w:tbl>
    <w:p w14:paraId="2124AEE8" w14:textId="08ED2A03" w:rsidR="60E283B5" w:rsidRPr="008E2C11" w:rsidRDefault="60E283B5" w:rsidP="60E283B5">
      <w:pPr>
        <w:pStyle w:val="ListParagraph"/>
        <w:rPr>
          <w:rFonts w:ascii="Arial" w:hAnsi="Arial" w:cs="Arial"/>
          <w:b/>
          <w:bCs/>
          <w:sz w:val="24"/>
          <w:szCs w:val="24"/>
        </w:rPr>
      </w:pPr>
    </w:p>
    <w:p w14:paraId="1F5401FF" w14:textId="4FB35EC0" w:rsidR="004A27D2" w:rsidRPr="008E2C11" w:rsidRDefault="004A27D2" w:rsidP="00D658D5">
      <w:pPr>
        <w:pStyle w:val="ListParagraph"/>
        <w:numPr>
          <w:ilvl w:val="1"/>
          <w:numId w:val="23"/>
        </w:numPr>
        <w:rPr>
          <w:rFonts w:ascii="Arial" w:hAnsi="Arial" w:cs="Arial"/>
          <w:b/>
          <w:bCs/>
          <w:sz w:val="24"/>
          <w:szCs w:val="24"/>
        </w:rPr>
      </w:pPr>
      <w:r w:rsidRPr="008E2C11">
        <w:rPr>
          <w:rFonts w:ascii="Arial" w:hAnsi="Arial" w:cs="Arial"/>
          <w:b/>
          <w:bCs/>
          <w:sz w:val="24"/>
          <w:szCs w:val="24"/>
        </w:rPr>
        <w:t xml:space="preserve">Check </w:t>
      </w:r>
      <w:r w:rsidR="000D2118" w:rsidRPr="008E2C11">
        <w:rPr>
          <w:rFonts w:ascii="Arial" w:hAnsi="Arial" w:cs="Arial"/>
          <w:b/>
          <w:bCs/>
          <w:sz w:val="24"/>
          <w:szCs w:val="24"/>
        </w:rPr>
        <w:t>Deposit</w:t>
      </w:r>
      <w:r w:rsidRPr="008E2C11">
        <w:rPr>
          <w:rFonts w:ascii="Arial" w:hAnsi="Arial" w:cs="Arial"/>
          <w:b/>
          <w:bCs/>
          <w:sz w:val="24"/>
          <w:szCs w:val="24"/>
        </w:rPr>
        <w:t xml:space="preserve"> Services Overview (Service Group 1)</w:t>
      </w:r>
    </w:p>
    <w:p w14:paraId="664F024E" w14:textId="613DEA57" w:rsidR="004A27D2" w:rsidRPr="008E2C11" w:rsidRDefault="004A27D2" w:rsidP="715ED592">
      <w:pPr>
        <w:rPr>
          <w:rFonts w:ascii="Arial" w:hAnsi="Arial" w:cs="Arial"/>
          <w:sz w:val="24"/>
          <w:szCs w:val="24"/>
        </w:rPr>
      </w:pPr>
      <w:r w:rsidRPr="008E2C11">
        <w:rPr>
          <w:rFonts w:ascii="Arial" w:hAnsi="Arial" w:cs="Arial"/>
          <w:sz w:val="24"/>
          <w:szCs w:val="24"/>
        </w:rPr>
        <w:t xml:space="preserve"> </w:t>
      </w:r>
    </w:p>
    <w:p w14:paraId="73A866C4" w14:textId="16B7E823" w:rsidR="00422BED" w:rsidRPr="008E2C11" w:rsidRDefault="004A27D2" w:rsidP="715ED592">
      <w:pPr>
        <w:rPr>
          <w:rFonts w:ascii="Arial" w:hAnsi="Arial" w:cs="Arial"/>
          <w:sz w:val="24"/>
          <w:szCs w:val="24"/>
        </w:rPr>
      </w:pPr>
      <w:r w:rsidRPr="008E2C11">
        <w:rPr>
          <w:rFonts w:ascii="Arial" w:hAnsi="Arial" w:cs="Arial"/>
          <w:sz w:val="24"/>
          <w:szCs w:val="24"/>
        </w:rPr>
        <w:t>The State deposits approximately 61,600 checks per month. Approximately 26,000 are deposited via Remote Deposit Capture (RDC), approximately 35,000 are deposited by Image Cash Letter (ICL) and approximately 600 are deposited by Wholesale Lockbox.</w:t>
      </w:r>
      <w:r w:rsidR="00C60C8F" w:rsidRPr="008E2C11">
        <w:rPr>
          <w:rFonts w:ascii="Arial" w:hAnsi="Arial" w:cs="Arial"/>
          <w:sz w:val="24"/>
          <w:szCs w:val="24"/>
        </w:rPr>
        <w:t xml:space="preserve"> Today, each department uses a unique identifier</w:t>
      </w:r>
      <w:r w:rsidR="002C340E" w:rsidRPr="008E2C11">
        <w:rPr>
          <w:rFonts w:ascii="Arial" w:hAnsi="Arial" w:cs="Arial"/>
          <w:sz w:val="24"/>
          <w:szCs w:val="24"/>
        </w:rPr>
        <w:t xml:space="preserve"> consisting of 12 digits and leading zeros. The first four digits after the leading zeros typically </w:t>
      </w:r>
      <w:proofErr w:type="gramStart"/>
      <w:r w:rsidR="002C340E" w:rsidRPr="008E2C11">
        <w:rPr>
          <w:rFonts w:ascii="Arial" w:hAnsi="Arial" w:cs="Arial"/>
          <w:sz w:val="24"/>
          <w:szCs w:val="24"/>
        </w:rPr>
        <w:t>represents</w:t>
      </w:r>
      <w:proofErr w:type="gramEnd"/>
      <w:r w:rsidR="002C340E" w:rsidRPr="008E2C11">
        <w:rPr>
          <w:rFonts w:ascii="Arial" w:hAnsi="Arial" w:cs="Arial"/>
          <w:sz w:val="24"/>
          <w:szCs w:val="24"/>
        </w:rPr>
        <w:t xml:space="preserve"> the district or county fund number, the last two digits typically correspond with a specific location if there is one. F</w:t>
      </w:r>
      <w:r w:rsidR="00C60C8F" w:rsidRPr="008E2C11">
        <w:rPr>
          <w:rFonts w:ascii="Arial" w:hAnsi="Arial" w:cs="Arial"/>
          <w:sz w:val="24"/>
          <w:szCs w:val="24"/>
        </w:rPr>
        <w:t>or example,</w:t>
      </w:r>
      <w:r w:rsidR="002C340E" w:rsidRPr="008E2C11">
        <w:rPr>
          <w:rFonts w:ascii="Arial" w:hAnsi="Arial" w:cs="Arial"/>
          <w:sz w:val="24"/>
          <w:szCs w:val="24"/>
        </w:rPr>
        <w:t xml:space="preserve"> 000008994335 – ‘8994’ represents the Treasurer Joint Lobby and ‘335’ corresponds with a specific cashier/ staff person.</w:t>
      </w:r>
      <w:r w:rsidR="00C60C8F" w:rsidRPr="008E2C11">
        <w:rPr>
          <w:rFonts w:ascii="Arial" w:hAnsi="Arial" w:cs="Arial"/>
          <w:sz w:val="24"/>
          <w:szCs w:val="24"/>
        </w:rPr>
        <w:t xml:space="preserve"> To reconcile these types of deposits the unique department identifier will need to be on the reporting for these accounts</w:t>
      </w:r>
      <w:r w:rsidR="006A53C0" w:rsidRPr="008E2C11">
        <w:rPr>
          <w:rFonts w:ascii="Arial" w:hAnsi="Arial" w:cs="Arial"/>
          <w:sz w:val="24"/>
          <w:szCs w:val="24"/>
        </w:rPr>
        <w:t>.</w:t>
      </w:r>
      <w:r w:rsidR="00422BED" w:rsidRPr="008E2C11">
        <w:rPr>
          <w:rFonts w:ascii="Segoe UI" w:hAnsi="Segoe UI" w:cs="Segoe UI"/>
          <w:sz w:val="18"/>
          <w:szCs w:val="18"/>
        </w:rPr>
        <w:t xml:space="preserve"> </w:t>
      </w:r>
      <w:r w:rsidR="00422BED" w:rsidRPr="008E2C11">
        <w:rPr>
          <w:rFonts w:ascii="Arial" w:hAnsi="Arial" w:cs="Arial"/>
          <w:sz w:val="24"/>
          <w:szCs w:val="24"/>
        </w:rPr>
        <w:t>The incumbent bank accepts the State’s Document Location Number placed on the back of checks manually deposited, as endorsement. If the paying bank (RDFI) returns an item because of electronic endorsement, the current provider endorses the checks on behalf of Maine Revenue Services and resubmits for processing.</w:t>
      </w:r>
      <w:r w:rsidR="00422BED" w:rsidRPr="008E2C11">
        <w:rPr>
          <w:rFonts w:ascii="Segoe UI" w:hAnsi="Segoe UI" w:cs="Segoe UI"/>
          <w:sz w:val="18"/>
          <w:szCs w:val="18"/>
        </w:rPr>
        <w:t xml:space="preserve"> </w:t>
      </w:r>
      <w:r w:rsidR="00422BED" w:rsidRPr="008E2C11">
        <w:rPr>
          <w:rFonts w:ascii="Arial" w:hAnsi="Arial" w:cs="Arial"/>
          <w:sz w:val="24"/>
          <w:szCs w:val="24"/>
        </w:rPr>
        <w:t xml:space="preserve">The State’s deposits are made with no adjustments to the initial deposit amount. If adjustments are required, they are currently handled with </w:t>
      </w:r>
      <w:proofErr w:type="gramStart"/>
      <w:r w:rsidR="00422BED" w:rsidRPr="008E2C11">
        <w:rPr>
          <w:rFonts w:ascii="Arial" w:hAnsi="Arial" w:cs="Arial"/>
          <w:sz w:val="24"/>
          <w:szCs w:val="24"/>
        </w:rPr>
        <w:t>a separate</w:t>
      </w:r>
      <w:proofErr w:type="gramEnd"/>
      <w:r w:rsidR="00422BED" w:rsidRPr="008E2C11">
        <w:rPr>
          <w:rFonts w:ascii="Arial" w:hAnsi="Arial" w:cs="Arial"/>
          <w:sz w:val="24"/>
          <w:szCs w:val="24"/>
        </w:rPr>
        <w:t xml:space="preserve"> credit (or overages) or debit (for shortages) and supporting documentation is provided to OST within 3 days.</w:t>
      </w:r>
    </w:p>
    <w:p w14:paraId="1121AAE7" w14:textId="1E7B755A" w:rsidR="004A27D2" w:rsidRPr="008E2C11" w:rsidRDefault="004A27D2" w:rsidP="715ED592">
      <w:pPr>
        <w:rPr>
          <w:rFonts w:ascii="Arial" w:hAnsi="Arial" w:cs="Arial"/>
          <w:sz w:val="24"/>
          <w:szCs w:val="24"/>
        </w:rPr>
      </w:pPr>
    </w:p>
    <w:p w14:paraId="27062710" w14:textId="77777777" w:rsidR="004A27D2" w:rsidRPr="008E2C11" w:rsidRDefault="004A27D2" w:rsidP="57D42773">
      <w:pPr>
        <w:keepNext/>
        <w:rPr>
          <w:rFonts w:ascii="Arial" w:hAnsi="Arial" w:cs="Arial"/>
          <w:b/>
          <w:bCs/>
          <w:sz w:val="24"/>
          <w:szCs w:val="24"/>
        </w:rPr>
      </w:pPr>
      <w:r w:rsidRPr="008E2C11">
        <w:rPr>
          <w:rFonts w:ascii="Arial" w:hAnsi="Arial" w:cs="Arial"/>
          <w:b/>
          <w:bCs/>
          <w:sz w:val="24"/>
          <w:szCs w:val="24"/>
        </w:rPr>
        <w:t>Remote Deposit Capture</w:t>
      </w:r>
    </w:p>
    <w:p w14:paraId="5868701B" w14:textId="77777777" w:rsidR="006A53C0" w:rsidRPr="008E2C11" w:rsidRDefault="006A53C0" w:rsidP="57D42773">
      <w:pPr>
        <w:keepNext/>
        <w:rPr>
          <w:rFonts w:ascii="Arial" w:hAnsi="Arial" w:cs="Arial"/>
          <w:sz w:val="24"/>
          <w:szCs w:val="24"/>
        </w:rPr>
      </w:pPr>
    </w:p>
    <w:p w14:paraId="32154903" w14:textId="22EB1277" w:rsidR="004A27D2" w:rsidRPr="008E2C11" w:rsidRDefault="1EF9B5E8" w:rsidP="715ED592">
      <w:pPr>
        <w:rPr>
          <w:rFonts w:ascii="Arial" w:hAnsi="Arial" w:cs="Arial"/>
          <w:sz w:val="24"/>
          <w:szCs w:val="24"/>
        </w:rPr>
      </w:pPr>
      <w:r w:rsidRPr="008E2C11">
        <w:rPr>
          <w:rFonts w:ascii="Arial" w:hAnsi="Arial" w:cs="Arial"/>
          <w:sz w:val="24"/>
          <w:szCs w:val="24"/>
        </w:rPr>
        <w:t>The State deposits approximately 26,000 checks using RDC</w:t>
      </w:r>
      <w:r w:rsidR="6CDB7E15" w:rsidRPr="008E2C11">
        <w:rPr>
          <w:rFonts w:ascii="Arial" w:hAnsi="Arial" w:cs="Arial"/>
          <w:sz w:val="24"/>
          <w:szCs w:val="24"/>
        </w:rPr>
        <w:t xml:space="preserve"> by over 77 departments/agencies.</w:t>
      </w:r>
      <w:r w:rsidR="7A282DCA" w:rsidRPr="008E2C11">
        <w:rPr>
          <w:rFonts w:ascii="Arial" w:hAnsi="Arial" w:cs="Arial"/>
          <w:sz w:val="24"/>
          <w:szCs w:val="24"/>
        </w:rPr>
        <w:t xml:space="preserve"> </w:t>
      </w:r>
      <w:r w:rsidR="45804EBC" w:rsidRPr="008E2C11">
        <w:rPr>
          <w:rFonts w:ascii="Arial" w:hAnsi="Arial" w:cs="Arial"/>
          <w:sz w:val="24"/>
          <w:szCs w:val="24"/>
        </w:rPr>
        <w:t>Approximately twenty (20) locations currently process deposits through RDC (more than 1,250 deposits and $128mm for December 2023),</w:t>
      </w:r>
      <w:r w:rsidR="6CDB7E15" w:rsidRPr="008E2C11">
        <w:rPr>
          <w:rFonts w:ascii="Arial" w:hAnsi="Arial" w:cs="Arial"/>
          <w:sz w:val="24"/>
          <w:szCs w:val="24"/>
        </w:rPr>
        <w:t xml:space="preserve"> </w:t>
      </w:r>
    </w:p>
    <w:p w14:paraId="759EB467" w14:textId="77777777" w:rsidR="004A27D2" w:rsidRPr="008E2C11" w:rsidRDefault="004A27D2" w:rsidP="715ED592">
      <w:pPr>
        <w:rPr>
          <w:rFonts w:ascii="Arial" w:hAnsi="Arial" w:cs="Arial"/>
          <w:sz w:val="24"/>
          <w:szCs w:val="24"/>
        </w:rPr>
      </w:pPr>
    </w:p>
    <w:p w14:paraId="647BDC16" w14:textId="4CF74E44" w:rsidR="004A27D2" w:rsidRPr="008E2C11" w:rsidRDefault="004A27D2" w:rsidP="715ED592">
      <w:pPr>
        <w:rPr>
          <w:rFonts w:ascii="Arial" w:hAnsi="Arial" w:cs="Arial"/>
          <w:sz w:val="24"/>
          <w:szCs w:val="24"/>
        </w:rPr>
      </w:pPr>
      <w:r w:rsidRPr="008E2C11">
        <w:rPr>
          <w:rFonts w:ascii="Arial" w:hAnsi="Arial" w:cs="Arial"/>
          <w:sz w:val="24"/>
          <w:szCs w:val="24"/>
        </w:rPr>
        <w:t xml:space="preserve">For checks deposited by RDC, the State utilizes the following </w:t>
      </w:r>
      <w:r w:rsidR="279BFED3" w:rsidRPr="008E2C11">
        <w:rPr>
          <w:rFonts w:ascii="Arial" w:hAnsi="Arial" w:cs="Arial"/>
          <w:sz w:val="24"/>
          <w:szCs w:val="24"/>
        </w:rPr>
        <w:t>multi-</w:t>
      </w:r>
      <w:proofErr w:type="gramStart"/>
      <w:r w:rsidR="279BFED3" w:rsidRPr="008E2C11">
        <w:rPr>
          <w:rFonts w:ascii="Arial" w:hAnsi="Arial" w:cs="Arial"/>
          <w:sz w:val="24"/>
          <w:szCs w:val="24"/>
        </w:rPr>
        <w:t>feed</w:t>
      </w:r>
      <w:proofErr w:type="gramEnd"/>
      <w:r w:rsidR="279BFED3" w:rsidRPr="008E2C11">
        <w:rPr>
          <w:rFonts w:ascii="Arial" w:hAnsi="Arial" w:cs="Arial"/>
          <w:sz w:val="24"/>
          <w:szCs w:val="24"/>
        </w:rPr>
        <w:t xml:space="preserve"> </w:t>
      </w:r>
      <w:r w:rsidRPr="008E2C11">
        <w:rPr>
          <w:rFonts w:ascii="Arial" w:hAnsi="Arial" w:cs="Arial"/>
          <w:sz w:val="24"/>
          <w:szCs w:val="24"/>
        </w:rPr>
        <w:t>scanners:</w:t>
      </w:r>
    </w:p>
    <w:p w14:paraId="7EB71DD1" w14:textId="77777777" w:rsidR="004A27D2" w:rsidRPr="008E2C11" w:rsidRDefault="004A27D2" w:rsidP="715ED592">
      <w:pPr>
        <w:rPr>
          <w:rFonts w:ascii="Arial" w:hAnsi="Arial" w:cs="Arial"/>
          <w:sz w:val="24"/>
          <w:szCs w:val="24"/>
        </w:rPr>
      </w:pPr>
    </w:p>
    <w:tbl>
      <w:tblPr>
        <w:tblStyle w:val="GridTable4-Accent5"/>
        <w:tblW w:w="0" w:type="auto"/>
        <w:tblInd w:w="1525" w:type="dxa"/>
        <w:tblLook w:val="04A0" w:firstRow="1" w:lastRow="0" w:firstColumn="1" w:lastColumn="0" w:noHBand="0" w:noVBand="1"/>
      </w:tblPr>
      <w:tblGrid>
        <w:gridCol w:w="3600"/>
        <w:gridCol w:w="3870"/>
      </w:tblGrid>
      <w:tr w:rsidR="004A27D2" w:rsidRPr="008E2C11" w14:paraId="13F5DCF3" w14:textId="77777777" w:rsidTr="686F2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1FFD55C" w14:textId="77777777" w:rsidR="004A27D2" w:rsidRPr="008E2C11" w:rsidRDefault="36AC6A34" w:rsidP="686F2D22">
            <w:pPr>
              <w:rPr>
                <w:rFonts w:ascii="Arial" w:hAnsi="Arial" w:cs="Arial"/>
                <w:sz w:val="24"/>
                <w:szCs w:val="24"/>
              </w:rPr>
            </w:pPr>
            <w:r w:rsidRPr="008E2C11">
              <w:rPr>
                <w:rFonts w:ascii="Arial" w:hAnsi="Arial" w:cs="Arial"/>
                <w:sz w:val="24"/>
                <w:szCs w:val="24"/>
              </w:rPr>
              <w:t>Scanner Models in use</w:t>
            </w:r>
          </w:p>
        </w:tc>
        <w:tc>
          <w:tcPr>
            <w:tcW w:w="3870" w:type="dxa"/>
          </w:tcPr>
          <w:p w14:paraId="5EA8FCC4" w14:textId="77777777" w:rsidR="004A27D2" w:rsidRPr="008E2C11" w:rsidRDefault="36AC6A34" w:rsidP="686F2D22">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E2C11">
              <w:rPr>
                <w:rFonts w:ascii="Arial" w:hAnsi="Arial" w:cs="Arial"/>
                <w:sz w:val="24"/>
                <w:szCs w:val="24"/>
              </w:rPr>
              <w:t>Number of Scanners</w:t>
            </w:r>
          </w:p>
        </w:tc>
      </w:tr>
      <w:tr w:rsidR="004A27D2" w:rsidRPr="008E2C11" w14:paraId="44139D7F" w14:textId="77777777" w:rsidTr="686F2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A29FF69" w14:textId="419CED60" w:rsidR="004A27D2" w:rsidRPr="008E2C11" w:rsidRDefault="7B5789C8" w:rsidP="686F2D22">
            <w:pPr>
              <w:rPr>
                <w:rFonts w:ascii="Arial" w:hAnsi="Arial" w:cs="Arial"/>
                <w:sz w:val="24"/>
                <w:szCs w:val="24"/>
              </w:rPr>
            </w:pPr>
            <w:r w:rsidRPr="008E2C11">
              <w:rPr>
                <w:rFonts w:ascii="Arial" w:hAnsi="Arial" w:cs="Arial"/>
                <w:sz w:val="24"/>
                <w:szCs w:val="24"/>
              </w:rPr>
              <w:t>Epson Capture One</w:t>
            </w:r>
          </w:p>
        </w:tc>
        <w:tc>
          <w:tcPr>
            <w:tcW w:w="3870" w:type="dxa"/>
          </w:tcPr>
          <w:p w14:paraId="183854A3" w14:textId="43A27686" w:rsidR="004A27D2" w:rsidRPr="008E2C11" w:rsidRDefault="36D8F5EA" w:rsidP="686F2D22">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2C11">
              <w:rPr>
                <w:rFonts w:ascii="Arial" w:hAnsi="Arial" w:cs="Arial"/>
                <w:sz w:val="24"/>
                <w:szCs w:val="24"/>
              </w:rPr>
              <w:t>Approximately 80</w:t>
            </w:r>
          </w:p>
        </w:tc>
      </w:tr>
    </w:tbl>
    <w:p w14:paraId="0AFE7650" w14:textId="77777777" w:rsidR="004A27D2" w:rsidRPr="008E2C11" w:rsidRDefault="004A27D2" w:rsidP="715ED592">
      <w:pPr>
        <w:rPr>
          <w:rFonts w:ascii="Arial" w:hAnsi="Arial" w:cs="Arial"/>
          <w:sz w:val="24"/>
          <w:szCs w:val="24"/>
        </w:rPr>
      </w:pPr>
    </w:p>
    <w:p w14:paraId="5F0D8326" w14:textId="77777777" w:rsidR="004A27D2" w:rsidRPr="008E2C11" w:rsidRDefault="004A27D2" w:rsidP="715ED592">
      <w:pPr>
        <w:rPr>
          <w:rFonts w:ascii="Arial" w:hAnsi="Arial" w:cs="Arial"/>
          <w:b/>
          <w:bCs/>
          <w:sz w:val="24"/>
          <w:szCs w:val="24"/>
        </w:rPr>
      </w:pPr>
      <w:r w:rsidRPr="008E2C11">
        <w:rPr>
          <w:rFonts w:ascii="Arial" w:hAnsi="Arial" w:cs="Arial"/>
          <w:b/>
          <w:bCs/>
          <w:sz w:val="24"/>
          <w:szCs w:val="24"/>
        </w:rPr>
        <w:t xml:space="preserve">Image Cash Letter </w:t>
      </w:r>
    </w:p>
    <w:p w14:paraId="07305065" w14:textId="77777777" w:rsidR="006A53C0" w:rsidRPr="008E2C11" w:rsidRDefault="006A53C0" w:rsidP="715ED592">
      <w:pPr>
        <w:rPr>
          <w:rFonts w:ascii="Arial" w:hAnsi="Arial" w:cs="Arial"/>
          <w:sz w:val="24"/>
          <w:szCs w:val="24"/>
        </w:rPr>
      </w:pPr>
    </w:p>
    <w:p w14:paraId="246D2977" w14:textId="4BB15D20" w:rsidR="004A27D2" w:rsidRPr="008E2C11" w:rsidRDefault="004A27D2" w:rsidP="715ED592">
      <w:pPr>
        <w:rPr>
          <w:rFonts w:ascii="Arial" w:hAnsi="Arial" w:cs="Arial"/>
          <w:sz w:val="24"/>
          <w:szCs w:val="24"/>
        </w:rPr>
      </w:pPr>
      <w:r w:rsidRPr="008E2C11">
        <w:rPr>
          <w:rFonts w:ascii="Arial" w:hAnsi="Arial" w:cs="Arial"/>
          <w:sz w:val="24"/>
          <w:szCs w:val="24"/>
        </w:rPr>
        <w:t xml:space="preserve">The State deposits approximately 35,000 checks per month using Image Cash Letter (ICL).  Checks </w:t>
      </w:r>
      <w:r w:rsidR="00F06522" w:rsidRPr="008E2C11">
        <w:rPr>
          <w:rFonts w:ascii="Arial" w:hAnsi="Arial" w:cs="Arial"/>
          <w:sz w:val="24"/>
          <w:szCs w:val="24"/>
        </w:rPr>
        <w:t xml:space="preserve">are </w:t>
      </w:r>
      <w:r w:rsidRPr="008E2C11">
        <w:rPr>
          <w:rFonts w:ascii="Arial" w:hAnsi="Arial" w:cs="Arial"/>
          <w:sz w:val="24"/>
          <w:szCs w:val="24"/>
        </w:rPr>
        <w:t xml:space="preserve">received from </w:t>
      </w:r>
      <w:r w:rsidR="00F06522" w:rsidRPr="008E2C11">
        <w:rPr>
          <w:rFonts w:ascii="Arial" w:hAnsi="Arial" w:cs="Arial"/>
          <w:sz w:val="24"/>
          <w:szCs w:val="24"/>
        </w:rPr>
        <w:t xml:space="preserve">USPS and are presorted by PO box. These checks </w:t>
      </w:r>
      <w:r w:rsidRPr="008E2C11">
        <w:rPr>
          <w:rFonts w:ascii="Arial" w:hAnsi="Arial" w:cs="Arial"/>
          <w:sz w:val="24"/>
          <w:szCs w:val="24"/>
        </w:rPr>
        <w:t>are brought to</w:t>
      </w:r>
      <w:r w:rsidR="00F06522" w:rsidRPr="008E2C11">
        <w:rPr>
          <w:rFonts w:ascii="Arial" w:hAnsi="Arial" w:cs="Arial"/>
          <w:sz w:val="24"/>
          <w:szCs w:val="24"/>
        </w:rPr>
        <w:t xml:space="preserve"> Maine Revenue Services</w:t>
      </w:r>
      <w:r w:rsidRPr="008E2C11">
        <w:rPr>
          <w:rFonts w:ascii="Arial" w:hAnsi="Arial" w:cs="Arial"/>
          <w:sz w:val="24"/>
          <w:szCs w:val="24"/>
        </w:rPr>
        <w:t xml:space="preserve"> to be scanned, uploaded and deposited in this manner.  The State use</w:t>
      </w:r>
      <w:r w:rsidR="00F06522" w:rsidRPr="008E2C11">
        <w:rPr>
          <w:rFonts w:ascii="Arial" w:hAnsi="Arial" w:cs="Arial"/>
          <w:sz w:val="24"/>
          <w:szCs w:val="24"/>
        </w:rPr>
        <w:t xml:space="preserve">s the </w:t>
      </w:r>
      <w:r w:rsidR="694D5573" w:rsidRPr="008E2C11">
        <w:rPr>
          <w:rFonts w:ascii="Arial" w:hAnsi="Arial" w:cs="Arial"/>
          <w:sz w:val="24"/>
          <w:szCs w:val="24"/>
        </w:rPr>
        <w:t>Tax and Revenue Image Processing System (</w:t>
      </w:r>
      <w:r w:rsidR="00F06522" w:rsidRPr="008E2C11">
        <w:rPr>
          <w:rFonts w:ascii="Arial" w:hAnsi="Arial" w:cs="Arial"/>
          <w:sz w:val="24"/>
          <w:szCs w:val="24"/>
        </w:rPr>
        <w:t>TRIPS</w:t>
      </w:r>
      <w:r w:rsidR="32A9D584" w:rsidRPr="008E2C11">
        <w:rPr>
          <w:rFonts w:ascii="Arial" w:hAnsi="Arial" w:cs="Arial"/>
          <w:sz w:val="24"/>
          <w:szCs w:val="24"/>
        </w:rPr>
        <w:t>)</w:t>
      </w:r>
      <w:r w:rsidR="00F06522" w:rsidRPr="008E2C11">
        <w:rPr>
          <w:rFonts w:ascii="Arial" w:hAnsi="Arial" w:cs="Arial"/>
          <w:sz w:val="24"/>
          <w:szCs w:val="24"/>
        </w:rPr>
        <w:t xml:space="preserve"> to process checks and other contents within the taxpayer envelope. Once the envelopes are </w:t>
      </w:r>
      <w:r w:rsidR="00481B3D" w:rsidRPr="008E2C11">
        <w:rPr>
          <w:rFonts w:ascii="Arial" w:hAnsi="Arial" w:cs="Arial"/>
          <w:sz w:val="24"/>
          <w:szCs w:val="24"/>
        </w:rPr>
        <w:t>received,</w:t>
      </w:r>
      <w:r w:rsidR="00F06522" w:rsidRPr="008E2C11">
        <w:rPr>
          <w:rFonts w:ascii="Arial" w:hAnsi="Arial" w:cs="Arial"/>
          <w:sz w:val="24"/>
          <w:szCs w:val="24"/>
        </w:rPr>
        <w:t xml:space="preserve"> they are top sliced and are manually extracted by a staff member to be prepared for scanning. Checks and tax transactions data is entered by a user and are routed to an ICL deposit generator and then transmitted to </w:t>
      </w:r>
      <w:r w:rsidR="00050FA4" w:rsidRPr="008E2C11">
        <w:rPr>
          <w:rFonts w:ascii="Arial" w:hAnsi="Arial" w:cs="Arial"/>
          <w:sz w:val="24"/>
          <w:szCs w:val="24"/>
        </w:rPr>
        <w:t>the incumbent</w:t>
      </w:r>
      <w:r w:rsidR="00C521C7" w:rsidRPr="008E2C11">
        <w:rPr>
          <w:rFonts w:ascii="Arial" w:hAnsi="Arial" w:cs="Arial"/>
          <w:sz w:val="24"/>
          <w:szCs w:val="24"/>
        </w:rPr>
        <w:t xml:space="preserve"> bank</w:t>
      </w:r>
      <w:r w:rsidR="00F06522" w:rsidRPr="008E2C11">
        <w:rPr>
          <w:rFonts w:ascii="Arial" w:hAnsi="Arial" w:cs="Arial"/>
          <w:sz w:val="24"/>
          <w:szCs w:val="24"/>
        </w:rPr>
        <w:t>. Tax transactions are posted to STARS integrated tax system (backend)</w:t>
      </w:r>
      <w:r w:rsidR="006A53C0" w:rsidRPr="008E2C11">
        <w:rPr>
          <w:rFonts w:ascii="Arial" w:hAnsi="Arial" w:cs="Arial"/>
          <w:sz w:val="24"/>
          <w:szCs w:val="24"/>
        </w:rPr>
        <w:t>.</w:t>
      </w:r>
    </w:p>
    <w:p w14:paraId="66A507AD" w14:textId="77777777" w:rsidR="00481B3D" w:rsidRPr="008E2C11" w:rsidRDefault="00481B3D" w:rsidP="715ED592">
      <w:pPr>
        <w:rPr>
          <w:rFonts w:ascii="Arial" w:hAnsi="Arial" w:cs="Arial"/>
          <w:b/>
          <w:bCs/>
          <w:sz w:val="24"/>
          <w:szCs w:val="24"/>
        </w:rPr>
      </w:pPr>
    </w:p>
    <w:p w14:paraId="0ADC79D9" w14:textId="5E03E47C" w:rsidR="004A27D2" w:rsidRPr="008E2C11" w:rsidRDefault="004A27D2" w:rsidP="715ED592">
      <w:pPr>
        <w:rPr>
          <w:rFonts w:ascii="Arial" w:hAnsi="Arial" w:cs="Arial"/>
          <w:b/>
          <w:bCs/>
          <w:sz w:val="24"/>
          <w:szCs w:val="24"/>
        </w:rPr>
      </w:pPr>
      <w:r w:rsidRPr="008E2C11">
        <w:rPr>
          <w:rFonts w:ascii="Arial" w:hAnsi="Arial" w:cs="Arial"/>
          <w:b/>
          <w:bCs/>
          <w:sz w:val="24"/>
          <w:szCs w:val="24"/>
        </w:rPr>
        <w:t>Lockbox</w:t>
      </w:r>
    </w:p>
    <w:p w14:paraId="0AE5E5C8" w14:textId="77777777" w:rsidR="006A53C0" w:rsidRPr="008E2C11" w:rsidRDefault="006A53C0" w:rsidP="715ED592">
      <w:pPr>
        <w:rPr>
          <w:rFonts w:ascii="Arial" w:hAnsi="Arial" w:cs="Arial"/>
          <w:sz w:val="24"/>
          <w:szCs w:val="24"/>
        </w:rPr>
      </w:pPr>
    </w:p>
    <w:p w14:paraId="598782D0" w14:textId="47DF71A0" w:rsidR="004A27D2" w:rsidRPr="008E2C11" w:rsidRDefault="004A27D2" w:rsidP="715ED592">
      <w:pPr>
        <w:rPr>
          <w:rFonts w:ascii="Arial" w:hAnsi="Arial" w:cs="Arial"/>
          <w:sz w:val="24"/>
          <w:szCs w:val="24"/>
        </w:rPr>
      </w:pPr>
      <w:r w:rsidRPr="008E2C11">
        <w:rPr>
          <w:rFonts w:ascii="Arial" w:hAnsi="Arial" w:cs="Arial"/>
          <w:sz w:val="24"/>
          <w:szCs w:val="24"/>
        </w:rPr>
        <w:t xml:space="preserve">The State deposits approximately 600 checks per month using </w:t>
      </w:r>
      <w:r w:rsidR="009C0E77" w:rsidRPr="008E2C11">
        <w:rPr>
          <w:rFonts w:ascii="Arial" w:hAnsi="Arial" w:cs="Arial"/>
          <w:sz w:val="24"/>
          <w:szCs w:val="24"/>
        </w:rPr>
        <w:t xml:space="preserve">one </w:t>
      </w:r>
      <w:r w:rsidRPr="008E2C11">
        <w:rPr>
          <w:rFonts w:ascii="Arial" w:hAnsi="Arial" w:cs="Arial"/>
          <w:sz w:val="24"/>
          <w:szCs w:val="24"/>
        </w:rPr>
        <w:t xml:space="preserve">Wholesale Lockbox. The Wholesale Lockbox </w:t>
      </w:r>
      <w:proofErr w:type="gramStart"/>
      <w:r w:rsidRPr="008E2C11">
        <w:rPr>
          <w:rFonts w:ascii="Arial" w:hAnsi="Arial" w:cs="Arial"/>
          <w:sz w:val="24"/>
          <w:szCs w:val="24"/>
        </w:rPr>
        <w:t>is located in</w:t>
      </w:r>
      <w:proofErr w:type="gramEnd"/>
      <w:r w:rsidRPr="008E2C11">
        <w:rPr>
          <w:rFonts w:ascii="Arial" w:hAnsi="Arial" w:cs="Arial"/>
          <w:sz w:val="24"/>
          <w:szCs w:val="24"/>
        </w:rPr>
        <w:t xml:space="preserve"> Cincinnati and is used by a single agency.</w:t>
      </w:r>
      <w:r w:rsidR="0051268C" w:rsidRPr="008E2C11">
        <w:rPr>
          <w:rFonts w:ascii="Arial" w:hAnsi="Arial" w:cs="Arial"/>
          <w:sz w:val="24"/>
          <w:szCs w:val="24"/>
        </w:rPr>
        <w:t xml:space="preserve"> Today, the </w:t>
      </w:r>
      <w:r w:rsidR="006A53C0" w:rsidRPr="008E2C11">
        <w:rPr>
          <w:rFonts w:ascii="Arial" w:hAnsi="Arial" w:cs="Arial"/>
          <w:sz w:val="24"/>
          <w:szCs w:val="24"/>
        </w:rPr>
        <w:t>S</w:t>
      </w:r>
      <w:r w:rsidR="0051268C" w:rsidRPr="008E2C11">
        <w:rPr>
          <w:rFonts w:ascii="Arial" w:hAnsi="Arial" w:cs="Arial"/>
          <w:sz w:val="24"/>
          <w:szCs w:val="24"/>
        </w:rPr>
        <w:t xml:space="preserve">tate uses the Lockbox to process commercial insurance billing. No credit card or ACH payments are processed through the Lockbox. The Lockbox receives EOBs as remittance documents related to the checks that are processed. The </w:t>
      </w:r>
      <w:r w:rsidR="006A53C0" w:rsidRPr="008E2C11">
        <w:rPr>
          <w:rFonts w:ascii="Arial" w:hAnsi="Arial" w:cs="Arial"/>
          <w:sz w:val="24"/>
          <w:szCs w:val="24"/>
        </w:rPr>
        <w:t>S</w:t>
      </w:r>
      <w:r w:rsidR="0051268C" w:rsidRPr="008E2C11">
        <w:rPr>
          <w:rFonts w:ascii="Arial" w:hAnsi="Arial" w:cs="Arial"/>
          <w:sz w:val="24"/>
          <w:szCs w:val="24"/>
        </w:rPr>
        <w:t xml:space="preserve">tate receives images of the check through mail daily that are then scanned and posted to the </w:t>
      </w:r>
      <w:r w:rsidR="006A53C0" w:rsidRPr="008E2C11">
        <w:rPr>
          <w:rFonts w:ascii="Arial" w:hAnsi="Arial" w:cs="Arial"/>
          <w:sz w:val="24"/>
          <w:szCs w:val="24"/>
        </w:rPr>
        <w:t>S</w:t>
      </w:r>
      <w:r w:rsidR="0051268C" w:rsidRPr="008E2C11">
        <w:rPr>
          <w:rFonts w:ascii="Arial" w:hAnsi="Arial" w:cs="Arial"/>
          <w:sz w:val="24"/>
          <w:szCs w:val="24"/>
        </w:rPr>
        <w:t xml:space="preserve">tate’s Accounts Receivable </w:t>
      </w:r>
      <w:r w:rsidR="002C340E" w:rsidRPr="008E2C11">
        <w:rPr>
          <w:rFonts w:ascii="Arial" w:hAnsi="Arial" w:cs="Arial"/>
          <w:sz w:val="24"/>
          <w:szCs w:val="24"/>
        </w:rPr>
        <w:t xml:space="preserve">records. The </w:t>
      </w:r>
      <w:r w:rsidR="006A53C0" w:rsidRPr="008E2C11">
        <w:rPr>
          <w:rFonts w:ascii="Arial" w:hAnsi="Arial" w:cs="Arial"/>
          <w:sz w:val="24"/>
          <w:szCs w:val="24"/>
        </w:rPr>
        <w:t>S</w:t>
      </w:r>
      <w:r w:rsidR="002C340E" w:rsidRPr="008E2C11">
        <w:rPr>
          <w:rFonts w:ascii="Arial" w:hAnsi="Arial" w:cs="Arial"/>
          <w:sz w:val="24"/>
          <w:szCs w:val="24"/>
        </w:rPr>
        <w:t>tate has a separate analysis statement for this lockbox and desires to continue to have a separate analysis statement for this service</w:t>
      </w:r>
      <w:r w:rsidR="007316B2" w:rsidRPr="008E2C11">
        <w:rPr>
          <w:rFonts w:ascii="Arial" w:hAnsi="Arial" w:cs="Arial"/>
          <w:sz w:val="24"/>
          <w:szCs w:val="24"/>
        </w:rPr>
        <w:t>. The table below summarizes the lockbox services in use by the State:</w:t>
      </w:r>
    </w:p>
    <w:p w14:paraId="5E36A58F" w14:textId="77777777" w:rsidR="00033A1A" w:rsidRPr="008E2C11" w:rsidRDefault="00033A1A" w:rsidP="715ED592">
      <w:pPr>
        <w:rPr>
          <w:rFonts w:ascii="Arial" w:hAnsi="Arial" w:cs="Arial"/>
          <w:sz w:val="24"/>
          <w:szCs w:val="24"/>
        </w:rPr>
      </w:pPr>
    </w:p>
    <w:tbl>
      <w:tblPr>
        <w:tblW w:w="8015" w:type="dxa"/>
        <w:jc w:val="center"/>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450"/>
        <w:gridCol w:w="4565"/>
      </w:tblGrid>
      <w:tr w:rsidR="00033A1A" w:rsidRPr="008E2C11" w14:paraId="0B013A93" w14:textId="77777777" w:rsidTr="68BD2BA1">
        <w:trPr>
          <w:trHeight w:val="436"/>
          <w:jc w:val="center"/>
        </w:trPr>
        <w:tc>
          <w:tcPr>
            <w:tcW w:w="80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0103D4A4" w14:textId="2050AA89" w:rsidR="00033A1A" w:rsidRPr="008E2C11" w:rsidRDefault="7BF9B2CE" w:rsidP="686F2D22">
            <w:pPr>
              <w:pStyle w:val="body1"/>
              <w:keepNext/>
              <w:spacing w:before="240" w:after="60"/>
              <w:rPr>
                <w:rFonts w:eastAsia="Calibri"/>
                <w:b/>
                <w:bCs/>
                <w:sz w:val="24"/>
                <w:szCs w:val="24"/>
              </w:rPr>
            </w:pPr>
            <w:r w:rsidRPr="008E2C11">
              <w:rPr>
                <w:b/>
                <w:bCs/>
                <w:color w:val="FFFFFF" w:themeColor="background1"/>
                <w:sz w:val="24"/>
                <w:szCs w:val="24"/>
              </w:rPr>
              <w:t>Lockbox #1</w:t>
            </w:r>
          </w:p>
        </w:tc>
      </w:tr>
      <w:tr w:rsidR="00033A1A" w:rsidRPr="008E2C11" w14:paraId="4084F274" w14:textId="77777777" w:rsidTr="68BD2BA1">
        <w:trPr>
          <w:trHeight w:val="597"/>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30C636"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Purpose</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0DC6B" w14:textId="7AD0CB03" w:rsidR="00033A1A" w:rsidRPr="008E2C11" w:rsidRDefault="7BF9B2CE" w:rsidP="686F2D22">
            <w:pPr>
              <w:rPr>
                <w:rFonts w:ascii="Arial" w:eastAsia="Calibri" w:hAnsi="Arial" w:cs="Arial"/>
                <w:sz w:val="24"/>
                <w:szCs w:val="24"/>
              </w:rPr>
            </w:pPr>
            <w:r w:rsidRPr="008E2C11">
              <w:rPr>
                <w:rFonts w:ascii="Arial" w:eastAsia="Calibri" w:hAnsi="Arial" w:cs="Arial"/>
                <w:sz w:val="24"/>
                <w:szCs w:val="24"/>
              </w:rPr>
              <w:t>Commercial Insurance Billings</w:t>
            </w:r>
          </w:p>
        </w:tc>
      </w:tr>
      <w:tr w:rsidR="00033A1A" w:rsidRPr="008E2C11" w14:paraId="6776E5DF"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756101A"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Lockbox Type</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4859E" w14:textId="1769F058" w:rsidR="00033A1A" w:rsidRPr="008E2C11" w:rsidRDefault="00CF085F" w:rsidP="686F2D22">
            <w:pPr>
              <w:rPr>
                <w:rFonts w:ascii="Arial" w:eastAsia="Calibri" w:hAnsi="Arial" w:cs="Arial"/>
                <w:sz w:val="24"/>
                <w:szCs w:val="24"/>
              </w:rPr>
            </w:pPr>
            <w:sdt>
              <w:sdtPr>
                <w:rPr>
                  <w:rFonts w:ascii="Arial" w:hAnsi="Arial" w:cs="Arial"/>
                  <w:sz w:val="24"/>
                  <w:szCs w:val="24"/>
                </w:rPr>
                <w:id w:val="-1039814126"/>
                <w14:checkbox>
                  <w14:checked w14:val="1"/>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hAnsi="Arial" w:cs="Arial"/>
                <w:sz w:val="24"/>
                <w:szCs w:val="24"/>
              </w:rPr>
              <w:t xml:space="preserve"> Wholesale    </w:t>
            </w:r>
            <w:sdt>
              <w:sdtPr>
                <w:rPr>
                  <w:rFonts w:ascii="Arial" w:hAnsi="Arial" w:cs="Arial"/>
                  <w:sz w:val="24"/>
                  <w:szCs w:val="24"/>
                </w:rPr>
                <w:id w:val="79879484"/>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hAnsi="Arial" w:cs="Arial"/>
                <w:sz w:val="24"/>
                <w:szCs w:val="24"/>
              </w:rPr>
              <w:t xml:space="preserve"> Retail   </w:t>
            </w:r>
            <w:sdt>
              <w:sdtPr>
                <w:rPr>
                  <w:rFonts w:ascii="Arial" w:hAnsi="Arial" w:cs="Arial"/>
                  <w:sz w:val="24"/>
                  <w:szCs w:val="24"/>
                </w:rPr>
                <w:id w:val="-860824345"/>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hAnsi="Arial" w:cs="Arial"/>
                <w:sz w:val="24"/>
                <w:szCs w:val="24"/>
              </w:rPr>
              <w:t xml:space="preserve"> Wholetail</w:t>
            </w:r>
          </w:p>
        </w:tc>
      </w:tr>
      <w:tr w:rsidR="00033A1A" w:rsidRPr="008E2C11" w14:paraId="22F721B2"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5D964B" w14:textId="1ED834D9" w:rsidR="00033A1A" w:rsidRPr="008E2C11" w:rsidRDefault="7B264449" w:rsidP="686F2D22">
            <w:pPr>
              <w:jc w:val="center"/>
              <w:rPr>
                <w:rFonts w:ascii="Arial" w:eastAsia="Calibri" w:hAnsi="Arial" w:cs="Arial"/>
                <w:b/>
                <w:bCs/>
                <w:sz w:val="24"/>
                <w:szCs w:val="24"/>
              </w:rPr>
            </w:pPr>
            <w:r w:rsidRPr="008E2C11">
              <w:rPr>
                <w:rFonts w:ascii="Arial" w:eastAsia="Calibri" w:hAnsi="Arial" w:cs="Arial"/>
                <w:b/>
                <w:bCs/>
                <w:sz w:val="24"/>
                <w:szCs w:val="24"/>
              </w:rPr>
              <w:t>Annual Collections (Dollars Processed)</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BA5DF" w14:textId="16E8CB5E" w:rsidR="00033A1A" w:rsidRPr="008E2C11" w:rsidRDefault="746974E8" w:rsidP="686F2D22">
            <w:pPr>
              <w:rPr>
                <w:rFonts w:ascii="Arial" w:eastAsia="Calibri" w:hAnsi="Arial" w:cs="Arial"/>
                <w:sz w:val="24"/>
                <w:szCs w:val="24"/>
              </w:rPr>
            </w:pPr>
            <w:r w:rsidRPr="008E2C11">
              <w:rPr>
                <w:rFonts w:ascii="Arial" w:eastAsia="Calibri" w:hAnsi="Arial" w:cs="Arial"/>
                <w:sz w:val="24"/>
                <w:szCs w:val="24"/>
              </w:rPr>
              <w:t>CY24 $11,928,479.78</w:t>
            </w:r>
          </w:p>
        </w:tc>
      </w:tr>
      <w:tr w:rsidR="00033A1A" w:rsidRPr="008E2C11" w14:paraId="4A915250" w14:textId="77777777" w:rsidTr="68BD2BA1">
        <w:trPr>
          <w:trHeight w:val="607"/>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D480A7"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Annual Volume Received (Transactions Received)</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88273" w14:textId="3D0D7B62" w:rsidR="00033A1A" w:rsidRPr="008E2C11" w:rsidRDefault="1951C4D4" w:rsidP="686F2D22">
            <w:pPr>
              <w:rPr>
                <w:rFonts w:ascii="Arial" w:eastAsia="Calibri" w:hAnsi="Arial" w:cs="Arial"/>
                <w:sz w:val="24"/>
                <w:szCs w:val="24"/>
              </w:rPr>
            </w:pPr>
            <w:r w:rsidRPr="008E2C11">
              <w:rPr>
                <w:rFonts w:ascii="Arial" w:eastAsia="Calibri" w:hAnsi="Arial" w:cs="Arial"/>
                <w:sz w:val="24"/>
                <w:szCs w:val="24"/>
              </w:rPr>
              <w:t>5,760</w:t>
            </w:r>
          </w:p>
        </w:tc>
      </w:tr>
      <w:tr w:rsidR="00033A1A" w:rsidRPr="008E2C11" w14:paraId="4F2C80FC"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0FAD6A"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Standard Remittance Documents</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C99FF" w14:textId="093579D8"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770322052"/>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Yes    </w:t>
            </w:r>
            <w:sdt>
              <w:sdtPr>
                <w:rPr>
                  <w:rFonts w:ascii="Arial" w:hAnsi="Arial" w:cs="Arial"/>
                  <w:sz w:val="24"/>
                  <w:szCs w:val="24"/>
                </w:rPr>
                <w:id w:val="-486480966"/>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No</w:t>
            </w:r>
          </w:p>
        </w:tc>
      </w:tr>
      <w:tr w:rsidR="00033A1A" w:rsidRPr="008E2C11" w14:paraId="7AA78856"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5D29F8"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Items Scanned</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01AEA" w14:textId="07DD7A25"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199319131"/>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Envelope   </w:t>
            </w:r>
            <w:sdt>
              <w:sdtPr>
                <w:rPr>
                  <w:rFonts w:ascii="Arial" w:hAnsi="Arial" w:cs="Arial"/>
                  <w:sz w:val="24"/>
                  <w:szCs w:val="24"/>
                </w:rPr>
                <w:id w:val="-1840446900"/>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Check   </w:t>
            </w:r>
            <w:sdt>
              <w:sdtPr>
                <w:rPr>
                  <w:rFonts w:ascii="Arial" w:hAnsi="Arial" w:cs="Arial"/>
                  <w:sz w:val="24"/>
                  <w:szCs w:val="24"/>
                </w:rPr>
                <w:id w:val="1502852960"/>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Remittance Document</w:t>
            </w:r>
          </w:p>
          <w:p w14:paraId="18B53463" w14:textId="77777777"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1945415663"/>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Correspondence</w:t>
            </w:r>
          </w:p>
        </w:tc>
      </w:tr>
      <w:tr w:rsidR="00033A1A" w:rsidRPr="008E2C11" w14:paraId="291CFF79"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264B4C"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Images Available Online</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3666B" w14:textId="3E18BE50"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1202525948"/>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Yes    </w:t>
            </w:r>
            <w:sdt>
              <w:sdtPr>
                <w:rPr>
                  <w:rFonts w:ascii="Arial" w:hAnsi="Arial" w:cs="Arial"/>
                  <w:sz w:val="24"/>
                  <w:szCs w:val="24"/>
                </w:rPr>
                <w:id w:val="153884460"/>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No</w:t>
            </w:r>
          </w:p>
        </w:tc>
      </w:tr>
      <w:tr w:rsidR="00033A1A" w:rsidRPr="008E2C11" w14:paraId="6F06B256"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53C90C"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Payment Data Transmitted?</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4D1F0" w14:textId="518F4B7C"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1157112028"/>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Yes    </w:t>
            </w:r>
            <w:sdt>
              <w:sdtPr>
                <w:rPr>
                  <w:rFonts w:ascii="Arial" w:hAnsi="Arial" w:cs="Arial"/>
                  <w:sz w:val="24"/>
                  <w:szCs w:val="24"/>
                </w:rPr>
                <w:id w:val="-515779449"/>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No</w:t>
            </w:r>
          </w:p>
        </w:tc>
      </w:tr>
      <w:tr w:rsidR="00033A1A" w:rsidRPr="008E2C11" w14:paraId="370E49EC" w14:textId="77777777" w:rsidTr="68BD2BA1">
        <w:trPr>
          <w:trHeight w:val="445"/>
          <w:jc w:val="center"/>
        </w:trPr>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F47863" w14:textId="77777777" w:rsidR="00033A1A" w:rsidRPr="008E2C11" w:rsidRDefault="7BF9B2CE" w:rsidP="686F2D22">
            <w:pPr>
              <w:jc w:val="center"/>
              <w:rPr>
                <w:rFonts w:ascii="Arial" w:eastAsia="Calibri" w:hAnsi="Arial" w:cs="Arial"/>
                <w:b/>
                <w:bCs/>
                <w:sz w:val="24"/>
                <w:szCs w:val="24"/>
              </w:rPr>
            </w:pPr>
            <w:r w:rsidRPr="008E2C11">
              <w:rPr>
                <w:rFonts w:ascii="Arial" w:eastAsia="Calibri" w:hAnsi="Arial" w:cs="Arial"/>
                <w:b/>
                <w:bCs/>
                <w:sz w:val="24"/>
                <w:szCs w:val="24"/>
              </w:rPr>
              <w:t>Physical Copies Returned</w:t>
            </w:r>
          </w:p>
        </w:tc>
        <w:tc>
          <w:tcPr>
            <w:tcW w:w="4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B6494" w14:textId="233FED4C" w:rsidR="00033A1A" w:rsidRPr="008E2C11" w:rsidRDefault="00CF085F" w:rsidP="68BD2BA1">
            <w:pPr>
              <w:spacing w:line="259" w:lineRule="auto"/>
              <w:rPr>
                <w:rFonts w:ascii="Arial" w:eastAsia="MS Gothic" w:hAnsi="Arial" w:cs="Arial"/>
                <w:sz w:val="24"/>
                <w:szCs w:val="24"/>
              </w:rPr>
            </w:pPr>
            <w:sdt>
              <w:sdtPr>
                <w:rPr>
                  <w:rFonts w:ascii="Arial" w:hAnsi="Arial" w:cs="Arial"/>
                  <w:sz w:val="24"/>
                  <w:szCs w:val="24"/>
                </w:rPr>
                <w:id w:val="-1660679997"/>
                <w14:checkbox>
                  <w14:checked w14:val="0"/>
                  <w14:checkedState w14:val="2612" w14:font="MS Gothic"/>
                  <w14:uncheckedState w14:val="2610" w14:font="MS Gothic"/>
                </w14:checkbox>
              </w:sdtPr>
              <w:sdtEndPr/>
              <w:sdtContent>
                <w:r w:rsidR="125C6CD1"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Yes    </w:t>
            </w:r>
            <w:sdt>
              <w:sdtPr>
                <w:rPr>
                  <w:rFonts w:ascii="Arial" w:hAnsi="Arial" w:cs="Arial"/>
                  <w:sz w:val="24"/>
                  <w:szCs w:val="24"/>
                </w:rPr>
                <w:id w:val="1988047168"/>
                <w14:checkbox>
                  <w14:checked w14:val="1"/>
                  <w14:checkedState w14:val="2612" w14:font="MS Gothic"/>
                  <w14:uncheckedState w14:val="2610" w14:font="MS Gothic"/>
                </w14:checkbox>
              </w:sdtPr>
              <w:sdtEndPr/>
              <w:sdtContent>
                <w:r w:rsidR="2A8A979A" w:rsidRPr="008E2C11">
                  <w:rPr>
                    <w:rFonts w:ascii="Segoe UI Symbol" w:eastAsia="MS Gothic" w:hAnsi="Segoe UI Symbol" w:cs="Segoe UI Symbol"/>
                    <w:sz w:val="24"/>
                    <w:szCs w:val="24"/>
                  </w:rPr>
                  <w:t>☒</w:t>
                </w:r>
              </w:sdtContent>
            </w:sdt>
            <w:r w:rsidR="125C6CD1" w:rsidRPr="008E2C11">
              <w:rPr>
                <w:rFonts w:ascii="Arial" w:eastAsia="MS Gothic" w:hAnsi="Arial" w:cs="Arial"/>
                <w:sz w:val="24"/>
                <w:szCs w:val="24"/>
              </w:rPr>
              <w:t xml:space="preserve"> No</w:t>
            </w:r>
          </w:p>
        </w:tc>
      </w:tr>
    </w:tbl>
    <w:p w14:paraId="181D7D62" w14:textId="77777777" w:rsidR="004B59C9" w:rsidRPr="008E2C11" w:rsidRDefault="004B59C9" w:rsidP="715ED592">
      <w:pPr>
        <w:rPr>
          <w:rFonts w:ascii="Arial" w:hAnsi="Arial" w:cs="Arial"/>
          <w:i/>
          <w:iCs/>
          <w:sz w:val="24"/>
          <w:szCs w:val="24"/>
        </w:rPr>
      </w:pPr>
    </w:p>
    <w:p w14:paraId="274EB58C" w14:textId="76494F82" w:rsidR="004A27D2" w:rsidRPr="0095127D" w:rsidRDefault="004D11E5" w:rsidP="715ED592">
      <w:pPr>
        <w:rPr>
          <w:rFonts w:ascii="Arial" w:hAnsi="Arial" w:cs="Arial"/>
          <w:b/>
          <w:bCs/>
          <w:sz w:val="24"/>
          <w:szCs w:val="24"/>
        </w:rPr>
      </w:pPr>
      <w:r w:rsidRPr="0095127D">
        <w:rPr>
          <w:rFonts w:ascii="Arial" w:hAnsi="Arial" w:cs="Arial"/>
          <w:b/>
          <w:bCs/>
          <w:sz w:val="24"/>
          <w:szCs w:val="24"/>
        </w:rPr>
        <w:t xml:space="preserve">The awarded Bidder </w:t>
      </w:r>
      <w:r w:rsidR="004A27D2" w:rsidRPr="0095127D">
        <w:rPr>
          <w:rFonts w:ascii="Arial" w:hAnsi="Arial" w:cs="Arial"/>
          <w:b/>
          <w:bCs/>
          <w:sz w:val="24"/>
          <w:szCs w:val="24"/>
        </w:rPr>
        <w:t xml:space="preserve">for </w:t>
      </w:r>
      <w:r w:rsidR="004A27D2" w:rsidRPr="0095127D">
        <w:rPr>
          <w:rFonts w:ascii="Arial" w:hAnsi="Arial" w:cs="Arial"/>
          <w:b/>
          <w:bCs/>
          <w:sz w:val="24"/>
          <w:szCs w:val="24"/>
          <w:u w:val="single"/>
        </w:rPr>
        <w:t>Service Group 1 – General Banking Services</w:t>
      </w:r>
      <w:r w:rsidR="004A27D2" w:rsidRPr="0095127D">
        <w:rPr>
          <w:rFonts w:ascii="Arial" w:hAnsi="Arial" w:cs="Arial"/>
          <w:b/>
          <w:bCs/>
          <w:sz w:val="24"/>
          <w:szCs w:val="24"/>
        </w:rPr>
        <w:t xml:space="preserve"> </w:t>
      </w:r>
      <w:r w:rsidR="00372454" w:rsidRPr="0095127D">
        <w:rPr>
          <w:rFonts w:ascii="Arial" w:hAnsi="Arial" w:cs="Arial"/>
          <w:b/>
          <w:bCs/>
          <w:sz w:val="24"/>
          <w:szCs w:val="24"/>
        </w:rPr>
        <w:t>must</w:t>
      </w:r>
      <w:r w:rsidR="00F27EB4" w:rsidRPr="0095127D">
        <w:rPr>
          <w:rFonts w:ascii="Arial" w:hAnsi="Arial" w:cs="Arial"/>
          <w:b/>
          <w:bCs/>
          <w:sz w:val="24"/>
          <w:szCs w:val="24"/>
        </w:rPr>
        <w:t xml:space="preserve"> </w:t>
      </w:r>
      <w:r w:rsidR="004A27D2" w:rsidRPr="0095127D">
        <w:rPr>
          <w:rFonts w:ascii="Arial" w:hAnsi="Arial" w:cs="Arial"/>
          <w:b/>
          <w:bCs/>
          <w:sz w:val="24"/>
          <w:szCs w:val="24"/>
        </w:rPr>
        <w:t xml:space="preserve">meet the following minimum requirements pertaining to </w:t>
      </w:r>
      <w:r w:rsidR="004A27D2" w:rsidRPr="0095127D">
        <w:rPr>
          <w:rFonts w:ascii="Arial" w:hAnsi="Arial" w:cs="Arial"/>
          <w:b/>
          <w:bCs/>
          <w:i/>
          <w:iCs/>
          <w:sz w:val="24"/>
          <w:szCs w:val="24"/>
        </w:rPr>
        <w:t>Check Deposit Services</w:t>
      </w:r>
      <w:r w:rsidR="004A27D2" w:rsidRPr="0095127D">
        <w:rPr>
          <w:rFonts w:ascii="Arial" w:hAnsi="Arial" w:cs="Arial"/>
          <w:b/>
          <w:bCs/>
          <w:sz w:val="24"/>
          <w:szCs w:val="24"/>
        </w:rPr>
        <w:t>:</w:t>
      </w:r>
    </w:p>
    <w:p w14:paraId="75D0688B" w14:textId="4D9687B5" w:rsidR="004A27D2" w:rsidRPr="008E2C11" w:rsidRDefault="004A27D2" w:rsidP="715ED592">
      <w:pPr>
        <w:rPr>
          <w:rFonts w:ascii="Arial" w:hAnsi="Arial" w:cs="Arial"/>
          <w:sz w:val="24"/>
          <w:szCs w:val="24"/>
        </w:rPr>
      </w:pPr>
    </w:p>
    <w:p w14:paraId="1594503A" w14:textId="4D52A7DD" w:rsidR="0051268C" w:rsidRPr="008E2C11" w:rsidRDefault="5A75EA44"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Process the deposit of </w:t>
      </w:r>
      <w:r w:rsidR="7261FF96" w:rsidRPr="008E2C11">
        <w:rPr>
          <w:rFonts w:ascii="Arial" w:hAnsi="Arial" w:cs="Arial"/>
          <w:sz w:val="24"/>
          <w:szCs w:val="24"/>
        </w:rPr>
        <w:t xml:space="preserve">domestic and </w:t>
      </w:r>
      <w:r w:rsidRPr="008E2C11">
        <w:rPr>
          <w:rFonts w:ascii="Arial" w:hAnsi="Arial" w:cs="Arial"/>
          <w:sz w:val="24"/>
          <w:szCs w:val="24"/>
        </w:rPr>
        <w:t>foreign checks (e.g., Canadian checks</w:t>
      </w:r>
      <w:proofErr w:type="gramStart"/>
      <w:r w:rsidRPr="008E2C11">
        <w:rPr>
          <w:rFonts w:ascii="Arial" w:hAnsi="Arial" w:cs="Arial"/>
          <w:sz w:val="24"/>
          <w:szCs w:val="24"/>
        </w:rPr>
        <w:t>)</w:t>
      </w:r>
      <w:r w:rsidR="426C9D96" w:rsidRPr="008E2C11">
        <w:rPr>
          <w:rFonts w:ascii="Arial" w:hAnsi="Arial" w:cs="Arial"/>
          <w:sz w:val="24"/>
          <w:szCs w:val="24"/>
        </w:rPr>
        <w:t>;</w:t>
      </w:r>
      <w:proofErr w:type="gramEnd"/>
    </w:p>
    <w:p w14:paraId="574795CE" w14:textId="3B3957CB" w:rsidR="004A27D2" w:rsidRPr="008E2C11" w:rsidRDefault="078A7DD2"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Offer ULIDs for security and </w:t>
      </w:r>
      <w:proofErr w:type="gramStart"/>
      <w:r w:rsidR="17F982DA" w:rsidRPr="008E2C11">
        <w:rPr>
          <w:rFonts w:ascii="Arial" w:hAnsi="Arial" w:cs="Arial"/>
          <w:sz w:val="24"/>
          <w:szCs w:val="24"/>
        </w:rPr>
        <w:t>reconciliation</w:t>
      </w:r>
      <w:r w:rsidR="154526EB" w:rsidRPr="008E2C11">
        <w:rPr>
          <w:rFonts w:ascii="Arial" w:hAnsi="Arial" w:cs="Arial"/>
          <w:sz w:val="24"/>
          <w:szCs w:val="24"/>
        </w:rPr>
        <w:t>;</w:t>
      </w:r>
      <w:proofErr w:type="gramEnd"/>
    </w:p>
    <w:p w14:paraId="704ADCAB" w14:textId="17547587" w:rsidR="004A27D2" w:rsidRPr="008E2C11" w:rsidRDefault="078A7DD2"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deposit reconciliation </w:t>
      </w:r>
      <w:proofErr w:type="gramStart"/>
      <w:r w:rsidRPr="008E2C11">
        <w:rPr>
          <w:rFonts w:ascii="Arial" w:hAnsi="Arial" w:cs="Arial"/>
          <w:sz w:val="24"/>
          <w:szCs w:val="24"/>
        </w:rPr>
        <w:t>services</w:t>
      </w:r>
      <w:r w:rsidR="2225C532" w:rsidRPr="008E2C11">
        <w:rPr>
          <w:rFonts w:ascii="Arial" w:hAnsi="Arial" w:cs="Arial"/>
          <w:sz w:val="24"/>
          <w:szCs w:val="24"/>
        </w:rPr>
        <w:t>;</w:t>
      </w:r>
      <w:proofErr w:type="gramEnd"/>
    </w:p>
    <w:p w14:paraId="4761BA7B" w14:textId="31083A1A" w:rsidR="004A27D2" w:rsidRPr="008E2C11" w:rsidRDefault="078A7DD2"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Provide online access to deposited item images for </w:t>
      </w:r>
      <w:r w:rsidR="0021202A" w:rsidRPr="008E2C11">
        <w:rPr>
          <w:rFonts w:ascii="Arial" w:hAnsi="Arial" w:cs="Arial"/>
          <w:sz w:val="24"/>
          <w:szCs w:val="24"/>
        </w:rPr>
        <w:t>seven (</w:t>
      </w:r>
      <w:r w:rsidRPr="008E2C11">
        <w:rPr>
          <w:rFonts w:ascii="Arial" w:hAnsi="Arial" w:cs="Arial"/>
          <w:sz w:val="24"/>
          <w:szCs w:val="24"/>
        </w:rPr>
        <w:t>7</w:t>
      </w:r>
      <w:r w:rsidR="0021202A" w:rsidRPr="008E2C11">
        <w:rPr>
          <w:rFonts w:ascii="Arial" w:hAnsi="Arial" w:cs="Arial"/>
          <w:sz w:val="24"/>
          <w:szCs w:val="24"/>
        </w:rPr>
        <w:t>)</w:t>
      </w:r>
      <w:r w:rsidRPr="008E2C11">
        <w:rPr>
          <w:rFonts w:ascii="Arial" w:hAnsi="Arial" w:cs="Arial"/>
          <w:sz w:val="24"/>
          <w:szCs w:val="24"/>
        </w:rPr>
        <w:t xml:space="preserve"> </w:t>
      </w:r>
      <w:proofErr w:type="gramStart"/>
      <w:r w:rsidRPr="008E2C11">
        <w:rPr>
          <w:rFonts w:ascii="Arial" w:hAnsi="Arial" w:cs="Arial"/>
          <w:sz w:val="24"/>
          <w:szCs w:val="24"/>
        </w:rPr>
        <w:t>years</w:t>
      </w:r>
      <w:r w:rsidR="5C037AFC" w:rsidRPr="008E2C11">
        <w:rPr>
          <w:rFonts w:ascii="Arial" w:hAnsi="Arial" w:cs="Arial"/>
          <w:sz w:val="24"/>
          <w:szCs w:val="24"/>
        </w:rPr>
        <w:t>;</w:t>
      </w:r>
      <w:proofErr w:type="gramEnd"/>
    </w:p>
    <w:p w14:paraId="0B3BEBD6" w14:textId="2650694F" w:rsidR="004A27D2" w:rsidRPr="008E2C11" w:rsidRDefault="4067A729" w:rsidP="00D658D5">
      <w:pPr>
        <w:pStyle w:val="ListParagraph"/>
        <w:numPr>
          <w:ilvl w:val="2"/>
          <w:numId w:val="23"/>
        </w:numPr>
        <w:rPr>
          <w:rFonts w:ascii="Arial" w:hAnsi="Arial" w:cs="Arial"/>
          <w:sz w:val="24"/>
          <w:szCs w:val="24"/>
        </w:rPr>
      </w:pPr>
      <w:r w:rsidRPr="008E2C11">
        <w:rPr>
          <w:rFonts w:ascii="Arial" w:hAnsi="Arial" w:cs="Arial"/>
          <w:sz w:val="24"/>
          <w:szCs w:val="24"/>
        </w:rPr>
        <w:t xml:space="preserve">Accept standard files from Remote Deposit Capture (RDC) machines (most locations currently use </w:t>
      </w:r>
      <w:proofErr w:type="gramStart"/>
      <w:r w:rsidRPr="008E2C11">
        <w:rPr>
          <w:rFonts w:ascii="Arial" w:hAnsi="Arial" w:cs="Arial"/>
          <w:sz w:val="24"/>
          <w:szCs w:val="24"/>
        </w:rPr>
        <w:t>the Epson</w:t>
      </w:r>
      <w:proofErr w:type="gramEnd"/>
      <w:r w:rsidRPr="008E2C11">
        <w:rPr>
          <w:rFonts w:ascii="Arial" w:hAnsi="Arial" w:cs="Arial"/>
          <w:sz w:val="24"/>
          <w:szCs w:val="24"/>
        </w:rPr>
        <w:t xml:space="preserve"> Capture One</w:t>
      </w:r>
      <w:r w:rsidR="3A2116D6" w:rsidRPr="008E2C11">
        <w:rPr>
          <w:rFonts w:ascii="Arial" w:hAnsi="Arial" w:cs="Arial"/>
          <w:sz w:val="24"/>
          <w:szCs w:val="24"/>
        </w:rPr>
        <w:t xml:space="preserve"> and each agency are invoiced separately for </w:t>
      </w:r>
      <w:r w:rsidR="0792E6F7" w:rsidRPr="008E2C11">
        <w:rPr>
          <w:rFonts w:ascii="Arial" w:hAnsi="Arial" w:cs="Arial"/>
          <w:sz w:val="24"/>
          <w:szCs w:val="24"/>
        </w:rPr>
        <w:t xml:space="preserve">replacement </w:t>
      </w:r>
      <w:r w:rsidR="3A2116D6" w:rsidRPr="008E2C11">
        <w:rPr>
          <w:rFonts w:ascii="Arial" w:hAnsi="Arial" w:cs="Arial"/>
          <w:sz w:val="24"/>
          <w:szCs w:val="24"/>
        </w:rPr>
        <w:t>scanners and are not subject to account analysis fees</w:t>
      </w:r>
      <w:proofErr w:type="gramStart"/>
      <w:r w:rsidRPr="008E2C11">
        <w:rPr>
          <w:rFonts w:ascii="Arial" w:hAnsi="Arial" w:cs="Arial"/>
          <w:sz w:val="24"/>
          <w:szCs w:val="24"/>
        </w:rPr>
        <w:t>)</w:t>
      </w:r>
      <w:r w:rsidR="6BE2307A" w:rsidRPr="008E2C11">
        <w:rPr>
          <w:rFonts w:ascii="Arial" w:hAnsi="Arial" w:cs="Arial"/>
          <w:sz w:val="24"/>
          <w:szCs w:val="24"/>
        </w:rPr>
        <w:t>;</w:t>
      </w:r>
      <w:proofErr w:type="gramEnd"/>
    </w:p>
    <w:p w14:paraId="0C7C50CF" w14:textId="77777777" w:rsidR="004A27D2" w:rsidRPr="008E2C11" w:rsidRDefault="004A27D2" w:rsidP="00D658D5">
      <w:pPr>
        <w:pStyle w:val="ListParagraph"/>
        <w:numPr>
          <w:ilvl w:val="2"/>
          <w:numId w:val="23"/>
        </w:numPr>
        <w:rPr>
          <w:rFonts w:ascii="Arial" w:hAnsi="Arial" w:cs="Arial"/>
          <w:sz w:val="24"/>
          <w:szCs w:val="24"/>
        </w:rPr>
      </w:pPr>
      <w:r w:rsidRPr="008E2C11">
        <w:rPr>
          <w:rFonts w:ascii="Arial" w:hAnsi="Arial" w:cs="Arial"/>
          <w:sz w:val="24"/>
          <w:szCs w:val="24"/>
        </w:rPr>
        <w:t>Accept Image Cash Letter (ICL) processing from the State and work with the State to bring new departments on board, as needed. Current ICL processing requires the following:</w:t>
      </w:r>
    </w:p>
    <w:p w14:paraId="1834BF3D" w14:textId="4F63F839" w:rsidR="004A27D2" w:rsidRPr="008E2C11" w:rsidRDefault="004A27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Image Format </w:t>
      </w:r>
      <w:r w:rsidR="006A53C0" w:rsidRPr="008E2C11">
        <w:rPr>
          <w:rFonts w:ascii="Arial" w:hAnsi="Arial" w:cs="Arial"/>
          <w:sz w:val="24"/>
          <w:szCs w:val="24"/>
        </w:rPr>
        <w:t>–</w:t>
      </w:r>
      <w:r w:rsidRPr="008E2C11">
        <w:rPr>
          <w:rFonts w:ascii="Arial" w:hAnsi="Arial" w:cs="Arial"/>
          <w:sz w:val="24"/>
          <w:szCs w:val="24"/>
        </w:rPr>
        <w:t xml:space="preserve"> Must</w:t>
      </w:r>
      <w:r w:rsidR="006A53C0" w:rsidRPr="008E2C11">
        <w:rPr>
          <w:rFonts w:ascii="Arial" w:hAnsi="Arial" w:cs="Arial"/>
          <w:sz w:val="24"/>
          <w:szCs w:val="24"/>
        </w:rPr>
        <w:t xml:space="preserve"> </w:t>
      </w:r>
      <w:r w:rsidRPr="008E2C11">
        <w:rPr>
          <w:rFonts w:ascii="Arial" w:hAnsi="Arial" w:cs="Arial"/>
          <w:sz w:val="24"/>
          <w:szCs w:val="24"/>
        </w:rPr>
        <w:t>meet Federal Reserve Adoption of DSTU X9.37-2003 Image Cash Letter Customer Documentation Version 1.8, October 1, 2008. Section 4.2</w:t>
      </w:r>
      <w:r w:rsidR="00B20F15" w:rsidRPr="008E2C11">
        <w:rPr>
          <w:rFonts w:ascii="Arial" w:hAnsi="Arial" w:cs="Arial"/>
          <w:sz w:val="24"/>
          <w:szCs w:val="24"/>
        </w:rPr>
        <w:t>,</w:t>
      </w:r>
    </w:p>
    <w:p w14:paraId="3A9936D1" w14:textId="58B9433B" w:rsidR="004A27D2" w:rsidRPr="008E2C11" w:rsidRDefault="078A7D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Image Compression </w:t>
      </w:r>
      <w:r w:rsidR="1B0F6423" w:rsidRPr="008E2C11">
        <w:rPr>
          <w:rFonts w:ascii="Arial" w:hAnsi="Arial" w:cs="Arial"/>
          <w:sz w:val="24"/>
          <w:szCs w:val="24"/>
        </w:rPr>
        <w:t>–</w:t>
      </w:r>
      <w:r w:rsidRPr="008E2C11">
        <w:rPr>
          <w:rFonts w:ascii="Arial" w:hAnsi="Arial" w:cs="Arial"/>
          <w:sz w:val="24"/>
          <w:szCs w:val="24"/>
        </w:rPr>
        <w:t xml:space="preserve"> CCIT</w:t>
      </w:r>
      <w:r w:rsidR="1B0F6423" w:rsidRPr="008E2C11">
        <w:rPr>
          <w:rFonts w:ascii="Arial" w:hAnsi="Arial" w:cs="Arial"/>
          <w:sz w:val="24"/>
          <w:szCs w:val="24"/>
        </w:rPr>
        <w:t xml:space="preserve"> </w:t>
      </w:r>
      <w:r w:rsidRPr="008E2C11">
        <w:rPr>
          <w:rFonts w:ascii="Arial" w:hAnsi="Arial" w:cs="Arial"/>
          <w:sz w:val="24"/>
          <w:szCs w:val="24"/>
        </w:rPr>
        <w:t>G4 (200 DPI or 240 DPI, Black/White</w:t>
      </w:r>
      <w:proofErr w:type="gramStart"/>
      <w:r w:rsidRPr="008E2C11">
        <w:rPr>
          <w:rFonts w:ascii="Arial" w:hAnsi="Arial" w:cs="Arial"/>
          <w:sz w:val="24"/>
          <w:szCs w:val="24"/>
        </w:rPr>
        <w:t>)</w:t>
      </w:r>
      <w:r w:rsidR="3F1E6CBE" w:rsidRPr="008E2C11">
        <w:rPr>
          <w:rFonts w:ascii="Arial" w:hAnsi="Arial" w:cs="Arial"/>
          <w:sz w:val="24"/>
          <w:szCs w:val="24"/>
        </w:rPr>
        <w:t>;</w:t>
      </w:r>
      <w:proofErr w:type="gramEnd"/>
    </w:p>
    <w:p w14:paraId="22D8B77C" w14:textId="61D4EC73" w:rsidR="004A27D2" w:rsidRPr="008E2C11" w:rsidRDefault="078A7D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Image Quality </w:t>
      </w:r>
      <w:r w:rsidR="1B0F6423" w:rsidRPr="008E2C11">
        <w:rPr>
          <w:rFonts w:ascii="Arial" w:hAnsi="Arial" w:cs="Arial"/>
          <w:sz w:val="24"/>
          <w:szCs w:val="24"/>
        </w:rPr>
        <w:t>–</w:t>
      </w:r>
      <w:r w:rsidRPr="008E2C11">
        <w:rPr>
          <w:rFonts w:ascii="Arial" w:hAnsi="Arial" w:cs="Arial"/>
          <w:sz w:val="24"/>
          <w:szCs w:val="24"/>
        </w:rPr>
        <w:t xml:space="preserve"> Must</w:t>
      </w:r>
      <w:r w:rsidR="1B0F6423" w:rsidRPr="008E2C11">
        <w:rPr>
          <w:rFonts w:ascii="Arial" w:hAnsi="Arial" w:cs="Arial"/>
          <w:sz w:val="24"/>
          <w:szCs w:val="24"/>
        </w:rPr>
        <w:t xml:space="preserve"> </w:t>
      </w:r>
      <w:r w:rsidRPr="008E2C11">
        <w:rPr>
          <w:rFonts w:ascii="Arial" w:hAnsi="Arial" w:cs="Arial"/>
          <w:sz w:val="24"/>
          <w:szCs w:val="24"/>
        </w:rPr>
        <w:t xml:space="preserve">meet Federal Reserve Adoption of DSTU X9.37-2003 Image Cash Letter Customer Documentation Version 1.8, October 1, 2008. Section </w:t>
      </w:r>
      <w:proofErr w:type="gramStart"/>
      <w:r w:rsidRPr="008E2C11">
        <w:rPr>
          <w:rFonts w:ascii="Arial" w:hAnsi="Arial" w:cs="Arial"/>
          <w:sz w:val="24"/>
          <w:szCs w:val="24"/>
        </w:rPr>
        <w:t>4.3</w:t>
      </w:r>
      <w:r w:rsidR="3A761C77" w:rsidRPr="008E2C11">
        <w:rPr>
          <w:rFonts w:ascii="Arial" w:hAnsi="Arial" w:cs="Arial"/>
          <w:sz w:val="24"/>
          <w:szCs w:val="24"/>
        </w:rPr>
        <w:t>;</w:t>
      </w:r>
      <w:proofErr w:type="gramEnd"/>
    </w:p>
    <w:p w14:paraId="6F03D56E" w14:textId="5D7B2B00" w:rsidR="004A27D2" w:rsidRPr="008E2C11" w:rsidRDefault="078A7D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Character Code – All characters and symbols must be </w:t>
      </w:r>
      <w:proofErr w:type="gramStart"/>
      <w:r w:rsidRPr="008E2C11">
        <w:rPr>
          <w:rFonts w:ascii="Arial" w:hAnsi="Arial" w:cs="Arial"/>
          <w:sz w:val="24"/>
          <w:szCs w:val="24"/>
        </w:rPr>
        <w:t>8 bit</w:t>
      </w:r>
      <w:proofErr w:type="gramEnd"/>
      <w:r w:rsidRPr="008E2C11">
        <w:rPr>
          <w:rFonts w:ascii="Arial" w:hAnsi="Arial" w:cs="Arial"/>
          <w:sz w:val="24"/>
          <w:szCs w:val="24"/>
        </w:rPr>
        <w:t xml:space="preserve"> EBCDIC except for BINARY image </w:t>
      </w:r>
      <w:proofErr w:type="gramStart"/>
      <w:r w:rsidRPr="008E2C11">
        <w:rPr>
          <w:rFonts w:ascii="Arial" w:hAnsi="Arial" w:cs="Arial"/>
          <w:sz w:val="24"/>
          <w:szCs w:val="24"/>
        </w:rPr>
        <w:t>data</w:t>
      </w:r>
      <w:r w:rsidR="05731A0F" w:rsidRPr="008E2C11">
        <w:rPr>
          <w:rFonts w:ascii="Arial" w:hAnsi="Arial" w:cs="Arial"/>
          <w:sz w:val="24"/>
          <w:szCs w:val="24"/>
        </w:rPr>
        <w:t>;</w:t>
      </w:r>
      <w:proofErr w:type="gramEnd"/>
    </w:p>
    <w:p w14:paraId="011FBE72" w14:textId="4D293E4E" w:rsidR="004A27D2" w:rsidRPr="008E2C11" w:rsidRDefault="004A27D2" w:rsidP="00D658D5">
      <w:pPr>
        <w:pStyle w:val="ListParagraph"/>
        <w:numPr>
          <w:ilvl w:val="3"/>
          <w:numId w:val="23"/>
        </w:numPr>
        <w:rPr>
          <w:rFonts w:ascii="Arial" w:hAnsi="Arial" w:cs="Arial"/>
          <w:sz w:val="24"/>
          <w:szCs w:val="24"/>
        </w:rPr>
      </w:pPr>
      <w:r w:rsidRPr="008E2C11">
        <w:rPr>
          <w:rFonts w:ascii="Arial" w:hAnsi="Arial" w:cs="Arial"/>
          <w:sz w:val="24"/>
          <w:szCs w:val="24"/>
        </w:rPr>
        <w:t>View Descriptor – Must be Full View</w:t>
      </w:r>
      <w:r w:rsidR="00B20F15" w:rsidRPr="008E2C11">
        <w:rPr>
          <w:rFonts w:ascii="Arial" w:hAnsi="Arial" w:cs="Arial"/>
          <w:sz w:val="24"/>
          <w:szCs w:val="24"/>
        </w:rPr>
        <w:t>,</w:t>
      </w:r>
    </w:p>
    <w:p w14:paraId="39D9DB07" w14:textId="62F7C3B0" w:rsidR="004A27D2" w:rsidRPr="008E2C11" w:rsidRDefault="078A7D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TIFF Tag Byte Order – Must be little Endian (Intel) </w:t>
      </w:r>
      <w:proofErr w:type="gramStart"/>
      <w:r w:rsidRPr="008E2C11">
        <w:rPr>
          <w:rFonts w:ascii="Arial" w:hAnsi="Arial" w:cs="Arial"/>
          <w:sz w:val="24"/>
          <w:szCs w:val="24"/>
        </w:rPr>
        <w:t>ONLY</w:t>
      </w:r>
      <w:r w:rsidR="7D1CE5AE" w:rsidRPr="008E2C11">
        <w:rPr>
          <w:rFonts w:ascii="Arial" w:hAnsi="Arial" w:cs="Arial"/>
          <w:sz w:val="24"/>
          <w:szCs w:val="24"/>
        </w:rPr>
        <w:t>;</w:t>
      </w:r>
      <w:proofErr w:type="gramEnd"/>
    </w:p>
    <w:p w14:paraId="75B47D8C" w14:textId="4DD3D1A5" w:rsidR="004A27D2" w:rsidRPr="008E2C11" w:rsidRDefault="004A27D2"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Addenda Records </w:t>
      </w:r>
      <w:r w:rsidR="00A303FB" w:rsidRPr="008E2C11">
        <w:rPr>
          <w:rFonts w:ascii="Arial" w:hAnsi="Arial" w:cs="Arial"/>
          <w:sz w:val="24"/>
          <w:szCs w:val="24"/>
        </w:rPr>
        <w:t>–</w:t>
      </w:r>
      <w:r w:rsidRPr="008E2C11">
        <w:rPr>
          <w:rFonts w:ascii="Arial" w:hAnsi="Arial" w:cs="Arial"/>
          <w:sz w:val="24"/>
          <w:szCs w:val="24"/>
        </w:rPr>
        <w:t xml:space="preserve"> Addenda</w:t>
      </w:r>
      <w:r w:rsidR="00A303FB" w:rsidRPr="008E2C11">
        <w:rPr>
          <w:rFonts w:ascii="Arial" w:hAnsi="Arial" w:cs="Arial"/>
          <w:sz w:val="24"/>
          <w:szCs w:val="24"/>
        </w:rPr>
        <w:t xml:space="preserve"> </w:t>
      </w:r>
      <w:r w:rsidRPr="008E2C11">
        <w:rPr>
          <w:rFonts w:ascii="Arial" w:hAnsi="Arial" w:cs="Arial"/>
          <w:sz w:val="24"/>
          <w:szCs w:val="24"/>
        </w:rPr>
        <w:t>Records are required as documented in Federal Reserve Adoption of DSTU X9.37-2003 ICL Customer Documentation Version 1.8, October 1, 2008. Section 3.2</w:t>
      </w:r>
      <w:r w:rsidR="00A303FB" w:rsidRPr="008E2C11">
        <w:rPr>
          <w:rFonts w:ascii="Arial" w:hAnsi="Arial" w:cs="Arial"/>
          <w:sz w:val="24"/>
          <w:szCs w:val="24"/>
        </w:rPr>
        <w:t xml:space="preserve"> and</w:t>
      </w:r>
    </w:p>
    <w:p w14:paraId="6EFEF31D" w14:textId="2B930070" w:rsidR="004A27D2" w:rsidRPr="008E2C11" w:rsidRDefault="004A27D2" w:rsidP="00D658D5">
      <w:pPr>
        <w:pStyle w:val="ListParagraph"/>
        <w:numPr>
          <w:ilvl w:val="3"/>
          <w:numId w:val="23"/>
        </w:numPr>
        <w:tabs>
          <w:tab w:val="left" w:pos="1530"/>
          <w:tab w:val="left" w:pos="2160"/>
        </w:tabs>
        <w:rPr>
          <w:rFonts w:ascii="Arial" w:hAnsi="Arial" w:cs="Arial"/>
          <w:sz w:val="24"/>
          <w:szCs w:val="24"/>
        </w:rPr>
      </w:pPr>
      <w:r w:rsidRPr="008E2C11">
        <w:rPr>
          <w:rFonts w:ascii="Arial" w:hAnsi="Arial" w:cs="Arial"/>
          <w:sz w:val="24"/>
          <w:szCs w:val="24"/>
        </w:rPr>
        <w:t xml:space="preserve">MICR Data </w:t>
      </w:r>
      <w:r w:rsidR="00A303FB" w:rsidRPr="008E2C11">
        <w:rPr>
          <w:rFonts w:ascii="Arial" w:hAnsi="Arial" w:cs="Arial"/>
          <w:sz w:val="24"/>
          <w:szCs w:val="24"/>
        </w:rPr>
        <w:t>–</w:t>
      </w:r>
      <w:r w:rsidRPr="008E2C11">
        <w:rPr>
          <w:rFonts w:ascii="Arial" w:hAnsi="Arial" w:cs="Arial"/>
          <w:sz w:val="24"/>
          <w:szCs w:val="24"/>
        </w:rPr>
        <w:t xml:space="preserve"> All</w:t>
      </w:r>
      <w:r w:rsidR="00A303FB" w:rsidRPr="008E2C11">
        <w:rPr>
          <w:rFonts w:ascii="Arial" w:hAnsi="Arial" w:cs="Arial"/>
          <w:sz w:val="24"/>
          <w:szCs w:val="24"/>
        </w:rPr>
        <w:t xml:space="preserve"> </w:t>
      </w:r>
      <w:r w:rsidRPr="008E2C11">
        <w:rPr>
          <w:rFonts w:ascii="Arial" w:hAnsi="Arial" w:cs="Arial"/>
          <w:sz w:val="24"/>
          <w:szCs w:val="24"/>
        </w:rPr>
        <w:t xml:space="preserve">MICR data present on the MICR line of the original item are </w:t>
      </w:r>
      <w:proofErr w:type="gramStart"/>
      <w:r w:rsidRPr="008E2C11">
        <w:rPr>
          <w:rFonts w:ascii="Arial" w:hAnsi="Arial" w:cs="Arial"/>
          <w:sz w:val="24"/>
          <w:szCs w:val="24"/>
        </w:rPr>
        <w:t>required</w:t>
      </w:r>
      <w:r w:rsidR="00B20F15" w:rsidRPr="008E2C11">
        <w:rPr>
          <w:rFonts w:ascii="Arial" w:hAnsi="Arial" w:cs="Arial"/>
          <w:sz w:val="24"/>
          <w:szCs w:val="24"/>
        </w:rPr>
        <w:t>;</w:t>
      </w:r>
      <w:proofErr w:type="gramEnd"/>
    </w:p>
    <w:p w14:paraId="1CCD0946" w14:textId="0740EA9A" w:rsidR="00780D36" w:rsidRPr="008E2C11" w:rsidRDefault="1495A037" w:rsidP="00D658D5">
      <w:pPr>
        <w:pStyle w:val="ListParagraph"/>
        <w:numPr>
          <w:ilvl w:val="2"/>
          <w:numId w:val="23"/>
        </w:numPr>
        <w:rPr>
          <w:rFonts w:ascii="Arial" w:hAnsi="Arial" w:cs="Arial"/>
          <w:sz w:val="24"/>
          <w:szCs w:val="24"/>
        </w:rPr>
      </w:pPr>
      <w:r w:rsidRPr="008E2C11">
        <w:rPr>
          <w:rFonts w:ascii="Arial" w:hAnsi="Arial" w:cs="Arial"/>
          <w:sz w:val="24"/>
          <w:szCs w:val="24"/>
        </w:rPr>
        <w:t>Accept deposits until at least 4:00 pm ET for same day ledger credit</w:t>
      </w:r>
      <w:r w:rsidR="677DCEE7" w:rsidRPr="008E2C11">
        <w:rPr>
          <w:rFonts w:ascii="Arial" w:hAnsi="Arial" w:cs="Arial"/>
          <w:sz w:val="24"/>
          <w:szCs w:val="24"/>
        </w:rPr>
        <w:t>,</w:t>
      </w:r>
    </w:p>
    <w:p w14:paraId="1377E0E7" w14:textId="5C763320" w:rsidR="37CE0106" w:rsidRPr="008E2C11" w:rsidRDefault="37CE0106" w:rsidP="00D658D5">
      <w:pPr>
        <w:pStyle w:val="ListParagraph"/>
        <w:numPr>
          <w:ilvl w:val="3"/>
          <w:numId w:val="23"/>
        </w:numPr>
        <w:rPr>
          <w:rFonts w:ascii="Arial" w:hAnsi="Arial" w:cs="Arial"/>
          <w:sz w:val="24"/>
          <w:szCs w:val="24"/>
        </w:rPr>
      </w:pPr>
      <w:r w:rsidRPr="008E2C11">
        <w:rPr>
          <w:rFonts w:ascii="Arial" w:hAnsi="Arial" w:cs="Arial"/>
          <w:sz w:val="24"/>
          <w:szCs w:val="24"/>
        </w:rPr>
        <w:t>.</w:t>
      </w:r>
    </w:p>
    <w:p w14:paraId="71067771" w14:textId="166B418D" w:rsidR="00780D36" w:rsidRPr="008E2C11" w:rsidRDefault="1495A037" w:rsidP="00D658D5">
      <w:pPr>
        <w:pStyle w:val="ListParagraph"/>
        <w:numPr>
          <w:ilvl w:val="2"/>
          <w:numId w:val="23"/>
        </w:numPr>
        <w:rPr>
          <w:rFonts w:ascii="Arial" w:hAnsi="Arial" w:cs="Arial"/>
          <w:sz w:val="24"/>
          <w:szCs w:val="24"/>
        </w:rPr>
      </w:pPr>
      <w:r w:rsidRPr="008E2C11">
        <w:rPr>
          <w:rFonts w:ascii="Arial" w:hAnsi="Arial" w:cs="Arial"/>
          <w:sz w:val="24"/>
          <w:szCs w:val="24"/>
        </w:rPr>
        <w:t>Automatically re-deposit each item (for a total of two deposits per item) returned for non-sufficient funds.  After a second return, and for all other deposited items returned unpaid, the account to which the item was deposited shall be debited and a debit memo created to include the following:</w:t>
      </w:r>
    </w:p>
    <w:p w14:paraId="20211859" w14:textId="1611811A"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B</w:t>
      </w:r>
      <w:r w:rsidR="00780D36" w:rsidRPr="008E2C11">
        <w:rPr>
          <w:rFonts w:ascii="Arial" w:hAnsi="Arial" w:cs="Arial"/>
          <w:sz w:val="24"/>
          <w:szCs w:val="24"/>
        </w:rPr>
        <w:t>ank account number to which the item was deposited</w:t>
      </w:r>
      <w:r w:rsidR="00B20F15" w:rsidRPr="008E2C11">
        <w:rPr>
          <w:rFonts w:ascii="Arial" w:hAnsi="Arial" w:cs="Arial"/>
          <w:sz w:val="24"/>
          <w:szCs w:val="24"/>
        </w:rPr>
        <w:t>,</w:t>
      </w:r>
    </w:p>
    <w:p w14:paraId="30AFD032" w14:textId="6532F6DF"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A</w:t>
      </w:r>
      <w:r w:rsidR="00780D36" w:rsidRPr="008E2C11">
        <w:rPr>
          <w:rFonts w:ascii="Arial" w:hAnsi="Arial" w:cs="Arial"/>
          <w:sz w:val="24"/>
          <w:szCs w:val="24"/>
        </w:rPr>
        <w:t>mount of debit</w:t>
      </w:r>
      <w:r w:rsidR="00B20F15" w:rsidRPr="008E2C11">
        <w:rPr>
          <w:rFonts w:ascii="Arial" w:hAnsi="Arial" w:cs="Arial"/>
          <w:sz w:val="24"/>
          <w:szCs w:val="24"/>
        </w:rPr>
        <w:t>,</w:t>
      </w:r>
    </w:p>
    <w:p w14:paraId="63D2DB0A" w14:textId="79C63F11"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D</w:t>
      </w:r>
      <w:r w:rsidR="00780D36" w:rsidRPr="008E2C11">
        <w:rPr>
          <w:rFonts w:ascii="Arial" w:hAnsi="Arial" w:cs="Arial"/>
          <w:sz w:val="24"/>
          <w:szCs w:val="24"/>
        </w:rPr>
        <w:t>ate of initial deposit</w:t>
      </w:r>
      <w:r w:rsidR="00B20F15" w:rsidRPr="008E2C11">
        <w:rPr>
          <w:rFonts w:ascii="Arial" w:hAnsi="Arial" w:cs="Arial"/>
          <w:sz w:val="24"/>
          <w:szCs w:val="24"/>
        </w:rPr>
        <w:t>,</w:t>
      </w:r>
    </w:p>
    <w:p w14:paraId="2B29F669" w14:textId="3A011EFC"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T</w:t>
      </w:r>
      <w:r w:rsidR="00780D36" w:rsidRPr="008E2C11">
        <w:rPr>
          <w:rFonts w:ascii="Arial" w:hAnsi="Arial" w:cs="Arial"/>
          <w:sz w:val="24"/>
          <w:szCs w:val="24"/>
        </w:rPr>
        <w:t>otal of initial deposit</w:t>
      </w:r>
      <w:r w:rsidR="00B20F15" w:rsidRPr="008E2C11">
        <w:rPr>
          <w:rFonts w:ascii="Arial" w:hAnsi="Arial" w:cs="Arial"/>
          <w:sz w:val="24"/>
          <w:szCs w:val="24"/>
        </w:rPr>
        <w:t>,</w:t>
      </w:r>
    </w:p>
    <w:p w14:paraId="03DEE394" w14:textId="3E26F1E8"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D</w:t>
      </w:r>
      <w:r w:rsidR="00780D36" w:rsidRPr="008E2C11">
        <w:rPr>
          <w:rFonts w:ascii="Arial" w:hAnsi="Arial" w:cs="Arial"/>
          <w:sz w:val="24"/>
          <w:szCs w:val="24"/>
        </w:rPr>
        <w:t>eposit identifier on initial deposit ticket</w:t>
      </w:r>
      <w:r w:rsidR="00B20F15" w:rsidRPr="008E2C11">
        <w:rPr>
          <w:rFonts w:ascii="Arial" w:hAnsi="Arial" w:cs="Arial"/>
          <w:sz w:val="24"/>
          <w:szCs w:val="24"/>
        </w:rPr>
        <w:t>,</w:t>
      </w:r>
    </w:p>
    <w:p w14:paraId="18CD588B" w14:textId="2F41CE12" w:rsidR="00780D36" w:rsidRPr="008E2C11" w:rsidRDefault="00A303FB" w:rsidP="00D658D5">
      <w:pPr>
        <w:pStyle w:val="ListParagraph"/>
        <w:numPr>
          <w:ilvl w:val="3"/>
          <w:numId w:val="23"/>
        </w:numPr>
        <w:rPr>
          <w:rFonts w:ascii="Arial" w:hAnsi="Arial" w:cs="Arial"/>
          <w:sz w:val="24"/>
          <w:szCs w:val="24"/>
        </w:rPr>
      </w:pPr>
      <w:r w:rsidRPr="008E2C11">
        <w:rPr>
          <w:rFonts w:ascii="Arial" w:hAnsi="Arial" w:cs="Arial"/>
          <w:sz w:val="24"/>
          <w:szCs w:val="24"/>
        </w:rPr>
        <w:t>R</w:t>
      </w:r>
      <w:r w:rsidR="00780D36" w:rsidRPr="008E2C11">
        <w:rPr>
          <w:rFonts w:ascii="Arial" w:hAnsi="Arial" w:cs="Arial"/>
          <w:sz w:val="24"/>
          <w:szCs w:val="24"/>
        </w:rPr>
        <w:t>eason for return</w:t>
      </w:r>
      <w:r w:rsidRPr="008E2C11">
        <w:rPr>
          <w:rFonts w:ascii="Arial" w:hAnsi="Arial" w:cs="Arial"/>
          <w:sz w:val="24"/>
          <w:szCs w:val="24"/>
        </w:rPr>
        <w:t>; and</w:t>
      </w:r>
    </w:p>
    <w:p w14:paraId="6888AA39" w14:textId="68497652" w:rsidR="00780D36" w:rsidRPr="008E2C11" w:rsidRDefault="00780D36" w:rsidP="00D658D5">
      <w:pPr>
        <w:pStyle w:val="ListParagraph"/>
        <w:numPr>
          <w:ilvl w:val="3"/>
          <w:numId w:val="23"/>
        </w:numPr>
        <w:rPr>
          <w:rFonts w:ascii="Arial" w:hAnsi="Arial" w:cs="Arial"/>
          <w:sz w:val="24"/>
          <w:szCs w:val="24"/>
        </w:rPr>
      </w:pPr>
      <w:r w:rsidRPr="008E2C11">
        <w:rPr>
          <w:rFonts w:ascii="Arial" w:hAnsi="Arial" w:cs="Arial"/>
          <w:sz w:val="24"/>
          <w:szCs w:val="24"/>
        </w:rPr>
        <w:t xml:space="preserve">Returned item and memo must be received by OST within three business days of </w:t>
      </w:r>
      <w:proofErr w:type="gramStart"/>
      <w:r w:rsidRPr="008E2C11">
        <w:rPr>
          <w:rFonts w:ascii="Arial" w:hAnsi="Arial" w:cs="Arial"/>
          <w:sz w:val="24"/>
          <w:szCs w:val="24"/>
        </w:rPr>
        <w:t>debit</w:t>
      </w:r>
      <w:r w:rsidR="00B20F15" w:rsidRPr="008E2C11">
        <w:rPr>
          <w:rFonts w:ascii="Arial" w:hAnsi="Arial" w:cs="Arial"/>
          <w:sz w:val="24"/>
          <w:szCs w:val="24"/>
        </w:rPr>
        <w:t>;</w:t>
      </w:r>
      <w:proofErr w:type="gramEnd"/>
    </w:p>
    <w:p w14:paraId="45C185E3" w14:textId="1B7E7CEF" w:rsidR="004A27D2" w:rsidRPr="008E2C11" w:rsidRDefault="0FC7B5CA" w:rsidP="00D658D5">
      <w:pPr>
        <w:pStyle w:val="ListParagraph"/>
        <w:numPr>
          <w:ilvl w:val="2"/>
          <w:numId w:val="23"/>
        </w:numPr>
        <w:rPr>
          <w:rFonts w:ascii="Arial" w:hAnsi="Arial" w:cs="Arial"/>
          <w:sz w:val="24"/>
          <w:szCs w:val="24"/>
        </w:rPr>
      </w:pPr>
      <w:r w:rsidRPr="008E2C11">
        <w:rPr>
          <w:rFonts w:ascii="Arial" w:hAnsi="Arial" w:cs="Arial"/>
          <w:sz w:val="24"/>
          <w:szCs w:val="24"/>
        </w:rPr>
        <w:t>Through the RDC process, provide and accept deposit tickets (virtual or otherwise) with a deposit identifier</w:t>
      </w:r>
      <w:r w:rsidR="007E3E2D" w:rsidRPr="008E2C11">
        <w:rPr>
          <w:rFonts w:ascii="Arial" w:hAnsi="Arial" w:cs="Arial"/>
          <w:sz w:val="24"/>
          <w:szCs w:val="24"/>
        </w:rPr>
        <w:t>: a</w:t>
      </w:r>
      <w:r w:rsidRPr="008E2C11">
        <w:rPr>
          <w:rFonts w:ascii="Arial" w:hAnsi="Arial" w:cs="Arial"/>
          <w:sz w:val="24"/>
          <w:szCs w:val="24"/>
        </w:rPr>
        <w:t xml:space="preserve"> ten (10) digit number included on the MICR line of each ticket that is assigned by OST.  The identifier must be included on the transaction in electronic formats (online transaction listing, BAI files, etc.) and on paper </w:t>
      </w:r>
      <w:proofErr w:type="gramStart"/>
      <w:r w:rsidRPr="008E2C11">
        <w:rPr>
          <w:rFonts w:ascii="Arial" w:hAnsi="Arial" w:cs="Arial"/>
          <w:sz w:val="24"/>
          <w:szCs w:val="24"/>
        </w:rPr>
        <w:t>statements</w:t>
      </w:r>
      <w:r w:rsidRPr="008E2C11">
        <w:rPr>
          <w:rFonts w:ascii="Arial" w:hAnsi="Arial" w:cs="Arial"/>
          <w:b/>
          <w:bCs/>
          <w:sz w:val="24"/>
          <w:szCs w:val="24"/>
        </w:rPr>
        <w:t>;</w:t>
      </w:r>
      <w:proofErr w:type="gramEnd"/>
    </w:p>
    <w:p w14:paraId="063A140B" w14:textId="6D592C2F" w:rsidR="00A563D7" w:rsidRPr="008E2C11" w:rsidRDefault="00780D36" w:rsidP="00D658D5">
      <w:pPr>
        <w:pStyle w:val="ListParagraph"/>
        <w:numPr>
          <w:ilvl w:val="2"/>
          <w:numId w:val="23"/>
        </w:numPr>
        <w:rPr>
          <w:rFonts w:ascii="Arial" w:hAnsi="Arial" w:cs="Arial"/>
          <w:sz w:val="24"/>
          <w:szCs w:val="24"/>
        </w:rPr>
      </w:pPr>
      <w:r w:rsidRPr="008E2C11">
        <w:rPr>
          <w:rFonts w:ascii="Arial" w:hAnsi="Arial" w:cs="Arial"/>
          <w:sz w:val="24"/>
          <w:szCs w:val="24"/>
        </w:rPr>
        <w:t>Provide ability to verify first time accounts or changes to current accounts beyond prenote</w:t>
      </w:r>
      <w:r w:rsidR="00B20F15" w:rsidRPr="008E2C11">
        <w:rPr>
          <w:rFonts w:ascii="Arial" w:hAnsi="Arial" w:cs="Arial"/>
          <w:sz w:val="24"/>
          <w:szCs w:val="24"/>
        </w:rPr>
        <w:t>.</w:t>
      </w:r>
    </w:p>
    <w:p w14:paraId="331BECC3" w14:textId="77777777" w:rsidR="00A563D7" w:rsidRPr="008E2C11" w:rsidRDefault="00A563D7" w:rsidP="715ED592">
      <w:pPr>
        <w:rPr>
          <w:rFonts w:ascii="Arial" w:hAnsi="Arial" w:cs="Arial"/>
          <w:b/>
          <w:bCs/>
          <w:sz w:val="24"/>
          <w:szCs w:val="24"/>
        </w:rPr>
      </w:pPr>
    </w:p>
    <w:p w14:paraId="608702E3" w14:textId="1866DCB2" w:rsidR="00511540" w:rsidRPr="008E2C11" w:rsidRDefault="008758D4" w:rsidP="00D658D5">
      <w:pPr>
        <w:pStyle w:val="ListParagraph"/>
        <w:numPr>
          <w:ilvl w:val="1"/>
          <w:numId w:val="23"/>
        </w:numPr>
        <w:rPr>
          <w:rFonts w:ascii="Arial" w:hAnsi="Arial" w:cs="Arial"/>
          <w:b/>
          <w:bCs/>
          <w:sz w:val="24"/>
          <w:szCs w:val="24"/>
        </w:rPr>
      </w:pPr>
      <w:r w:rsidRPr="008E2C11">
        <w:rPr>
          <w:rFonts w:ascii="Arial" w:hAnsi="Arial" w:cs="Arial"/>
          <w:b/>
          <w:bCs/>
          <w:sz w:val="24"/>
          <w:szCs w:val="24"/>
        </w:rPr>
        <w:t>Electronic Funds Transfer Services Overview (Service Group 1)</w:t>
      </w:r>
      <w:r w:rsidR="00511540" w:rsidRPr="008E2C11">
        <w:rPr>
          <w:rFonts w:ascii="Arial" w:hAnsi="Arial" w:cs="Arial"/>
          <w:b/>
          <w:bCs/>
          <w:sz w:val="24"/>
          <w:szCs w:val="24"/>
        </w:rPr>
        <w:t xml:space="preserve"> </w:t>
      </w:r>
    </w:p>
    <w:p w14:paraId="703CF694" w14:textId="77777777" w:rsidR="009B3A49" w:rsidRPr="008E2C11" w:rsidRDefault="009B3A49" w:rsidP="715ED592">
      <w:pPr>
        <w:rPr>
          <w:rFonts w:ascii="Arial" w:hAnsi="Arial" w:cs="Arial"/>
          <w:sz w:val="24"/>
          <w:szCs w:val="24"/>
        </w:rPr>
      </w:pPr>
    </w:p>
    <w:p w14:paraId="1945C4FC" w14:textId="56DDD00C" w:rsidR="00483ACE" w:rsidRPr="008E2C11" w:rsidRDefault="009B3A49" w:rsidP="715ED592">
      <w:pPr>
        <w:rPr>
          <w:rFonts w:ascii="Arial" w:hAnsi="Arial" w:cs="Arial"/>
          <w:sz w:val="24"/>
          <w:szCs w:val="24"/>
        </w:rPr>
      </w:pPr>
      <w:r w:rsidRPr="008E2C11">
        <w:rPr>
          <w:rFonts w:ascii="Arial" w:hAnsi="Arial" w:cs="Arial"/>
          <w:sz w:val="24"/>
          <w:szCs w:val="24"/>
        </w:rPr>
        <w:t>For disbursements, OST will require that the</w:t>
      </w:r>
      <w:r w:rsidR="00F23AB6" w:rsidRPr="008E2C11">
        <w:rPr>
          <w:rFonts w:ascii="Arial" w:hAnsi="Arial" w:cs="Arial"/>
          <w:sz w:val="24"/>
          <w:szCs w:val="24"/>
        </w:rPr>
        <w:t xml:space="preserve"> awarded Bidder</w:t>
      </w:r>
      <w:r w:rsidRPr="008E2C11">
        <w:rPr>
          <w:rFonts w:ascii="Arial" w:hAnsi="Arial" w:cs="Arial"/>
          <w:sz w:val="24"/>
          <w:szCs w:val="24"/>
        </w:rPr>
        <w:t xml:space="preserve"> be the primary processor for </w:t>
      </w:r>
      <w:r w:rsidR="001B366F" w:rsidRPr="008E2C11">
        <w:rPr>
          <w:rFonts w:ascii="Arial" w:hAnsi="Arial" w:cs="Arial"/>
          <w:sz w:val="24"/>
          <w:szCs w:val="24"/>
        </w:rPr>
        <w:t xml:space="preserve">electronic </w:t>
      </w:r>
      <w:r w:rsidRPr="008E2C11">
        <w:rPr>
          <w:rFonts w:ascii="Arial" w:hAnsi="Arial" w:cs="Arial"/>
          <w:sz w:val="24"/>
          <w:szCs w:val="24"/>
        </w:rPr>
        <w:t>disbursements, (e.g</w:t>
      </w:r>
      <w:r w:rsidR="001B366F" w:rsidRPr="008E2C11">
        <w:rPr>
          <w:rFonts w:ascii="Arial" w:hAnsi="Arial" w:cs="Arial"/>
          <w:sz w:val="24"/>
          <w:szCs w:val="24"/>
        </w:rPr>
        <w:t xml:space="preserve">., </w:t>
      </w:r>
      <w:r w:rsidRPr="008E2C11">
        <w:rPr>
          <w:rFonts w:ascii="Arial" w:hAnsi="Arial" w:cs="Arial"/>
          <w:sz w:val="24"/>
          <w:szCs w:val="24"/>
        </w:rPr>
        <w:t>ACH origination</w:t>
      </w:r>
      <w:r w:rsidR="001B366F" w:rsidRPr="008E2C11">
        <w:rPr>
          <w:rFonts w:ascii="Arial" w:hAnsi="Arial" w:cs="Arial"/>
          <w:sz w:val="24"/>
          <w:szCs w:val="24"/>
        </w:rPr>
        <w:t>, Wires</w:t>
      </w:r>
      <w:r w:rsidRPr="008E2C11">
        <w:rPr>
          <w:rFonts w:ascii="Arial" w:hAnsi="Arial" w:cs="Arial"/>
          <w:sz w:val="24"/>
          <w:szCs w:val="24"/>
        </w:rPr>
        <w:t xml:space="preserve">). For receivables, OST will require that the provider offer electronic deposit services (e.g., </w:t>
      </w:r>
      <w:r w:rsidR="001B366F" w:rsidRPr="008E2C11">
        <w:rPr>
          <w:rFonts w:ascii="Arial" w:hAnsi="Arial" w:cs="Arial"/>
          <w:sz w:val="24"/>
          <w:szCs w:val="24"/>
        </w:rPr>
        <w:t>ACH, Wire, e-Check</w:t>
      </w:r>
      <w:r w:rsidRPr="008E2C11">
        <w:rPr>
          <w:rFonts w:ascii="Arial" w:hAnsi="Arial" w:cs="Arial"/>
          <w:sz w:val="24"/>
          <w:szCs w:val="24"/>
        </w:rPr>
        <w:t>).  Finally, there are several specialized accounts detailed in this RFP that are required to accommodate unique requirements or functions of individual departments or programs that cannot be met through the more general accounts.  These currently include twenty-three (23) miscellaneous ACH/Remote Deposit Capture (RDC) deposit accounts and nine (9) other miscellaneous disbursement accounts (ACH and check), with a total of five (5) disbursement accounts that require full reconciliation services.</w:t>
      </w:r>
      <w:r w:rsidR="00845987" w:rsidRPr="008E2C11">
        <w:rPr>
          <w:rFonts w:ascii="Arial" w:hAnsi="Arial" w:cs="Arial"/>
          <w:sz w:val="24"/>
          <w:szCs w:val="24"/>
        </w:rPr>
        <w:t xml:space="preserve"> </w:t>
      </w:r>
      <w:r w:rsidR="00C31A38" w:rsidRPr="008E2C11">
        <w:rPr>
          <w:rFonts w:ascii="Arial" w:hAnsi="Arial" w:cs="Arial"/>
          <w:sz w:val="24"/>
          <w:szCs w:val="24"/>
        </w:rPr>
        <w:t>Currently</w:t>
      </w:r>
      <w:r w:rsidR="00845987" w:rsidRPr="008E2C11">
        <w:rPr>
          <w:rFonts w:ascii="Arial" w:hAnsi="Arial" w:cs="Arial"/>
          <w:sz w:val="24"/>
          <w:szCs w:val="24"/>
        </w:rPr>
        <w:t xml:space="preserve">, the </w:t>
      </w:r>
      <w:r w:rsidR="00C31A38" w:rsidRPr="008E2C11">
        <w:rPr>
          <w:rFonts w:ascii="Arial" w:hAnsi="Arial" w:cs="Arial"/>
          <w:sz w:val="24"/>
          <w:szCs w:val="24"/>
        </w:rPr>
        <w:t>S</w:t>
      </w:r>
      <w:r w:rsidR="00845987" w:rsidRPr="008E2C11">
        <w:rPr>
          <w:rFonts w:ascii="Arial" w:hAnsi="Arial" w:cs="Arial"/>
          <w:sz w:val="24"/>
          <w:szCs w:val="24"/>
        </w:rPr>
        <w:t>tate uses UPICs.</w:t>
      </w:r>
      <w:r w:rsidRPr="008E2C11">
        <w:rPr>
          <w:rFonts w:ascii="Arial" w:hAnsi="Arial" w:cs="Arial"/>
          <w:sz w:val="24"/>
          <w:szCs w:val="24"/>
        </w:rPr>
        <w:t xml:space="preserve"> </w:t>
      </w:r>
    </w:p>
    <w:p w14:paraId="20579961" w14:textId="77777777" w:rsidR="001B366F" w:rsidRPr="008E2C11" w:rsidRDefault="001B366F" w:rsidP="715ED592">
      <w:pPr>
        <w:rPr>
          <w:rFonts w:ascii="Arial" w:hAnsi="Arial" w:cs="Arial"/>
          <w:b/>
          <w:bCs/>
          <w:sz w:val="24"/>
          <w:szCs w:val="24"/>
        </w:rPr>
      </w:pPr>
    </w:p>
    <w:p w14:paraId="3E579821" w14:textId="6F1CA107" w:rsidR="001B366F" w:rsidRPr="008E2C11" w:rsidRDefault="001B366F" w:rsidP="715ED592">
      <w:pPr>
        <w:rPr>
          <w:rFonts w:ascii="Arial" w:hAnsi="Arial" w:cs="Arial"/>
          <w:b/>
          <w:bCs/>
          <w:sz w:val="24"/>
          <w:szCs w:val="24"/>
        </w:rPr>
      </w:pPr>
      <w:r w:rsidRPr="008E2C11">
        <w:rPr>
          <w:rFonts w:ascii="Arial" w:hAnsi="Arial" w:cs="Arial"/>
          <w:b/>
          <w:bCs/>
          <w:sz w:val="24"/>
          <w:szCs w:val="24"/>
        </w:rPr>
        <w:t>Accounts Payable</w:t>
      </w:r>
    </w:p>
    <w:p w14:paraId="25F55BF8" w14:textId="3ECE752A" w:rsidR="57D42773" w:rsidRPr="008E2C11" w:rsidRDefault="57D42773" w:rsidP="57D42773">
      <w:pPr>
        <w:rPr>
          <w:rFonts w:ascii="Arial" w:hAnsi="Arial" w:cs="Arial"/>
          <w:b/>
          <w:bCs/>
          <w:sz w:val="24"/>
          <w:szCs w:val="24"/>
        </w:rPr>
      </w:pPr>
    </w:p>
    <w:p w14:paraId="3E2EB8C9" w14:textId="674E5A6E" w:rsidR="00483ACE" w:rsidRPr="008E2C11" w:rsidRDefault="000B7396" w:rsidP="68BD2BA1">
      <w:pPr>
        <w:rPr>
          <w:rFonts w:ascii="Arial" w:hAnsi="Arial" w:cs="Arial"/>
          <w:sz w:val="24"/>
          <w:szCs w:val="24"/>
        </w:rPr>
      </w:pPr>
      <w:r w:rsidRPr="008E2C11">
        <w:rPr>
          <w:rFonts w:ascii="Arial" w:hAnsi="Arial" w:cs="Arial"/>
          <w:sz w:val="24"/>
          <w:szCs w:val="24"/>
        </w:rPr>
        <w:t>Currently</w:t>
      </w:r>
      <w:r w:rsidR="10BD8C97" w:rsidRPr="008E2C11">
        <w:rPr>
          <w:rFonts w:ascii="Arial" w:hAnsi="Arial" w:cs="Arial"/>
          <w:sz w:val="24"/>
          <w:szCs w:val="24"/>
        </w:rPr>
        <w:t xml:space="preserve">, the </w:t>
      </w:r>
      <w:r w:rsidR="6FA0831B" w:rsidRPr="008E2C11">
        <w:rPr>
          <w:rFonts w:ascii="Arial" w:hAnsi="Arial" w:cs="Arial"/>
          <w:sz w:val="24"/>
          <w:szCs w:val="24"/>
        </w:rPr>
        <w:t>S</w:t>
      </w:r>
      <w:r w:rsidR="10BD8C97" w:rsidRPr="008E2C11">
        <w:rPr>
          <w:rFonts w:ascii="Arial" w:hAnsi="Arial" w:cs="Arial"/>
          <w:sz w:val="24"/>
          <w:szCs w:val="24"/>
        </w:rPr>
        <w:t>tate has a daily account</w:t>
      </w:r>
      <w:r w:rsidR="61BB90B7" w:rsidRPr="008E2C11">
        <w:rPr>
          <w:rFonts w:ascii="Arial" w:hAnsi="Arial" w:cs="Arial"/>
          <w:sz w:val="24"/>
          <w:szCs w:val="24"/>
        </w:rPr>
        <w:t xml:space="preserve">s </w:t>
      </w:r>
      <w:r w:rsidR="10BD8C97" w:rsidRPr="008E2C11">
        <w:rPr>
          <w:rFonts w:ascii="Arial" w:hAnsi="Arial" w:cs="Arial"/>
          <w:sz w:val="24"/>
          <w:szCs w:val="24"/>
        </w:rPr>
        <w:t>payable cycle</w:t>
      </w:r>
      <w:r w:rsidR="1860E549" w:rsidRPr="008E2C11">
        <w:rPr>
          <w:rFonts w:ascii="Arial" w:hAnsi="Arial" w:cs="Arial"/>
          <w:sz w:val="24"/>
          <w:szCs w:val="24"/>
        </w:rPr>
        <w:t xml:space="preserve"> with a volume ranging up to $170MM</w:t>
      </w:r>
      <w:r w:rsidR="10BD8C97" w:rsidRPr="008E2C11">
        <w:rPr>
          <w:rFonts w:ascii="Arial" w:hAnsi="Arial" w:cs="Arial"/>
          <w:sz w:val="24"/>
          <w:szCs w:val="24"/>
        </w:rPr>
        <w:t>.</w:t>
      </w:r>
      <w:r w:rsidR="007D657B" w:rsidRPr="008E2C11">
        <w:rPr>
          <w:rFonts w:ascii="Arial" w:hAnsi="Arial" w:cs="Arial"/>
          <w:sz w:val="24"/>
          <w:szCs w:val="24"/>
        </w:rPr>
        <w:t xml:space="preserve"> </w:t>
      </w:r>
      <w:r w:rsidR="5683B66C" w:rsidRPr="008E2C11">
        <w:rPr>
          <w:rFonts w:ascii="Arial" w:hAnsi="Arial" w:cs="Arial"/>
          <w:sz w:val="24"/>
          <w:szCs w:val="24"/>
        </w:rPr>
        <w:t>The peak time for accounts payable is through January and April when tax returns are due to constituents. During this peak season</w:t>
      </w:r>
      <w:r w:rsidR="0C9784D6" w:rsidRPr="008E2C11">
        <w:rPr>
          <w:rFonts w:ascii="Arial" w:hAnsi="Arial" w:cs="Arial"/>
          <w:sz w:val="24"/>
          <w:szCs w:val="24"/>
        </w:rPr>
        <w:t>,</w:t>
      </w:r>
      <w:r w:rsidR="5683B66C" w:rsidRPr="008E2C11">
        <w:rPr>
          <w:rFonts w:ascii="Arial" w:hAnsi="Arial" w:cs="Arial"/>
          <w:sz w:val="24"/>
          <w:szCs w:val="24"/>
        </w:rPr>
        <w:t xml:space="preserve"> OST send</w:t>
      </w:r>
      <w:r w:rsidR="0C9784D6" w:rsidRPr="008E2C11">
        <w:rPr>
          <w:rFonts w:ascii="Arial" w:hAnsi="Arial" w:cs="Arial"/>
          <w:sz w:val="24"/>
          <w:szCs w:val="24"/>
        </w:rPr>
        <w:t>s</w:t>
      </w:r>
      <w:r w:rsidR="5683B66C" w:rsidRPr="008E2C11">
        <w:rPr>
          <w:rFonts w:ascii="Arial" w:hAnsi="Arial" w:cs="Arial"/>
          <w:sz w:val="24"/>
          <w:szCs w:val="24"/>
        </w:rPr>
        <w:t xml:space="preserve"> the tax returns via </w:t>
      </w:r>
      <w:proofErr w:type="gramStart"/>
      <w:r w:rsidR="5683B66C" w:rsidRPr="008E2C11">
        <w:rPr>
          <w:rFonts w:ascii="Arial" w:hAnsi="Arial" w:cs="Arial"/>
          <w:sz w:val="24"/>
          <w:szCs w:val="24"/>
        </w:rPr>
        <w:t>ACH</w:t>
      </w:r>
      <w:proofErr w:type="gramEnd"/>
      <w:r w:rsidR="5683B66C" w:rsidRPr="008E2C11">
        <w:rPr>
          <w:rFonts w:ascii="Arial" w:hAnsi="Arial" w:cs="Arial"/>
          <w:sz w:val="24"/>
          <w:szCs w:val="24"/>
        </w:rPr>
        <w:t xml:space="preserve"> and the STARS</w:t>
      </w:r>
      <w:r w:rsidR="1BF0B56C" w:rsidRPr="008E2C11">
        <w:rPr>
          <w:rFonts w:ascii="Arial" w:hAnsi="Arial" w:cs="Arial"/>
          <w:sz w:val="24"/>
          <w:szCs w:val="24"/>
        </w:rPr>
        <w:t xml:space="preserve"> system</w:t>
      </w:r>
      <w:r w:rsidR="5683B66C" w:rsidRPr="008E2C11">
        <w:rPr>
          <w:rFonts w:ascii="Arial" w:hAnsi="Arial" w:cs="Arial"/>
          <w:sz w:val="24"/>
          <w:szCs w:val="24"/>
        </w:rPr>
        <w:t xml:space="preserve"> generate</w:t>
      </w:r>
      <w:r w:rsidR="1BF0B56C" w:rsidRPr="008E2C11">
        <w:rPr>
          <w:rFonts w:ascii="Arial" w:hAnsi="Arial" w:cs="Arial"/>
          <w:sz w:val="24"/>
          <w:szCs w:val="24"/>
        </w:rPr>
        <w:t>s</w:t>
      </w:r>
      <w:r w:rsidR="5683B66C" w:rsidRPr="008E2C11">
        <w:rPr>
          <w:rFonts w:ascii="Arial" w:hAnsi="Arial" w:cs="Arial"/>
          <w:sz w:val="24"/>
          <w:szCs w:val="24"/>
        </w:rPr>
        <w:t xml:space="preserve"> tax information.</w:t>
      </w:r>
      <w:r w:rsidR="10BD8C97" w:rsidRPr="008E2C11">
        <w:rPr>
          <w:rFonts w:ascii="Arial" w:hAnsi="Arial" w:cs="Arial"/>
          <w:sz w:val="24"/>
          <w:szCs w:val="24"/>
        </w:rPr>
        <w:t xml:space="preserve"> OST has a stale check policy of 180 days</w:t>
      </w:r>
      <w:r w:rsidR="008775A0" w:rsidRPr="008E2C11">
        <w:rPr>
          <w:rFonts w:ascii="Arial" w:hAnsi="Arial" w:cs="Arial"/>
          <w:sz w:val="24"/>
          <w:szCs w:val="24"/>
        </w:rPr>
        <w:t>,</w:t>
      </w:r>
      <w:r w:rsidR="10BD8C97" w:rsidRPr="008E2C11">
        <w:rPr>
          <w:rFonts w:ascii="Arial" w:hAnsi="Arial" w:cs="Arial"/>
          <w:sz w:val="24"/>
          <w:szCs w:val="24"/>
        </w:rPr>
        <w:t xml:space="preserve"> and the bank automatically cancels the checks after this </w:t>
      </w:r>
      <w:proofErr w:type="gramStart"/>
      <w:r w:rsidR="10BD8C97" w:rsidRPr="008E2C11">
        <w:rPr>
          <w:rFonts w:ascii="Arial" w:hAnsi="Arial" w:cs="Arial"/>
          <w:sz w:val="24"/>
          <w:szCs w:val="24"/>
        </w:rPr>
        <w:t>period of time</w:t>
      </w:r>
      <w:proofErr w:type="gramEnd"/>
      <w:r w:rsidR="10BD8C97" w:rsidRPr="008E2C11">
        <w:rPr>
          <w:rFonts w:ascii="Arial" w:hAnsi="Arial" w:cs="Arial"/>
          <w:sz w:val="24"/>
          <w:szCs w:val="24"/>
        </w:rPr>
        <w:t xml:space="preserve">. The </w:t>
      </w:r>
      <w:r w:rsidR="0C9784D6" w:rsidRPr="008E2C11">
        <w:rPr>
          <w:rFonts w:ascii="Arial" w:hAnsi="Arial" w:cs="Arial"/>
          <w:sz w:val="24"/>
          <w:szCs w:val="24"/>
        </w:rPr>
        <w:t>S</w:t>
      </w:r>
      <w:r w:rsidR="10BD8C97" w:rsidRPr="008E2C11">
        <w:rPr>
          <w:rFonts w:ascii="Arial" w:hAnsi="Arial" w:cs="Arial"/>
          <w:sz w:val="24"/>
          <w:szCs w:val="24"/>
        </w:rPr>
        <w:t xml:space="preserve">tate requires a file of all checks paid to be saved on OST’s internal </w:t>
      </w:r>
      <w:proofErr w:type="spellStart"/>
      <w:r w:rsidR="10BD8C97" w:rsidRPr="008E2C11">
        <w:rPr>
          <w:rFonts w:ascii="Arial" w:hAnsi="Arial" w:cs="Arial"/>
          <w:sz w:val="24"/>
          <w:szCs w:val="24"/>
        </w:rPr>
        <w:t>Docuware</w:t>
      </w:r>
      <w:proofErr w:type="spellEnd"/>
      <w:r w:rsidR="10BD8C97" w:rsidRPr="008E2C11">
        <w:rPr>
          <w:rFonts w:ascii="Arial" w:hAnsi="Arial" w:cs="Arial"/>
          <w:sz w:val="24"/>
          <w:szCs w:val="24"/>
        </w:rPr>
        <w:t xml:space="preserve"> software</w:t>
      </w:r>
      <w:r w:rsidR="00A04B89" w:rsidRPr="008E2C11">
        <w:rPr>
          <w:rFonts w:ascii="Arial" w:hAnsi="Arial" w:cs="Arial"/>
          <w:sz w:val="24"/>
          <w:szCs w:val="24"/>
        </w:rPr>
        <w:t>,</w:t>
      </w:r>
      <w:r w:rsidR="10BD8C97" w:rsidRPr="008E2C11">
        <w:rPr>
          <w:rFonts w:ascii="Arial" w:hAnsi="Arial" w:cs="Arial"/>
          <w:sz w:val="24"/>
          <w:szCs w:val="24"/>
        </w:rPr>
        <w:t xml:space="preserve"> and the </w:t>
      </w:r>
      <w:r w:rsidR="0C9784D6" w:rsidRPr="008E2C11">
        <w:rPr>
          <w:rFonts w:ascii="Arial" w:hAnsi="Arial" w:cs="Arial"/>
          <w:sz w:val="24"/>
          <w:szCs w:val="24"/>
        </w:rPr>
        <w:t>S</w:t>
      </w:r>
      <w:r w:rsidR="10BD8C97" w:rsidRPr="008E2C11">
        <w:rPr>
          <w:rFonts w:ascii="Arial" w:hAnsi="Arial" w:cs="Arial"/>
          <w:sz w:val="24"/>
          <w:szCs w:val="24"/>
        </w:rPr>
        <w:t xml:space="preserve">tate is required to have </w:t>
      </w:r>
      <w:proofErr w:type="gramStart"/>
      <w:r w:rsidR="10BD8C97" w:rsidRPr="008E2C11">
        <w:rPr>
          <w:rFonts w:ascii="Arial" w:hAnsi="Arial" w:cs="Arial"/>
          <w:sz w:val="24"/>
          <w:szCs w:val="24"/>
        </w:rPr>
        <w:t>check</w:t>
      </w:r>
      <w:proofErr w:type="gramEnd"/>
      <w:r w:rsidR="10BD8C97" w:rsidRPr="008E2C11">
        <w:rPr>
          <w:rFonts w:ascii="Arial" w:hAnsi="Arial" w:cs="Arial"/>
          <w:sz w:val="24"/>
          <w:szCs w:val="24"/>
        </w:rPr>
        <w:t xml:space="preserve"> retention records of 25 years</w:t>
      </w:r>
      <w:r w:rsidR="17B97D78" w:rsidRPr="008E2C11">
        <w:rPr>
          <w:rFonts w:ascii="Arial" w:hAnsi="Arial" w:cs="Arial"/>
          <w:sz w:val="24"/>
          <w:szCs w:val="24"/>
        </w:rPr>
        <w:t>.</w:t>
      </w:r>
    </w:p>
    <w:p w14:paraId="752E61ED" w14:textId="77777777" w:rsidR="00483ACE" w:rsidRPr="008E2C11" w:rsidRDefault="00483ACE" w:rsidP="715ED592">
      <w:pPr>
        <w:rPr>
          <w:rFonts w:ascii="Arial" w:hAnsi="Arial" w:cs="Arial"/>
          <w:sz w:val="24"/>
          <w:szCs w:val="24"/>
        </w:rPr>
      </w:pPr>
    </w:p>
    <w:p w14:paraId="3C361234" w14:textId="17B27375" w:rsidR="009B3A49" w:rsidRPr="008E2C11" w:rsidRDefault="00483ACE" w:rsidP="715ED592">
      <w:pPr>
        <w:rPr>
          <w:rFonts w:ascii="Arial" w:hAnsi="Arial" w:cs="Arial"/>
          <w:sz w:val="24"/>
          <w:szCs w:val="24"/>
        </w:rPr>
      </w:pPr>
      <w:r w:rsidRPr="008E2C11">
        <w:rPr>
          <w:rFonts w:ascii="Arial" w:hAnsi="Arial" w:cs="Arial"/>
          <w:sz w:val="24"/>
          <w:szCs w:val="24"/>
        </w:rPr>
        <w:t xml:space="preserve">The </w:t>
      </w:r>
      <w:r w:rsidR="003F3698" w:rsidRPr="008E2C11">
        <w:rPr>
          <w:rFonts w:ascii="Arial" w:hAnsi="Arial" w:cs="Arial"/>
          <w:sz w:val="24"/>
          <w:szCs w:val="24"/>
        </w:rPr>
        <w:t>S</w:t>
      </w:r>
      <w:r w:rsidRPr="008E2C11">
        <w:rPr>
          <w:rFonts w:ascii="Arial" w:hAnsi="Arial" w:cs="Arial"/>
          <w:sz w:val="24"/>
          <w:szCs w:val="24"/>
        </w:rPr>
        <w:t xml:space="preserve">tate </w:t>
      </w:r>
      <w:r w:rsidR="00A04B89" w:rsidRPr="008E2C11">
        <w:rPr>
          <w:rFonts w:ascii="Arial" w:hAnsi="Arial" w:cs="Arial"/>
          <w:sz w:val="24"/>
          <w:szCs w:val="24"/>
        </w:rPr>
        <w:t>uses</w:t>
      </w:r>
      <w:r w:rsidRPr="008E2C11">
        <w:rPr>
          <w:rFonts w:ascii="Arial" w:hAnsi="Arial" w:cs="Arial"/>
          <w:sz w:val="24"/>
          <w:szCs w:val="24"/>
        </w:rPr>
        <w:t xml:space="preserve"> Paymode for some ACH payments and sends a file to the current bank to make these </w:t>
      </w:r>
      <w:r w:rsidR="0072157B" w:rsidRPr="008E2C11">
        <w:rPr>
          <w:rFonts w:ascii="Arial" w:hAnsi="Arial" w:cs="Arial"/>
          <w:sz w:val="24"/>
          <w:szCs w:val="24"/>
        </w:rPr>
        <w:t xml:space="preserve">payments. The </w:t>
      </w:r>
      <w:r w:rsidR="00A04B89" w:rsidRPr="008E2C11">
        <w:rPr>
          <w:rFonts w:ascii="Arial" w:hAnsi="Arial" w:cs="Arial"/>
          <w:sz w:val="24"/>
          <w:szCs w:val="24"/>
        </w:rPr>
        <w:t>S</w:t>
      </w:r>
      <w:r w:rsidR="0072157B" w:rsidRPr="008E2C11">
        <w:rPr>
          <w:rFonts w:ascii="Arial" w:hAnsi="Arial" w:cs="Arial"/>
          <w:sz w:val="24"/>
          <w:szCs w:val="24"/>
        </w:rPr>
        <w:t>tate has had</w:t>
      </w:r>
      <w:r w:rsidR="00481B3D" w:rsidRPr="008E2C11">
        <w:rPr>
          <w:rFonts w:ascii="Arial" w:hAnsi="Arial" w:cs="Arial"/>
          <w:sz w:val="24"/>
          <w:szCs w:val="24"/>
        </w:rPr>
        <w:t xml:space="preserve"> approximately</w:t>
      </w:r>
      <w:r w:rsidR="0072157B" w:rsidRPr="008E2C11">
        <w:rPr>
          <w:rFonts w:ascii="Arial" w:hAnsi="Arial" w:cs="Arial"/>
          <w:sz w:val="24"/>
          <w:szCs w:val="24"/>
        </w:rPr>
        <w:t xml:space="preserve"> 60,000 active vendors paid through ACH in the last </w:t>
      </w:r>
      <w:r w:rsidR="007D5CE0" w:rsidRPr="008E2C11">
        <w:rPr>
          <w:rFonts w:ascii="Arial" w:hAnsi="Arial" w:cs="Arial"/>
          <w:sz w:val="24"/>
          <w:szCs w:val="24"/>
        </w:rPr>
        <w:t>two (</w:t>
      </w:r>
      <w:r w:rsidR="0072157B" w:rsidRPr="008E2C11">
        <w:rPr>
          <w:rFonts w:ascii="Arial" w:hAnsi="Arial" w:cs="Arial"/>
          <w:sz w:val="24"/>
          <w:szCs w:val="24"/>
        </w:rPr>
        <w:t>2</w:t>
      </w:r>
      <w:r w:rsidR="007D5CE0" w:rsidRPr="008E2C11">
        <w:rPr>
          <w:rFonts w:ascii="Arial" w:hAnsi="Arial" w:cs="Arial"/>
          <w:sz w:val="24"/>
          <w:szCs w:val="24"/>
        </w:rPr>
        <w:t>)</w:t>
      </w:r>
      <w:r w:rsidR="0072157B" w:rsidRPr="008E2C11">
        <w:rPr>
          <w:rFonts w:ascii="Arial" w:hAnsi="Arial" w:cs="Arial"/>
          <w:sz w:val="24"/>
          <w:szCs w:val="24"/>
        </w:rPr>
        <w:t xml:space="preserve"> years (50,453 regular EFT payments and 7,299 Paymode payments).</w:t>
      </w:r>
    </w:p>
    <w:p w14:paraId="2F49B927" w14:textId="77777777" w:rsidR="001B366F" w:rsidRPr="008E2C11" w:rsidRDefault="001B366F" w:rsidP="715ED592">
      <w:pPr>
        <w:rPr>
          <w:rFonts w:ascii="Arial" w:hAnsi="Arial" w:cs="Arial"/>
          <w:sz w:val="24"/>
          <w:szCs w:val="24"/>
        </w:rPr>
      </w:pPr>
    </w:p>
    <w:p w14:paraId="498AAE20" w14:textId="66A39523" w:rsidR="001B366F" w:rsidRPr="008E2C11" w:rsidRDefault="001B366F" w:rsidP="715ED592">
      <w:pPr>
        <w:rPr>
          <w:rFonts w:ascii="Arial" w:hAnsi="Arial" w:cs="Arial"/>
          <w:b/>
          <w:bCs/>
          <w:sz w:val="24"/>
          <w:szCs w:val="24"/>
        </w:rPr>
      </w:pPr>
      <w:r w:rsidRPr="008E2C11">
        <w:rPr>
          <w:rFonts w:ascii="Arial" w:hAnsi="Arial" w:cs="Arial"/>
          <w:b/>
          <w:bCs/>
          <w:sz w:val="24"/>
          <w:szCs w:val="24"/>
        </w:rPr>
        <w:t>Payroll</w:t>
      </w:r>
    </w:p>
    <w:p w14:paraId="05F87C80" w14:textId="645D7ACC" w:rsidR="57D42773" w:rsidRPr="008E2C11" w:rsidRDefault="57D42773" w:rsidP="57D42773">
      <w:pPr>
        <w:rPr>
          <w:rFonts w:ascii="Arial" w:hAnsi="Arial" w:cs="Arial"/>
          <w:b/>
          <w:bCs/>
          <w:sz w:val="24"/>
          <w:szCs w:val="24"/>
        </w:rPr>
      </w:pPr>
    </w:p>
    <w:p w14:paraId="52ABFDD2" w14:textId="72F0495F" w:rsidR="00511540" w:rsidRPr="008E2C11" w:rsidRDefault="00A23661" w:rsidP="715ED592">
      <w:pPr>
        <w:rPr>
          <w:rFonts w:ascii="Arial" w:hAnsi="Arial" w:cs="Arial"/>
          <w:sz w:val="24"/>
          <w:szCs w:val="24"/>
        </w:rPr>
      </w:pPr>
      <w:r w:rsidRPr="008E2C11">
        <w:rPr>
          <w:rFonts w:ascii="Arial" w:hAnsi="Arial" w:cs="Arial"/>
          <w:sz w:val="24"/>
          <w:szCs w:val="24"/>
        </w:rPr>
        <w:t>The awarded Bidder must support payroll</w:t>
      </w:r>
      <w:r w:rsidR="001B366F" w:rsidRPr="008E2C11">
        <w:rPr>
          <w:rFonts w:ascii="Arial" w:hAnsi="Arial" w:cs="Arial"/>
          <w:sz w:val="24"/>
          <w:szCs w:val="24"/>
        </w:rPr>
        <w:t xml:space="preserve">. The State has two (2) payroll cycles and employees are paid bi-weekly. </w:t>
      </w:r>
      <w:r w:rsidR="00C46974" w:rsidRPr="008E2C11">
        <w:rPr>
          <w:rFonts w:ascii="Arial" w:hAnsi="Arial" w:cs="Arial"/>
          <w:sz w:val="24"/>
          <w:szCs w:val="24"/>
        </w:rPr>
        <w:t>Currently</w:t>
      </w:r>
      <w:r w:rsidR="001B366F" w:rsidRPr="008E2C11">
        <w:rPr>
          <w:rFonts w:ascii="Arial" w:hAnsi="Arial" w:cs="Arial"/>
          <w:sz w:val="24"/>
          <w:szCs w:val="24"/>
        </w:rPr>
        <w:t xml:space="preserve">, the State sends an ACH payroll file to their current bank weekly. All employees receive direct </w:t>
      </w:r>
      <w:proofErr w:type="gramStart"/>
      <w:r w:rsidR="001B366F" w:rsidRPr="008E2C11">
        <w:rPr>
          <w:rFonts w:ascii="Arial" w:hAnsi="Arial" w:cs="Arial"/>
          <w:sz w:val="24"/>
          <w:szCs w:val="24"/>
        </w:rPr>
        <w:t>deposit</w:t>
      </w:r>
      <w:proofErr w:type="gramEnd"/>
      <w:r w:rsidR="001B366F" w:rsidRPr="008E2C11">
        <w:rPr>
          <w:rFonts w:ascii="Arial" w:hAnsi="Arial" w:cs="Arial"/>
          <w:sz w:val="24"/>
          <w:szCs w:val="24"/>
        </w:rPr>
        <w:t xml:space="preserve"> for their payroll payments unless there is an exception. For example, in the month of February 2025, 6,000 employees received a direct deposit payment, and 86 employees received a check payment for payroll.</w:t>
      </w:r>
    </w:p>
    <w:p w14:paraId="7EFD7937" w14:textId="77777777" w:rsidR="001B366F" w:rsidRPr="008E2C11" w:rsidRDefault="001B366F" w:rsidP="715ED592">
      <w:pPr>
        <w:rPr>
          <w:rFonts w:ascii="Arial" w:hAnsi="Arial" w:cs="Arial"/>
          <w:sz w:val="24"/>
          <w:szCs w:val="24"/>
        </w:rPr>
      </w:pPr>
    </w:p>
    <w:p w14:paraId="387D96A1" w14:textId="37CDBD7A" w:rsidR="001B366F" w:rsidRPr="008E2C11" w:rsidRDefault="001B366F" w:rsidP="715ED592">
      <w:pPr>
        <w:rPr>
          <w:rFonts w:ascii="Arial" w:hAnsi="Arial" w:cs="Arial"/>
          <w:b/>
          <w:bCs/>
          <w:sz w:val="24"/>
          <w:szCs w:val="24"/>
        </w:rPr>
      </w:pPr>
      <w:r w:rsidRPr="008E2C11">
        <w:rPr>
          <w:rFonts w:ascii="Arial" w:hAnsi="Arial" w:cs="Arial"/>
          <w:b/>
          <w:bCs/>
          <w:sz w:val="24"/>
          <w:szCs w:val="24"/>
        </w:rPr>
        <w:t>Wires</w:t>
      </w:r>
    </w:p>
    <w:p w14:paraId="4D0D8F3B" w14:textId="77777777" w:rsidR="007C3FEF" w:rsidRPr="008E2C11" w:rsidRDefault="007C3FEF" w:rsidP="715ED592">
      <w:pPr>
        <w:rPr>
          <w:rFonts w:ascii="Arial" w:hAnsi="Arial" w:cs="Arial"/>
          <w:b/>
          <w:bCs/>
          <w:sz w:val="24"/>
          <w:szCs w:val="24"/>
        </w:rPr>
      </w:pPr>
    </w:p>
    <w:p w14:paraId="5BE47535" w14:textId="7F61052A" w:rsidR="007C3FEF" w:rsidRPr="008E2C11" w:rsidRDefault="007C3FEF" w:rsidP="715ED592">
      <w:pPr>
        <w:rPr>
          <w:rFonts w:ascii="Arial" w:hAnsi="Arial" w:cs="Arial"/>
          <w:sz w:val="24"/>
          <w:szCs w:val="24"/>
        </w:rPr>
      </w:pPr>
      <w:r w:rsidRPr="008E2C11">
        <w:rPr>
          <w:rFonts w:ascii="Arial" w:hAnsi="Arial" w:cs="Arial"/>
          <w:sz w:val="24"/>
          <w:szCs w:val="24"/>
        </w:rPr>
        <w:t xml:space="preserve">The State </w:t>
      </w:r>
      <w:r w:rsidR="00E7460D" w:rsidRPr="008E2C11">
        <w:rPr>
          <w:rFonts w:ascii="Arial" w:hAnsi="Arial" w:cs="Arial"/>
          <w:sz w:val="24"/>
          <w:szCs w:val="24"/>
        </w:rPr>
        <w:t xml:space="preserve">processes approximately 150 wires per month. Approximately 78 are incoming </w:t>
      </w:r>
      <w:proofErr w:type="spellStart"/>
      <w:r w:rsidR="00E7460D" w:rsidRPr="008E2C11">
        <w:rPr>
          <w:rFonts w:ascii="Arial" w:hAnsi="Arial" w:cs="Arial"/>
          <w:sz w:val="24"/>
          <w:szCs w:val="24"/>
        </w:rPr>
        <w:t>Fedwires</w:t>
      </w:r>
      <w:proofErr w:type="spellEnd"/>
      <w:r w:rsidR="00E7460D" w:rsidRPr="008E2C11">
        <w:rPr>
          <w:rFonts w:ascii="Arial" w:hAnsi="Arial" w:cs="Arial"/>
          <w:sz w:val="24"/>
          <w:szCs w:val="24"/>
        </w:rPr>
        <w:t xml:space="preserve">, </w:t>
      </w:r>
      <w:r w:rsidR="008469C8" w:rsidRPr="008E2C11">
        <w:rPr>
          <w:rFonts w:ascii="Arial" w:hAnsi="Arial" w:cs="Arial"/>
          <w:sz w:val="24"/>
          <w:szCs w:val="24"/>
        </w:rPr>
        <w:t>three (</w:t>
      </w:r>
      <w:r w:rsidR="00E7460D" w:rsidRPr="008E2C11">
        <w:rPr>
          <w:rFonts w:ascii="Arial" w:hAnsi="Arial" w:cs="Arial"/>
          <w:sz w:val="24"/>
          <w:szCs w:val="24"/>
        </w:rPr>
        <w:t>3</w:t>
      </w:r>
      <w:r w:rsidR="008469C8" w:rsidRPr="008E2C11">
        <w:rPr>
          <w:rFonts w:ascii="Arial" w:hAnsi="Arial" w:cs="Arial"/>
          <w:sz w:val="24"/>
          <w:szCs w:val="24"/>
        </w:rPr>
        <w:t>)</w:t>
      </w:r>
      <w:r w:rsidR="00E7460D" w:rsidRPr="008E2C11">
        <w:rPr>
          <w:rFonts w:ascii="Arial" w:hAnsi="Arial" w:cs="Arial"/>
          <w:sz w:val="24"/>
          <w:szCs w:val="24"/>
        </w:rPr>
        <w:t xml:space="preserve"> are internal wire credits and 66 are outgoing non-repetitive fed wires</w:t>
      </w:r>
      <w:r w:rsidR="00E7460D" w:rsidRPr="008E2C11">
        <w:rPr>
          <w:rFonts w:ascii="Arial" w:hAnsi="Arial" w:cs="Arial"/>
          <w:b/>
          <w:bCs/>
          <w:sz w:val="24"/>
          <w:szCs w:val="24"/>
        </w:rPr>
        <w:t xml:space="preserve">. </w:t>
      </w:r>
      <w:r w:rsidR="00E7460D" w:rsidRPr="008E2C11">
        <w:rPr>
          <w:rFonts w:ascii="Arial" w:hAnsi="Arial" w:cs="Arial"/>
          <w:sz w:val="24"/>
          <w:szCs w:val="24"/>
        </w:rPr>
        <w:t xml:space="preserve">The </w:t>
      </w:r>
      <w:r w:rsidR="008469C8" w:rsidRPr="008E2C11">
        <w:rPr>
          <w:rFonts w:ascii="Arial" w:hAnsi="Arial" w:cs="Arial"/>
          <w:sz w:val="24"/>
          <w:szCs w:val="24"/>
        </w:rPr>
        <w:t>S</w:t>
      </w:r>
      <w:r w:rsidR="00E7460D" w:rsidRPr="008E2C11">
        <w:rPr>
          <w:rFonts w:ascii="Arial" w:hAnsi="Arial" w:cs="Arial"/>
          <w:sz w:val="24"/>
          <w:szCs w:val="24"/>
        </w:rPr>
        <w:t xml:space="preserve">tate has received </w:t>
      </w:r>
      <w:r w:rsidR="008469C8" w:rsidRPr="008E2C11">
        <w:rPr>
          <w:rFonts w:ascii="Arial" w:hAnsi="Arial" w:cs="Arial"/>
          <w:sz w:val="24"/>
          <w:szCs w:val="24"/>
        </w:rPr>
        <w:t>one (</w:t>
      </w:r>
      <w:r w:rsidR="00E7460D" w:rsidRPr="008E2C11">
        <w:rPr>
          <w:rFonts w:ascii="Arial" w:hAnsi="Arial" w:cs="Arial"/>
          <w:sz w:val="24"/>
          <w:szCs w:val="24"/>
        </w:rPr>
        <w:t>1</w:t>
      </w:r>
      <w:r w:rsidR="008469C8" w:rsidRPr="008E2C11">
        <w:rPr>
          <w:rFonts w:ascii="Arial" w:hAnsi="Arial" w:cs="Arial"/>
          <w:sz w:val="24"/>
          <w:szCs w:val="24"/>
        </w:rPr>
        <w:t>)</w:t>
      </w:r>
      <w:r w:rsidR="00E7460D" w:rsidRPr="008E2C11">
        <w:rPr>
          <w:rFonts w:ascii="Arial" w:hAnsi="Arial" w:cs="Arial"/>
          <w:sz w:val="24"/>
          <w:szCs w:val="24"/>
        </w:rPr>
        <w:t xml:space="preserve"> international wire in the last 12 months.</w:t>
      </w:r>
    </w:p>
    <w:p w14:paraId="72365217" w14:textId="77777777" w:rsidR="001B366F" w:rsidRPr="008E2C11" w:rsidRDefault="001B366F" w:rsidP="715ED592">
      <w:pPr>
        <w:rPr>
          <w:rFonts w:ascii="Arial" w:hAnsi="Arial" w:cs="Arial"/>
          <w:sz w:val="24"/>
          <w:szCs w:val="24"/>
        </w:rPr>
      </w:pPr>
    </w:p>
    <w:p w14:paraId="2F5B4581" w14:textId="58441563" w:rsidR="009B3A49" w:rsidRPr="000633BB" w:rsidRDefault="008469C8" w:rsidP="715ED592">
      <w:pPr>
        <w:rPr>
          <w:rFonts w:ascii="Arial" w:hAnsi="Arial" w:cs="Arial"/>
          <w:b/>
          <w:bCs/>
          <w:sz w:val="24"/>
          <w:szCs w:val="24"/>
        </w:rPr>
      </w:pPr>
      <w:r w:rsidRPr="000633BB">
        <w:rPr>
          <w:rFonts w:ascii="Arial" w:hAnsi="Arial" w:cs="Arial"/>
          <w:b/>
          <w:bCs/>
          <w:sz w:val="24"/>
          <w:szCs w:val="24"/>
        </w:rPr>
        <w:t xml:space="preserve">The awarded Bidder </w:t>
      </w:r>
      <w:r w:rsidR="009B3A49" w:rsidRPr="000633BB">
        <w:rPr>
          <w:rFonts w:ascii="Arial" w:hAnsi="Arial" w:cs="Arial"/>
          <w:b/>
          <w:bCs/>
          <w:sz w:val="24"/>
          <w:szCs w:val="24"/>
        </w:rPr>
        <w:t xml:space="preserve">for </w:t>
      </w:r>
      <w:r w:rsidR="009B3A49" w:rsidRPr="000633BB">
        <w:rPr>
          <w:rFonts w:ascii="Arial" w:hAnsi="Arial" w:cs="Arial"/>
          <w:b/>
          <w:bCs/>
          <w:sz w:val="24"/>
          <w:szCs w:val="24"/>
          <w:u w:val="single"/>
        </w:rPr>
        <w:t>Service Group 1 – General Banking Services</w:t>
      </w:r>
      <w:r w:rsidR="009B3A49" w:rsidRPr="000633BB">
        <w:rPr>
          <w:rFonts w:ascii="Arial" w:hAnsi="Arial" w:cs="Arial"/>
          <w:b/>
          <w:bCs/>
          <w:sz w:val="24"/>
          <w:szCs w:val="24"/>
        </w:rPr>
        <w:t xml:space="preserve"> </w:t>
      </w:r>
      <w:r w:rsidR="00527F08" w:rsidRPr="000633BB">
        <w:rPr>
          <w:rFonts w:ascii="Arial" w:hAnsi="Arial" w:cs="Arial"/>
          <w:b/>
          <w:bCs/>
          <w:sz w:val="24"/>
          <w:szCs w:val="24"/>
        </w:rPr>
        <w:t xml:space="preserve">must </w:t>
      </w:r>
      <w:r w:rsidR="009B3A49" w:rsidRPr="000633BB">
        <w:rPr>
          <w:rFonts w:ascii="Arial" w:hAnsi="Arial" w:cs="Arial"/>
          <w:b/>
          <w:bCs/>
          <w:sz w:val="24"/>
          <w:szCs w:val="24"/>
        </w:rPr>
        <w:t xml:space="preserve">meet the following minimum requirements pertaining to </w:t>
      </w:r>
      <w:r w:rsidR="009B3A49" w:rsidRPr="000633BB">
        <w:rPr>
          <w:rFonts w:ascii="Arial" w:hAnsi="Arial" w:cs="Arial"/>
          <w:b/>
          <w:bCs/>
          <w:i/>
          <w:iCs/>
          <w:sz w:val="24"/>
          <w:szCs w:val="24"/>
        </w:rPr>
        <w:t>Electronic Funds Transfer Services</w:t>
      </w:r>
      <w:r w:rsidR="003F3698" w:rsidRPr="000633BB">
        <w:rPr>
          <w:rFonts w:ascii="Arial" w:hAnsi="Arial" w:cs="Arial"/>
          <w:b/>
          <w:bCs/>
          <w:sz w:val="24"/>
          <w:szCs w:val="24"/>
        </w:rPr>
        <w:t>:</w:t>
      </w:r>
    </w:p>
    <w:p w14:paraId="0B6977B0" w14:textId="77777777" w:rsidR="003F3698" w:rsidRPr="008E2C11" w:rsidRDefault="003F3698" w:rsidP="715ED592">
      <w:pPr>
        <w:rPr>
          <w:rFonts w:ascii="Arial" w:hAnsi="Arial" w:cs="Arial"/>
          <w:i/>
          <w:iCs/>
          <w:sz w:val="24"/>
          <w:szCs w:val="24"/>
        </w:rPr>
      </w:pPr>
    </w:p>
    <w:p w14:paraId="7E9AA957" w14:textId="25409F49" w:rsidR="00232BA9" w:rsidRPr="008E2C11" w:rsidRDefault="008469C8" w:rsidP="00D658D5">
      <w:pPr>
        <w:pStyle w:val="ListParagraph"/>
        <w:numPr>
          <w:ilvl w:val="2"/>
          <w:numId w:val="27"/>
        </w:numPr>
        <w:rPr>
          <w:rFonts w:ascii="Arial" w:hAnsi="Arial" w:cs="Arial"/>
          <w:sz w:val="24"/>
          <w:szCs w:val="24"/>
        </w:rPr>
      </w:pPr>
      <w:r w:rsidRPr="008E2C11">
        <w:rPr>
          <w:rFonts w:ascii="Arial" w:hAnsi="Arial" w:cs="Arial"/>
          <w:sz w:val="24"/>
          <w:szCs w:val="24"/>
        </w:rPr>
        <w:t>P</w:t>
      </w:r>
      <w:r w:rsidR="3DD7C64D" w:rsidRPr="008E2C11">
        <w:rPr>
          <w:rFonts w:ascii="Arial" w:hAnsi="Arial" w:cs="Arial"/>
          <w:sz w:val="24"/>
          <w:szCs w:val="24"/>
        </w:rPr>
        <w:t xml:space="preserve">rovide state-of-the-art electronic disbursement and a full range of electronic deposit services, Electronic Banking and resources to coordinate revenue collection and payment issuance transitions with departments of the State, as </w:t>
      </w:r>
      <w:proofErr w:type="gramStart"/>
      <w:r w:rsidR="3DD7C64D" w:rsidRPr="008E2C11">
        <w:rPr>
          <w:rFonts w:ascii="Arial" w:hAnsi="Arial" w:cs="Arial"/>
          <w:sz w:val="24"/>
          <w:szCs w:val="24"/>
        </w:rPr>
        <w:t>require</w:t>
      </w:r>
      <w:r w:rsidR="3F59D39E" w:rsidRPr="008E2C11">
        <w:rPr>
          <w:rFonts w:ascii="Arial" w:hAnsi="Arial" w:cs="Arial"/>
          <w:sz w:val="24"/>
          <w:szCs w:val="24"/>
        </w:rPr>
        <w:t>d</w:t>
      </w:r>
      <w:r w:rsidR="67514C97" w:rsidRPr="008E2C11">
        <w:rPr>
          <w:rFonts w:ascii="Arial" w:hAnsi="Arial" w:cs="Arial"/>
          <w:sz w:val="24"/>
          <w:szCs w:val="24"/>
        </w:rPr>
        <w:t>;</w:t>
      </w:r>
      <w:proofErr w:type="gramEnd"/>
    </w:p>
    <w:p w14:paraId="0936019E" w14:textId="1D799FFC" w:rsidR="001B366F" w:rsidRPr="008E2C11" w:rsidRDefault="006C10DF" w:rsidP="00D658D5">
      <w:pPr>
        <w:pStyle w:val="ListParagraph"/>
        <w:numPr>
          <w:ilvl w:val="2"/>
          <w:numId w:val="27"/>
        </w:numPr>
        <w:rPr>
          <w:rFonts w:ascii="Arial" w:hAnsi="Arial" w:cs="Arial"/>
          <w:sz w:val="24"/>
          <w:szCs w:val="24"/>
        </w:rPr>
      </w:pPr>
      <w:r w:rsidRPr="008E2C11">
        <w:rPr>
          <w:rFonts w:ascii="Arial" w:hAnsi="Arial" w:cs="Arial"/>
          <w:sz w:val="24"/>
          <w:szCs w:val="24"/>
        </w:rPr>
        <w:t>Provide a s</w:t>
      </w:r>
      <w:r w:rsidR="14205FD6" w:rsidRPr="008E2C11">
        <w:rPr>
          <w:rFonts w:ascii="Arial" w:hAnsi="Arial" w:cs="Arial"/>
          <w:sz w:val="24"/>
          <w:szCs w:val="24"/>
        </w:rPr>
        <w:t xml:space="preserve">ecure online platform for initiating wires and ACHs, with dual controls as required by the </w:t>
      </w:r>
      <w:proofErr w:type="gramStart"/>
      <w:r w:rsidR="14205FD6" w:rsidRPr="008E2C11">
        <w:rPr>
          <w:rFonts w:ascii="Arial" w:hAnsi="Arial" w:cs="Arial"/>
          <w:sz w:val="24"/>
          <w:szCs w:val="24"/>
        </w:rPr>
        <w:t>State</w:t>
      </w:r>
      <w:r w:rsidR="0E5BDFAD" w:rsidRPr="008E2C11">
        <w:rPr>
          <w:rFonts w:ascii="Arial" w:hAnsi="Arial" w:cs="Arial"/>
          <w:sz w:val="24"/>
          <w:szCs w:val="24"/>
        </w:rPr>
        <w:t>;</w:t>
      </w:r>
      <w:proofErr w:type="gramEnd"/>
    </w:p>
    <w:p w14:paraId="72DF2185" w14:textId="462BBDA8" w:rsidR="00A563D7" w:rsidRPr="008E2C11" w:rsidRDefault="2AE41F62" w:rsidP="00D658D5">
      <w:pPr>
        <w:pStyle w:val="ListParagraph"/>
        <w:numPr>
          <w:ilvl w:val="2"/>
          <w:numId w:val="27"/>
        </w:numPr>
        <w:rPr>
          <w:rFonts w:ascii="Arial" w:hAnsi="Arial" w:cs="Arial"/>
          <w:sz w:val="24"/>
          <w:szCs w:val="24"/>
        </w:rPr>
      </w:pPr>
      <w:r w:rsidRPr="008E2C11">
        <w:rPr>
          <w:rFonts w:ascii="Arial" w:hAnsi="Arial" w:cs="Arial"/>
          <w:sz w:val="24"/>
          <w:szCs w:val="24"/>
        </w:rPr>
        <w:t xml:space="preserve">Provide direct access to process immediate stop payments via online system or otherwise accept data files/electronic spreadsheets to stop </w:t>
      </w:r>
      <w:proofErr w:type="gramStart"/>
      <w:r w:rsidRPr="008E2C11">
        <w:rPr>
          <w:rFonts w:ascii="Arial" w:hAnsi="Arial" w:cs="Arial"/>
          <w:sz w:val="24"/>
          <w:szCs w:val="24"/>
        </w:rPr>
        <w:t>pay</w:t>
      </w:r>
      <w:proofErr w:type="gramEnd"/>
      <w:r w:rsidRPr="008E2C11">
        <w:rPr>
          <w:rFonts w:ascii="Arial" w:hAnsi="Arial" w:cs="Arial"/>
          <w:sz w:val="24"/>
          <w:szCs w:val="24"/>
        </w:rPr>
        <w:t xml:space="preserve"> outstanding items. These files</w:t>
      </w:r>
      <w:r w:rsidRPr="008E2C11" w:rsidDel="00113481">
        <w:rPr>
          <w:rFonts w:ascii="Arial" w:hAnsi="Arial" w:cs="Arial"/>
          <w:sz w:val="24"/>
          <w:szCs w:val="24"/>
        </w:rPr>
        <w:t xml:space="preserve"> </w:t>
      </w:r>
      <w:r w:rsidR="00113481" w:rsidRPr="008E2C11">
        <w:rPr>
          <w:rFonts w:ascii="Arial" w:hAnsi="Arial" w:cs="Arial"/>
          <w:sz w:val="24"/>
          <w:szCs w:val="24"/>
        </w:rPr>
        <w:t xml:space="preserve">must </w:t>
      </w:r>
      <w:r w:rsidRPr="008E2C11">
        <w:rPr>
          <w:rFonts w:ascii="Arial" w:hAnsi="Arial" w:cs="Arial"/>
          <w:sz w:val="24"/>
          <w:szCs w:val="24"/>
        </w:rPr>
        <w:t xml:space="preserve">be in standard format and sent via email. The </w:t>
      </w:r>
      <w:r w:rsidR="004D013A" w:rsidRPr="008E2C11">
        <w:rPr>
          <w:rFonts w:ascii="Arial" w:hAnsi="Arial" w:cs="Arial"/>
          <w:sz w:val="24"/>
          <w:szCs w:val="24"/>
        </w:rPr>
        <w:t xml:space="preserve">awarded Bidder </w:t>
      </w:r>
      <w:r w:rsidR="00113481" w:rsidRPr="008E2C11">
        <w:rPr>
          <w:rFonts w:ascii="Arial" w:hAnsi="Arial" w:cs="Arial"/>
          <w:sz w:val="24"/>
          <w:szCs w:val="24"/>
        </w:rPr>
        <w:t xml:space="preserve">must </w:t>
      </w:r>
      <w:r w:rsidRPr="008E2C11">
        <w:rPr>
          <w:rFonts w:ascii="Arial" w:hAnsi="Arial" w:cs="Arial"/>
          <w:sz w:val="24"/>
          <w:szCs w:val="24"/>
        </w:rPr>
        <w:t xml:space="preserve">provide a confirmation report to OST that will summarize the successfully stopped items, individually list any exception items, and </w:t>
      </w:r>
      <w:r w:rsidR="004D013A" w:rsidRPr="008E2C11">
        <w:rPr>
          <w:rFonts w:ascii="Arial" w:hAnsi="Arial" w:cs="Arial"/>
          <w:sz w:val="24"/>
          <w:szCs w:val="24"/>
        </w:rPr>
        <w:t xml:space="preserve">must </w:t>
      </w:r>
      <w:r w:rsidRPr="008E2C11">
        <w:rPr>
          <w:rFonts w:ascii="Arial" w:hAnsi="Arial" w:cs="Arial"/>
          <w:sz w:val="24"/>
          <w:szCs w:val="24"/>
        </w:rPr>
        <w:t>provide a total of the stopped items included in the file within one (1) business day of receipt</w:t>
      </w:r>
      <w:r w:rsidR="677DCEE7" w:rsidRPr="008E2C11">
        <w:rPr>
          <w:rFonts w:ascii="Arial" w:hAnsi="Arial" w:cs="Arial"/>
          <w:sz w:val="24"/>
          <w:szCs w:val="24"/>
        </w:rPr>
        <w:t>,</w:t>
      </w:r>
    </w:p>
    <w:p w14:paraId="5B7A32D4" w14:textId="72D086F1" w:rsidR="3EF8B7C4" w:rsidRPr="008E2C11" w:rsidRDefault="3EF8B7C4" w:rsidP="00D658D5">
      <w:pPr>
        <w:pStyle w:val="ListParagraph"/>
        <w:numPr>
          <w:ilvl w:val="3"/>
          <w:numId w:val="27"/>
        </w:numPr>
        <w:rPr>
          <w:rFonts w:ascii="Arial" w:hAnsi="Arial" w:cs="Arial"/>
          <w:sz w:val="24"/>
          <w:szCs w:val="24"/>
        </w:rPr>
      </w:pPr>
      <w:r w:rsidRPr="008E2C11">
        <w:rPr>
          <w:rFonts w:ascii="Arial" w:hAnsi="Arial" w:cs="Arial"/>
          <w:sz w:val="24"/>
          <w:szCs w:val="24"/>
        </w:rPr>
        <w:t>Please share your institution’s stop payment deadline/timing.</w:t>
      </w:r>
    </w:p>
    <w:p w14:paraId="3F80A569" w14:textId="0518FDD0" w:rsidR="00C23DF3" w:rsidRPr="008E2C11" w:rsidRDefault="68FE6942" w:rsidP="00D658D5">
      <w:pPr>
        <w:pStyle w:val="ListParagraph"/>
        <w:numPr>
          <w:ilvl w:val="2"/>
          <w:numId w:val="27"/>
        </w:numPr>
        <w:rPr>
          <w:rFonts w:ascii="Arial" w:hAnsi="Arial" w:cs="Arial"/>
          <w:sz w:val="24"/>
          <w:szCs w:val="24"/>
        </w:rPr>
      </w:pPr>
      <w:r w:rsidRPr="008E2C11">
        <w:rPr>
          <w:rFonts w:ascii="Arial" w:hAnsi="Arial" w:cs="Arial"/>
          <w:sz w:val="24"/>
          <w:szCs w:val="24"/>
        </w:rPr>
        <w:t xml:space="preserve">Provide full reconciliation services for the State’s disbursement bank </w:t>
      </w:r>
      <w:proofErr w:type="gramStart"/>
      <w:r w:rsidRPr="008E2C11">
        <w:rPr>
          <w:rFonts w:ascii="Arial" w:hAnsi="Arial" w:cs="Arial"/>
          <w:sz w:val="24"/>
          <w:szCs w:val="24"/>
        </w:rPr>
        <w:t>accounts</w:t>
      </w:r>
      <w:r w:rsidR="54CCA9CB" w:rsidRPr="008E2C11">
        <w:rPr>
          <w:rFonts w:ascii="Arial" w:hAnsi="Arial" w:cs="Arial"/>
          <w:sz w:val="24"/>
          <w:szCs w:val="24"/>
        </w:rPr>
        <w:t>;</w:t>
      </w:r>
      <w:proofErr w:type="gramEnd"/>
    </w:p>
    <w:p w14:paraId="66BFF903" w14:textId="5E801FCF" w:rsidR="003257A3" w:rsidRPr="008E2C11" w:rsidRDefault="1B410F62" w:rsidP="00D658D5">
      <w:pPr>
        <w:pStyle w:val="ListParagraph"/>
        <w:numPr>
          <w:ilvl w:val="2"/>
          <w:numId w:val="27"/>
        </w:numPr>
        <w:rPr>
          <w:rFonts w:ascii="Arial" w:hAnsi="Arial" w:cs="Arial"/>
          <w:sz w:val="24"/>
          <w:szCs w:val="24"/>
        </w:rPr>
      </w:pPr>
      <w:r w:rsidRPr="008E2C11">
        <w:rPr>
          <w:rFonts w:ascii="Arial" w:hAnsi="Arial" w:cs="Arial"/>
          <w:sz w:val="24"/>
          <w:szCs w:val="24"/>
        </w:rPr>
        <w:t>Credit account within two (2) banking days for items paid for which a stop payment was previously placed.  It</w:t>
      </w:r>
      <w:r w:rsidRPr="008E2C11" w:rsidDel="00174BF5">
        <w:rPr>
          <w:rFonts w:ascii="Arial" w:hAnsi="Arial" w:cs="Arial"/>
          <w:sz w:val="24"/>
          <w:szCs w:val="24"/>
        </w:rPr>
        <w:t xml:space="preserve"> </w:t>
      </w:r>
      <w:r w:rsidR="00174BF5" w:rsidRPr="008E2C11">
        <w:rPr>
          <w:rFonts w:ascii="Arial" w:hAnsi="Arial" w:cs="Arial"/>
          <w:sz w:val="24"/>
          <w:szCs w:val="24"/>
        </w:rPr>
        <w:t xml:space="preserve">must </w:t>
      </w:r>
      <w:r w:rsidRPr="008E2C11">
        <w:rPr>
          <w:rFonts w:ascii="Arial" w:hAnsi="Arial" w:cs="Arial"/>
          <w:sz w:val="24"/>
          <w:szCs w:val="24"/>
        </w:rPr>
        <w:t xml:space="preserve">be the </w:t>
      </w:r>
      <w:r w:rsidR="008D4E83" w:rsidRPr="008E2C11">
        <w:rPr>
          <w:rFonts w:ascii="Arial" w:hAnsi="Arial" w:cs="Arial"/>
          <w:sz w:val="24"/>
          <w:szCs w:val="24"/>
        </w:rPr>
        <w:t xml:space="preserve">awarded Bidder’s </w:t>
      </w:r>
      <w:r w:rsidRPr="008E2C11">
        <w:rPr>
          <w:rFonts w:ascii="Arial" w:hAnsi="Arial" w:cs="Arial"/>
          <w:sz w:val="24"/>
          <w:szCs w:val="24"/>
        </w:rPr>
        <w:t xml:space="preserve">sole responsibility to collect the funds erroneously paid on items for which a stop payment was </w:t>
      </w:r>
      <w:proofErr w:type="gramStart"/>
      <w:r w:rsidRPr="008E2C11">
        <w:rPr>
          <w:rFonts w:ascii="Arial" w:hAnsi="Arial" w:cs="Arial"/>
          <w:sz w:val="24"/>
          <w:szCs w:val="24"/>
        </w:rPr>
        <w:t>confirmed</w:t>
      </w:r>
      <w:r w:rsidR="4AF9208F" w:rsidRPr="008E2C11">
        <w:rPr>
          <w:rFonts w:ascii="Arial" w:hAnsi="Arial" w:cs="Arial"/>
          <w:sz w:val="24"/>
          <w:szCs w:val="24"/>
        </w:rPr>
        <w:t>;</w:t>
      </w:r>
      <w:proofErr w:type="gramEnd"/>
    </w:p>
    <w:p w14:paraId="5F3A4BB7" w14:textId="7064A815" w:rsidR="003257A3" w:rsidRPr="008E2C11" w:rsidRDefault="1B410F62" w:rsidP="00D658D5">
      <w:pPr>
        <w:pStyle w:val="ListParagraph"/>
        <w:numPr>
          <w:ilvl w:val="2"/>
          <w:numId w:val="27"/>
        </w:numPr>
        <w:rPr>
          <w:rFonts w:ascii="Arial" w:hAnsi="Arial" w:cs="Arial"/>
          <w:sz w:val="24"/>
          <w:szCs w:val="24"/>
        </w:rPr>
      </w:pPr>
      <w:r w:rsidRPr="008E2C11">
        <w:rPr>
          <w:rFonts w:ascii="Arial" w:hAnsi="Arial" w:cs="Arial"/>
          <w:sz w:val="24"/>
          <w:szCs w:val="24"/>
        </w:rPr>
        <w:t>Provide OST with the capability to initiate and approve ACH and wire transfers by internet, fax, and phone.  The</w:t>
      </w:r>
      <w:r w:rsidRPr="008E2C11" w:rsidDel="008D4E83">
        <w:rPr>
          <w:rFonts w:ascii="Arial" w:hAnsi="Arial" w:cs="Arial"/>
          <w:sz w:val="24"/>
          <w:szCs w:val="24"/>
        </w:rPr>
        <w:t xml:space="preserve"> </w:t>
      </w:r>
      <w:r w:rsidR="008D4E83" w:rsidRPr="008E2C11">
        <w:rPr>
          <w:rFonts w:ascii="Arial" w:hAnsi="Arial" w:cs="Arial"/>
          <w:sz w:val="24"/>
          <w:szCs w:val="24"/>
        </w:rPr>
        <w:t xml:space="preserve">awarded Bidder </w:t>
      </w:r>
      <w:r w:rsidR="004E6709" w:rsidRPr="008E2C11">
        <w:rPr>
          <w:rFonts w:ascii="Arial" w:hAnsi="Arial" w:cs="Arial"/>
          <w:sz w:val="24"/>
          <w:szCs w:val="24"/>
        </w:rPr>
        <w:t xml:space="preserve">must </w:t>
      </w:r>
      <w:r w:rsidRPr="008E2C11">
        <w:rPr>
          <w:rFonts w:ascii="Arial" w:hAnsi="Arial" w:cs="Arial"/>
          <w:sz w:val="24"/>
          <w:szCs w:val="24"/>
        </w:rPr>
        <w:t xml:space="preserve">reimburse the State for any charges or lost interest resulting from failed transactions for which the </w:t>
      </w:r>
      <w:r w:rsidR="008D4E83" w:rsidRPr="008E2C11">
        <w:rPr>
          <w:rFonts w:ascii="Arial" w:hAnsi="Arial" w:cs="Arial"/>
          <w:sz w:val="24"/>
          <w:szCs w:val="24"/>
        </w:rPr>
        <w:t xml:space="preserve">awarded Bidder </w:t>
      </w:r>
      <w:r w:rsidRPr="008E2C11">
        <w:rPr>
          <w:rFonts w:ascii="Arial" w:hAnsi="Arial" w:cs="Arial"/>
          <w:sz w:val="24"/>
          <w:szCs w:val="24"/>
        </w:rPr>
        <w:t xml:space="preserve">is </w:t>
      </w:r>
      <w:proofErr w:type="gramStart"/>
      <w:r w:rsidRPr="008E2C11">
        <w:rPr>
          <w:rFonts w:ascii="Arial" w:hAnsi="Arial" w:cs="Arial"/>
          <w:sz w:val="24"/>
          <w:szCs w:val="24"/>
        </w:rPr>
        <w:t>responsible</w:t>
      </w:r>
      <w:r w:rsidR="544ACDFB" w:rsidRPr="008E2C11">
        <w:rPr>
          <w:rFonts w:ascii="Arial" w:hAnsi="Arial" w:cs="Arial"/>
          <w:sz w:val="24"/>
          <w:szCs w:val="24"/>
        </w:rPr>
        <w:t>;</w:t>
      </w:r>
      <w:proofErr w:type="gramEnd"/>
      <w:r w:rsidRPr="008E2C11">
        <w:rPr>
          <w:rFonts w:ascii="Arial" w:hAnsi="Arial" w:cs="Arial"/>
          <w:sz w:val="24"/>
          <w:szCs w:val="24"/>
        </w:rPr>
        <w:t xml:space="preserve">  </w:t>
      </w:r>
    </w:p>
    <w:p w14:paraId="0159A29C" w14:textId="3E361209" w:rsidR="003257A3" w:rsidRPr="008E2C11" w:rsidRDefault="756CE5AE" w:rsidP="00D658D5">
      <w:pPr>
        <w:pStyle w:val="ListParagraph"/>
        <w:numPr>
          <w:ilvl w:val="2"/>
          <w:numId w:val="27"/>
        </w:numPr>
        <w:rPr>
          <w:rFonts w:ascii="Arial" w:hAnsi="Arial" w:cs="Arial"/>
          <w:sz w:val="24"/>
          <w:szCs w:val="24"/>
        </w:rPr>
      </w:pPr>
      <w:r w:rsidRPr="008E2C11">
        <w:rPr>
          <w:rFonts w:ascii="Arial" w:hAnsi="Arial" w:cs="Arial"/>
          <w:sz w:val="24"/>
          <w:szCs w:val="24"/>
        </w:rPr>
        <w:t>Accept same-day outgoing wire transfer requests until at least 3:00 pm ET daily.  In most cases wire requests are initiated by</w:t>
      </w:r>
      <w:r w:rsidR="008D4E83" w:rsidRPr="008E2C11">
        <w:rPr>
          <w:rFonts w:ascii="Arial" w:hAnsi="Arial" w:cs="Arial"/>
          <w:sz w:val="24"/>
          <w:szCs w:val="24"/>
        </w:rPr>
        <w:t xml:space="preserve"> 12:00</w:t>
      </w:r>
      <w:r w:rsidR="00C239B2" w:rsidRPr="008E2C11">
        <w:rPr>
          <w:rFonts w:ascii="Arial" w:hAnsi="Arial" w:cs="Arial"/>
          <w:sz w:val="24"/>
          <w:szCs w:val="24"/>
        </w:rPr>
        <w:t xml:space="preserve"> pm</w:t>
      </w:r>
      <w:r w:rsidRPr="008E2C11">
        <w:rPr>
          <w:rFonts w:ascii="Arial" w:hAnsi="Arial" w:cs="Arial"/>
          <w:sz w:val="24"/>
          <w:szCs w:val="24"/>
        </w:rPr>
        <w:t xml:space="preserve"> </w:t>
      </w:r>
      <w:r w:rsidR="00A34234" w:rsidRPr="008E2C11">
        <w:rPr>
          <w:rFonts w:ascii="Arial" w:hAnsi="Arial" w:cs="Arial"/>
          <w:sz w:val="24"/>
          <w:szCs w:val="24"/>
        </w:rPr>
        <w:t>(</w:t>
      </w:r>
      <w:r w:rsidRPr="008E2C11">
        <w:rPr>
          <w:rFonts w:ascii="Arial" w:hAnsi="Arial" w:cs="Arial"/>
          <w:sz w:val="24"/>
          <w:szCs w:val="24"/>
        </w:rPr>
        <w:t>noon</w:t>
      </w:r>
      <w:r w:rsidR="00A34234" w:rsidRPr="008E2C11">
        <w:rPr>
          <w:rFonts w:ascii="Arial" w:hAnsi="Arial" w:cs="Arial"/>
          <w:sz w:val="24"/>
          <w:szCs w:val="24"/>
        </w:rPr>
        <w:t>)</w:t>
      </w:r>
      <w:r w:rsidRPr="008E2C11">
        <w:rPr>
          <w:rFonts w:ascii="Arial" w:hAnsi="Arial" w:cs="Arial"/>
          <w:sz w:val="24"/>
          <w:szCs w:val="24"/>
        </w:rPr>
        <w:t>.  In rare instances, OST will request a wire be processed for credit to the recipient by 2:00 pm to meet strict deadlines imposed by the wire recipient. In emergency situations, this may be extended</w:t>
      </w:r>
      <w:r w:rsidR="4DA45350" w:rsidRPr="008E2C11">
        <w:rPr>
          <w:rFonts w:ascii="Arial" w:hAnsi="Arial" w:cs="Arial"/>
          <w:sz w:val="24"/>
          <w:szCs w:val="24"/>
        </w:rPr>
        <w:t xml:space="preserve"> to 5:00pm </w:t>
      </w:r>
      <w:proofErr w:type="gramStart"/>
      <w:r w:rsidR="4DA45350" w:rsidRPr="008E2C11">
        <w:rPr>
          <w:rFonts w:ascii="Arial" w:hAnsi="Arial" w:cs="Arial"/>
          <w:sz w:val="24"/>
          <w:szCs w:val="24"/>
        </w:rPr>
        <w:t>ET</w:t>
      </w:r>
      <w:r w:rsidR="470CB9D9" w:rsidRPr="008E2C11">
        <w:rPr>
          <w:rFonts w:ascii="Arial" w:hAnsi="Arial" w:cs="Arial"/>
          <w:sz w:val="24"/>
          <w:szCs w:val="24"/>
        </w:rPr>
        <w:t>;</w:t>
      </w:r>
      <w:proofErr w:type="gramEnd"/>
    </w:p>
    <w:p w14:paraId="7ED6E966" w14:textId="5BB2A686" w:rsidR="00E7460D" w:rsidRPr="008E2C11" w:rsidRDefault="55A42D70" w:rsidP="00D658D5">
      <w:pPr>
        <w:pStyle w:val="ListParagraph"/>
        <w:numPr>
          <w:ilvl w:val="2"/>
          <w:numId w:val="27"/>
        </w:numPr>
        <w:rPr>
          <w:rFonts w:ascii="Arial" w:hAnsi="Arial" w:cs="Arial"/>
          <w:sz w:val="24"/>
          <w:szCs w:val="24"/>
        </w:rPr>
      </w:pPr>
      <w:r w:rsidRPr="008E2C11">
        <w:rPr>
          <w:rFonts w:ascii="Arial" w:hAnsi="Arial" w:cs="Arial"/>
          <w:sz w:val="24"/>
          <w:szCs w:val="24"/>
        </w:rPr>
        <w:t xml:space="preserve">Accept and send ACH transactions via </w:t>
      </w:r>
      <w:proofErr w:type="gramStart"/>
      <w:r w:rsidRPr="008E2C11">
        <w:rPr>
          <w:rFonts w:ascii="Arial" w:hAnsi="Arial" w:cs="Arial"/>
          <w:sz w:val="24"/>
          <w:szCs w:val="24"/>
        </w:rPr>
        <w:t>transmission</w:t>
      </w:r>
      <w:r w:rsidR="6055C758" w:rsidRPr="008E2C11">
        <w:rPr>
          <w:rFonts w:ascii="Arial" w:hAnsi="Arial" w:cs="Arial"/>
          <w:sz w:val="24"/>
          <w:szCs w:val="24"/>
        </w:rPr>
        <w:t>;</w:t>
      </w:r>
      <w:proofErr w:type="gramEnd"/>
    </w:p>
    <w:p w14:paraId="567DD1F9" w14:textId="6CE3FE07" w:rsidR="00E7460D" w:rsidRPr="008E2C11" w:rsidRDefault="55A42D70" w:rsidP="00D658D5">
      <w:pPr>
        <w:pStyle w:val="ListParagraph"/>
        <w:numPr>
          <w:ilvl w:val="2"/>
          <w:numId w:val="27"/>
        </w:numPr>
        <w:rPr>
          <w:rFonts w:ascii="Arial" w:hAnsi="Arial" w:cs="Arial"/>
          <w:sz w:val="24"/>
          <w:szCs w:val="24"/>
        </w:rPr>
      </w:pPr>
      <w:r w:rsidRPr="008E2C11">
        <w:rPr>
          <w:rFonts w:ascii="Arial" w:hAnsi="Arial" w:cs="Arial"/>
          <w:sz w:val="24"/>
          <w:szCs w:val="24"/>
        </w:rPr>
        <w:t xml:space="preserve">Provide control totals for all ACH files </w:t>
      </w:r>
      <w:proofErr w:type="gramStart"/>
      <w:r w:rsidRPr="008E2C11">
        <w:rPr>
          <w:rFonts w:ascii="Arial" w:hAnsi="Arial" w:cs="Arial"/>
          <w:sz w:val="24"/>
          <w:szCs w:val="24"/>
        </w:rPr>
        <w:t>processed</w:t>
      </w:r>
      <w:r w:rsidR="6CDCCB26" w:rsidRPr="008E2C11">
        <w:rPr>
          <w:rFonts w:ascii="Arial" w:hAnsi="Arial" w:cs="Arial"/>
          <w:sz w:val="24"/>
          <w:szCs w:val="24"/>
        </w:rPr>
        <w:t>;</w:t>
      </w:r>
      <w:proofErr w:type="gramEnd"/>
    </w:p>
    <w:p w14:paraId="735386A3" w14:textId="6632D0FC" w:rsidR="00E7460D" w:rsidRPr="008E2C11" w:rsidRDefault="55A42D70" w:rsidP="00D658D5">
      <w:pPr>
        <w:pStyle w:val="ListParagraph"/>
        <w:numPr>
          <w:ilvl w:val="2"/>
          <w:numId w:val="27"/>
        </w:numPr>
        <w:rPr>
          <w:rFonts w:ascii="Arial" w:hAnsi="Arial" w:cs="Arial"/>
          <w:sz w:val="24"/>
          <w:szCs w:val="24"/>
        </w:rPr>
      </w:pPr>
      <w:r w:rsidRPr="008E2C11">
        <w:rPr>
          <w:rFonts w:ascii="Arial" w:hAnsi="Arial" w:cs="Arial"/>
          <w:sz w:val="24"/>
          <w:szCs w:val="24"/>
        </w:rPr>
        <w:t xml:space="preserve">Provide complete ACH remittance data in the ACH record as provided by the sender or provide a separate file that contains complete ACH addenda </w:t>
      </w:r>
      <w:proofErr w:type="gramStart"/>
      <w:r w:rsidRPr="008E2C11">
        <w:rPr>
          <w:rFonts w:ascii="Arial" w:hAnsi="Arial" w:cs="Arial"/>
          <w:sz w:val="24"/>
          <w:szCs w:val="24"/>
        </w:rPr>
        <w:t>information</w:t>
      </w:r>
      <w:r w:rsidR="546404E4" w:rsidRPr="008E2C11">
        <w:rPr>
          <w:rFonts w:ascii="Arial" w:hAnsi="Arial" w:cs="Arial"/>
          <w:sz w:val="24"/>
          <w:szCs w:val="24"/>
        </w:rPr>
        <w:t>;</w:t>
      </w:r>
      <w:proofErr w:type="gramEnd"/>
    </w:p>
    <w:p w14:paraId="29C270F9" w14:textId="12A00CF2" w:rsidR="00E7460D" w:rsidRPr="008E2C11" w:rsidRDefault="00E7460D" w:rsidP="00D658D5">
      <w:pPr>
        <w:pStyle w:val="ListParagraph"/>
        <w:numPr>
          <w:ilvl w:val="2"/>
          <w:numId w:val="27"/>
        </w:numPr>
        <w:rPr>
          <w:rFonts w:ascii="Arial" w:hAnsi="Arial" w:cs="Arial"/>
          <w:sz w:val="24"/>
          <w:szCs w:val="24"/>
        </w:rPr>
      </w:pPr>
      <w:r w:rsidRPr="008E2C11">
        <w:rPr>
          <w:rFonts w:ascii="Arial" w:hAnsi="Arial" w:cs="Arial"/>
          <w:sz w:val="24"/>
          <w:szCs w:val="24"/>
        </w:rPr>
        <w:t>Receive and process electronic transmissions of ACH or wire payments generated by OSTs ERP, CGI Advantage.</w:t>
      </w:r>
    </w:p>
    <w:p w14:paraId="72AED2FC" w14:textId="0B78A767" w:rsidR="00C249BB" w:rsidRPr="00F75CBC" w:rsidRDefault="00C249BB" w:rsidP="715ED592">
      <w:pPr>
        <w:rPr>
          <w:rFonts w:ascii="Arial" w:hAnsi="Arial" w:cs="Arial"/>
          <w:sz w:val="24"/>
          <w:szCs w:val="24"/>
          <w:highlight w:val="cyan"/>
        </w:rPr>
      </w:pPr>
      <w:bookmarkStart w:id="32" w:name="_Toc367174729"/>
      <w:bookmarkStart w:id="33" w:name="_Toc397069197"/>
    </w:p>
    <w:p w14:paraId="4F1DA000" w14:textId="77777777" w:rsidR="00F273D7" w:rsidRDefault="00F273D7" w:rsidP="715ED592">
      <w:pPr>
        <w:widowControl/>
        <w:autoSpaceDE/>
        <w:autoSpaceDN/>
        <w:rPr>
          <w:rFonts w:ascii="Arial" w:hAnsi="Arial" w:cs="Arial"/>
          <w:b/>
          <w:bCs/>
          <w:sz w:val="24"/>
          <w:szCs w:val="24"/>
          <w:highlight w:val="cyan"/>
        </w:rPr>
      </w:pPr>
      <w:r w:rsidRPr="715ED592">
        <w:rPr>
          <w:rFonts w:ascii="Arial" w:hAnsi="Arial" w:cs="Arial"/>
          <w:b/>
          <w:bCs/>
          <w:sz w:val="24"/>
          <w:szCs w:val="24"/>
          <w:highlight w:val="cyan"/>
        </w:rPr>
        <w:br w:type="page"/>
      </w:r>
    </w:p>
    <w:p w14:paraId="357E6350" w14:textId="77777777" w:rsidR="00C60C8F" w:rsidRPr="000633BB" w:rsidRDefault="513020CB" w:rsidP="005B0F75">
      <w:pPr>
        <w:pStyle w:val="ListParagraph"/>
        <w:numPr>
          <w:ilvl w:val="0"/>
          <w:numId w:val="44"/>
        </w:numPr>
        <w:ind w:left="360"/>
        <w:outlineLvl w:val="1"/>
        <w:rPr>
          <w:rStyle w:val="InitialStyle"/>
          <w:rFonts w:ascii="Arial" w:hAnsi="Arial" w:cs="Arial"/>
          <w:b/>
          <w:bCs/>
          <w:sz w:val="24"/>
          <w:szCs w:val="24"/>
        </w:rPr>
      </w:pPr>
      <w:bookmarkStart w:id="34" w:name="_Toc207772252"/>
      <w:r w:rsidRPr="000633BB">
        <w:rPr>
          <w:rStyle w:val="InitialStyle"/>
          <w:rFonts w:ascii="Arial" w:hAnsi="Arial" w:cs="Arial"/>
          <w:b/>
          <w:bCs/>
          <w:sz w:val="24"/>
          <w:szCs w:val="24"/>
        </w:rPr>
        <w:t>Service Group 2 – Local Branch Services</w:t>
      </w:r>
      <w:bookmarkEnd w:id="34"/>
    </w:p>
    <w:p w14:paraId="5CEB8F77" w14:textId="77777777" w:rsidR="00C60C8F" w:rsidRPr="000633BB" w:rsidRDefault="00C60C8F" w:rsidP="715ED592">
      <w:pPr>
        <w:rPr>
          <w:rFonts w:ascii="Arial" w:hAnsi="Arial" w:cs="Arial"/>
          <w:sz w:val="24"/>
          <w:szCs w:val="24"/>
        </w:rPr>
      </w:pPr>
    </w:p>
    <w:p w14:paraId="6B0C275A" w14:textId="77777777" w:rsidR="00C60C8F" w:rsidRPr="000633BB" w:rsidRDefault="00C60C8F" w:rsidP="00D658D5">
      <w:pPr>
        <w:pStyle w:val="ListParagraph"/>
        <w:numPr>
          <w:ilvl w:val="1"/>
          <w:numId w:val="28"/>
        </w:numPr>
        <w:rPr>
          <w:rFonts w:ascii="Arial" w:hAnsi="Arial" w:cs="Arial"/>
          <w:b/>
          <w:bCs/>
          <w:sz w:val="24"/>
          <w:szCs w:val="24"/>
        </w:rPr>
      </w:pPr>
      <w:r w:rsidRPr="000633BB">
        <w:rPr>
          <w:rFonts w:ascii="Arial" w:hAnsi="Arial" w:cs="Arial"/>
          <w:b/>
          <w:bCs/>
          <w:sz w:val="24"/>
          <w:szCs w:val="24"/>
        </w:rPr>
        <w:t xml:space="preserve">General Requirements Overview (Service Group 2) </w:t>
      </w:r>
    </w:p>
    <w:p w14:paraId="1535C6EF" w14:textId="77777777" w:rsidR="00C60C8F" w:rsidRPr="000633BB" w:rsidRDefault="00C60C8F" w:rsidP="715ED592">
      <w:pPr>
        <w:rPr>
          <w:rFonts w:ascii="Arial" w:hAnsi="Arial" w:cs="Arial"/>
          <w:sz w:val="24"/>
          <w:szCs w:val="24"/>
        </w:rPr>
      </w:pPr>
    </w:p>
    <w:p w14:paraId="6163BB90" w14:textId="6EADF98D" w:rsidR="00C60C8F" w:rsidRPr="000633BB" w:rsidRDefault="00C60C8F" w:rsidP="715ED592">
      <w:pPr>
        <w:rPr>
          <w:rFonts w:ascii="Arial" w:hAnsi="Arial" w:cs="Arial"/>
          <w:sz w:val="24"/>
          <w:szCs w:val="24"/>
        </w:rPr>
      </w:pPr>
      <w:r w:rsidRPr="000633BB">
        <w:rPr>
          <w:rFonts w:ascii="Arial" w:hAnsi="Arial" w:cs="Arial"/>
          <w:sz w:val="24"/>
          <w:szCs w:val="24"/>
        </w:rPr>
        <w:t xml:space="preserve">OST is seeking competitive proposals from qualified financial institutions to provide Branch Deposit Services.  </w:t>
      </w:r>
      <w:r w:rsidRPr="000633BB">
        <w:rPr>
          <w:rFonts w:ascii="Arial" w:hAnsi="Arial" w:cs="Arial"/>
          <w:b/>
          <w:bCs/>
          <w:sz w:val="24"/>
          <w:szCs w:val="24"/>
        </w:rPr>
        <w:t xml:space="preserve">Bidders </w:t>
      </w:r>
      <w:r w:rsidR="002A6B00" w:rsidRPr="000633BB">
        <w:rPr>
          <w:rFonts w:ascii="Arial" w:hAnsi="Arial" w:cs="Arial"/>
          <w:b/>
          <w:bCs/>
          <w:sz w:val="24"/>
          <w:szCs w:val="24"/>
        </w:rPr>
        <w:t>proposing</w:t>
      </w:r>
      <w:r w:rsidR="00BB71AE" w:rsidRPr="000633BB">
        <w:rPr>
          <w:rFonts w:ascii="Arial" w:hAnsi="Arial" w:cs="Arial"/>
          <w:b/>
          <w:bCs/>
          <w:sz w:val="24"/>
          <w:szCs w:val="24"/>
        </w:rPr>
        <w:t xml:space="preserve"> to provide Local Branch Services</w:t>
      </w:r>
      <w:r w:rsidRPr="000633BB">
        <w:rPr>
          <w:rFonts w:ascii="Arial" w:hAnsi="Arial" w:cs="Arial"/>
          <w:b/>
          <w:bCs/>
          <w:sz w:val="24"/>
          <w:szCs w:val="24"/>
        </w:rPr>
        <w:t xml:space="preserve"> are required to have a branch presence in Maine</w:t>
      </w:r>
      <w:r w:rsidRPr="000633BB">
        <w:rPr>
          <w:rFonts w:ascii="Arial" w:hAnsi="Arial" w:cs="Arial"/>
          <w:sz w:val="24"/>
          <w:szCs w:val="24"/>
        </w:rPr>
        <w:t>.</w:t>
      </w:r>
    </w:p>
    <w:p w14:paraId="3198A395" w14:textId="77777777" w:rsidR="00C60C8F" w:rsidRPr="000633BB" w:rsidRDefault="00C60C8F" w:rsidP="715ED592">
      <w:pPr>
        <w:rPr>
          <w:rFonts w:ascii="Arial" w:hAnsi="Arial" w:cs="Arial"/>
          <w:sz w:val="24"/>
          <w:szCs w:val="24"/>
        </w:rPr>
      </w:pPr>
    </w:p>
    <w:p w14:paraId="68666978" w14:textId="77777777" w:rsidR="00C60C8F" w:rsidRPr="000633BB" w:rsidRDefault="00C60C8F" w:rsidP="715ED592">
      <w:pPr>
        <w:rPr>
          <w:rFonts w:ascii="Arial" w:hAnsi="Arial" w:cs="Arial"/>
          <w:b/>
          <w:bCs/>
          <w:sz w:val="24"/>
          <w:szCs w:val="24"/>
        </w:rPr>
      </w:pPr>
      <w:r w:rsidRPr="000633BB">
        <w:rPr>
          <w:rFonts w:ascii="Arial" w:hAnsi="Arial" w:cs="Arial"/>
          <w:b/>
          <w:bCs/>
          <w:sz w:val="24"/>
          <w:szCs w:val="24"/>
        </w:rPr>
        <w:t>Branch Deposits</w:t>
      </w:r>
    </w:p>
    <w:p w14:paraId="399657B4" w14:textId="77777777" w:rsidR="003F3698" w:rsidRPr="000633BB" w:rsidRDefault="003F3698" w:rsidP="715ED592">
      <w:pPr>
        <w:rPr>
          <w:rFonts w:ascii="Arial" w:hAnsi="Arial" w:cs="Arial"/>
          <w:sz w:val="24"/>
          <w:szCs w:val="24"/>
        </w:rPr>
      </w:pPr>
    </w:p>
    <w:p w14:paraId="2EF93C71" w14:textId="61C1F619" w:rsidR="6479CDDF" w:rsidRPr="000633BB" w:rsidRDefault="6479CDDF" w:rsidP="22699AB5">
      <w:pPr>
        <w:rPr>
          <w:rFonts w:ascii="Arial" w:hAnsi="Arial" w:cs="Arial"/>
          <w:sz w:val="24"/>
          <w:szCs w:val="24"/>
        </w:rPr>
      </w:pPr>
      <w:r w:rsidRPr="000633BB">
        <w:rPr>
          <w:rFonts w:ascii="Arial" w:hAnsi="Arial" w:cs="Arial"/>
          <w:sz w:val="24"/>
          <w:szCs w:val="24"/>
        </w:rPr>
        <w:t xml:space="preserve">For branch deposit banking services, OST maintains one </w:t>
      </w:r>
      <w:r w:rsidR="00A05DCB" w:rsidRPr="000633BB">
        <w:rPr>
          <w:rFonts w:ascii="Arial" w:hAnsi="Arial" w:cs="Arial"/>
          <w:sz w:val="24"/>
          <w:szCs w:val="24"/>
        </w:rPr>
        <w:t xml:space="preserve">(1) </w:t>
      </w:r>
      <w:r w:rsidRPr="000633BB">
        <w:rPr>
          <w:rFonts w:ascii="Arial" w:hAnsi="Arial" w:cs="Arial"/>
          <w:sz w:val="24"/>
          <w:szCs w:val="24"/>
        </w:rPr>
        <w:t xml:space="preserve">primary bank account.  This account is used for the primary purpose of providing State of Maine departments with statewide access to a bank branch for teller deposits.  In addition to this account, OST currently maintains nine (9) additional deposit accounts in other financial institutions throughout the State to meet geographic needs and provide operational flexibility.  OST may choose to combine some or </w:t>
      </w:r>
      <w:proofErr w:type="gramStart"/>
      <w:r w:rsidRPr="000633BB">
        <w:rPr>
          <w:rFonts w:ascii="Arial" w:hAnsi="Arial" w:cs="Arial"/>
          <w:sz w:val="24"/>
          <w:szCs w:val="24"/>
        </w:rPr>
        <w:t>all of</w:t>
      </w:r>
      <w:proofErr w:type="gramEnd"/>
      <w:r w:rsidRPr="000633BB">
        <w:rPr>
          <w:rFonts w:ascii="Arial" w:hAnsi="Arial" w:cs="Arial"/>
          <w:sz w:val="24"/>
          <w:szCs w:val="24"/>
        </w:rPr>
        <w:t xml:space="preserve"> these other existing accounts with those of </w:t>
      </w:r>
      <w:r w:rsidR="002C0090" w:rsidRPr="000633BB">
        <w:rPr>
          <w:rFonts w:ascii="Arial" w:hAnsi="Arial" w:cs="Arial"/>
          <w:sz w:val="24"/>
          <w:szCs w:val="24"/>
        </w:rPr>
        <w:t>the awarded Bidder</w:t>
      </w:r>
      <w:r w:rsidRPr="000633BB">
        <w:rPr>
          <w:rFonts w:ascii="Arial" w:hAnsi="Arial" w:cs="Arial"/>
          <w:sz w:val="24"/>
          <w:szCs w:val="24"/>
        </w:rPr>
        <w:t xml:space="preserve"> to gain </w:t>
      </w:r>
      <w:r w:rsidR="000206CC" w:rsidRPr="000633BB">
        <w:rPr>
          <w:rFonts w:ascii="Arial" w:hAnsi="Arial" w:cs="Arial"/>
          <w:sz w:val="24"/>
          <w:szCs w:val="24"/>
        </w:rPr>
        <w:t>efficiency</w:t>
      </w:r>
      <w:r w:rsidRPr="000633BB">
        <w:rPr>
          <w:rFonts w:ascii="Arial" w:hAnsi="Arial" w:cs="Arial"/>
          <w:sz w:val="24"/>
          <w:szCs w:val="24"/>
        </w:rPr>
        <w:t xml:space="preserve">. </w:t>
      </w:r>
      <w:r w:rsidR="002C0090" w:rsidRPr="000633BB">
        <w:rPr>
          <w:rFonts w:ascii="Arial" w:hAnsi="Arial" w:cs="Arial"/>
          <w:sz w:val="24"/>
          <w:szCs w:val="24"/>
        </w:rPr>
        <w:t>Currently</w:t>
      </w:r>
      <w:r w:rsidRPr="000633BB">
        <w:rPr>
          <w:rFonts w:ascii="Arial" w:hAnsi="Arial" w:cs="Arial"/>
          <w:sz w:val="24"/>
          <w:szCs w:val="24"/>
        </w:rPr>
        <w:t>, the State has</w:t>
      </w:r>
      <w:r w:rsidRPr="000633BB" w:rsidDel="002C0090">
        <w:rPr>
          <w:rFonts w:ascii="Arial" w:hAnsi="Arial" w:cs="Arial"/>
          <w:sz w:val="24"/>
          <w:szCs w:val="24"/>
        </w:rPr>
        <w:t xml:space="preserve"> </w:t>
      </w:r>
      <w:r w:rsidR="002C0090" w:rsidRPr="000633BB">
        <w:rPr>
          <w:rFonts w:ascii="Arial" w:hAnsi="Arial" w:cs="Arial"/>
          <w:sz w:val="24"/>
          <w:szCs w:val="24"/>
        </w:rPr>
        <w:t xml:space="preserve">its </w:t>
      </w:r>
      <w:r w:rsidRPr="000633BB">
        <w:rPr>
          <w:rFonts w:ascii="Arial" w:hAnsi="Arial" w:cs="Arial"/>
          <w:sz w:val="24"/>
          <w:szCs w:val="24"/>
        </w:rPr>
        <w:t>own in-house bonded courier that receives funds from agencies located within the Augusta</w:t>
      </w:r>
      <w:r w:rsidR="00BF739C" w:rsidRPr="000633BB">
        <w:rPr>
          <w:rFonts w:ascii="Arial" w:hAnsi="Arial" w:cs="Arial"/>
          <w:sz w:val="24"/>
          <w:szCs w:val="24"/>
        </w:rPr>
        <w:t>, ME</w:t>
      </w:r>
      <w:r w:rsidRPr="000633BB">
        <w:rPr>
          <w:rFonts w:ascii="Arial" w:hAnsi="Arial" w:cs="Arial"/>
          <w:sz w:val="24"/>
          <w:szCs w:val="24"/>
        </w:rPr>
        <w:t xml:space="preserve"> area. For the previous calendar year, there were approximately 550 foreign currency deposits that totaled $180,000.  It is preferred that the initial deposit be discounted at the counter, rather than through a debit or credit adjustment after-the-fact.  Current practice provides for State departments to contact the </w:t>
      </w:r>
      <w:r w:rsidR="00F408D0" w:rsidRPr="000633BB">
        <w:rPr>
          <w:rFonts w:ascii="Arial" w:hAnsi="Arial" w:cs="Arial"/>
          <w:sz w:val="24"/>
          <w:szCs w:val="24"/>
        </w:rPr>
        <w:t xml:space="preserve">awarded Bidder </w:t>
      </w:r>
      <w:r w:rsidRPr="000633BB">
        <w:rPr>
          <w:rFonts w:ascii="Arial" w:hAnsi="Arial" w:cs="Arial"/>
          <w:sz w:val="24"/>
          <w:szCs w:val="24"/>
        </w:rPr>
        <w:t xml:space="preserve">for the conversion rate and calculated amount and to present the deposit on the same date at the </w:t>
      </w:r>
      <w:r w:rsidR="00F408D0" w:rsidRPr="000633BB">
        <w:rPr>
          <w:rFonts w:ascii="Arial" w:hAnsi="Arial" w:cs="Arial"/>
          <w:sz w:val="24"/>
          <w:szCs w:val="24"/>
        </w:rPr>
        <w:t xml:space="preserve">awarded Bidder’s </w:t>
      </w:r>
      <w:r w:rsidRPr="000633BB">
        <w:rPr>
          <w:rFonts w:ascii="Arial" w:hAnsi="Arial" w:cs="Arial"/>
          <w:sz w:val="24"/>
          <w:szCs w:val="24"/>
        </w:rPr>
        <w:t>branch. Describe ULIDS, reconciliation tools in use.</w:t>
      </w:r>
    </w:p>
    <w:p w14:paraId="3A957C33" w14:textId="473446D5" w:rsidR="22699AB5" w:rsidRPr="000633BB" w:rsidRDefault="22699AB5" w:rsidP="22699AB5">
      <w:pPr>
        <w:rPr>
          <w:rFonts w:ascii="Arial" w:hAnsi="Arial" w:cs="Arial"/>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0"/>
        <w:gridCol w:w="2145"/>
        <w:gridCol w:w="2040"/>
      </w:tblGrid>
      <w:tr w:rsidR="4129C4E7" w:rsidRPr="000633BB" w14:paraId="5B71D92F" w14:textId="77777777" w:rsidTr="686F2D22">
        <w:trPr>
          <w:trHeight w:val="600"/>
          <w:jc w:val="center"/>
        </w:trPr>
        <w:tc>
          <w:tcPr>
            <w:tcW w:w="63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F5496" w:themeFill="accent1" w:themeFillShade="BF"/>
            <w:vAlign w:val="center"/>
          </w:tcPr>
          <w:p w14:paraId="3C3A814C" w14:textId="229EC94A" w:rsidR="4129C4E7" w:rsidRPr="000633BB" w:rsidRDefault="3A9F4F1F" w:rsidP="686F2D22">
            <w:pPr>
              <w:jc w:val="center"/>
              <w:rPr>
                <w:rFonts w:ascii="Arial" w:hAnsi="Arial" w:cs="Arial"/>
                <w:b/>
                <w:bCs/>
                <w:color w:val="FFFFFF" w:themeColor="background1"/>
                <w:sz w:val="24"/>
                <w:szCs w:val="24"/>
              </w:rPr>
            </w:pPr>
            <w:r w:rsidRPr="000633BB">
              <w:rPr>
                <w:rFonts w:ascii="Arial" w:hAnsi="Arial" w:cs="Arial"/>
                <w:b/>
                <w:bCs/>
                <w:color w:val="FFFFFF" w:themeColor="background1"/>
                <w:sz w:val="24"/>
                <w:szCs w:val="24"/>
              </w:rPr>
              <w:t>List of Locations Needing Branch Services</w:t>
            </w:r>
          </w:p>
        </w:tc>
      </w:tr>
      <w:tr w:rsidR="4129C4E7" w:rsidRPr="000633BB" w14:paraId="093AF841"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789B5D" w14:textId="2C393F3F" w:rsidR="4129C4E7" w:rsidRPr="000633BB" w:rsidRDefault="53CBD40F" w:rsidP="715ED592">
            <w:pPr>
              <w:rPr>
                <w:rFonts w:ascii="Arial" w:hAnsi="Arial" w:cs="Arial"/>
                <w:sz w:val="24"/>
                <w:szCs w:val="24"/>
              </w:rPr>
            </w:pPr>
            <w:r w:rsidRPr="000633BB">
              <w:rPr>
                <w:rFonts w:ascii="Arial" w:hAnsi="Arial" w:cs="Arial"/>
                <w:sz w:val="24"/>
                <w:szCs w:val="24"/>
              </w:rPr>
              <w:t>Ashland</w:t>
            </w:r>
          </w:p>
        </w:tc>
        <w:tc>
          <w:tcPr>
            <w:tcW w:w="2145" w:type="dxa"/>
            <w:tcBorders>
              <w:top w:val="nil"/>
              <w:left w:val="single" w:sz="8" w:space="0" w:color="000000" w:themeColor="text1"/>
              <w:bottom w:val="single" w:sz="8" w:space="0" w:color="000000" w:themeColor="text1"/>
              <w:right w:val="single" w:sz="8" w:space="0" w:color="000000" w:themeColor="text1"/>
            </w:tcBorders>
            <w:vAlign w:val="center"/>
          </w:tcPr>
          <w:p w14:paraId="037AD801" w14:textId="4D5E4EFC" w:rsidR="4129C4E7" w:rsidRPr="000633BB" w:rsidRDefault="53CBD40F" w:rsidP="715ED592">
            <w:pPr>
              <w:rPr>
                <w:rFonts w:ascii="Arial" w:hAnsi="Arial" w:cs="Arial"/>
                <w:sz w:val="24"/>
                <w:szCs w:val="24"/>
              </w:rPr>
            </w:pPr>
            <w:r w:rsidRPr="000633BB">
              <w:rPr>
                <w:rFonts w:ascii="Arial" w:hAnsi="Arial" w:cs="Arial"/>
                <w:sz w:val="24"/>
                <w:szCs w:val="24"/>
              </w:rPr>
              <w:t>Dover-Foxcroft</w:t>
            </w:r>
          </w:p>
        </w:tc>
        <w:tc>
          <w:tcPr>
            <w:tcW w:w="2040" w:type="dxa"/>
            <w:tcBorders>
              <w:top w:val="nil"/>
              <w:left w:val="single" w:sz="8" w:space="0" w:color="000000" w:themeColor="text1"/>
              <w:bottom w:val="single" w:sz="8" w:space="0" w:color="000000" w:themeColor="text1"/>
              <w:right w:val="single" w:sz="8" w:space="0" w:color="000000" w:themeColor="text1"/>
            </w:tcBorders>
            <w:vAlign w:val="center"/>
          </w:tcPr>
          <w:p w14:paraId="57CEC93C" w14:textId="047D0645" w:rsidR="4129C4E7" w:rsidRPr="000633BB" w:rsidRDefault="53CBD40F" w:rsidP="715ED592">
            <w:pPr>
              <w:rPr>
                <w:rFonts w:ascii="Arial" w:hAnsi="Arial" w:cs="Arial"/>
                <w:sz w:val="24"/>
                <w:szCs w:val="24"/>
              </w:rPr>
            </w:pPr>
            <w:r w:rsidRPr="000633BB">
              <w:rPr>
                <w:rFonts w:ascii="Arial" w:hAnsi="Arial" w:cs="Arial"/>
                <w:sz w:val="24"/>
                <w:szCs w:val="24"/>
              </w:rPr>
              <w:t>Millinocket</w:t>
            </w:r>
          </w:p>
        </w:tc>
      </w:tr>
      <w:tr w:rsidR="4129C4E7" w:rsidRPr="000633BB" w14:paraId="002514A5"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9697E4" w14:textId="39B3262E" w:rsidR="4129C4E7" w:rsidRPr="000633BB" w:rsidRDefault="53CBD40F" w:rsidP="715ED592">
            <w:pPr>
              <w:rPr>
                <w:rFonts w:ascii="Arial" w:hAnsi="Arial" w:cs="Arial"/>
                <w:sz w:val="24"/>
                <w:szCs w:val="24"/>
              </w:rPr>
            </w:pPr>
            <w:r w:rsidRPr="000633BB">
              <w:rPr>
                <w:rFonts w:ascii="Arial" w:hAnsi="Arial" w:cs="Arial"/>
                <w:sz w:val="24"/>
                <w:szCs w:val="24"/>
              </w:rPr>
              <w:t>Auburn</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21C4CB" w14:textId="50CD6E3C" w:rsidR="4129C4E7" w:rsidRPr="000633BB" w:rsidRDefault="53CBD40F" w:rsidP="715ED592">
            <w:pPr>
              <w:rPr>
                <w:rFonts w:ascii="Arial" w:hAnsi="Arial" w:cs="Arial"/>
                <w:sz w:val="24"/>
                <w:szCs w:val="24"/>
              </w:rPr>
            </w:pPr>
            <w:r w:rsidRPr="000633BB">
              <w:rPr>
                <w:rFonts w:ascii="Arial" w:hAnsi="Arial" w:cs="Arial"/>
                <w:sz w:val="24"/>
                <w:szCs w:val="24"/>
              </w:rPr>
              <w:t>Eastport</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B8EB00" w14:textId="39EB8ED0" w:rsidR="4129C4E7" w:rsidRPr="000633BB" w:rsidRDefault="53CBD40F" w:rsidP="715ED592">
            <w:pPr>
              <w:rPr>
                <w:rFonts w:ascii="Arial" w:hAnsi="Arial" w:cs="Arial"/>
                <w:sz w:val="24"/>
                <w:szCs w:val="24"/>
              </w:rPr>
            </w:pPr>
            <w:r w:rsidRPr="000633BB">
              <w:rPr>
                <w:rFonts w:ascii="Arial" w:hAnsi="Arial" w:cs="Arial"/>
                <w:sz w:val="24"/>
                <w:szCs w:val="24"/>
              </w:rPr>
              <w:t>Newport</w:t>
            </w:r>
          </w:p>
        </w:tc>
      </w:tr>
      <w:tr w:rsidR="4129C4E7" w:rsidRPr="000633BB" w14:paraId="1F526B2D"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CC3D878" w14:textId="0264A38D" w:rsidR="4129C4E7" w:rsidRPr="000633BB" w:rsidRDefault="53CBD40F" w:rsidP="715ED592">
            <w:pPr>
              <w:rPr>
                <w:rFonts w:ascii="Arial" w:hAnsi="Arial" w:cs="Arial"/>
                <w:sz w:val="24"/>
                <w:szCs w:val="24"/>
              </w:rPr>
            </w:pPr>
            <w:r w:rsidRPr="000633BB">
              <w:rPr>
                <w:rFonts w:ascii="Arial" w:hAnsi="Arial" w:cs="Arial"/>
                <w:sz w:val="24"/>
                <w:szCs w:val="24"/>
              </w:rPr>
              <w:t>Augusta</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E217E" w14:textId="2B5372F6" w:rsidR="4129C4E7" w:rsidRPr="000633BB" w:rsidRDefault="53CBD40F" w:rsidP="715ED592">
            <w:pPr>
              <w:rPr>
                <w:rFonts w:ascii="Arial" w:hAnsi="Arial" w:cs="Arial"/>
                <w:sz w:val="24"/>
                <w:szCs w:val="24"/>
              </w:rPr>
            </w:pPr>
            <w:r w:rsidRPr="000633BB">
              <w:rPr>
                <w:rFonts w:ascii="Arial" w:hAnsi="Arial" w:cs="Arial"/>
                <w:sz w:val="24"/>
                <w:szCs w:val="24"/>
              </w:rPr>
              <w:t>Ellsworth</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B981F" w14:textId="69562FBC" w:rsidR="4129C4E7" w:rsidRPr="000633BB" w:rsidRDefault="53CBD40F" w:rsidP="715ED592">
            <w:pPr>
              <w:rPr>
                <w:rFonts w:ascii="Arial" w:hAnsi="Arial" w:cs="Arial"/>
                <w:sz w:val="24"/>
                <w:szCs w:val="24"/>
              </w:rPr>
            </w:pPr>
            <w:r w:rsidRPr="000633BB">
              <w:rPr>
                <w:rFonts w:ascii="Arial" w:hAnsi="Arial" w:cs="Arial"/>
                <w:sz w:val="24"/>
                <w:szCs w:val="24"/>
              </w:rPr>
              <w:t>Oakfield</w:t>
            </w:r>
          </w:p>
        </w:tc>
      </w:tr>
      <w:tr w:rsidR="4129C4E7" w:rsidRPr="000633BB" w14:paraId="673DAFF0"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49234E5" w14:textId="25E39547" w:rsidR="4129C4E7" w:rsidRPr="000633BB" w:rsidRDefault="53CBD40F" w:rsidP="715ED592">
            <w:pPr>
              <w:rPr>
                <w:rFonts w:ascii="Arial" w:hAnsi="Arial" w:cs="Arial"/>
                <w:sz w:val="24"/>
                <w:szCs w:val="24"/>
              </w:rPr>
            </w:pPr>
            <w:r w:rsidRPr="000633BB">
              <w:rPr>
                <w:rFonts w:ascii="Arial" w:hAnsi="Arial" w:cs="Arial"/>
                <w:sz w:val="24"/>
                <w:szCs w:val="24"/>
              </w:rPr>
              <w:t>Bangor</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CF9AAD" w14:textId="476F02D6" w:rsidR="4129C4E7" w:rsidRPr="000633BB" w:rsidRDefault="53CBD40F" w:rsidP="715ED592">
            <w:pPr>
              <w:rPr>
                <w:rFonts w:ascii="Arial" w:hAnsi="Arial" w:cs="Arial"/>
                <w:sz w:val="24"/>
                <w:szCs w:val="24"/>
              </w:rPr>
            </w:pPr>
            <w:r w:rsidRPr="000633BB">
              <w:rPr>
                <w:rFonts w:ascii="Arial" w:hAnsi="Arial" w:cs="Arial"/>
                <w:sz w:val="24"/>
                <w:szCs w:val="24"/>
              </w:rPr>
              <w:t>Fairfield</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1E164" w14:textId="25703170" w:rsidR="4129C4E7" w:rsidRPr="000633BB" w:rsidRDefault="53CBD40F" w:rsidP="715ED592">
            <w:pPr>
              <w:rPr>
                <w:rFonts w:ascii="Arial" w:hAnsi="Arial" w:cs="Arial"/>
                <w:sz w:val="24"/>
                <w:szCs w:val="24"/>
              </w:rPr>
            </w:pPr>
            <w:r w:rsidRPr="000633BB">
              <w:rPr>
                <w:rFonts w:ascii="Arial" w:hAnsi="Arial" w:cs="Arial"/>
                <w:sz w:val="24"/>
                <w:szCs w:val="24"/>
              </w:rPr>
              <w:t>Old Town</w:t>
            </w:r>
          </w:p>
        </w:tc>
      </w:tr>
      <w:tr w:rsidR="4129C4E7" w:rsidRPr="000633BB" w14:paraId="7877AD00"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9AD60F0" w14:textId="37E79697" w:rsidR="4129C4E7" w:rsidRPr="000633BB" w:rsidRDefault="53CBD40F" w:rsidP="715ED592">
            <w:pPr>
              <w:rPr>
                <w:rFonts w:ascii="Arial" w:hAnsi="Arial" w:cs="Arial"/>
                <w:sz w:val="24"/>
                <w:szCs w:val="24"/>
              </w:rPr>
            </w:pPr>
            <w:r w:rsidRPr="000633BB">
              <w:rPr>
                <w:rFonts w:ascii="Arial" w:hAnsi="Arial" w:cs="Arial"/>
                <w:sz w:val="24"/>
                <w:szCs w:val="24"/>
              </w:rPr>
              <w:t>Bath</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D6B89" w14:textId="6669DB11" w:rsidR="4129C4E7" w:rsidRPr="000633BB" w:rsidRDefault="53CBD40F" w:rsidP="715ED592">
            <w:pPr>
              <w:rPr>
                <w:rFonts w:ascii="Arial" w:hAnsi="Arial" w:cs="Arial"/>
                <w:sz w:val="24"/>
                <w:szCs w:val="24"/>
              </w:rPr>
            </w:pPr>
            <w:r w:rsidRPr="000633BB">
              <w:rPr>
                <w:rFonts w:ascii="Arial" w:hAnsi="Arial" w:cs="Arial"/>
                <w:sz w:val="24"/>
                <w:szCs w:val="24"/>
              </w:rPr>
              <w:t>Falmouth</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8A635B" w14:textId="11440EF8" w:rsidR="4129C4E7" w:rsidRPr="000633BB" w:rsidRDefault="53CBD40F" w:rsidP="715ED592">
            <w:pPr>
              <w:rPr>
                <w:rFonts w:ascii="Arial" w:hAnsi="Arial" w:cs="Arial"/>
                <w:sz w:val="24"/>
                <w:szCs w:val="24"/>
              </w:rPr>
            </w:pPr>
            <w:r w:rsidRPr="000633BB">
              <w:rPr>
                <w:rFonts w:ascii="Arial" w:hAnsi="Arial" w:cs="Arial"/>
                <w:sz w:val="24"/>
                <w:szCs w:val="24"/>
              </w:rPr>
              <w:t>Oxford</w:t>
            </w:r>
          </w:p>
        </w:tc>
      </w:tr>
      <w:tr w:rsidR="4129C4E7" w:rsidRPr="000633BB" w14:paraId="0604E033"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48B8AC" w14:textId="4D5B0596" w:rsidR="4129C4E7" w:rsidRPr="000633BB" w:rsidRDefault="53CBD40F" w:rsidP="715ED592">
            <w:pPr>
              <w:rPr>
                <w:rFonts w:ascii="Arial" w:hAnsi="Arial" w:cs="Arial"/>
                <w:sz w:val="24"/>
                <w:szCs w:val="24"/>
              </w:rPr>
            </w:pPr>
            <w:r w:rsidRPr="000633BB">
              <w:rPr>
                <w:rFonts w:ascii="Arial" w:hAnsi="Arial" w:cs="Arial"/>
                <w:sz w:val="24"/>
                <w:szCs w:val="24"/>
              </w:rPr>
              <w:t>Belfast</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CB5B2" w14:textId="761D4BDB" w:rsidR="4129C4E7" w:rsidRPr="000633BB" w:rsidRDefault="53CBD40F" w:rsidP="715ED592">
            <w:pPr>
              <w:rPr>
                <w:rFonts w:ascii="Arial" w:hAnsi="Arial" w:cs="Arial"/>
                <w:sz w:val="24"/>
                <w:szCs w:val="24"/>
              </w:rPr>
            </w:pPr>
            <w:r w:rsidRPr="000633BB">
              <w:rPr>
                <w:rFonts w:ascii="Arial" w:hAnsi="Arial" w:cs="Arial"/>
                <w:sz w:val="24"/>
                <w:szCs w:val="24"/>
              </w:rPr>
              <w:t>Farmington</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72B78" w14:textId="5075C5C3" w:rsidR="4129C4E7" w:rsidRPr="000633BB" w:rsidRDefault="53CBD40F" w:rsidP="715ED592">
            <w:pPr>
              <w:rPr>
                <w:rFonts w:ascii="Arial" w:hAnsi="Arial" w:cs="Arial"/>
                <w:sz w:val="24"/>
                <w:szCs w:val="24"/>
              </w:rPr>
            </w:pPr>
            <w:r w:rsidRPr="000633BB">
              <w:rPr>
                <w:rFonts w:ascii="Arial" w:hAnsi="Arial" w:cs="Arial"/>
                <w:sz w:val="24"/>
                <w:szCs w:val="24"/>
              </w:rPr>
              <w:t>Portland</w:t>
            </w:r>
          </w:p>
        </w:tc>
      </w:tr>
      <w:tr w:rsidR="4129C4E7" w:rsidRPr="000633BB" w14:paraId="6F2ED422"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4A6A97" w14:textId="7CFF9EB9" w:rsidR="4129C4E7" w:rsidRPr="000633BB" w:rsidRDefault="53CBD40F" w:rsidP="715ED592">
            <w:pPr>
              <w:rPr>
                <w:rFonts w:ascii="Arial" w:hAnsi="Arial" w:cs="Arial"/>
                <w:sz w:val="24"/>
                <w:szCs w:val="24"/>
              </w:rPr>
            </w:pPr>
            <w:r w:rsidRPr="000633BB">
              <w:rPr>
                <w:rFonts w:ascii="Arial" w:hAnsi="Arial" w:cs="Arial"/>
                <w:sz w:val="24"/>
                <w:szCs w:val="24"/>
              </w:rPr>
              <w:t>Bethel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BC3E28" w14:textId="14D64A3C" w:rsidR="4129C4E7" w:rsidRPr="000633BB" w:rsidRDefault="53CBD40F" w:rsidP="715ED592">
            <w:pPr>
              <w:rPr>
                <w:rFonts w:ascii="Arial" w:hAnsi="Arial" w:cs="Arial"/>
                <w:sz w:val="24"/>
                <w:szCs w:val="24"/>
              </w:rPr>
            </w:pPr>
            <w:r w:rsidRPr="000633BB">
              <w:rPr>
                <w:rFonts w:ascii="Arial" w:hAnsi="Arial" w:cs="Arial"/>
                <w:sz w:val="24"/>
                <w:szCs w:val="24"/>
              </w:rPr>
              <w:t>Fort Kent</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CC44E6" w14:textId="6488FF0D" w:rsidR="4129C4E7" w:rsidRPr="000633BB" w:rsidRDefault="53CBD40F" w:rsidP="715ED592">
            <w:pPr>
              <w:rPr>
                <w:rFonts w:ascii="Arial" w:hAnsi="Arial" w:cs="Arial"/>
                <w:sz w:val="24"/>
                <w:szCs w:val="24"/>
              </w:rPr>
            </w:pPr>
            <w:r w:rsidRPr="000633BB">
              <w:rPr>
                <w:rFonts w:ascii="Arial" w:hAnsi="Arial" w:cs="Arial"/>
                <w:sz w:val="24"/>
                <w:szCs w:val="24"/>
              </w:rPr>
              <w:t>Presque Isle</w:t>
            </w:r>
          </w:p>
        </w:tc>
      </w:tr>
      <w:tr w:rsidR="4129C4E7" w:rsidRPr="000633BB" w14:paraId="115C56F1"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FD6A15B" w14:textId="0C15CED1" w:rsidR="4129C4E7" w:rsidRPr="000633BB" w:rsidRDefault="53CBD40F" w:rsidP="715ED592">
            <w:pPr>
              <w:rPr>
                <w:rFonts w:ascii="Arial" w:hAnsi="Arial" w:cs="Arial"/>
                <w:sz w:val="24"/>
                <w:szCs w:val="24"/>
              </w:rPr>
            </w:pPr>
            <w:r w:rsidRPr="000633BB">
              <w:rPr>
                <w:rFonts w:ascii="Arial" w:hAnsi="Arial" w:cs="Arial"/>
                <w:sz w:val="24"/>
                <w:szCs w:val="24"/>
              </w:rPr>
              <w:t>Bingham</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B024DA" w14:textId="7D8A3787" w:rsidR="4129C4E7" w:rsidRPr="000633BB" w:rsidRDefault="53CBD40F" w:rsidP="715ED592">
            <w:pPr>
              <w:rPr>
                <w:rFonts w:ascii="Arial" w:hAnsi="Arial" w:cs="Arial"/>
                <w:sz w:val="24"/>
                <w:szCs w:val="24"/>
              </w:rPr>
            </w:pPr>
            <w:r w:rsidRPr="000633BB">
              <w:rPr>
                <w:rFonts w:ascii="Arial" w:hAnsi="Arial" w:cs="Arial"/>
                <w:sz w:val="24"/>
                <w:szCs w:val="24"/>
              </w:rPr>
              <w:t>Gorham</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285FB4" w14:textId="36EC2A3E" w:rsidR="4129C4E7" w:rsidRPr="000633BB" w:rsidRDefault="53CBD40F" w:rsidP="715ED592">
            <w:pPr>
              <w:rPr>
                <w:rFonts w:ascii="Arial" w:hAnsi="Arial" w:cs="Arial"/>
                <w:sz w:val="24"/>
                <w:szCs w:val="24"/>
              </w:rPr>
            </w:pPr>
            <w:proofErr w:type="spellStart"/>
            <w:r w:rsidRPr="000633BB">
              <w:rPr>
                <w:rFonts w:ascii="Arial" w:hAnsi="Arial" w:cs="Arial"/>
                <w:sz w:val="24"/>
                <w:szCs w:val="24"/>
              </w:rPr>
              <w:t>Rangley</w:t>
            </w:r>
            <w:proofErr w:type="spellEnd"/>
          </w:p>
        </w:tc>
      </w:tr>
      <w:tr w:rsidR="4129C4E7" w:rsidRPr="000633BB" w14:paraId="2E04DCA1"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CB0597E" w14:textId="41499F9B" w:rsidR="4129C4E7" w:rsidRPr="000633BB" w:rsidRDefault="53CBD40F" w:rsidP="715ED592">
            <w:pPr>
              <w:rPr>
                <w:rFonts w:ascii="Arial" w:hAnsi="Arial" w:cs="Arial"/>
                <w:sz w:val="24"/>
                <w:szCs w:val="24"/>
              </w:rPr>
            </w:pPr>
            <w:r w:rsidRPr="000633BB">
              <w:rPr>
                <w:rFonts w:ascii="Arial" w:hAnsi="Arial" w:cs="Arial"/>
                <w:sz w:val="24"/>
                <w:szCs w:val="24"/>
              </w:rPr>
              <w:t>Blue Hill</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1C626" w14:textId="34924244" w:rsidR="4129C4E7" w:rsidRPr="000633BB" w:rsidRDefault="53CBD40F" w:rsidP="715ED592">
            <w:pPr>
              <w:rPr>
                <w:rFonts w:ascii="Arial" w:hAnsi="Arial" w:cs="Arial"/>
                <w:sz w:val="24"/>
                <w:szCs w:val="24"/>
              </w:rPr>
            </w:pPr>
            <w:r w:rsidRPr="000633BB">
              <w:rPr>
                <w:rFonts w:ascii="Arial" w:hAnsi="Arial" w:cs="Arial"/>
                <w:sz w:val="24"/>
                <w:szCs w:val="24"/>
              </w:rPr>
              <w:t>Gray</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4AD161" w14:textId="043300AC" w:rsidR="4129C4E7" w:rsidRPr="000633BB" w:rsidRDefault="53CBD40F" w:rsidP="715ED592">
            <w:pPr>
              <w:rPr>
                <w:rFonts w:ascii="Arial" w:hAnsi="Arial" w:cs="Arial"/>
                <w:sz w:val="24"/>
                <w:szCs w:val="24"/>
              </w:rPr>
            </w:pPr>
            <w:r w:rsidRPr="000633BB">
              <w:rPr>
                <w:rFonts w:ascii="Arial" w:hAnsi="Arial" w:cs="Arial"/>
                <w:sz w:val="24"/>
                <w:szCs w:val="24"/>
              </w:rPr>
              <w:t>Rockland</w:t>
            </w:r>
          </w:p>
        </w:tc>
      </w:tr>
      <w:tr w:rsidR="4129C4E7" w:rsidRPr="000633BB" w14:paraId="671E44B0"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7991D" w14:textId="4A32D2A7" w:rsidR="4129C4E7" w:rsidRPr="000633BB" w:rsidRDefault="53CBD40F" w:rsidP="715ED592">
            <w:pPr>
              <w:rPr>
                <w:rFonts w:ascii="Arial" w:hAnsi="Arial" w:cs="Arial"/>
                <w:sz w:val="24"/>
                <w:szCs w:val="24"/>
              </w:rPr>
            </w:pPr>
            <w:r w:rsidRPr="000633BB">
              <w:rPr>
                <w:rFonts w:ascii="Arial" w:hAnsi="Arial" w:cs="Arial"/>
                <w:sz w:val="24"/>
                <w:szCs w:val="24"/>
              </w:rPr>
              <w:t>Boothbay Harbor</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D89F21" w14:textId="70BFED6B" w:rsidR="4129C4E7" w:rsidRPr="000633BB" w:rsidRDefault="53CBD40F" w:rsidP="715ED592">
            <w:pPr>
              <w:rPr>
                <w:rFonts w:ascii="Arial" w:hAnsi="Arial" w:cs="Arial"/>
                <w:sz w:val="24"/>
                <w:szCs w:val="24"/>
              </w:rPr>
            </w:pPr>
            <w:r w:rsidRPr="000633BB">
              <w:rPr>
                <w:rFonts w:ascii="Arial" w:hAnsi="Arial" w:cs="Arial"/>
                <w:sz w:val="24"/>
                <w:szCs w:val="24"/>
              </w:rPr>
              <w:t>Greenville</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7E35D1" w14:textId="3CE50581" w:rsidR="4129C4E7" w:rsidRPr="000633BB" w:rsidRDefault="53CBD40F" w:rsidP="715ED592">
            <w:pPr>
              <w:rPr>
                <w:rFonts w:ascii="Arial" w:hAnsi="Arial" w:cs="Arial"/>
                <w:sz w:val="24"/>
                <w:szCs w:val="24"/>
              </w:rPr>
            </w:pPr>
            <w:r w:rsidRPr="000633BB">
              <w:rPr>
                <w:rFonts w:ascii="Arial" w:hAnsi="Arial" w:cs="Arial"/>
                <w:sz w:val="24"/>
                <w:szCs w:val="24"/>
              </w:rPr>
              <w:t>Rumford</w:t>
            </w:r>
          </w:p>
        </w:tc>
      </w:tr>
      <w:tr w:rsidR="4129C4E7" w:rsidRPr="000633BB" w14:paraId="5B022524"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BEE2380" w14:textId="14FCDDA7" w:rsidR="4129C4E7" w:rsidRPr="000633BB" w:rsidRDefault="53CBD40F" w:rsidP="715ED592">
            <w:pPr>
              <w:rPr>
                <w:rFonts w:ascii="Arial" w:hAnsi="Arial" w:cs="Arial"/>
                <w:sz w:val="24"/>
                <w:szCs w:val="24"/>
              </w:rPr>
            </w:pPr>
            <w:r w:rsidRPr="000633BB">
              <w:rPr>
                <w:rFonts w:ascii="Arial" w:hAnsi="Arial" w:cs="Arial"/>
                <w:sz w:val="24"/>
                <w:szCs w:val="24"/>
              </w:rPr>
              <w:t>Bridgton</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ED3840" w14:textId="5BDDB9BF" w:rsidR="4129C4E7" w:rsidRPr="000633BB" w:rsidRDefault="53CBD40F" w:rsidP="715ED592">
            <w:pPr>
              <w:rPr>
                <w:rFonts w:ascii="Arial" w:hAnsi="Arial" w:cs="Arial"/>
                <w:sz w:val="24"/>
                <w:szCs w:val="24"/>
              </w:rPr>
            </w:pPr>
            <w:r w:rsidRPr="000633BB">
              <w:rPr>
                <w:rFonts w:ascii="Arial" w:hAnsi="Arial" w:cs="Arial"/>
                <w:sz w:val="24"/>
                <w:szCs w:val="24"/>
              </w:rPr>
              <w:t>Houlton</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D88AF" w14:textId="0C0CA38D" w:rsidR="4129C4E7" w:rsidRPr="000633BB" w:rsidRDefault="53CBD40F" w:rsidP="715ED592">
            <w:pPr>
              <w:rPr>
                <w:rFonts w:ascii="Arial" w:hAnsi="Arial" w:cs="Arial"/>
                <w:sz w:val="24"/>
                <w:szCs w:val="24"/>
              </w:rPr>
            </w:pPr>
            <w:r w:rsidRPr="000633BB">
              <w:rPr>
                <w:rFonts w:ascii="Arial" w:hAnsi="Arial" w:cs="Arial"/>
                <w:sz w:val="24"/>
                <w:szCs w:val="24"/>
              </w:rPr>
              <w:t>Saco</w:t>
            </w:r>
          </w:p>
        </w:tc>
      </w:tr>
      <w:tr w:rsidR="4129C4E7" w:rsidRPr="000633BB" w14:paraId="53C290E0"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B7FE2B" w14:textId="67D63DC5" w:rsidR="4129C4E7" w:rsidRPr="000633BB" w:rsidRDefault="53CBD40F" w:rsidP="715ED592">
            <w:pPr>
              <w:rPr>
                <w:rFonts w:ascii="Arial" w:hAnsi="Arial" w:cs="Arial"/>
                <w:sz w:val="24"/>
                <w:szCs w:val="24"/>
              </w:rPr>
            </w:pPr>
            <w:r w:rsidRPr="000633BB">
              <w:rPr>
                <w:rFonts w:ascii="Arial" w:hAnsi="Arial" w:cs="Arial"/>
                <w:sz w:val="24"/>
                <w:szCs w:val="24"/>
              </w:rPr>
              <w:t>Brunswick</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257A6" w14:textId="2CBB8205" w:rsidR="4129C4E7" w:rsidRPr="000633BB" w:rsidRDefault="53CBD40F" w:rsidP="715ED592">
            <w:pPr>
              <w:rPr>
                <w:rFonts w:ascii="Arial" w:hAnsi="Arial" w:cs="Arial"/>
                <w:sz w:val="24"/>
                <w:szCs w:val="24"/>
              </w:rPr>
            </w:pPr>
            <w:r w:rsidRPr="000633BB">
              <w:rPr>
                <w:rFonts w:ascii="Arial" w:hAnsi="Arial" w:cs="Arial"/>
                <w:sz w:val="24"/>
                <w:szCs w:val="24"/>
              </w:rPr>
              <w:t>Island Falls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8D1B3" w14:textId="1C1D3C82" w:rsidR="4129C4E7" w:rsidRPr="000633BB" w:rsidRDefault="53CBD40F" w:rsidP="715ED592">
            <w:pPr>
              <w:rPr>
                <w:rFonts w:ascii="Arial" w:hAnsi="Arial" w:cs="Arial"/>
                <w:sz w:val="24"/>
                <w:szCs w:val="24"/>
              </w:rPr>
            </w:pPr>
            <w:r w:rsidRPr="000633BB">
              <w:rPr>
                <w:rFonts w:ascii="Arial" w:hAnsi="Arial" w:cs="Arial"/>
                <w:sz w:val="24"/>
                <w:szCs w:val="24"/>
              </w:rPr>
              <w:t>Scarborough</w:t>
            </w:r>
          </w:p>
        </w:tc>
      </w:tr>
      <w:tr w:rsidR="4129C4E7" w:rsidRPr="000633BB" w14:paraId="5FA336AF"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D0C338" w14:textId="55C6FBC4" w:rsidR="4129C4E7" w:rsidRPr="000633BB" w:rsidRDefault="53CBD40F" w:rsidP="715ED592">
            <w:pPr>
              <w:rPr>
                <w:rFonts w:ascii="Arial" w:hAnsi="Arial" w:cs="Arial"/>
                <w:sz w:val="24"/>
                <w:szCs w:val="24"/>
              </w:rPr>
            </w:pPr>
            <w:r w:rsidRPr="000633BB">
              <w:rPr>
                <w:rFonts w:ascii="Arial" w:hAnsi="Arial" w:cs="Arial"/>
                <w:sz w:val="24"/>
                <w:szCs w:val="24"/>
              </w:rPr>
              <w:t xml:space="preserve">Bucksport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5847A0" w14:textId="4C672C0E" w:rsidR="4129C4E7" w:rsidRPr="000633BB" w:rsidRDefault="53CBD40F" w:rsidP="715ED592">
            <w:pPr>
              <w:rPr>
                <w:rFonts w:ascii="Arial" w:hAnsi="Arial" w:cs="Arial"/>
                <w:sz w:val="24"/>
                <w:szCs w:val="24"/>
              </w:rPr>
            </w:pPr>
            <w:r w:rsidRPr="000633BB">
              <w:rPr>
                <w:rFonts w:ascii="Arial" w:hAnsi="Arial" w:cs="Arial"/>
                <w:sz w:val="24"/>
                <w:szCs w:val="24"/>
              </w:rPr>
              <w:t>Kennebunk</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1241D" w14:textId="59320337" w:rsidR="4129C4E7" w:rsidRPr="000633BB" w:rsidRDefault="53CBD40F" w:rsidP="715ED592">
            <w:pPr>
              <w:rPr>
                <w:rFonts w:ascii="Arial" w:hAnsi="Arial" w:cs="Arial"/>
                <w:sz w:val="24"/>
                <w:szCs w:val="24"/>
              </w:rPr>
            </w:pPr>
            <w:r w:rsidRPr="000633BB">
              <w:rPr>
                <w:rFonts w:ascii="Arial" w:hAnsi="Arial" w:cs="Arial"/>
                <w:sz w:val="24"/>
                <w:szCs w:val="24"/>
              </w:rPr>
              <w:t>Searsport</w:t>
            </w:r>
          </w:p>
        </w:tc>
      </w:tr>
      <w:tr w:rsidR="4129C4E7" w:rsidRPr="000633BB" w14:paraId="3CE4DB61"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6E8CAE" w14:textId="4A38C5F6" w:rsidR="4129C4E7" w:rsidRPr="000633BB" w:rsidRDefault="53CBD40F" w:rsidP="715ED592">
            <w:pPr>
              <w:rPr>
                <w:rFonts w:ascii="Arial" w:hAnsi="Arial" w:cs="Arial"/>
                <w:sz w:val="24"/>
                <w:szCs w:val="24"/>
              </w:rPr>
            </w:pPr>
            <w:r w:rsidRPr="000633BB">
              <w:rPr>
                <w:rFonts w:ascii="Arial" w:hAnsi="Arial" w:cs="Arial"/>
                <w:sz w:val="24"/>
                <w:szCs w:val="24"/>
              </w:rPr>
              <w:t>Calais</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80C8A" w14:textId="6C21E30B" w:rsidR="4129C4E7" w:rsidRPr="000633BB" w:rsidRDefault="53CBD40F" w:rsidP="715ED592">
            <w:pPr>
              <w:rPr>
                <w:rFonts w:ascii="Arial" w:hAnsi="Arial" w:cs="Arial"/>
                <w:sz w:val="24"/>
                <w:szCs w:val="24"/>
              </w:rPr>
            </w:pPr>
            <w:r w:rsidRPr="000633BB">
              <w:rPr>
                <w:rFonts w:ascii="Arial" w:hAnsi="Arial" w:cs="Arial"/>
                <w:sz w:val="24"/>
                <w:szCs w:val="24"/>
              </w:rPr>
              <w:t>Kittery</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678AA" w14:textId="2E3156DF" w:rsidR="4129C4E7" w:rsidRPr="000633BB" w:rsidRDefault="53CBD40F" w:rsidP="715ED592">
            <w:pPr>
              <w:rPr>
                <w:rFonts w:ascii="Arial" w:hAnsi="Arial" w:cs="Arial"/>
                <w:sz w:val="24"/>
                <w:szCs w:val="24"/>
              </w:rPr>
            </w:pPr>
            <w:r w:rsidRPr="000633BB">
              <w:rPr>
                <w:rFonts w:ascii="Arial" w:hAnsi="Arial" w:cs="Arial"/>
                <w:sz w:val="24"/>
                <w:szCs w:val="24"/>
              </w:rPr>
              <w:t>South Portland</w:t>
            </w:r>
          </w:p>
        </w:tc>
      </w:tr>
      <w:tr w:rsidR="4129C4E7" w:rsidRPr="000633BB" w14:paraId="0CD043E0"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7C688A" w14:textId="0CE32046" w:rsidR="4129C4E7" w:rsidRPr="000633BB" w:rsidRDefault="53CBD40F" w:rsidP="715ED592">
            <w:pPr>
              <w:rPr>
                <w:rFonts w:ascii="Arial" w:hAnsi="Arial" w:cs="Arial"/>
                <w:sz w:val="24"/>
                <w:szCs w:val="24"/>
              </w:rPr>
            </w:pPr>
            <w:r w:rsidRPr="000633BB">
              <w:rPr>
                <w:rFonts w:ascii="Arial" w:hAnsi="Arial" w:cs="Arial"/>
                <w:sz w:val="24"/>
                <w:szCs w:val="24"/>
              </w:rPr>
              <w:t>Camden</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AB1014" w14:textId="1AB348BD" w:rsidR="4129C4E7" w:rsidRPr="000633BB" w:rsidRDefault="53CBD40F" w:rsidP="715ED592">
            <w:pPr>
              <w:rPr>
                <w:rFonts w:ascii="Arial" w:hAnsi="Arial" w:cs="Arial"/>
                <w:sz w:val="24"/>
                <w:szCs w:val="24"/>
              </w:rPr>
            </w:pPr>
            <w:r w:rsidRPr="000633BB">
              <w:rPr>
                <w:rFonts w:ascii="Arial" w:hAnsi="Arial" w:cs="Arial"/>
                <w:sz w:val="24"/>
                <w:szCs w:val="24"/>
              </w:rPr>
              <w:t>Lewiston</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04A58A" w14:textId="0579C429" w:rsidR="4129C4E7" w:rsidRPr="000633BB" w:rsidRDefault="53CBD40F" w:rsidP="715ED592">
            <w:pPr>
              <w:rPr>
                <w:rFonts w:ascii="Arial" w:hAnsi="Arial" w:cs="Arial"/>
                <w:sz w:val="24"/>
                <w:szCs w:val="24"/>
              </w:rPr>
            </w:pPr>
            <w:r w:rsidRPr="000633BB">
              <w:rPr>
                <w:rFonts w:ascii="Arial" w:hAnsi="Arial" w:cs="Arial"/>
                <w:sz w:val="24"/>
                <w:szCs w:val="24"/>
              </w:rPr>
              <w:t>Southwest Harbor</w:t>
            </w:r>
          </w:p>
        </w:tc>
      </w:tr>
      <w:tr w:rsidR="4129C4E7" w:rsidRPr="000633BB" w14:paraId="71E16583"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AEF36F" w14:textId="219D0017" w:rsidR="4129C4E7" w:rsidRPr="000633BB" w:rsidRDefault="53CBD40F" w:rsidP="715ED592">
            <w:pPr>
              <w:rPr>
                <w:rFonts w:ascii="Arial" w:hAnsi="Arial" w:cs="Arial"/>
                <w:sz w:val="24"/>
                <w:szCs w:val="24"/>
              </w:rPr>
            </w:pPr>
            <w:r w:rsidRPr="000633BB">
              <w:rPr>
                <w:rFonts w:ascii="Arial" w:hAnsi="Arial" w:cs="Arial"/>
                <w:sz w:val="24"/>
                <w:szCs w:val="24"/>
              </w:rPr>
              <w:t>Caribou</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4C649" w14:textId="67BCC17C" w:rsidR="4129C4E7" w:rsidRPr="000633BB" w:rsidRDefault="53CBD40F" w:rsidP="715ED592">
            <w:pPr>
              <w:rPr>
                <w:rFonts w:ascii="Arial" w:hAnsi="Arial" w:cs="Arial"/>
                <w:sz w:val="24"/>
                <w:szCs w:val="24"/>
              </w:rPr>
            </w:pPr>
            <w:r w:rsidRPr="000633BB">
              <w:rPr>
                <w:rFonts w:ascii="Arial" w:hAnsi="Arial" w:cs="Arial"/>
                <w:sz w:val="24"/>
                <w:szCs w:val="24"/>
              </w:rPr>
              <w:t>Lincoln</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6ADA5E" w14:textId="390E9835" w:rsidR="4129C4E7" w:rsidRPr="000633BB" w:rsidRDefault="53CBD40F" w:rsidP="715ED592">
            <w:pPr>
              <w:rPr>
                <w:rFonts w:ascii="Arial" w:hAnsi="Arial" w:cs="Arial"/>
                <w:sz w:val="24"/>
                <w:szCs w:val="24"/>
              </w:rPr>
            </w:pPr>
            <w:r w:rsidRPr="000633BB">
              <w:rPr>
                <w:rFonts w:ascii="Arial" w:hAnsi="Arial" w:cs="Arial"/>
                <w:sz w:val="24"/>
                <w:szCs w:val="24"/>
              </w:rPr>
              <w:t>Waldoboro</w:t>
            </w:r>
          </w:p>
        </w:tc>
      </w:tr>
      <w:tr w:rsidR="4129C4E7" w:rsidRPr="000633BB" w14:paraId="0B4C18ED"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72CD54C" w14:textId="19ED2F33" w:rsidR="4129C4E7" w:rsidRPr="000633BB" w:rsidRDefault="53CBD40F" w:rsidP="715ED592">
            <w:pPr>
              <w:rPr>
                <w:rFonts w:ascii="Arial" w:hAnsi="Arial" w:cs="Arial"/>
                <w:sz w:val="24"/>
                <w:szCs w:val="24"/>
              </w:rPr>
            </w:pPr>
            <w:r w:rsidRPr="000633BB">
              <w:rPr>
                <w:rFonts w:ascii="Arial" w:hAnsi="Arial" w:cs="Arial"/>
                <w:sz w:val="24"/>
                <w:szCs w:val="24"/>
              </w:rPr>
              <w:t>Columbia</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463BA" w14:textId="46FE9AE4" w:rsidR="4129C4E7" w:rsidRPr="000633BB" w:rsidRDefault="53CBD40F" w:rsidP="715ED592">
            <w:pPr>
              <w:rPr>
                <w:rFonts w:ascii="Arial" w:hAnsi="Arial" w:cs="Arial"/>
                <w:sz w:val="24"/>
                <w:szCs w:val="24"/>
              </w:rPr>
            </w:pPr>
            <w:r w:rsidRPr="000633BB">
              <w:rPr>
                <w:rFonts w:ascii="Arial" w:hAnsi="Arial" w:cs="Arial"/>
                <w:sz w:val="24"/>
                <w:szCs w:val="24"/>
              </w:rPr>
              <w:t>Lubec</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34587" w14:textId="585768F3" w:rsidR="4129C4E7" w:rsidRPr="000633BB" w:rsidRDefault="53CBD40F" w:rsidP="715ED592">
            <w:pPr>
              <w:rPr>
                <w:rFonts w:ascii="Arial" w:hAnsi="Arial" w:cs="Arial"/>
                <w:sz w:val="24"/>
                <w:szCs w:val="24"/>
              </w:rPr>
            </w:pPr>
            <w:r w:rsidRPr="000633BB">
              <w:rPr>
                <w:rFonts w:ascii="Arial" w:hAnsi="Arial" w:cs="Arial"/>
                <w:sz w:val="24"/>
                <w:szCs w:val="24"/>
              </w:rPr>
              <w:t>Waterville</w:t>
            </w:r>
          </w:p>
        </w:tc>
      </w:tr>
      <w:tr w:rsidR="4129C4E7" w:rsidRPr="000633BB" w14:paraId="0591E8FF"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49C829" w14:textId="3299E355" w:rsidR="4129C4E7" w:rsidRPr="000633BB" w:rsidRDefault="53CBD40F" w:rsidP="715ED592">
            <w:pPr>
              <w:rPr>
                <w:rFonts w:ascii="Arial" w:hAnsi="Arial" w:cs="Arial"/>
                <w:sz w:val="24"/>
                <w:szCs w:val="24"/>
              </w:rPr>
            </w:pPr>
            <w:r w:rsidRPr="000633BB">
              <w:rPr>
                <w:rFonts w:ascii="Arial" w:hAnsi="Arial" w:cs="Arial"/>
                <w:sz w:val="24"/>
                <w:szCs w:val="24"/>
              </w:rPr>
              <w:t>Cornish</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1B466" w14:textId="2CFAC643" w:rsidR="4129C4E7" w:rsidRPr="000633BB" w:rsidRDefault="53CBD40F" w:rsidP="715ED592">
            <w:pPr>
              <w:rPr>
                <w:rFonts w:ascii="Arial" w:hAnsi="Arial" w:cs="Arial"/>
                <w:sz w:val="24"/>
                <w:szCs w:val="24"/>
              </w:rPr>
            </w:pPr>
            <w:r w:rsidRPr="000633BB">
              <w:rPr>
                <w:rFonts w:ascii="Arial" w:hAnsi="Arial" w:cs="Arial"/>
                <w:sz w:val="24"/>
                <w:szCs w:val="24"/>
              </w:rPr>
              <w:t>Machias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7667F" w14:textId="24F4BC81" w:rsidR="4129C4E7" w:rsidRPr="000633BB" w:rsidRDefault="53CBD40F" w:rsidP="715ED592">
            <w:pPr>
              <w:rPr>
                <w:rFonts w:ascii="Arial" w:hAnsi="Arial" w:cs="Arial"/>
                <w:sz w:val="24"/>
                <w:szCs w:val="24"/>
              </w:rPr>
            </w:pPr>
            <w:r w:rsidRPr="000633BB">
              <w:rPr>
                <w:rFonts w:ascii="Arial" w:hAnsi="Arial" w:cs="Arial"/>
                <w:sz w:val="24"/>
                <w:szCs w:val="24"/>
              </w:rPr>
              <w:t>Wiscasset</w:t>
            </w:r>
          </w:p>
        </w:tc>
      </w:tr>
      <w:tr w:rsidR="4129C4E7" w:rsidRPr="000633BB" w14:paraId="64CE3DD4" w14:textId="77777777" w:rsidTr="686F2D22">
        <w:trPr>
          <w:trHeight w:val="435"/>
          <w:jc w:val="center"/>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B88892" w14:textId="302CD74D" w:rsidR="4129C4E7" w:rsidRPr="000633BB" w:rsidRDefault="53CBD40F" w:rsidP="715ED592">
            <w:pPr>
              <w:rPr>
                <w:rFonts w:ascii="Arial" w:hAnsi="Arial" w:cs="Arial"/>
                <w:sz w:val="24"/>
                <w:szCs w:val="24"/>
              </w:rPr>
            </w:pPr>
            <w:r w:rsidRPr="000633BB">
              <w:rPr>
                <w:rFonts w:ascii="Arial" w:hAnsi="Arial" w:cs="Arial"/>
                <w:sz w:val="24"/>
                <w:szCs w:val="24"/>
              </w:rPr>
              <w:t>Dexter</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C59E86" w14:textId="073CCB5B" w:rsidR="4129C4E7" w:rsidRPr="000633BB" w:rsidRDefault="53CBD40F" w:rsidP="715ED592">
            <w:pPr>
              <w:rPr>
                <w:rFonts w:ascii="Arial" w:hAnsi="Arial" w:cs="Arial"/>
                <w:sz w:val="24"/>
                <w:szCs w:val="24"/>
              </w:rPr>
            </w:pPr>
            <w:r w:rsidRPr="000633BB">
              <w:rPr>
                <w:rFonts w:ascii="Arial" w:hAnsi="Arial" w:cs="Arial"/>
                <w:sz w:val="24"/>
                <w:szCs w:val="24"/>
              </w:rPr>
              <w:t>Mars Hill</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669DB" w14:textId="02CF49C6" w:rsidR="4129C4E7" w:rsidRPr="000633BB" w:rsidRDefault="53CBD40F" w:rsidP="715ED592">
            <w:pPr>
              <w:rPr>
                <w:rFonts w:ascii="Arial" w:hAnsi="Arial" w:cs="Arial"/>
                <w:sz w:val="24"/>
                <w:szCs w:val="24"/>
              </w:rPr>
            </w:pPr>
            <w:r w:rsidRPr="000633BB">
              <w:rPr>
                <w:rFonts w:ascii="Arial" w:hAnsi="Arial" w:cs="Arial"/>
                <w:sz w:val="24"/>
                <w:szCs w:val="24"/>
              </w:rPr>
              <w:t>Yarmouth</w:t>
            </w:r>
          </w:p>
        </w:tc>
      </w:tr>
    </w:tbl>
    <w:p w14:paraId="2D10D991" w14:textId="425C3AA8" w:rsidR="007D4D5D" w:rsidRPr="000633BB" w:rsidRDefault="007D4D5D" w:rsidP="715ED592"/>
    <w:p w14:paraId="0ECE2EBF" w14:textId="25A3E677" w:rsidR="00D66C84" w:rsidRPr="000633BB" w:rsidRDefault="706541EA" w:rsidP="715ED592">
      <w:pPr>
        <w:rPr>
          <w:rFonts w:ascii="Arial" w:hAnsi="Arial" w:cs="Arial"/>
          <w:sz w:val="24"/>
          <w:szCs w:val="24"/>
        </w:rPr>
      </w:pPr>
      <w:r w:rsidRPr="000633BB">
        <w:rPr>
          <w:rFonts w:ascii="Arial" w:hAnsi="Arial" w:cs="Arial"/>
          <w:sz w:val="24"/>
          <w:szCs w:val="24"/>
        </w:rPr>
        <w:t>The State is open to night-</w:t>
      </w:r>
      <w:proofErr w:type="gramStart"/>
      <w:r w:rsidRPr="000633BB">
        <w:rPr>
          <w:rFonts w:ascii="Arial" w:hAnsi="Arial" w:cs="Arial"/>
          <w:sz w:val="24"/>
          <w:szCs w:val="24"/>
        </w:rPr>
        <w:t>drop</w:t>
      </w:r>
      <w:proofErr w:type="gramEnd"/>
      <w:r w:rsidRPr="000633BB">
        <w:rPr>
          <w:rFonts w:ascii="Arial" w:hAnsi="Arial" w:cs="Arial"/>
          <w:sz w:val="24"/>
          <w:szCs w:val="24"/>
        </w:rPr>
        <w:t>, ATM Deposit Cards, shared or correspondent bank solutions</w:t>
      </w:r>
      <w:r w:rsidR="00A60270" w:rsidRPr="000633BB">
        <w:rPr>
          <w:rFonts w:ascii="Arial" w:hAnsi="Arial" w:cs="Arial"/>
          <w:sz w:val="24"/>
          <w:szCs w:val="24"/>
        </w:rPr>
        <w:t>,</w:t>
      </w:r>
      <w:r w:rsidRPr="000633BB">
        <w:rPr>
          <w:rFonts w:ascii="Arial" w:hAnsi="Arial" w:cs="Arial"/>
          <w:sz w:val="24"/>
          <w:szCs w:val="24"/>
        </w:rPr>
        <w:t xml:space="preserve"> and other creative deposit services proposed that prove to add efficiencies to the State’s operation and meet the State’s need.</w:t>
      </w:r>
    </w:p>
    <w:p w14:paraId="492EAC15" w14:textId="77777777" w:rsidR="00D66C84" w:rsidRPr="000633BB" w:rsidRDefault="00D66C84" w:rsidP="715ED592">
      <w:pPr>
        <w:rPr>
          <w:rFonts w:ascii="Arial" w:hAnsi="Arial" w:cs="Arial"/>
          <w:b/>
          <w:bCs/>
          <w:sz w:val="24"/>
          <w:szCs w:val="24"/>
        </w:rPr>
      </w:pPr>
    </w:p>
    <w:p w14:paraId="16841DD5" w14:textId="02F341C4" w:rsidR="00C60C8F" w:rsidRPr="000633BB" w:rsidRDefault="00C60C8F" w:rsidP="715ED592">
      <w:pPr>
        <w:rPr>
          <w:rFonts w:ascii="Arial" w:hAnsi="Arial" w:cs="Arial"/>
          <w:b/>
          <w:bCs/>
          <w:sz w:val="24"/>
          <w:szCs w:val="24"/>
        </w:rPr>
      </w:pPr>
      <w:r w:rsidRPr="000633BB">
        <w:rPr>
          <w:rFonts w:ascii="Arial" w:hAnsi="Arial" w:cs="Arial"/>
          <w:b/>
          <w:bCs/>
          <w:sz w:val="24"/>
          <w:szCs w:val="24"/>
        </w:rPr>
        <w:t>Electronic Funds Transfer</w:t>
      </w:r>
    </w:p>
    <w:p w14:paraId="7EB4AFA8" w14:textId="77777777" w:rsidR="003F3698" w:rsidRPr="000633BB" w:rsidRDefault="003F3698" w:rsidP="715ED592">
      <w:pPr>
        <w:rPr>
          <w:rFonts w:ascii="Arial" w:hAnsi="Arial" w:cs="Arial"/>
          <w:sz w:val="24"/>
          <w:szCs w:val="24"/>
        </w:rPr>
      </w:pPr>
    </w:p>
    <w:p w14:paraId="69E27D49" w14:textId="4BFD586A" w:rsidR="00C60C8F" w:rsidRPr="000633BB" w:rsidRDefault="00C60C8F" w:rsidP="715ED592">
      <w:pPr>
        <w:rPr>
          <w:rFonts w:ascii="Arial" w:hAnsi="Arial" w:cs="Arial"/>
          <w:sz w:val="24"/>
          <w:szCs w:val="24"/>
        </w:rPr>
      </w:pPr>
      <w:r w:rsidRPr="000633BB">
        <w:rPr>
          <w:rFonts w:ascii="Arial" w:hAnsi="Arial" w:cs="Arial"/>
          <w:sz w:val="24"/>
          <w:szCs w:val="24"/>
        </w:rPr>
        <w:t xml:space="preserve">The State has minimal EFT activity, originating approximately </w:t>
      </w:r>
      <w:r w:rsidR="003F3698" w:rsidRPr="000633BB">
        <w:rPr>
          <w:rFonts w:ascii="Arial" w:hAnsi="Arial" w:cs="Arial"/>
          <w:sz w:val="24"/>
          <w:szCs w:val="24"/>
        </w:rPr>
        <w:t>six (</w:t>
      </w:r>
      <w:r w:rsidRPr="000633BB">
        <w:rPr>
          <w:rFonts w:ascii="Arial" w:hAnsi="Arial" w:cs="Arial"/>
          <w:sz w:val="24"/>
          <w:szCs w:val="24"/>
        </w:rPr>
        <w:t>6</w:t>
      </w:r>
      <w:r w:rsidR="003F3698" w:rsidRPr="000633BB">
        <w:rPr>
          <w:rFonts w:ascii="Arial" w:hAnsi="Arial" w:cs="Arial"/>
          <w:sz w:val="24"/>
          <w:szCs w:val="24"/>
        </w:rPr>
        <w:t>)</w:t>
      </w:r>
      <w:r w:rsidRPr="000633BB">
        <w:rPr>
          <w:rFonts w:ascii="Arial" w:hAnsi="Arial" w:cs="Arial"/>
          <w:sz w:val="24"/>
          <w:szCs w:val="24"/>
        </w:rPr>
        <w:t xml:space="preserve"> wires per month to move funds from their local accounts to their main operating account, which could be at another financial institution awarded in SG1.</w:t>
      </w:r>
    </w:p>
    <w:p w14:paraId="18A35FDC" w14:textId="246AE645" w:rsidR="00C60C8F" w:rsidRPr="000633BB" w:rsidRDefault="00C60C8F" w:rsidP="715ED592">
      <w:pPr>
        <w:rPr>
          <w:rFonts w:ascii="Arial" w:hAnsi="Arial" w:cs="Arial"/>
          <w:sz w:val="24"/>
          <w:szCs w:val="24"/>
        </w:rPr>
      </w:pPr>
    </w:p>
    <w:p w14:paraId="105CDE28" w14:textId="26CAFAE0" w:rsidR="007B23CC" w:rsidRPr="000633BB" w:rsidRDefault="00D753B5" w:rsidP="715ED592">
      <w:pPr>
        <w:rPr>
          <w:rFonts w:ascii="Arial" w:hAnsi="Arial" w:cs="Arial"/>
          <w:b/>
          <w:bCs/>
          <w:sz w:val="24"/>
          <w:szCs w:val="24"/>
        </w:rPr>
      </w:pPr>
      <w:r w:rsidRPr="000633BB">
        <w:rPr>
          <w:rFonts w:ascii="Arial" w:hAnsi="Arial" w:cs="Arial"/>
          <w:b/>
          <w:bCs/>
          <w:sz w:val="24"/>
          <w:szCs w:val="24"/>
        </w:rPr>
        <w:t xml:space="preserve">The awarded Bidder </w:t>
      </w:r>
      <w:r w:rsidR="007B23CC" w:rsidRPr="000633BB">
        <w:rPr>
          <w:rFonts w:ascii="Arial" w:hAnsi="Arial" w:cs="Arial"/>
          <w:b/>
          <w:bCs/>
          <w:sz w:val="24"/>
          <w:szCs w:val="24"/>
        </w:rPr>
        <w:t xml:space="preserve">for </w:t>
      </w:r>
      <w:r w:rsidR="007B23CC" w:rsidRPr="000633BB">
        <w:rPr>
          <w:rFonts w:ascii="Arial" w:hAnsi="Arial" w:cs="Arial"/>
          <w:b/>
          <w:bCs/>
          <w:sz w:val="24"/>
          <w:szCs w:val="24"/>
          <w:u w:val="single"/>
        </w:rPr>
        <w:t>Service Group 2 – Local Branch Services</w:t>
      </w:r>
      <w:r w:rsidR="007B23CC" w:rsidRPr="000633BB">
        <w:rPr>
          <w:rFonts w:ascii="Arial" w:hAnsi="Arial" w:cs="Arial"/>
          <w:b/>
          <w:bCs/>
          <w:sz w:val="24"/>
          <w:szCs w:val="24"/>
        </w:rPr>
        <w:t xml:space="preserve"> </w:t>
      </w:r>
      <w:r w:rsidRPr="000633BB">
        <w:rPr>
          <w:rFonts w:ascii="Arial" w:hAnsi="Arial" w:cs="Arial"/>
          <w:b/>
          <w:bCs/>
          <w:sz w:val="24"/>
          <w:szCs w:val="24"/>
        </w:rPr>
        <w:t xml:space="preserve">must </w:t>
      </w:r>
      <w:r w:rsidR="007B23CC" w:rsidRPr="000633BB">
        <w:rPr>
          <w:rFonts w:ascii="Arial" w:hAnsi="Arial" w:cs="Arial"/>
          <w:b/>
          <w:bCs/>
          <w:sz w:val="24"/>
          <w:szCs w:val="24"/>
        </w:rPr>
        <w:t xml:space="preserve">meet the following minimum requirements pertaining to </w:t>
      </w:r>
      <w:r w:rsidR="007B23CC" w:rsidRPr="000633BB">
        <w:rPr>
          <w:rFonts w:ascii="Arial" w:hAnsi="Arial" w:cs="Arial"/>
          <w:b/>
          <w:bCs/>
          <w:i/>
          <w:iCs/>
          <w:sz w:val="24"/>
          <w:szCs w:val="24"/>
        </w:rPr>
        <w:t>General Requirements</w:t>
      </w:r>
      <w:r w:rsidR="003F3698" w:rsidRPr="000633BB">
        <w:rPr>
          <w:rFonts w:ascii="Arial" w:hAnsi="Arial" w:cs="Arial"/>
          <w:b/>
          <w:bCs/>
          <w:sz w:val="24"/>
          <w:szCs w:val="24"/>
        </w:rPr>
        <w:t>:</w:t>
      </w:r>
    </w:p>
    <w:p w14:paraId="55C36DE3" w14:textId="77777777" w:rsidR="007B23CC" w:rsidRPr="000633BB" w:rsidRDefault="007B23CC" w:rsidP="715ED592">
      <w:pPr>
        <w:rPr>
          <w:rFonts w:ascii="Arial" w:hAnsi="Arial" w:cs="Arial"/>
          <w:sz w:val="24"/>
          <w:szCs w:val="24"/>
        </w:rPr>
      </w:pPr>
    </w:p>
    <w:p w14:paraId="24B894B6" w14:textId="680DFDBC" w:rsidR="007D4D5D" w:rsidRPr="000633BB" w:rsidRDefault="379377BD" w:rsidP="00D658D5">
      <w:pPr>
        <w:numPr>
          <w:ilvl w:val="2"/>
          <w:numId w:val="29"/>
        </w:numPr>
        <w:rPr>
          <w:rFonts w:ascii="Arial" w:hAnsi="Arial" w:cs="Arial"/>
          <w:sz w:val="24"/>
          <w:szCs w:val="24"/>
        </w:rPr>
      </w:pPr>
      <w:r w:rsidRPr="000633BB">
        <w:rPr>
          <w:rFonts w:ascii="Arial" w:hAnsi="Arial" w:cs="Arial"/>
          <w:sz w:val="24"/>
          <w:szCs w:val="24"/>
        </w:rPr>
        <w:t xml:space="preserve">Maintain collateral as required by </w:t>
      </w:r>
      <w:hyperlink r:id="rId30">
        <w:r w:rsidRPr="000633BB">
          <w:rPr>
            <w:rStyle w:val="Hyperlink"/>
            <w:rFonts w:ascii="Arial" w:hAnsi="Arial" w:cs="Arial"/>
            <w:sz w:val="24"/>
            <w:szCs w:val="24"/>
          </w:rPr>
          <w:t>5 MRSA §135</w:t>
        </w:r>
      </w:hyperlink>
      <w:r w:rsidRPr="000633BB">
        <w:rPr>
          <w:rFonts w:ascii="Arial" w:hAnsi="Arial" w:cs="Arial"/>
          <w:sz w:val="24"/>
          <w:szCs w:val="24"/>
        </w:rPr>
        <w:t xml:space="preserve"> and OST’s </w:t>
      </w:r>
      <w:hyperlink r:id="rId31">
        <w:r w:rsidRPr="000633BB">
          <w:rPr>
            <w:rStyle w:val="Hyperlink"/>
            <w:rFonts w:ascii="Arial" w:hAnsi="Arial" w:cs="Arial"/>
            <w:sz w:val="24"/>
            <w:szCs w:val="24"/>
          </w:rPr>
          <w:t xml:space="preserve">Cash Pool Investment Policy </w:t>
        </w:r>
      </w:hyperlink>
      <w:r w:rsidRPr="000633BB">
        <w:rPr>
          <w:rFonts w:ascii="Arial" w:hAnsi="Arial" w:cs="Arial"/>
          <w:sz w:val="24"/>
          <w:szCs w:val="24"/>
        </w:rPr>
        <w:t xml:space="preserve">to cover the full amount of any deposits of public funds.  Ability to comply with changes in law and policy </w:t>
      </w:r>
      <w:proofErr w:type="gramStart"/>
      <w:r w:rsidRPr="000633BB">
        <w:rPr>
          <w:rFonts w:ascii="Arial" w:hAnsi="Arial" w:cs="Arial"/>
          <w:sz w:val="24"/>
          <w:szCs w:val="24"/>
        </w:rPr>
        <w:t>with regard to</w:t>
      </w:r>
      <w:proofErr w:type="gramEnd"/>
      <w:r w:rsidRPr="000633BB">
        <w:rPr>
          <w:rFonts w:ascii="Arial" w:hAnsi="Arial" w:cs="Arial"/>
          <w:sz w:val="24"/>
          <w:szCs w:val="24"/>
        </w:rPr>
        <w:t xml:space="preserve"> collateral is also </w:t>
      </w:r>
      <w:proofErr w:type="gramStart"/>
      <w:r w:rsidRPr="000633BB">
        <w:rPr>
          <w:rFonts w:ascii="Arial" w:hAnsi="Arial" w:cs="Arial"/>
          <w:sz w:val="24"/>
          <w:szCs w:val="24"/>
        </w:rPr>
        <w:t>required</w:t>
      </w:r>
      <w:r w:rsidR="77AC03DF" w:rsidRPr="000633BB">
        <w:rPr>
          <w:rFonts w:ascii="Arial" w:hAnsi="Arial" w:cs="Arial"/>
          <w:sz w:val="24"/>
          <w:szCs w:val="24"/>
        </w:rPr>
        <w:t>;</w:t>
      </w:r>
      <w:proofErr w:type="gramEnd"/>
      <w:r w:rsidRPr="000633BB">
        <w:rPr>
          <w:rFonts w:ascii="Arial" w:hAnsi="Arial" w:cs="Arial"/>
          <w:sz w:val="24"/>
          <w:szCs w:val="24"/>
        </w:rPr>
        <w:t xml:space="preserve">  </w:t>
      </w:r>
    </w:p>
    <w:p w14:paraId="5FFCE884" w14:textId="75F8BF62" w:rsidR="007B23CC" w:rsidRPr="000633BB" w:rsidRDefault="3393D396" w:rsidP="00D658D5">
      <w:pPr>
        <w:numPr>
          <w:ilvl w:val="2"/>
          <w:numId w:val="29"/>
        </w:numPr>
        <w:rPr>
          <w:rFonts w:ascii="Arial" w:hAnsi="Arial" w:cs="Arial"/>
          <w:sz w:val="24"/>
          <w:szCs w:val="24"/>
        </w:rPr>
      </w:pPr>
      <w:r w:rsidRPr="000633BB">
        <w:rPr>
          <w:rFonts w:ascii="Arial" w:hAnsi="Arial" w:cs="Arial"/>
          <w:sz w:val="24"/>
          <w:szCs w:val="24"/>
        </w:rPr>
        <w:t xml:space="preserve">Have a federal or Maine bank </w:t>
      </w:r>
      <w:proofErr w:type="gramStart"/>
      <w:r w:rsidRPr="000633BB">
        <w:rPr>
          <w:rFonts w:ascii="Arial" w:hAnsi="Arial" w:cs="Arial"/>
          <w:sz w:val="24"/>
          <w:szCs w:val="24"/>
        </w:rPr>
        <w:t>charter</w:t>
      </w:r>
      <w:r w:rsidR="59BA2135" w:rsidRPr="000633BB">
        <w:rPr>
          <w:rFonts w:ascii="Arial" w:hAnsi="Arial" w:cs="Arial"/>
          <w:sz w:val="24"/>
          <w:szCs w:val="24"/>
        </w:rPr>
        <w:t>;</w:t>
      </w:r>
      <w:proofErr w:type="gramEnd"/>
    </w:p>
    <w:p w14:paraId="0E1638AA" w14:textId="10E81541" w:rsidR="00D66C84" w:rsidRPr="000633BB" w:rsidRDefault="3393D396" w:rsidP="00040ABF">
      <w:pPr>
        <w:numPr>
          <w:ilvl w:val="2"/>
          <w:numId w:val="29"/>
        </w:numPr>
        <w:spacing w:line="259" w:lineRule="auto"/>
        <w:rPr>
          <w:rFonts w:ascii="Arial" w:hAnsi="Arial" w:cs="Arial"/>
          <w:sz w:val="24"/>
          <w:szCs w:val="24"/>
        </w:rPr>
      </w:pPr>
      <w:r w:rsidRPr="000633BB">
        <w:rPr>
          <w:rFonts w:ascii="Arial" w:hAnsi="Arial" w:cs="Arial"/>
          <w:sz w:val="24"/>
          <w:szCs w:val="24"/>
        </w:rPr>
        <w:t xml:space="preserve">Maintain a </w:t>
      </w:r>
      <w:r w:rsidR="10A7D082" w:rsidRPr="000633BB">
        <w:rPr>
          <w:rFonts w:ascii="Arial" w:hAnsi="Arial" w:cs="Arial"/>
          <w:sz w:val="24"/>
          <w:szCs w:val="24"/>
        </w:rPr>
        <w:t>vast branch network</w:t>
      </w:r>
      <w:r w:rsidR="0001F047" w:rsidRPr="000633BB">
        <w:rPr>
          <w:rFonts w:ascii="Arial" w:hAnsi="Arial" w:cs="Arial"/>
          <w:sz w:val="24"/>
          <w:szCs w:val="24"/>
        </w:rPr>
        <w:t xml:space="preserve"> </w:t>
      </w:r>
      <w:proofErr w:type="gramStart"/>
      <w:r w:rsidR="715E415A" w:rsidRPr="000633BB">
        <w:rPr>
          <w:rFonts w:ascii="Arial" w:hAnsi="Arial" w:cs="Arial"/>
          <w:sz w:val="24"/>
          <w:szCs w:val="24"/>
        </w:rPr>
        <w:t>Statewide</w:t>
      </w:r>
      <w:r w:rsidR="10A7D082" w:rsidRPr="000633BB">
        <w:rPr>
          <w:rFonts w:ascii="Arial" w:hAnsi="Arial" w:cs="Arial"/>
          <w:sz w:val="24"/>
          <w:szCs w:val="24"/>
        </w:rPr>
        <w:t xml:space="preserve">,  </w:t>
      </w:r>
      <w:r w:rsidR="5B05FB50" w:rsidRPr="000633BB">
        <w:rPr>
          <w:rFonts w:ascii="Arial" w:hAnsi="Arial" w:cs="Arial"/>
          <w:sz w:val="24"/>
          <w:szCs w:val="24"/>
        </w:rPr>
        <w:t>as</w:t>
      </w:r>
      <w:proofErr w:type="gramEnd"/>
      <w:r w:rsidR="5B05FB50" w:rsidRPr="000633BB">
        <w:rPr>
          <w:rFonts w:ascii="Arial" w:hAnsi="Arial" w:cs="Arial"/>
          <w:sz w:val="24"/>
          <w:szCs w:val="24"/>
        </w:rPr>
        <w:t xml:space="preserve"> </w:t>
      </w:r>
      <w:r w:rsidR="00D04FAF" w:rsidRPr="000633BB">
        <w:rPr>
          <w:rFonts w:ascii="Arial" w:hAnsi="Arial" w:cs="Arial"/>
          <w:sz w:val="24"/>
          <w:szCs w:val="24"/>
        </w:rPr>
        <w:t xml:space="preserve">well as </w:t>
      </w:r>
      <w:r w:rsidR="5B05FB50" w:rsidRPr="000633BB">
        <w:rPr>
          <w:rFonts w:ascii="Arial" w:hAnsi="Arial" w:cs="Arial"/>
          <w:sz w:val="24"/>
          <w:szCs w:val="24"/>
        </w:rPr>
        <w:t xml:space="preserve">a physical branch location </w:t>
      </w:r>
      <w:r w:rsidR="2F81ADBF" w:rsidRPr="000633BB">
        <w:rPr>
          <w:rFonts w:ascii="Arial" w:hAnsi="Arial" w:cs="Arial"/>
          <w:sz w:val="24"/>
          <w:szCs w:val="24"/>
        </w:rPr>
        <w:t>within the city limits of</w:t>
      </w:r>
      <w:r w:rsidRPr="000633BB">
        <w:rPr>
          <w:rFonts w:ascii="Arial" w:hAnsi="Arial" w:cs="Arial"/>
          <w:sz w:val="24"/>
          <w:szCs w:val="24"/>
        </w:rPr>
        <w:t xml:space="preserve"> Augusta, Maine</w:t>
      </w:r>
      <w:r w:rsidR="00D04FAF" w:rsidRPr="000633BB">
        <w:rPr>
          <w:rFonts w:ascii="Arial" w:hAnsi="Arial" w:cs="Arial"/>
          <w:sz w:val="24"/>
          <w:szCs w:val="24"/>
        </w:rPr>
        <w:t>.</w:t>
      </w:r>
    </w:p>
    <w:p w14:paraId="7DED9E13" w14:textId="415D95D4" w:rsidR="007B23CC" w:rsidRPr="000633BB" w:rsidRDefault="7173F98B" w:rsidP="00D658D5">
      <w:pPr>
        <w:numPr>
          <w:ilvl w:val="2"/>
          <w:numId w:val="29"/>
        </w:numPr>
        <w:rPr>
          <w:rFonts w:ascii="Arial" w:hAnsi="Arial" w:cs="Arial"/>
          <w:sz w:val="24"/>
          <w:szCs w:val="24"/>
        </w:rPr>
      </w:pPr>
      <w:r w:rsidRPr="000633BB">
        <w:rPr>
          <w:rFonts w:ascii="Arial" w:hAnsi="Arial" w:cs="Arial"/>
          <w:sz w:val="24"/>
          <w:szCs w:val="24"/>
        </w:rPr>
        <w:t>P</w:t>
      </w:r>
      <w:r w:rsidR="295D5051" w:rsidRPr="000633BB">
        <w:rPr>
          <w:rFonts w:ascii="Arial" w:hAnsi="Arial" w:cs="Arial"/>
          <w:sz w:val="24"/>
          <w:szCs w:val="24"/>
        </w:rPr>
        <w:t>rovide immediate access to all standard branch services including cash deposits, perhaps through correspondent banks, shared branching</w:t>
      </w:r>
      <w:r w:rsidR="07C244C5" w:rsidRPr="000633BB">
        <w:rPr>
          <w:rFonts w:ascii="Arial" w:hAnsi="Arial" w:cs="Arial"/>
          <w:sz w:val="24"/>
          <w:szCs w:val="24"/>
        </w:rPr>
        <w:t xml:space="preserve">, </w:t>
      </w:r>
      <w:r w:rsidR="295D5051" w:rsidRPr="000633BB">
        <w:rPr>
          <w:rFonts w:ascii="Arial" w:hAnsi="Arial" w:cs="Arial"/>
          <w:sz w:val="24"/>
          <w:szCs w:val="24"/>
        </w:rPr>
        <w:t xml:space="preserve">etc. Bidders may </w:t>
      </w:r>
      <w:r w:rsidR="00FC7179" w:rsidRPr="000633BB">
        <w:rPr>
          <w:rFonts w:ascii="Arial" w:hAnsi="Arial" w:cs="Arial"/>
          <w:sz w:val="24"/>
          <w:szCs w:val="24"/>
        </w:rPr>
        <w:t>propose</w:t>
      </w:r>
      <w:r w:rsidR="295D5051" w:rsidRPr="000633BB">
        <w:rPr>
          <w:rFonts w:ascii="Arial" w:hAnsi="Arial" w:cs="Arial"/>
          <w:sz w:val="24"/>
          <w:szCs w:val="24"/>
        </w:rPr>
        <w:t xml:space="preserve"> creative technological </w:t>
      </w:r>
      <w:proofErr w:type="gramStart"/>
      <w:r w:rsidR="295D5051" w:rsidRPr="000633BB">
        <w:rPr>
          <w:rFonts w:ascii="Arial" w:hAnsi="Arial" w:cs="Arial"/>
          <w:sz w:val="24"/>
          <w:szCs w:val="24"/>
        </w:rPr>
        <w:t>work-arounds</w:t>
      </w:r>
      <w:proofErr w:type="gramEnd"/>
      <w:r w:rsidR="295D5051" w:rsidRPr="000633BB">
        <w:rPr>
          <w:rFonts w:ascii="Arial" w:hAnsi="Arial" w:cs="Arial"/>
          <w:sz w:val="24"/>
          <w:szCs w:val="24"/>
        </w:rPr>
        <w:t xml:space="preserve"> so long as all service requirements are </w:t>
      </w:r>
      <w:proofErr w:type="gramStart"/>
      <w:r w:rsidR="295D5051" w:rsidRPr="000633BB">
        <w:rPr>
          <w:rFonts w:ascii="Arial" w:hAnsi="Arial" w:cs="Arial"/>
          <w:sz w:val="24"/>
          <w:szCs w:val="24"/>
        </w:rPr>
        <w:t>met</w:t>
      </w:r>
      <w:r w:rsidR="42738A0E" w:rsidRPr="000633BB">
        <w:rPr>
          <w:rFonts w:ascii="Arial" w:hAnsi="Arial" w:cs="Arial"/>
          <w:sz w:val="24"/>
          <w:szCs w:val="24"/>
        </w:rPr>
        <w:t>;</w:t>
      </w:r>
      <w:proofErr w:type="gramEnd"/>
      <w:r w:rsidR="295D5051" w:rsidRPr="000633BB">
        <w:rPr>
          <w:rFonts w:ascii="Arial" w:hAnsi="Arial" w:cs="Arial"/>
          <w:sz w:val="24"/>
          <w:szCs w:val="24"/>
        </w:rPr>
        <w:t xml:space="preserve">  </w:t>
      </w:r>
    </w:p>
    <w:p w14:paraId="781D6DB0" w14:textId="36060DFD" w:rsidR="007B23CC" w:rsidRPr="000633BB" w:rsidRDefault="3393D396" w:rsidP="00D658D5">
      <w:pPr>
        <w:numPr>
          <w:ilvl w:val="2"/>
          <w:numId w:val="29"/>
        </w:numPr>
        <w:rPr>
          <w:rFonts w:ascii="Arial" w:hAnsi="Arial" w:cs="Arial"/>
          <w:sz w:val="24"/>
          <w:szCs w:val="24"/>
        </w:rPr>
      </w:pPr>
      <w:r w:rsidRPr="000633BB">
        <w:rPr>
          <w:rFonts w:ascii="Arial" w:hAnsi="Arial" w:cs="Arial"/>
          <w:sz w:val="24"/>
          <w:szCs w:val="24"/>
        </w:rPr>
        <w:t xml:space="preserve">Maintain records of all State transactions for a period of no less than seven (7) </w:t>
      </w:r>
      <w:proofErr w:type="gramStart"/>
      <w:r w:rsidRPr="000633BB">
        <w:rPr>
          <w:rFonts w:ascii="Arial" w:hAnsi="Arial" w:cs="Arial"/>
          <w:sz w:val="24"/>
          <w:szCs w:val="24"/>
        </w:rPr>
        <w:t>years</w:t>
      </w:r>
      <w:r w:rsidR="16E55323" w:rsidRPr="000633BB">
        <w:rPr>
          <w:rFonts w:ascii="Arial" w:hAnsi="Arial" w:cs="Arial"/>
          <w:sz w:val="24"/>
          <w:szCs w:val="24"/>
        </w:rPr>
        <w:t>;</w:t>
      </w:r>
      <w:proofErr w:type="gramEnd"/>
    </w:p>
    <w:p w14:paraId="1C0600DC" w14:textId="1CD4B862" w:rsidR="007B23CC" w:rsidRPr="000633BB" w:rsidRDefault="3393D396" w:rsidP="00D658D5">
      <w:pPr>
        <w:numPr>
          <w:ilvl w:val="2"/>
          <w:numId w:val="29"/>
        </w:numPr>
        <w:rPr>
          <w:rFonts w:ascii="Arial" w:hAnsi="Arial" w:cs="Arial"/>
          <w:sz w:val="24"/>
          <w:szCs w:val="24"/>
        </w:rPr>
      </w:pPr>
      <w:r w:rsidRPr="000633BB">
        <w:rPr>
          <w:rFonts w:ascii="Arial" w:hAnsi="Arial" w:cs="Arial"/>
          <w:sz w:val="24"/>
          <w:szCs w:val="24"/>
        </w:rPr>
        <w:t xml:space="preserve">Employ appropriate disaster recovery plans and resources to adequately and completely protect all OST accounts and </w:t>
      </w:r>
      <w:proofErr w:type="gramStart"/>
      <w:r w:rsidRPr="000633BB">
        <w:rPr>
          <w:rFonts w:ascii="Arial" w:hAnsi="Arial" w:cs="Arial"/>
          <w:sz w:val="24"/>
          <w:szCs w:val="24"/>
        </w:rPr>
        <w:t>funds</w:t>
      </w:r>
      <w:r w:rsidR="78C41C0C" w:rsidRPr="000633BB">
        <w:rPr>
          <w:rFonts w:ascii="Arial" w:hAnsi="Arial" w:cs="Arial"/>
          <w:sz w:val="24"/>
          <w:szCs w:val="24"/>
        </w:rPr>
        <w:t>;</w:t>
      </w:r>
      <w:proofErr w:type="gramEnd"/>
    </w:p>
    <w:p w14:paraId="2D5BBE95" w14:textId="45810F4B" w:rsidR="007B23CC" w:rsidRPr="000633BB" w:rsidRDefault="3393D396" w:rsidP="00D658D5">
      <w:pPr>
        <w:numPr>
          <w:ilvl w:val="2"/>
          <w:numId w:val="29"/>
        </w:numPr>
        <w:rPr>
          <w:rFonts w:ascii="Arial" w:hAnsi="Arial" w:cs="Arial"/>
          <w:sz w:val="24"/>
          <w:szCs w:val="24"/>
        </w:rPr>
      </w:pPr>
      <w:r w:rsidRPr="000633BB">
        <w:rPr>
          <w:rFonts w:ascii="Arial" w:hAnsi="Arial" w:cs="Arial"/>
          <w:sz w:val="24"/>
          <w:szCs w:val="24"/>
        </w:rPr>
        <w:t xml:space="preserve">Demonstrate reasonable internal controls to safeguard funds, accounts, and confidential </w:t>
      </w:r>
      <w:proofErr w:type="gramStart"/>
      <w:r w:rsidRPr="000633BB">
        <w:rPr>
          <w:rFonts w:ascii="Arial" w:hAnsi="Arial" w:cs="Arial"/>
          <w:sz w:val="24"/>
          <w:szCs w:val="24"/>
        </w:rPr>
        <w:t>data</w:t>
      </w:r>
      <w:r w:rsidR="493012DE" w:rsidRPr="000633BB">
        <w:rPr>
          <w:rFonts w:ascii="Arial" w:hAnsi="Arial" w:cs="Arial"/>
          <w:sz w:val="24"/>
          <w:szCs w:val="24"/>
        </w:rPr>
        <w:t>;</w:t>
      </w:r>
      <w:proofErr w:type="gramEnd"/>
    </w:p>
    <w:p w14:paraId="46D40E32" w14:textId="1D3CDBCD" w:rsidR="00C24FC7" w:rsidRPr="000633BB" w:rsidRDefault="00C24FC7" w:rsidP="00D658D5">
      <w:pPr>
        <w:pStyle w:val="ListParagraph"/>
        <w:numPr>
          <w:ilvl w:val="2"/>
          <w:numId w:val="29"/>
        </w:numPr>
        <w:rPr>
          <w:rFonts w:ascii="Arial" w:hAnsi="Arial" w:cs="Arial"/>
          <w:sz w:val="24"/>
          <w:szCs w:val="24"/>
        </w:rPr>
      </w:pPr>
      <w:proofErr w:type="gramStart"/>
      <w:r w:rsidRPr="000633BB">
        <w:rPr>
          <w:rFonts w:ascii="Arial" w:hAnsi="Arial" w:cs="Arial"/>
          <w:sz w:val="24"/>
          <w:szCs w:val="24"/>
        </w:rPr>
        <w:t>Provide to</w:t>
      </w:r>
      <w:proofErr w:type="gramEnd"/>
      <w:r w:rsidRPr="000633BB">
        <w:rPr>
          <w:rFonts w:ascii="Arial" w:hAnsi="Arial" w:cs="Arial"/>
          <w:sz w:val="24"/>
          <w:szCs w:val="24"/>
        </w:rPr>
        <w:t xml:space="preserve"> OST </w:t>
      </w:r>
      <w:proofErr w:type="gramStart"/>
      <w:r w:rsidRPr="000633BB">
        <w:rPr>
          <w:rFonts w:ascii="Arial" w:hAnsi="Arial" w:cs="Arial"/>
          <w:sz w:val="24"/>
          <w:szCs w:val="24"/>
        </w:rPr>
        <w:t>a knowledgeable</w:t>
      </w:r>
      <w:proofErr w:type="gramEnd"/>
      <w:r w:rsidRPr="000633BB">
        <w:rPr>
          <w:rFonts w:ascii="Arial" w:hAnsi="Arial" w:cs="Arial"/>
          <w:sz w:val="24"/>
          <w:szCs w:val="24"/>
        </w:rPr>
        <w:t xml:space="preserve"> account/customer service representative (CSR) and sufficient back-up coverage that is available and responsive to the State’s daily needs from at least 8:30 am to 5:00 pm ET. This person</w:t>
      </w:r>
      <w:r w:rsidRPr="000633BB" w:rsidDel="00363C7A">
        <w:rPr>
          <w:rFonts w:ascii="Arial" w:hAnsi="Arial" w:cs="Arial"/>
          <w:sz w:val="24"/>
          <w:szCs w:val="24"/>
        </w:rPr>
        <w:t xml:space="preserve"> </w:t>
      </w:r>
      <w:r w:rsidR="00363C7A" w:rsidRPr="000633BB">
        <w:rPr>
          <w:rFonts w:ascii="Arial" w:hAnsi="Arial" w:cs="Arial"/>
          <w:sz w:val="24"/>
          <w:szCs w:val="24"/>
        </w:rPr>
        <w:t xml:space="preserve">will </w:t>
      </w:r>
      <w:r w:rsidRPr="000633BB">
        <w:rPr>
          <w:rFonts w:ascii="Arial" w:hAnsi="Arial" w:cs="Arial"/>
          <w:sz w:val="24"/>
          <w:szCs w:val="24"/>
        </w:rPr>
        <w:t>be responsible for tracking all requests, providing status updates on submitted requests, and ensuring all requests have been addressed in a timely and satisfactory manner.  The CSR and back-up shall:</w:t>
      </w:r>
    </w:p>
    <w:p w14:paraId="5031750C" w14:textId="4464C374" w:rsidR="00C24FC7" w:rsidRPr="000633BB" w:rsidRDefault="5D18C6AC" w:rsidP="00D658D5">
      <w:pPr>
        <w:pStyle w:val="ListParagraph"/>
        <w:numPr>
          <w:ilvl w:val="3"/>
          <w:numId w:val="29"/>
        </w:numPr>
        <w:rPr>
          <w:rFonts w:ascii="Arial" w:hAnsi="Arial" w:cs="Arial"/>
          <w:sz w:val="24"/>
          <w:szCs w:val="24"/>
        </w:rPr>
      </w:pPr>
      <w:r w:rsidRPr="000633BB">
        <w:rPr>
          <w:rFonts w:ascii="Arial" w:hAnsi="Arial" w:cs="Arial"/>
          <w:sz w:val="24"/>
          <w:szCs w:val="24"/>
        </w:rPr>
        <w:t xml:space="preserve">Be available Monday through Friday (excluding State holidays) between the hours of 8:30 am and 5:00 pm </w:t>
      </w:r>
      <w:proofErr w:type="gramStart"/>
      <w:r w:rsidRPr="000633BB">
        <w:rPr>
          <w:rFonts w:ascii="Arial" w:hAnsi="Arial" w:cs="Arial"/>
          <w:sz w:val="24"/>
          <w:szCs w:val="24"/>
        </w:rPr>
        <w:t>ET</w:t>
      </w:r>
      <w:r w:rsidR="065CF729" w:rsidRPr="000633BB">
        <w:rPr>
          <w:rFonts w:ascii="Arial" w:hAnsi="Arial" w:cs="Arial"/>
          <w:sz w:val="24"/>
          <w:szCs w:val="24"/>
        </w:rPr>
        <w:t>;</w:t>
      </w:r>
      <w:proofErr w:type="gramEnd"/>
    </w:p>
    <w:p w14:paraId="60748A61" w14:textId="13655560" w:rsidR="00C24FC7" w:rsidRPr="000633BB" w:rsidRDefault="5D18C6AC" w:rsidP="00D658D5">
      <w:pPr>
        <w:pStyle w:val="ListParagraph"/>
        <w:numPr>
          <w:ilvl w:val="3"/>
          <w:numId w:val="29"/>
        </w:numPr>
        <w:rPr>
          <w:rFonts w:ascii="Arial" w:hAnsi="Arial" w:cs="Arial"/>
          <w:sz w:val="24"/>
          <w:szCs w:val="24"/>
        </w:rPr>
      </w:pPr>
      <w:r w:rsidRPr="000633BB">
        <w:rPr>
          <w:rFonts w:ascii="Arial" w:hAnsi="Arial" w:cs="Arial"/>
          <w:sz w:val="24"/>
          <w:szCs w:val="24"/>
        </w:rPr>
        <w:t xml:space="preserve">Ensure satisfactory response and/or status update is received within two (2) business days of initial request.  Ensure a status update is communicated at least every two (2) business days </w:t>
      </w:r>
      <w:proofErr w:type="gramStart"/>
      <w:r w:rsidRPr="000633BB">
        <w:rPr>
          <w:rFonts w:ascii="Arial" w:hAnsi="Arial" w:cs="Arial"/>
          <w:sz w:val="24"/>
          <w:szCs w:val="24"/>
        </w:rPr>
        <w:t>thereafter</w:t>
      </w:r>
      <w:r w:rsidR="6B1F7144" w:rsidRPr="000633BB">
        <w:rPr>
          <w:rFonts w:ascii="Arial" w:hAnsi="Arial" w:cs="Arial"/>
          <w:sz w:val="24"/>
          <w:szCs w:val="24"/>
        </w:rPr>
        <w:t>;</w:t>
      </w:r>
      <w:proofErr w:type="gramEnd"/>
    </w:p>
    <w:p w14:paraId="71ED9CAD" w14:textId="2E1FF8B5" w:rsidR="00C24FC7" w:rsidRPr="000633BB" w:rsidRDefault="5D18C6AC" w:rsidP="00D658D5">
      <w:pPr>
        <w:pStyle w:val="ListParagraph"/>
        <w:numPr>
          <w:ilvl w:val="3"/>
          <w:numId w:val="29"/>
        </w:numPr>
        <w:rPr>
          <w:rFonts w:ascii="Arial" w:hAnsi="Arial" w:cs="Arial"/>
          <w:sz w:val="24"/>
          <w:szCs w:val="24"/>
        </w:rPr>
      </w:pPr>
      <w:r w:rsidRPr="000633BB">
        <w:rPr>
          <w:rFonts w:ascii="Arial" w:hAnsi="Arial" w:cs="Arial"/>
          <w:sz w:val="24"/>
          <w:szCs w:val="24"/>
        </w:rPr>
        <w:t xml:space="preserve">Escalate inquiries/issues as </w:t>
      </w:r>
      <w:proofErr w:type="gramStart"/>
      <w:r w:rsidRPr="000633BB">
        <w:rPr>
          <w:rFonts w:ascii="Arial" w:hAnsi="Arial" w:cs="Arial"/>
          <w:sz w:val="24"/>
          <w:szCs w:val="24"/>
        </w:rPr>
        <w:t>appropriate</w:t>
      </w:r>
      <w:r w:rsidR="261107F5" w:rsidRPr="000633BB">
        <w:rPr>
          <w:rFonts w:ascii="Arial" w:hAnsi="Arial" w:cs="Arial"/>
          <w:sz w:val="24"/>
          <w:szCs w:val="24"/>
        </w:rPr>
        <w:t>;</w:t>
      </w:r>
      <w:proofErr w:type="gramEnd"/>
    </w:p>
    <w:p w14:paraId="43A09933" w14:textId="6947B424" w:rsidR="00C24FC7" w:rsidRPr="000633BB" w:rsidRDefault="5D18C6AC" w:rsidP="00D658D5">
      <w:pPr>
        <w:pStyle w:val="ListParagraph"/>
        <w:numPr>
          <w:ilvl w:val="3"/>
          <w:numId w:val="29"/>
        </w:numPr>
        <w:rPr>
          <w:rFonts w:ascii="Arial" w:hAnsi="Arial" w:cs="Arial"/>
          <w:sz w:val="24"/>
          <w:szCs w:val="24"/>
        </w:rPr>
      </w:pPr>
      <w:r w:rsidRPr="000633BB">
        <w:rPr>
          <w:rFonts w:ascii="Arial" w:hAnsi="Arial" w:cs="Arial"/>
          <w:sz w:val="24"/>
          <w:szCs w:val="24"/>
        </w:rPr>
        <w:t xml:space="preserve">Notify OST of all changes to processing and protocol impacting OST accounts and/or </w:t>
      </w:r>
      <w:proofErr w:type="gramStart"/>
      <w:r w:rsidRPr="000633BB">
        <w:rPr>
          <w:rFonts w:ascii="Arial" w:hAnsi="Arial" w:cs="Arial"/>
          <w:sz w:val="24"/>
          <w:szCs w:val="24"/>
        </w:rPr>
        <w:t>services</w:t>
      </w:r>
      <w:r w:rsidR="29E7DE1D" w:rsidRPr="000633BB">
        <w:rPr>
          <w:rFonts w:ascii="Arial" w:hAnsi="Arial" w:cs="Arial"/>
          <w:sz w:val="24"/>
          <w:szCs w:val="24"/>
        </w:rPr>
        <w:t>;</w:t>
      </w:r>
      <w:proofErr w:type="gramEnd"/>
    </w:p>
    <w:p w14:paraId="03221937" w14:textId="7EF3ABE4" w:rsidR="00C24FC7" w:rsidRPr="000633BB" w:rsidRDefault="5D18C6AC" w:rsidP="00D658D5">
      <w:pPr>
        <w:pStyle w:val="ListParagraph"/>
        <w:numPr>
          <w:ilvl w:val="3"/>
          <w:numId w:val="29"/>
        </w:numPr>
        <w:rPr>
          <w:rFonts w:ascii="Arial" w:hAnsi="Arial" w:cs="Arial"/>
          <w:sz w:val="24"/>
          <w:szCs w:val="24"/>
        </w:rPr>
      </w:pPr>
      <w:r w:rsidRPr="000633BB">
        <w:rPr>
          <w:rFonts w:ascii="Arial" w:hAnsi="Arial" w:cs="Arial"/>
          <w:sz w:val="24"/>
          <w:szCs w:val="24"/>
        </w:rPr>
        <w:t xml:space="preserve">Notify OST of all complaints received from other State departments, including an explanation of the complaint and </w:t>
      </w:r>
      <w:proofErr w:type="gramStart"/>
      <w:r w:rsidRPr="000633BB">
        <w:rPr>
          <w:rFonts w:ascii="Arial" w:hAnsi="Arial" w:cs="Arial"/>
          <w:sz w:val="24"/>
          <w:szCs w:val="24"/>
        </w:rPr>
        <w:t>resolution</w:t>
      </w:r>
      <w:r w:rsidR="234C02AC" w:rsidRPr="000633BB">
        <w:rPr>
          <w:rFonts w:ascii="Arial" w:hAnsi="Arial" w:cs="Arial"/>
          <w:sz w:val="24"/>
          <w:szCs w:val="24"/>
        </w:rPr>
        <w:t>;</w:t>
      </w:r>
      <w:proofErr w:type="gramEnd"/>
    </w:p>
    <w:p w14:paraId="4E2E04BB" w14:textId="7B77F8DC" w:rsidR="00C24FC7" w:rsidRPr="000633BB" w:rsidRDefault="501ACCDE" w:rsidP="00D658D5">
      <w:pPr>
        <w:pStyle w:val="ListParagraph"/>
        <w:numPr>
          <w:ilvl w:val="3"/>
          <w:numId w:val="29"/>
        </w:numPr>
        <w:rPr>
          <w:rFonts w:ascii="Arial" w:hAnsi="Arial" w:cs="Arial"/>
          <w:sz w:val="24"/>
          <w:szCs w:val="24"/>
        </w:rPr>
      </w:pPr>
      <w:r w:rsidRPr="000633BB">
        <w:rPr>
          <w:rFonts w:ascii="Arial" w:hAnsi="Arial" w:cs="Arial"/>
          <w:sz w:val="24"/>
          <w:szCs w:val="24"/>
        </w:rPr>
        <w:t>Provide a single, dedicated email address</w:t>
      </w:r>
      <w:r w:rsidR="00E55D0C" w:rsidRPr="000633BB">
        <w:rPr>
          <w:rFonts w:ascii="Arial" w:hAnsi="Arial" w:cs="Arial"/>
          <w:sz w:val="24"/>
          <w:szCs w:val="24"/>
        </w:rPr>
        <w:t xml:space="preserve"> (ex.</w:t>
      </w:r>
      <w:r w:rsidRPr="000633BB">
        <w:rPr>
          <w:rFonts w:ascii="Arial" w:hAnsi="Arial" w:cs="Arial"/>
          <w:sz w:val="24"/>
          <w:szCs w:val="24"/>
        </w:rPr>
        <w:t xml:space="preserve"> </w:t>
      </w:r>
      <w:hyperlink r:id="rId32" w:history="1">
        <w:r w:rsidR="00BB065D" w:rsidRPr="000633BB">
          <w:rPr>
            <w:rStyle w:val="Hyperlink"/>
            <w:rFonts w:ascii="Arial" w:hAnsi="Arial" w:cs="Arial"/>
            <w:sz w:val="24"/>
            <w:szCs w:val="24"/>
          </w:rPr>
          <w:t>stateofmaine@abcbank.com</w:t>
        </w:r>
      </w:hyperlink>
      <w:r w:rsidR="00E077BB" w:rsidRPr="000633BB">
        <w:rPr>
          <w:rFonts w:ascii="Arial" w:hAnsi="Arial" w:cs="Arial"/>
          <w:sz w:val="24"/>
          <w:szCs w:val="24"/>
        </w:rPr>
        <w:t>)</w:t>
      </w:r>
      <w:r w:rsidR="00BB065D" w:rsidRPr="000633BB" w:rsidDel="00E077BB">
        <w:rPr>
          <w:rFonts w:ascii="Arial" w:hAnsi="Arial" w:cs="Arial"/>
          <w:sz w:val="24"/>
          <w:szCs w:val="24"/>
        </w:rPr>
        <w:t xml:space="preserve"> </w:t>
      </w:r>
      <w:r w:rsidRPr="000633BB">
        <w:rPr>
          <w:rFonts w:ascii="Arial" w:hAnsi="Arial" w:cs="Arial"/>
          <w:sz w:val="24"/>
          <w:szCs w:val="24"/>
        </w:rPr>
        <w:t xml:space="preserve">to be directly routed to the CSR (and available to the back-up CSR) that is closely monitored Monday through Friday (excluding </w:t>
      </w:r>
      <w:hyperlink r:id="rId33">
        <w:r w:rsidRPr="000633BB">
          <w:rPr>
            <w:rStyle w:val="Hyperlink"/>
            <w:rFonts w:ascii="Arial" w:hAnsi="Arial" w:cs="Arial"/>
            <w:sz w:val="24"/>
            <w:szCs w:val="24"/>
          </w:rPr>
          <w:t>State holidays</w:t>
        </w:r>
      </w:hyperlink>
      <w:r w:rsidRPr="000633BB">
        <w:rPr>
          <w:rFonts w:ascii="Arial" w:hAnsi="Arial" w:cs="Arial"/>
          <w:sz w:val="24"/>
          <w:szCs w:val="24"/>
        </w:rPr>
        <w:t>) between the hours of 8:30 am and 5:00 pm ET to which OST and other State departments will direct inquiries</w:t>
      </w:r>
      <w:r w:rsidR="0080C9E7" w:rsidRPr="000633BB">
        <w:rPr>
          <w:rFonts w:ascii="Arial" w:hAnsi="Arial" w:cs="Arial"/>
          <w:sz w:val="24"/>
          <w:szCs w:val="24"/>
        </w:rPr>
        <w:t>.</w:t>
      </w:r>
    </w:p>
    <w:p w14:paraId="2B443CAA" w14:textId="36EC61CB" w:rsidR="00C24FC7" w:rsidRPr="000633BB" w:rsidRDefault="70C2D3F9" w:rsidP="00D658D5">
      <w:pPr>
        <w:numPr>
          <w:ilvl w:val="2"/>
          <w:numId w:val="29"/>
        </w:numPr>
        <w:rPr>
          <w:rFonts w:ascii="Arial" w:hAnsi="Arial" w:cs="Arial"/>
          <w:sz w:val="24"/>
          <w:szCs w:val="24"/>
        </w:rPr>
      </w:pPr>
      <w:r w:rsidRPr="000633BB">
        <w:rPr>
          <w:rFonts w:ascii="Arial" w:hAnsi="Arial" w:cs="Arial"/>
          <w:sz w:val="24"/>
          <w:szCs w:val="24"/>
        </w:rPr>
        <w:t>Conduct regular on-site and online monthly and quarterly meetings with senior management for the purpose of reviewing performance</w:t>
      </w:r>
      <w:r w:rsidR="00E55A20" w:rsidRPr="000633BB">
        <w:rPr>
          <w:rFonts w:ascii="Arial" w:hAnsi="Arial" w:cs="Arial"/>
          <w:sz w:val="24"/>
          <w:szCs w:val="24"/>
        </w:rPr>
        <w:t xml:space="preserve">, </w:t>
      </w:r>
      <w:r w:rsidRPr="000633BB">
        <w:rPr>
          <w:rFonts w:ascii="Arial" w:hAnsi="Arial" w:cs="Arial"/>
          <w:sz w:val="24"/>
          <w:szCs w:val="24"/>
        </w:rPr>
        <w:t>fees</w:t>
      </w:r>
      <w:r w:rsidR="00E55A20" w:rsidRPr="000633BB">
        <w:rPr>
          <w:rFonts w:ascii="Arial" w:hAnsi="Arial" w:cs="Arial"/>
          <w:sz w:val="24"/>
          <w:szCs w:val="24"/>
        </w:rPr>
        <w:t>,</w:t>
      </w:r>
      <w:r w:rsidRPr="000633BB">
        <w:rPr>
          <w:rFonts w:ascii="Arial" w:hAnsi="Arial" w:cs="Arial"/>
          <w:sz w:val="24"/>
          <w:szCs w:val="24"/>
        </w:rPr>
        <w:t xml:space="preserve"> and discussing issues and concerns.  OST may waive the quarterly meeting at their </w:t>
      </w:r>
      <w:proofErr w:type="gramStart"/>
      <w:r w:rsidRPr="000633BB">
        <w:rPr>
          <w:rFonts w:ascii="Arial" w:hAnsi="Arial" w:cs="Arial"/>
          <w:sz w:val="24"/>
          <w:szCs w:val="24"/>
        </w:rPr>
        <w:t>discretion</w:t>
      </w:r>
      <w:r w:rsidR="57685B8C" w:rsidRPr="000633BB">
        <w:rPr>
          <w:rFonts w:ascii="Arial" w:hAnsi="Arial" w:cs="Arial"/>
          <w:sz w:val="24"/>
          <w:szCs w:val="24"/>
        </w:rPr>
        <w:t>;</w:t>
      </w:r>
      <w:proofErr w:type="gramEnd"/>
    </w:p>
    <w:p w14:paraId="3469CD8A" w14:textId="73BA0E7A" w:rsidR="00C24FC7" w:rsidRPr="000633BB" w:rsidRDefault="5D18C6AC" w:rsidP="00D658D5">
      <w:pPr>
        <w:numPr>
          <w:ilvl w:val="2"/>
          <w:numId w:val="29"/>
        </w:numPr>
        <w:rPr>
          <w:rFonts w:ascii="Arial" w:hAnsi="Arial" w:cs="Arial"/>
          <w:sz w:val="24"/>
          <w:szCs w:val="24"/>
        </w:rPr>
      </w:pPr>
      <w:r w:rsidRPr="000633BB">
        <w:rPr>
          <w:rFonts w:ascii="Arial" w:hAnsi="Arial" w:cs="Arial"/>
          <w:sz w:val="24"/>
          <w:szCs w:val="24"/>
        </w:rPr>
        <w:t xml:space="preserve">Communicate </w:t>
      </w:r>
      <w:r w:rsidR="35FF4296" w:rsidRPr="000633BB">
        <w:rPr>
          <w:rFonts w:ascii="Arial" w:hAnsi="Arial" w:cs="Arial"/>
          <w:sz w:val="24"/>
          <w:szCs w:val="24"/>
        </w:rPr>
        <w:t>with,</w:t>
      </w:r>
      <w:r w:rsidRPr="000633BB">
        <w:rPr>
          <w:rFonts w:ascii="Arial" w:hAnsi="Arial" w:cs="Arial"/>
          <w:sz w:val="24"/>
          <w:szCs w:val="24"/>
        </w:rPr>
        <w:t xml:space="preserve"> and seek approval from</w:t>
      </w:r>
      <w:r w:rsidR="35FF4296" w:rsidRPr="000633BB">
        <w:rPr>
          <w:rFonts w:ascii="Arial" w:hAnsi="Arial" w:cs="Arial"/>
          <w:sz w:val="24"/>
          <w:szCs w:val="24"/>
        </w:rPr>
        <w:t>,</w:t>
      </w:r>
      <w:r w:rsidRPr="000633BB">
        <w:rPr>
          <w:rFonts w:ascii="Arial" w:hAnsi="Arial" w:cs="Arial"/>
          <w:sz w:val="24"/>
          <w:szCs w:val="24"/>
        </w:rPr>
        <w:t xml:space="preserve"> authorized OST staff for any addition, change, modification, or deletion of all services, equipment, security, and processes covered by any contract resulting from this </w:t>
      </w:r>
      <w:proofErr w:type="gramStart"/>
      <w:r w:rsidRPr="000633BB">
        <w:rPr>
          <w:rFonts w:ascii="Arial" w:hAnsi="Arial" w:cs="Arial"/>
          <w:sz w:val="24"/>
          <w:szCs w:val="24"/>
        </w:rPr>
        <w:t>RFP</w:t>
      </w:r>
      <w:r w:rsidR="7016C4E7" w:rsidRPr="000633BB">
        <w:rPr>
          <w:rFonts w:ascii="Arial" w:hAnsi="Arial" w:cs="Arial"/>
          <w:sz w:val="24"/>
          <w:szCs w:val="24"/>
        </w:rPr>
        <w:t>;</w:t>
      </w:r>
      <w:proofErr w:type="gramEnd"/>
    </w:p>
    <w:p w14:paraId="4F1A5A43" w14:textId="5AD879B1" w:rsidR="00C24FC7" w:rsidRPr="000633BB" w:rsidRDefault="00C24FC7" w:rsidP="00D658D5">
      <w:pPr>
        <w:pStyle w:val="ListParagraph"/>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Adapt to reasonable changes in State systems, procedures, technology, and </w:t>
      </w:r>
      <w:proofErr w:type="gramStart"/>
      <w:r w:rsidRPr="000633BB">
        <w:rPr>
          <w:rFonts w:ascii="Arial" w:hAnsi="Arial" w:cs="Arial"/>
          <w:color w:val="000000" w:themeColor="text1"/>
          <w:sz w:val="24"/>
          <w:szCs w:val="24"/>
        </w:rPr>
        <w:t>needs</w:t>
      </w:r>
      <w:r w:rsidR="00687365" w:rsidRPr="000633BB">
        <w:rPr>
          <w:rFonts w:ascii="Arial" w:hAnsi="Arial" w:cs="Arial"/>
          <w:color w:val="000000" w:themeColor="text1"/>
          <w:sz w:val="24"/>
          <w:szCs w:val="24"/>
        </w:rPr>
        <w:t>;</w:t>
      </w:r>
      <w:proofErr w:type="gramEnd"/>
    </w:p>
    <w:p w14:paraId="085C8BD9" w14:textId="142065B0"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Provide OST with the capability to initiate and approve outgoing ACH and wire transfers by internet, fax, and phone with appropriate controls.  The</w:t>
      </w:r>
      <w:r w:rsidRPr="000633BB" w:rsidDel="0016491D">
        <w:rPr>
          <w:rFonts w:ascii="Arial" w:hAnsi="Arial" w:cs="Arial"/>
          <w:color w:val="000000" w:themeColor="text1"/>
          <w:sz w:val="24"/>
          <w:szCs w:val="24"/>
        </w:rPr>
        <w:t xml:space="preserve"> </w:t>
      </w:r>
      <w:r w:rsidR="0016491D" w:rsidRPr="000633BB">
        <w:rPr>
          <w:rFonts w:ascii="Arial" w:hAnsi="Arial" w:cs="Arial"/>
          <w:color w:val="000000" w:themeColor="text1"/>
          <w:sz w:val="24"/>
          <w:szCs w:val="24"/>
        </w:rPr>
        <w:t xml:space="preserve">awarded Bidder </w:t>
      </w:r>
      <w:r w:rsidRPr="000633BB">
        <w:rPr>
          <w:rFonts w:ascii="Arial" w:hAnsi="Arial" w:cs="Arial"/>
          <w:color w:val="000000" w:themeColor="text1"/>
          <w:sz w:val="24"/>
          <w:szCs w:val="24"/>
        </w:rPr>
        <w:t xml:space="preserve">shall reimburse the State for any charges or lost interest resulting from failed transactions for which the </w:t>
      </w:r>
      <w:r w:rsidR="0016491D" w:rsidRPr="000633BB">
        <w:rPr>
          <w:rFonts w:ascii="Arial" w:hAnsi="Arial" w:cs="Arial"/>
          <w:color w:val="000000" w:themeColor="text1"/>
          <w:sz w:val="24"/>
          <w:szCs w:val="24"/>
        </w:rPr>
        <w:t xml:space="preserve">awarded Bidder </w:t>
      </w:r>
      <w:r w:rsidRPr="000633BB">
        <w:rPr>
          <w:rFonts w:ascii="Arial" w:hAnsi="Arial" w:cs="Arial"/>
          <w:color w:val="000000" w:themeColor="text1"/>
          <w:sz w:val="24"/>
          <w:szCs w:val="24"/>
        </w:rPr>
        <w:t xml:space="preserve">is </w:t>
      </w:r>
      <w:proofErr w:type="gramStart"/>
      <w:r w:rsidRPr="000633BB">
        <w:rPr>
          <w:rFonts w:ascii="Arial" w:hAnsi="Arial" w:cs="Arial"/>
          <w:color w:val="000000" w:themeColor="text1"/>
          <w:sz w:val="24"/>
          <w:szCs w:val="24"/>
        </w:rPr>
        <w:t>responsible</w:t>
      </w:r>
      <w:r w:rsidR="2F0D9D56" w:rsidRPr="000633BB">
        <w:rPr>
          <w:rFonts w:ascii="Arial" w:hAnsi="Arial" w:cs="Arial"/>
          <w:color w:val="000000" w:themeColor="text1"/>
          <w:sz w:val="24"/>
          <w:szCs w:val="24"/>
        </w:rPr>
        <w:t>;</w:t>
      </w:r>
      <w:proofErr w:type="gramEnd"/>
    </w:p>
    <w:p w14:paraId="0E27A642" w14:textId="19532CA5" w:rsidR="00C24FC7" w:rsidRPr="000633BB" w:rsidRDefault="5D18C6AC" w:rsidP="00D658D5">
      <w:pPr>
        <w:pStyle w:val="ListParagraph"/>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Accept same-day outgoing wire transfer requests at least until 3:00 pm daily.  In most cases</w:t>
      </w:r>
      <w:r w:rsidR="35FF4296"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wires are requested by </w:t>
      </w:r>
      <w:r w:rsidR="0016491D" w:rsidRPr="000633BB">
        <w:rPr>
          <w:rFonts w:ascii="Arial" w:hAnsi="Arial" w:cs="Arial"/>
          <w:color w:val="000000" w:themeColor="text1"/>
          <w:sz w:val="24"/>
          <w:szCs w:val="24"/>
        </w:rPr>
        <w:t>12:00 (</w:t>
      </w:r>
      <w:r w:rsidRPr="000633BB">
        <w:rPr>
          <w:rFonts w:ascii="Arial" w:hAnsi="Arial" w:cs="Arial"/>
          <w:color w:val="000000" w:themeColor="text1"/>
          <w:sz w:val="24"/>
          <w:szCs w:val="24"/>
        </w:rPr>
        <w:t>noon</w:t>
      </w:r>
      <w:r w:rsidR="0016491D"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In rare instances, OST will request a wire be processed for credit to the recipient by 2:00 pm </w:t>
      </w:r>
      <w:proofErr w:type="gramStart"/>
      <w:r w:rsidRPr="000633BB">
        <w:rPr>
          <w:rFonts w:ascii="Arial" w:hAnsi="Arial" w:cs="Arial"/>
          <w:color w:val="000000" w:themeColor="text1"/>
          <w:sz w:val="24"/>
          <w:szCs w:val="24"/>
        </w:rPr>
        <w:t>in order to</w:t>
      </w:r>
      <w:proofErr w:type="gramEnd"/>
      <w:r w:rsidRPr="000633BB">
        <w:rPr>
          <w:rFonts w:ascii="Arial" w:hAnsi="Arial" w:cs="Arial"/>
          <w:color w:val="000000" w:themeColor="text1"/>
          <w:sz w:val="24"/>
          <w:szCs w:val="24"/>
        </w:rPr>
        <w:t xml:space="preserve"> meet strict deadlines imposed by the wire </w:t>
      </w:r>
      <w:proofErr w:type="gramStart"/>
      <w:r w:rsidRPr="000633BB">
        <w:rPr>
          <w:rFonts w:ascii="Arial" w:hAnsi="Arial" w:cs="Arial"/>
          <w:color w:val="000000" w:themeColor="text1"/>
          <w:sz w:val="24"/>
          <w:szCs w:val="24"/>
        </w:rPr>
        <w:t>recipient</w:t>
      </w:r>
      <w:r w:rsidR="401E23DC" w:rsidRPr="000633BB">
        <w:rPr>
          <w:rFonts w:ascii="Arial" w:hAnsi="Arial" w:cs="Arial"/>
          <w:color w:val="000000" w:themeColor="text1"/>
          <w:sz w:val="24"/>
          <w:szCs w:val="24"/>
        </w:rPr>
        <w:t>;</w:t>
      </w:r>
      <w:proofErr w:type="gramEnd"/>
    </w:p>
    <w:p w14:paraId="2AAEC77C" w14:textId="22FACB1C"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Report Provider-initiated account adjustments to OST within three (3) business days of adjustment.  Adjustments include, but are not limited to</w:t>
      </w:r>
      <w:r w:rsidR="35FF4296"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returned deposited items, cash concentration sweep transfers, foreign exchange conversions, adjustments to deposit amounts, and miscellaneous debit or credit adjustments.  Information provided to OST must be detailed, and copies or originals of all supporting documentation related to such transactions must be </w:t>
      </w:r>
      <w:proofErr w:type="gramStart"/>
      <w:r w:rsidRPr="000633BB">
        <w:rPr>
          <w:rFonts w:ascii="Arial" w:hAnsi="Arial" w:cs="Arial"/>
          <w:color w:val="000000" w:themeColor="text1"/>
          <w:sz w:val="24"/>
          <w:szCs w:val="24"/>
        </w:rPr>
        <w:t>provided</w:t>
      </w:r>
      <w:r w:rsidR="304B925B" w:rsidRPr="000633BB">
        <w:rPr>
          <w:rFonts w:ascii="Arial" w:hAnsi="Arial" w:cs="Arial"/>
          <w:color w:val="000000" w:themeColor="text1"/>
          <w:sz w:val="24"/>
          <w:szCs w:val="24"/>
        </w:rPr>
        <w:t>;</w:t>
      </w:r>
      <w:proofErr w:type="gramEnd"/>
    </w:p>
    <w:p w14:paraId="6E3FC710" w14:textId="2FDD4D23" w:rsidR="00C24FC7" w:rsidRPr="000633BB" w:rsidRDefault="5D18C6AC" w:rsidP="00D658D5">
      <w:pPr>
        <w:pStyle w:val="ListParagraph"/>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Accept deposits at least until 4:00 pm </w:t>
      </w:r>
      <w:r w:rsidR="179D2D80" w:rsidRPr="000633BB">
        <w:rPr>
          <w:rFonts w:ascii="Arial" w:hAnsi="Arial" w:cs="Arial"/>
          <w:color w:val="000000" w:themeColor="text1"/>
          <w:sz w:val="24"/>
          <w:szCs w:val="24"/>
        </w:rPr>
        <w:t xml:space="preserve">ET </w:t>
      </w:r>
      <w:r w:rsidRPr="000633BB">
        <w:rPr>
          <w:rFonts w:ascii="Arial" w:hAnsi="Arial" w:cs="Arial"/>
          <w:color w:val="000000" w:themeColor="text1"/>
          <w:sz w:val="24"/>
          <w:szCs w:val="24"/>
        </w:rPr>
        <w:t xml:space="preserve">for same day ledger </w:t>
      </w:r>
      <w:proofErr w:type="gramStart"/>
      <w:r w:rsidRPr="000633BB">
        <w:rPr>
          <w:rFonts w:ascii="Arial" w:hAnsi="Arial" w:cs="Arial"/>
          <w:color w:val="000000" w:themeColor="text1"/>
          <w:sz w:val="24"/>
          <w:szCs w:val="24"/>
        </w:rPr>
        <w:t>credit</w:t>
      </w:r>
      <w:r w:rsidR="43DFBE62" w:rsidRPr="000633BB">
        <w:rPr>
          <w:rFonts w:ascii="Arial" w:hAnsi="Arial" w:cs="Arial"/>
          <w:color w:val="000000" w:themeColor="text1"/>
          <w:sz w:val="24"/>
          <w:szCs w:val="24"/>
        </w:rPr>
        <w:t>;</w:t>
      </w:r>
      <w:proofErr w:type="gramEnd"/>
    </w:p>
    <w:p w14:paraId="3ABDF1D2" w14:textId="15025403"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Provide same </w:t>
      </w:r>
      <w:proofErr w:type="gramStart"/>
      <w:r w:rsidRPr="000633BB">
        <w:rPr>
          <w:rFonts w:ascii="Arial" w:hAnsi="Arial" w:cs="Arial"/>
          <w:color w:val="000000" w:themeColor="text1"/>
          <w:sz w:val="24"/>
          <w:szCs w:val="24"/>
        </w:rPr>
        <w:t>day</w:t>
      </w:r>
      <w:proofErr w:type="gramEnd"/>
      <w:r w:rsidRPr="000633BB">
        <w:rPr>
          <w:rFonts w:ascii="Arial" w:hAnsi="Arial" w:cs="Arial"/>
          <w:color w:val="000000" w:themeColor="text1"/>
          <w:sz w:val="24"/>
          <w:szCs w:val="24"/>
        </w:rPr>
        <w:t xml:space="preserve"> availability of deposits comprised of cash </w:t>
      </w:r>
      <w:proofErr w:type="gramStart"/>
      <w:r w:rsidRPr="000633BB">
        <w:rPr>
          <w:rFonts w:ascii="Arial" w:hAnsi="Arial" w:cs="Arial"/>
          <w:color w:val="000000" w:themeColor="text1"/>
          <w:sz w:val="24"/>
          <w:szCs w:val="24"/>
        </w:rPr>
        <w:t>deposited</w:t>
      </w:r>
      <w:proofErr w:type="gramEnd"/>
      <w:r w:rsidRPr="000633BB">
        <w:rPr>
          <w:rFonts w:ascii="Arial" w:hAnsi="Arial" w:cs="Arial"/>
          <w:color w:val="000000" w:themeColor="text1"/>
          <w:sz w:val="24"/>
          <w:szCs w:val="24"/>
        </w:rPr>
        <w:t xml:space="preserve">.  Failure to timely credit the account for deposits received </w:t>
      </w:r>
      <w:r w:rsidR="00A1544F" w:rsidRPr="000633BB">
        <w:rPr>
          <w:rFonts w:ascii="Arial" w:hAnsi="Arial" w:cs="Arial"/>
          <w:color w:val="000000" w:themeColor="text1"/>
          <w:sz w:val="24"/>
          <w:szCs w:val="24"/>
        </w:rPr>
        <w:t xml:space="preserve">will </w:t>
      </w:r>
      <w:r w:rsidRPr="000633BB">
        <w:rPr>
          <w:rFonts w:ascii="Arial" w:hAnsi="Arial" w:cs="Arial"/>
          <w:color w:val="000000" w:themeColor="text1"/>
          <w:sz w:val="24"/>
          <w:szCs w:val="24"/>
        </w:rPr>
        <w:t xml:space="preserve">result in the </w:t>
      </w:r>
      <w:r w:rsidR="004E5143" w:rsidRPr="000633BB">
        <w:rPr>
          <w:rFonts w:ascii="Arial" w:hAnsi="Arial" w:cs="Arial"/>
          <w:color w:val="000000" w:themeColor="text1"/>
          <w:sz w:val="24"/>
          <w:szCs w:val="24"/>
        </w:rPr>
        <w:t xml:space="preserve">awarded Bidder </w:t>
      </w:r>
      <w:r w:rsidRPr="000633BB">
        <w:rPr>
          <w:rFonts w:ascii="Arial" w:hAnsi="Arial" w:cs="Arial"/>
          <w:color w:val="000000" w:themeColor="text1"/>
          <w:sz w:val="24"/>
          <w:szCs w:val="24"/>
        </w:rPr>
        <w:t xml:space="preserve">compensating OST for lost earnings at the Target Federal Funds </w:t>
      </w:r>
      <w:proofErr w:type="gramStart"/>
      <w:r w:rsidRPr="000633BB">
        <w:rPr>
          <w:rFonts w:ascii="Arial" w:hAnsi="Arial" w:cs="Arial"/>
          <w:color w:val="000000" w:themeColor="text1"/>
          <w:sz w:val="24"/>
          <w:szCs w:val="24"/>
        </w:rPr>
        <w:t>Rate</w:t>
      </w:r>
      <w:r w:rsidR="5F95F72C" w:rsidRPr="000633BB">
        <w:rPr>
          <w:rFonts w:ascii="Arial" w:hAnsi="Arial" w:cs="Arial"/>
          <w:color w:val="000000" w:themeColor="text1"/>
          <w:sz w:val="24"/>
          <w:szCs w:val="24"/>
        </w:rPr>
        <w:t>;</w:t>
      </w:r>
      <w:proofErr w:type="gramEnd"/>
    </w:p>
    <w:p w14:paraId="1138AA24" w14:textId="36554030"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Provide all deposit materials</w:t>
      </w:r>
      <w:r w:rsidR="407C4D47" w:rsidRPr="000633BB">
        <w:rPr>
          <w:rFonts w:ascii="Arial" w:hAnsi="Arial" w:cs="Arial"/>
          <w:color w:val="000000" w:themeColor="text1"/>
          <w:sz w:val="24"/>
          <w:szCs w:val="24"/>
        </w:rPr>
        <w:t xml:space="preserve"> (deposit tickets, deposit bags, bill straps, coin wrappers) at no cost to the </w:t>
      </w:r>
      <w:proofErr w:type="gramStart"/>
      <w:r w:rsidR="407C4D47" w:rsidRPr="000633BB">
        <w:rPr>
          <w:rFonts w:ascii="Arial" w:hAnsi="Arial" w:cs="Arial"/>
          <w:color w:val="000000" w:themeColor="text1"/>
          <w:sz w:val="24"/>
          <w:szCs w:val="24"/>
        </w:rPr>
        <w:t>State</w:t>
      </w:r>
      <w:r w:rsidR="2C688AD3" w:rsidRPr="000633BB">
        <w:rPr>
          <w:rFonts w:ascii="Arial" w:hAnsi="Arial" w:cs="Arial"/>
          <w:color w:val="000000" w:themeColor="text1"/>
          <w:sz w:val="24"/>
          <w:szCs w:val="24"/>
        </w:rPr>
        <w:t>;</w:t>
      </w:r>
      <w:proofErr w:type="gramEnd"/>
    </w:p>
    <w:p w14:paraId="7CA48DDE" w14:textId="0A999F53"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Provide and accept deposit tickets with a deposit identifier: a ten (10) digit number included on the MICR line of each ticket that is assigned by OST.  The identifier must be included on the transaction in electronic formats (online transaction listing, BAI files, etc.) and on paper </w:t>
      </w:r>
      <w:proofErr w:type="gramStart"/>
      <w:r w:rsidRPr="000633BB">
        <w:rPr>
          <w:rFonts w:ascii="Arial" w:hAnsi="Arial" w:cs="Arial"/>
          <w:color w:val="000000" w:themeColor="text1"/>
          <w:sz w:val="24"/>
          <w:szCs w:val="24"/>
        </w:rPr>
        <w:t>statements</w:t>
      </w:r>
      <w:r w:rsidR="7B68C9E9" w:rsidRPr="000633BB">
        <w:rPr>
          <w:rFonts w:ascii="Arial" w:hAnsi="Arial" w:cs="Arial"/>
          <w:color w:val="000000" w:themeColor="text1"/>
          <w:sz w:val="24"/>
          <w:szCs w:val="24"/>
        </w:rPr>
        <w:t>;</w:t>
      </w:r>
      <w:proofErr w:type="gramEnd"/>
    </w:p>
    <w:p w14:paraId="09FFC4D1" w14:textId="50ECDC3D" w:rsidR="00C24FC7" w:rsidRPr="000633BB" w:rsidRDefault="00C24FC7"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Automatically re-deposit each item (for a total of two </w:t>
      </w:r>
      <w:r w:rsidR="00C45405" w:rsidRPr="000633BB">
        <w:rPr>
          <w:rFonts w:ascii="Arial" w:hAnsi="Arial" w:cs="Arial"/>
          <w:color w:val="000000" w:themeColor="text1"/>
          <w:sz w:val="24"/>
          <w:szCs w:val="24"/>
        </w:rPr>
        <w:t>(</w:t>
      </w:r>
      <w:r w:rsidRPr="000633BB">
        <w:rPr>
          <w:rFonts w:ascii="Arial" w:hAnsi="Arial" w:cs="Arial"/>
          <w:color w:val="000000" w:themeColor="text1"/>
          <w:sz w:val="24"/>
          <w:szCs w:val="24"/>
        </w:rPr>
        <w:t>2</w:t>
      </w:r>
      <w:r w:rsidR="00C45405"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deposits per item) returned for non-sufficient funds.   After a second return, and for all other deposited items returned unpaid, the account to which the item was deposited shall be debited and a debit memo created to include the following:</w:t>
      </w:r>
    </w:p>
    <w:p w14:paraId="342E2AF1" w14:textId="1810920A" w:rsidR="00C24FC7" w:rsidRPr="000633BB" w:rsidRDefault="00C24FC7"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bank account number to which the item was deposited</w:t>
      </w:r>
      <w:r w:rsidR="00B20F15" w:rsidRPr="000633BB">
        <w:rPr>
          <w:rFonts w:ascii="Arial" w:hAnsi="Arial" w:cs="Arial"/>
          <w:color w:val="000000" w:themeColor="text1"/>
          <w:sz w:val="24"/>
          <w:szCs w:val="24"/>
        </w:rPr>
        <w:t>,</w:t>
      </w:r>
    </w:p>
    <w:p w14:paraId="6A322F0C" w14:textId="192C502E" w:rsidR="00C24FC7" w:rsidRPr="000633BB" w:rsidRDefault="5D18C6AC"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amount of </w:t>
      </w:r>
      <w:proofErr w:type="gramStart"/>
      <w:r w:rsidRPr="000633BB">
        <w:rPr>
          <w:rFonts w:ascii="Arial" w:hAnsi="Arial" w:cs="Arial"/>
          <w:color w:val="000000" w:themeColor="text1"/>
          <w:sz w:val="24"/>
          <w:szCs w:val="24"/>
        </w:rPr>
        <w:t>debit</w:t>
      </w:r>
      <w:r w:rsidR="3844EC5A" w:rsidRPr="000633BB">
        <w:rPr>
          <w:rFonts w:ascii="Arial" w:hAnsi="Arial" w:cs="Arial"/>
          <w:color w:val="000000" w:themeColor="text1"/>
          <w:sz w:val="24"/>
          <w:szCs w:val="24"/>
        </w:rPr>
        <w:t>;</w:t>
      </w:r>
      <w:proofErr w:type="gramEnd"/>
    </w:p>
    <w:p w14:paraId="2243D4D9" w14:textId="2C0DD836" w:rsidR="00C24FC7" w:rsidRPr="000633BB" w:rsidRDefault="5D18C6AC"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date of initial </w:t>
      </w:r>
      <w:proofErr w:type="gramStart"/>
      <w:r w:rsidRPr="000633BB">
        <w:rPr>
          <w:rFonts w:ascii="Arial" w:hAnsi="Arial" w:cs="Arial"/>
          <w:color w:val="000000" w:themeColor="text1"/>
          <w:sz w:val="24"/>
          <w:szCs w:val="24"/>
        </w:rPr>
        <w:t>deposit</w:t>
      </w:r>
      <w:r w:rsidR="716A8EF4" w:rsidRPr="000633BB">
        <w:rPr>
          <w:rFonts w:ascii="Arial" w:hAnsi="Arial" w:cs="Arial"/>
          <w:color w:val="000000" w:themeColor="text1"/>
          <w:sz w:val="24"/>
          <w:szCs w:val="24"/>
        </w:rPr>
        <w:t>;</w:t>
      </w:r>
      <w:proofErr w:type="gramEnd"/>
    </w:p>
    <w:p w14:paraId="1F495B7B" w14:textId="17CED9AE" w:rsidR="00C24FC7" w:rsidRPr="000633BB" w:rsidRDefault="5D18C6AC"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total of initial </w:t>
      </w:r>
      <w:proofErr w:type="gramStart"/>
      <w:r w:rsidRPr="000633BB">
        <w:rPr>
          <w:rFonts w:ascii="Arial" w:hAnsi="Arial" w:cs="Arial"/>
          <w:color w:val="000000" w:themeColor="text1"/>
          <w:sz w:val="24"/>
          <w:szCs w:val="24"/>
        </w:rPr>
        <w:t>deposit</w:t>
      </w:r>
      <w:r w:rsidR="769A0BA2" w:rsidRPr="000633BB">
        <w:rPr>
          <w:rFonts w:ascii="Arial" w:hAnsi="Arial" w:cs="Arial"/>
          <w:color w:val="000000" w:themeColor="text1"/>
          <w:sz w:val="24"/>
          <w:szCs w:val="24"/>
        </w:rPr>
        <w:t>;</w:t>
      </w:r>
      <w:proofErr w:type="gramEnd"/>
    </w:p>
    <w:p w14:paraId="5C473E92" w14:textId="18575145" w:rsidR="00C24FC7" w:rsidRPr="000633BB" w:rsidRDefault="5D18C6AC"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deposit identifier on initial deposit </w:t>
      </w:r>
      <w:proofErr w:type="gramStart"/>
      <w:r w:rsidRPr="000633BB">
        <w:rPr>
          <w:rFonts w:ascii="Arial" w:hAnsi="Arial" w:cs="Arial"/>
          <w:color w:val="000000" w:themeColor="text1"/>
          <w:sz w:val="24"/>
          <w:szCs w:val="24"/>
        </w:rPr>
        <w:t>ticket</w:t>
      </w:r>
      <w:r w:rsidR="20BEADF7" w:rsidRPr="000633BB">
        <w:rPr>
          <w:rFonts w:ascii="Arial" w:hAnsi="Arial" w:cs="Arial"/>
          <w:color w:val="000000" w:themeColor="text1"/>
          <w:sz w:val="24"/>
          <w:szCs w:val="24"/>
        </w:rPr>
        <w:t>;</w:t>
      </w:r>
      <w:proofErr w:type="gramEnd"/>
    </w:p>
    <w:p w14:paraId="34384C6B" w14:textId="6A5B8458" w:rsidR="00C24FC7" w:rsidRPr="000633BB" w:rsidRDefault="00C24FC7"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reason for return</w:t>
      </w:r>
      <w:r w:rsidR="00B20F15" w:rsidRPr="000633BB">
        <w:rPr>
          <w:rFonts w:ascii="Arial" w:hAnsi="Arial" w:cs="Arial"/>
          <w:color w:val="000000" w:themeColor="text1"/>
          <w:sz w:val="24"/>
          <w:szCs w:val="24"/>
        </w:rPr>
        <w:t>,</w:t>
      </w:r>
      <w:r w:rsidR="00C45405" w:rsidRPr="000633BB">
        <w:rPr>
          <w:rFonts w:ascii="Arial" w:hAnsi="Arial" w:cs="Arial"/>
          <w:color w:val="000000" w:themeColor="text1"/>
          <w:sz w:val="24"/>
          <w:szCs w:val="24"/>
        </w:rPr>
        <w:t xml:space="preserve"> and</w:t>
      </w:r>
    </w:p>
    <w:p w14:paraId="6ED8757E" w14:textId="0F218FA3" w:rsidR="00C24FC7" w:rsidRPr="000633BB" w:rsidRDefault="00C24FC7" w:rsidP="00D658D5">
      <w:pPr>
        <w:pStyle w:val="ListParagraph"/>
        <w:numPr>
          <w:ilvl w:val="3"/>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Returned </w:t>
      </w:r>
      <w:proofErr w:type="gramStart"/>
      <w:r w:rsidRPr="000633BB">
        <w:rPr>
          <w:rFonts w:ascii="Arial" w:hAnsi="Arial" w:cs="Arial"/>
          <w:color w:val="000000" w:themeColor="text1"/>
          <w:sz w:val="24"/>
          <w:szCs w:val="24"/>
        </w:rPr>
        <w:t>item</w:t>
      </w:r>
      <w:proofErr w:type="gramEnd"/>
      <w:r w:rsidRPr="000633BB">
        <w:rPr>
          <w:rFonts w:ascii="Arial" w:hAnsi="Arial" w:cs="Arial"/>
          <w:color w:val="000000" w:themeColor="text1"/>
          <w:sz w:val="24"/>
          <w:szCs w:val="24"/>
        </w:rPr>
        <w:t xml:space="preserve"> and memo must be received by OST within three (3) business days of debit.  </w:t>
      </w:r>
    </w:p>
    <w:p w14:paraId="68C9B110" w14:textId="2A7DC727" w:rsidR="00C24FC7" w:rsidRPr="000633BB" w:rsidRDefault="04419169" w:rsidP="00D658D5">
      <w:pPr>
        <w:pStyle w:val="ListParagraph"/>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Accept the Document Location Number placed on the back of checks manually deposited by Maine Revenue Services as endorsement. Should the paying bank return an item because of electronic endorsement, </w:t>
      </w:r>
      <w:r w:rsidR="00DE7BB5" w:rsidRPr="000633BB">
        <w:rPr>
          <w:rFonts w:ascii="Arial" w:hAnsi="Arial" w:cs="Arial"/>
          <w:color w:val="000000" w:themeColor="text1"/>
          <w:sz w:val="24"/>
          <w:szCs w:val="24"/>
        </w:rPr>
        <w:t xml:space="preserve">the awarded Bidder </w:t>
      </w:r>
      <w:r w:rsidR="006853F2" w:rsidRPr="000633BB">
        <w:rPr>
          <w:rFonts w:ascii="Arial" w:hAnsi="Arial" w:cs="Arial"/>
          <w:color w:val="000000" w:themeColor="text1"/>
          <w:sz w:val="24"/>
          <w:szCs w:val="24"/>
        </w:rPr>
        <w:t xml:space="preserve">must </w:t>
      </w:r>
      <w:r w:rsidRPr="000633BB">
        <w:rPr>
          <w:rFonts w:ascii="Arial" w:hAnsi="Arial" w:cs="Arial"/>
          <w:color w:val="000000" w:themeColor="text1"/>
          <w:sz w:val="24"/>
          <w:szCs w:val="24"/>
        </w:rPr>
        <w:t xml:space="preserve">endorse checks on behalf of MRS and resubmit for </w:t>
      </w:r>
      <w:proofErr w:type="gramStart"/>
      <w:r w:rsidRPr="000633BB">
        <w:rPr>
          <w:rFonts w:ascii="Arial" w:hAnsi="Arial" w:cs="Arial"/>
          <w:color w:val="000000" w:themeColor="text1"/>
          <w:sz w:val="24"/>
          <w:szCs w:val="24"/>
        </w:rPr>
        <w:t>processing</w:t>
      </w:r>
      <w:r w:rsidR="27D21002" w:rsidRPr="000633BB">
        <w:rPr>
          <w:rFonts w:ascii="Arial" w:hAnsi="Arial" w:cs="Arial"/>
          <w:color w:val="000000" w:themeColor="text1"/>
          <w:sz w:val="24"/>
          <w:szCs w:val="24"/>
        </w:rPr>
        <w:t>;</w:t>
      </w:r>
      <w:proofErr w:type="gramEnd"/>
    </w:p>
    <w:p w14:paraId="28605283" w14:textId="105F09ED"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Process all deposits without altering the deposit tickets or otherwise adjusting the initial deposit posting.  Adjustments must be made via separate credit for overages and separate debit for shortages with supporting documentation provided to OST for receipt within three (3) business </w:t>
      </w:r>
      <w:proofErr w:type="gramStart"/>
      <w:r w:rsidRPr="000633BB">
        <w:rPr>
          <w:rFonts w:ascii="Arial" w:hAnsi="Arial" w:cs="Arial"/>
          <w:color w:val="000000" w:themeColor="text1"/>
          <w:sz w:val="24"/>
          <w:szCs w:val="24"/>
        </w:rPr>
        <w:t>days</w:t>
      </w:r>
      <w:r w:rsidR="1557692B" w:rsidRPr="000633BB">
        <w:rPr>
          <w:rFonts w:ascii="Arial" w:hAnsi="Arial" w:cs="Arial"/>
          <w:color w:val="000000" w:themeColor="text1"/>
          <w:sz w:val="24"/>
          <w:szCs w:val="24"/>
        </w:rPr>
        <w:t>;</w:t>
      </w:r>
      <w:proofErr w:type="gramEnd"/>
    </w:p>
    <w:p w14:paraId="43271142" w14:textId="2A6FD4EB"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Accept foreign currency and checks for deposit, predominantly Canadian (98%)</w:t>
      </w:r>
      <w:r w:rsidR="38F49A31"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Deposit is processed at the local </w:t>
      </w:r>
      <w:proofErr w:type="gramStart"/>
      <w:r w:rsidRPr="000633BB">
        <w:rPr>
          <w:rFonts w:ascii="Arial" w:hAnsi="Arial" w:cs="Arial"/>
          <w:color w:val="000000" w:themeColor="text1"/>
          <w:sz w:val="24"/>
          <w:szCs w:val="24"/>
        </w:rPr>
        <w:t>branch</w:t>
      </w:r>
      <w:proofErr w:type="gramEnd"/>
      <w:r w:rsidRPr="000633BB">
        <w:rPr>
          <w:rFonts w:ascii="Arial" w:hAnsi="Arial" w:cs="Arial"/>
          <w:color w:val="000000" w:themeColor="text1"/>
          <w:sz w:val="24"/>
          <w:szCs w:val="24"/>
        </w:rPr>
        <w:t xml:space="preserve"> and the amount </w:t>
      </w:r>
      <w:r w:rsidR="379377BD" w:rsidRPr="000633BB">
        <w:rPr>
          <w:rFonts w:ascii="Arial" w:hAnsi="Arial" w:cs="Arial"/>
          <w:color w:val="000000" w:themeColor="text1"/>
          <w:sz w:val="24"/>
          <w:szCs w:val="24"/>
        </w:rPr>
        <w:t xml:space="preserve">is </w:t>
      </w:r>
      <w:r w:rsidRPr="000633BB">
        <w:rPr>
          <w:rFonts w:ascii="Arial" w:hAnsi="Arial" w:cs="Arial"/>
          <w:color w:val="000000" w:themeColor="text1"/>
          <w:sz w:val="24"/>
          <w:szCs w:val="24"/>
        </w:rPr>
        <w:t xml:space="preserve">credited to the account without further </w:t>
      </w:r>
      <w:proofErr w:type="gramStart"/>
      <w:r w:rsidRPr="000633BB">
        <w:rPr>
          <w:rFonts w:ascii="Arial" w:hAnsi="Arial" w:cs="Arial"/>
          <w:color w:val="000000" w:themeColor="text1"/>
          <w:sz w:val="24"/>
          <w:szCs w:val="24"/>
        </w:rPr>
        <w:t>adjustment</w:t>
      </w:r>
      <w:r w:rsidR="5E256398" w:rsidRPr="000633BB">
        <w:rPr>
          <w:rFonts w:ascii="Arial" w:hAnsi="Arial" w:cs="Arial"/>
          <w:color w:val="000000" w:themeColor="text1"/>
          <w:sz w:val="24"/>
          <w:szCs w:val="24"/>
        </w:rPr>
        <w:t>;</w:t>
      </w:r>
      <w:proofErr w:type="gramEnd"/>
    </w:p>
    <w:p w14:paraId="68AFCF2B" w14:textId="20087234"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 xml:space="preserve">Retain all processed deposit tickets or archival images for at least seven (7) </w:t>
      </w:r>
      <w:proofErr w:type="gramStart"/>
      <w:r w:rsidRPr="000633BB">
        <w:rPr>
          <w:rFonts w:ascii="Arial" w:hAnsi="Arial" w:cs="Arial"/>
          <w:color w:val="000000" w:themeColor="text1"/>
          <w:sz w:val="24"/>
          <w:szCs w:val="24"/>
        </w:rPr>
        <w:t>years</w:t>
      </w:r>
      <w:r w:rsidR="3E065271" w:rsidRPr="000633BB">
        <w:rPr>
          <w:rFonts w:ascii="Arial" w:hAnsi="Arial" w:cs="Arial"/>
          <w:color w:val="000000" w:themeColor="text1"/>
          <w:sz w:val="24"/>
          <w:szCs w:val="24"/>
        </w:rPr>
        <w:t>;</w:t>
      </w:r>
      <w:proofErr w:type="gramEnd"/>
    </w:p>
    <w:p w14:paraId="0FFDC5FD" w14:textId="63FC0FDD" w:rsidR="00C24FC7" w:rsidRPr="000633BB" w:rsidRDefault="5D18C6AC" w:rsidP="00D658D5">
      <w:pPr>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Employ debit blocks and filters on accounts as requested by OST.  The</w:t>
      </w:r>
      <w:r w:rsidRPr="000633BB" w:rsidDel="00001469">
        <w:rPr>
          <w:rFonts w:ascii="Arial" w:hAnsi="Arial" w:cs="Arial"/>
          <w:color w:val="000000" w:themeColor="text1"/>
          <w:sz w:val="24"/>
          <w:szCs w:val="24"/>
        </w:rPr>
        <w:t xml:space="preserve"> </w:t>
      </w:r>
      <w:r w:rsidR="00001469" w:rsidRPr="000633BB">
        <w:rPr>
          <w:rFonts w:ascii="Arial" w:hAnsi="Arial" w:cs="Arial"/>
          <w:color w:val="000000" w:themeColor="text1"/>
          <w:sz w:val="24"/>
          <w:szCs w:val="24"/>
        </w:rPr>
        <w:t xml:space="preserve">awarded Bidder </w:t>
      </w:r>
      <w:r w:rsidR="00F234A4" w:rsidRPr="000633BB">
        <w:rPr>
          <w:rFonts w:ascii="Arial" w:hAnsi="Arial" w:cs="Arial"/>
          <w:color w:val="000000" w:themeColor="text1"/>
          <w:sz w:val="24"/>
          <w:szCs w:val="24"/>
        </w:rPr>
        <w:t xml:space="preserve">must </w:t>
      </w:r>
      <w:r w:rsidRPr="000633BB">
        <w:rPr>
          <w:rFonts w:ascii="Arial" w:hAnsi="Arial" w:cs="Arial"/>
          <w:color w:val="000000" w:themeColor="text1"/>
          <w:sz w:val="24"/>
          <w:szCs w:val="24"/>
        </w:rPr>
        <w:t xml:space="preserve">certify at least annually that the requested debit blocks and filters remain in place.  Any transaction that posts to a blocked/filtered account </w:t>
      </w:r>
      <w:r w:rsidR="00F234A4" w:rsidRPr="000633BB">
        <w:rPr>
          <w:rFonts w:ascii="Arial" w:hAnsi="Arial" w:cs="Arial"/>
          <w:color w:val="000000" w:themeColor="text1"/>
          <w:sz w:val="24"/>
          <w:szCs w:val="24"/>
        </w:rPr>
        <w:t xml:space="preserve">must </w:t>
      </w:r>
      <w:r w:rsidRPr="000633BB">
        <w:rPr>
          <w:rFonts w:ascii="Arial" w:hAnsi="Arial" w:cs="Arial"/>
          <w:color w:val="000000" w:themeColor="text1"/>
          <w:sz w:val="24"/>
          <w:szCs w:val="24"/>
        </w:rPr>
        <w:t xml:space="preserve">be reversed within forty-eight (48) hours and become the responsibility of the </w:t>
      </w:r>
      <w:r w:rsidR="00001469" w:rsidRPr="000633BB">
        <w:rPr>
          <w:rFonts w:ascii="Arial" w:hAnsi="Arial" w:cs="Arial"/>
          <w:color w:val="000000" w:themeColor="text1"/>
          <w:sz w:val="24"/>
          <w:szCs w:val="24"/>
        </w:rPr>
        <w:t xml:space="preserve">awarded Bidder </w:t>
      </w:r>
      <w:r w:rsidRPr="000633BB">
        <w:rPr>
          <w:rFonts w:ascii="Arial" w:hAnsi="Arial" w:cs="Arial"/>
          <w:color w:val="000000" w:themeColor="text1"/>
          <w:sz w:val="24"/>
          <w:szCs w:val="24"/>
        </w:rPr>
        <w:t xml:space="preserve">to </w:t>
      </w:r>
      <w:proofErr w:type="gramStart"/>
      <w:r w:rsidRPr="000633BB">
        <w:rPr>
          <w:rFonts w:ascii="Arial" w:hAnsi="Arial" w:cs="Arial"/>
          <w:color w:val="000000" w:themeColor="text1"/>
          <w:sz w:val="24"/>
          <w:szCs w:val="24"/>
        </w:rPr>
        <w:t>collect</w:t>
      </w:r>
      <w:r w:rsidR="37575190" w:rsidRPr="000633BB">
        <w:rPr>
          <w:rFonts w:ascii="Arial" w:hAnsi="Arial" w:cs="Arial"/>
          <w:color w:val="000000" w:themeColor="text1"/>
          <w:sz w:val="24"/>
          <w:szCs w:val="24"/>
        </w:rPr>
        <w:t>;</w:t>
      </w:r>
      <w:proofErr w:type="gramEnd"/>
    </w:p>
    <w:p w14:paraId="337F8E9D" w14:textId="314F4062" w:rsidR="00C24FC7" w:rsidRPr="000633BB" w:rsidRDefault="00C24FC7" w:rsidP="00D658D5">
      <w:pPr>
        <w:pStyle w:val="ListParagraph"/>
        <w:numPr>
          <w:ilvl w:val="2"/>
          <w:numId w:val="29"/>
        </w:numPr>
        <w:rPr>
          <w:rFonts w:ascii="Arial" w:hAnsi="Arial" w:cs="Arial"/>
          <w:color w:val="000000" w:themeColor="text1"/>
          <w:sz w:val="24"/>
          <w:szCs w:val="24"/>
        </w:rPr>
      </w:pPr>
      <w:r w:rsidRPr="000633BB">
        <w:rPr>
          <w:rFonts w:ascii="Arial" w:hAnsi="Arial" w:cs="Arial"/>
          <w:color w:val="000000" w:themeColor="text1"/>
          <w:sz w:val="24"/>
          <w:szCs w:val="24"/>
        </w:rPr>
        <w:t>Employ cash management sweeps by account as requested by OS</w:t>
      </w:r>
      <w:r w:rsidR="003C0AE7" w:rsidRPr="000633BB">
        <w:rPr>
          <w:rFonts w:ascii="Arial" w:hAnsi="Arial" w:cs="Arial"/>
          <w:color w:val="000000" w:themeColor="text1"/>
          <w:sz w:val="24"/>
          <w:szCs w:val="24"/>
        </w:rPr>
        <w:t>T.</w:t>
      </w:r>
    </w:p>
    <w:p w14:paraId="27818FB1" w14:textId="77777777" w:rsidR="00C24FC7" w:rsidRPr="000633BB" w:rsidRDefault="00C24FC7" w:rsidP="715ED592">
      <w:pPr>
        <w:pStyle w:val="ListParagraph"/>
        <w:ind w:left="1080"/>
        <w:rPr>
          <w:rFonts w:ascii="Arial" w:hAnsi="Arial" w:cs="Arial"/>
          <w:color w:val="000000" w:themeColor="text1"/>
          <w:sz w:val="24"/>
          <w:szCs w:val="24"/>
        </w:rPr>
      </w:pPr>
    </w:p>
    <w:p w14:paraId="09B8FA55" w14:textId="77777777" w:rsidR="00C24FC7" w:rsidRPr="000633BB" w:rsidRDefault="00C24FC7" w:rsidP="00D658D5">
      <w:pPr>
        <w:pStyle w:val="ListParagraph"/>
        <w:numPr>
          <w:ilvl w:val="1"/>
          <w:numId w:val="29"/>
        </w:numPr>
        <w:rPr>
          <w:rFonts w:ascii="Arial" w:hAnsi="Arial" w:cs="Arial"/>
          <w:b/>
          <w:bCs/>
          <w:color w:val="000000" w:themeColor="text1"/>
          <w:sz w:val="24"/>
          <w:szCs w:val="24"/>
        </w:rPr>
      </w:pPr>
      <w:bookmarkStart w:id="35" w:name="_Toc317807375"/>
      <w:r w:rsidRPr="000633BB">
        <w:rPr>
          <w:rFonts w:ascii="Arial" w:hAnsi="Arial" w:cs="Arial"/>
          <w:b/>
          <w:bCs/>
          <w:color w:val="000000" w:themeColor="text1"/>
          <w:sz w:val="24"/>
          <w:szCs w:val="24"/>
        </w:rPr>
        <w:t>S</w:t>
      </w:r>
      <w:bookmarkEnd w:id="35"/>
      <w:r w:rsidRPr="000633BB">
        <w:rPr>
          <w:rFonts w:ascii="Arial" w:hAnsi="Arial" w:cs="Arial"/>
          <w:b/>
          <w:bCs/>
          <w:color w:val="000000" w:themeColor="text1"/>
          <w:sz w:val="24"/>
          <w:szCs w:val="24"/>
        </w:rPr>
        <w:t>ystems and Reporting Overview (Service Group 2)</w:t>
      </w:r>
    </w:p>
    <w:p w14:paraId="3ACBB22F" w14:textId="77777777" w:rsidR="00C24FC7" w:rsidRPr="000633BB" w:rsidRDefault="00C24FC7" w:rsidP="715ED592">
      <w:pPr>
        <w:rPr>
          <w:rFonts w:ascii="Arial" w:hAnsi="Arial" w:cs="Arial"/>
          <w:i/>
          <w:iCs/>
          <w:color w:val="000000" w:themeColor="text1"/>
          <w:sz w:val="24"/>
          <w:szCs w:val="24"/>
          <w:u w:val="single"/>
        </w:rPr>
      </w:pPr>
    </w:p>
    <w:p w14:paraId="06EE89C6" w14:textId="26714998" w:rsidR="00C24FC7" w:rsidRPr="000633BB" w:rsidRDefault="2EB6E061" w:rsidP="715ED592">
      <w:pPr>
        <w:rPr>
          <w:rFonts w:ascii="Arial" w:hAnsi="Arial" w:cs="Arial"/>
          <w:color w:val="000000" w:themeColor="text1"/>
          <w:sz w:val="24"/>
          <w:szCs w:val="24"/>
        </w:rPr>
      </w:pPr>
      <w:r w:rsidRPr="000633BB">
        <w:rPr>
          <w:rFonts w:ascii="Arial" w:hAnsi="Arial" w:cs="Arial"/>
          <w:color w:val="000000" w:themeColor="text1"/>
          <w:sz w:val="24"/>
          <w:szCs w:val="24"/>
        </w:rPr>
        <w:t>OST requires access to real-time, same-day, and historical activity on nearly all bank accounts. OST will require a daily standardized BAI2 file import feed from the</w:t>
      </w:r>
      <w:r w:rsidRPr="000633BB" w:rsidDel="00904905">
        <w:rPr>
          <w:rFonts w:ascii="Arial" w:hAnsi="Arial" w:cs="Arial"/>
          <w:color w:val="000000" w:themeColor="text1"/>
          <w:sz w:val="24"/>
          <w:szCs w:val="24"/>
        </w:rPr>
        <w:t xml:space="preserve"> </w:t>
      </w:r>
      <w:r w:rsidR="00904905" w:rsidRPr="000633BB">
        <w:rPr>
          <w:rFonts w:ascii="Arial" w:hAnsi="Arial" w:cs="Arial"/>
          <w:color w:val="000000" w:themeColor="text1"/>
          <w:sz w:val="24"/>
          <w:szCs w:val="24"/>
        </w:rPr>
        <w:t>awarded Bidder</w:t>
      </w:r>
      <w:r w:rsidRPr="000633BB">
        <w:rPr>
          <w:rFonts w:ascii="Arial" w:hAnsi="Arial" w:cs="Arial"/>
          <w:color w:val="000000" w:themeColor="text1"/>
          <w:sz w:val="24"/>
          <w:szCs w:val="24"/>
        </w:rPr>
        <w:t xml:space="preserve"> detailing all account activity.  </w:t>
      </w:r>
      <w:proofErr w:type="gramStart"/>
      <w:r w:rsidRPr="000633BB">
        <w:rPr>
          <w:rFonts w:ascii="Arial" w:hAnsi="Arial" w:cs="Arial"/>
          <w:color w:val="000000" w:themeColor="text1"/>
          <w:sz w:val="24"/>
          <w:szCs w:val="24"/>
        </w:rPr>
        <w:t>Previous day</w:t>
      </w:r>
      <w:proofErr w:type="gramEnd"/>
      <w:r w:rsidRPr="000633BB">
        <w:rPr>
          <w:rFonts w:ascii="Arial" w:hAnsi="Arial" w:cs="Arial"/>
          <w:color w:val="000000" w:themeColor="text1"/>
          <w:sz w:val="24"/>
          <w:szCs w:val="24"/>
        </w:rPr>
        <w:t xml:space="preserve"> information reporting must be available by 7:30 am ET each business day.  All activity must be available for at least sixty (60) days.  In addition, OST requires the ability for users to request and approve certain transactions within the system, including, but not necessarily limited to, outgoing wires, and account transfers.  Designated OST staff will authorize all system users.  The system must offer the ability to grant certain permissions by account </w:t>
      </w:r>
      <w:proofErr w:type="gramStart"/>
      <w:r w:rsidRPr="000633BB">
        <w:rPr>
          <w:rFonts w:ascii="Arial" w:hAnsi="Arial" w:cs="Arial"/>
          <w:color w:val="000000" w:themeColor="text1"/>
          <w:sz w:val="24"/>
          <w:szCs w:val="24"/>
        </w:rPr>
        <w:t>on</w:t>
      </w:r>
      <w:proofErr w:type="gramEnd"/>
      <w:r w:rsidRPr="000633BB">
        <w:rPr>
          <w:rFonts w:ascii="Arial" w:hAnsi="Arial" w:cs="Arial"/>
          <w:color w:val="000000" w:themeColor="text1"/>
          <w:sz w:val="24"/>
          <w:szCs w:val="24"/>
        </w:rPr>
        <w:t xml:space="preserve"> demand. For example, Sample User may have authority to view activity and wire funds for Account 123, but only to view activity for Account 456.  In all cases, dual control is required when funds are moved or disbursed, and only certain super users shall have the ability to approve transactions.</w:t>
      </w:r>
    </w:p>
    <w:p w14:paraId="0828131A" w14:textId="77777777" w:rsidR="00C24FC7" w:rsidRPr="000633BB" w:rsidRDefault="00C24FC7" w:rsidP="715ED592">
      <w:pPr>
        <w:rPr>
          <w:rFonts w:ascii="Arial" w:hAnsi="Arial" w:cs="Arial"/>
          <w:color w:val="000000" w:themeColor="text1"/>
          <w:sz w:val="24"/>
          <w:szCs w:val="24"/>
        </w:rPr>
      </w:pPr>
    </w:p>
    <w:p w14:paraId="04717955" w14:textId="0D91718E" w:rsidR="00C24FC7" w:rsidRPr="000633BB" w:rsidRDefault="61C541E6" w:rsidP="715ED592">
      <w:pPr>
        <w:rPr>
          <w:rFonts w:ascii="Arial" w:hAnsi="Arial" w:cs="Arial"/>
          <w:color w:val="000000" w:themeColor="text1"/>
          <w:sz w:val="24"/>
          <w:szCs w:val="24"/>
        </w:rPr>
      </w:pPr>
      <w:r w:rsidRPr="000633BB">
        <w:rPr>
          <w:rFonts w:ascii="Arial" w:hAnsi="Arial" w:cs="Arial"/>
          <w:color w:val="000000" w:themeColor="text1"/>
          <w:sz w:val="24"/>
          <w:szCs w:val="24"/>
        </w:rPr>
        <w:t xml:space="preserve">The State is </w:t>
      </w:r>
      <w:r w:rsidRPr="000633BB">
        <w:rPr>
          <w:rFonts w:ascii="Arial" w:hAnsi="Arial" w:cs="Arial"/>
          <w:sz w:val="24"/>
          <w:szCs w:val="24"/>
        </w:rPr>
        <w:t xml:space="preserve">using </w:t>
      </w:r>
      <w:r w:rsidR="57F018BB" w:rsidRPr="000633BB">
        <w:rPr>
          <w:rFonts w:ascii="Arial" w:hAnsi="Arial" w:cs="Arial"/>
          <w:sz w:val="24"/>
          <w:szCs w:val="24"/>
        </w:rPr>
        <w:t>CGI Advantage</w:t>
      </w:r>
      <w:r w:rsidRPr="000633BB">
        <w:rPr>
          <w:rFonts w:ascii="Arial" w:hAnsi="Arial" w:cs="Arial"/>
          <w:sz w:val="24"/>
          <w:szCs w:val="24"/>
        </w:rPr>
        <w:t xml:space="preserve"> as </w:t>
      </w:r>
      <w:r w:rsidRPr="000633BB">
        <w:rPr>
          <w:rFonts w:ascii="Arial" w:hAnsi="Arial" w:cs="Arial"/>
          <w:color w:val="000000" w:themeColor="text1"/>
          <w:sz w:val="24"/>
          <w:szCs w:val="24"/>
        </w:rPr>
        <w:t xml:space="preserve">its ERP. </w:t>
      </w:r>
      <w:r w:rsidR="008E17F0" w:rsidRPr="008E2C11">
        <w:rPr>
          <w:rFonts w:ascii="Arial" w:hAnsi="Arial" w:cs="Arial"/>
          <w:sz w:val="24"/>
          <w:szCs w:val="24"/>
        </w:rPr>
        <w:t xml:space="preserve">The State currently uses secure FTP for file transfers, and the files at rest must be encrypted using the OIT Policy: </w:t>
      </w:r>
      <w:hyperlink r:id="rId34" w:history="1">
        <w:r w:rsidR="008E17F0" w:rsidRPr="008E2C11">
          <w:rPr>
            <w:rStyle w:val="Hyperlink"/>
            <w:rFonts w:ascii="Arial" w:hAnsi="Arial" w:cs="Arial"/>
            <w:sz w:val="24"/>
            <w:szCs w:val="24"/>
          </w:rPr>
          <w:t>Remote/Cloud Hosting Policy Section 4.2.7.1</w:t>
        </w:r>
      </w:hyperlink>
      <w:r w:rsidR="008E17F0" w:rsidRPr="008E2C11">
        <w:rPr>
          <w:rFonts w:ascii="Arial" w:hAnsi="Arial" w:cs="Arial"/>
          <w:sz w:val="24"/>
          <w:szCs w:val="24"/>
        </w:rPr>
        <w:t xml:space="preserve">. Any data other than Public Data (TLP: White) must be encrypted both at rest (AES 256), and in transit (Per NIST 800-52, the minimum acceptable level of dynamic encryption is TLS 1.2). </w:t>
      </w:r>
      <w:r w:rsidRPr="000633BB">
        <w:rPr>
          <w:rFonts w:ascii="Arial" w:hAnsi="Arial" w:cs="Arial"/>
          <w:color w:val="000000" w:themeColor="text1"/>
          <w:sz w:val="24"/>
          <w:szCs w:val="24"/>
        </w:rPr>
        <w:t>Other systems in use at the State are:</w:t>
      </w:r>
    </w:p>
    <w:p w14:paraId="10485DCA" w14:textId="33789DB9" w:rsidR="00C24FC7" w:rsidRPr="000633BB" w:rsidRDefault="00C24FC7" w:rsidP="00D658D5">
      <w:pPr>
        <w:numPr>
          <w:ilvl w:val="0"/>
          <w:numId w:val="26"/>
        </w:numPr>
        <w:rPr>
          <w:rFonts w:ascii="Arial" w:hAnsi="Arial" w:cs="Arial"/>
          <w:color w:val="000000" w:themeColor="text1"/>
          <w:sz w:val="24"/>
          <w:szCs w:val="24"/>
        </w:rPr>
      </w:pPr>
      <w:proofErr w:type="spellStart"/>
      <w:r w:rsidRPr="000633BB">
        <w:rPr>
          <w:rFonts w:ascii="Arial" w:hAnsi="Arial" w:cs="Arial"/>
          <w:color w:val="000000" w:themeColor="text1"/>
          <w:sz w:val="24"/>
          <w:szCs w:val="24"/>
        </w:rPr>
        <w:t>DocuWare</w:t>
      </w:r>
      <w:proofErr w:type="spellEnd"/>
      <w:r w:rsidRPr="000633BB">
        <w:rPr>
          <w:rFonts w:ascii="Arial" w:hAnsi="Arial" w:cs="Arial"/>
          <w:color w:val="000000" w:themeColor="text1"/>
          <w:sz w:val="24"/>
          <w:szCs w:val="24"/>
        </w:rPr>
        <w:t xml:space="preserve"> </w:t>
      </w:r>
      <w:r w:rsidR="665F0755" w:rsidRPr="000633BB">
        <w:rPr>
          <w:rFonts w:ascii="Arial" w:hAnsi="Arial" w:cs="Arial"/>
          <w:color w:val="000000" w:themeColor="text1"/>
          <w:sz w:val="24"/>
          <w:szCs w:val="24"/>
        </w:rPr>
        <w:t>7.10</w:t>
      </w:r>
    </w:p>
    <w:p w14:paraId="627D70FF" w14:textId="333F7295" w:rsidR="00C24FC7" w:rsidRPr="000633BB" w:rsidRDefault="00C24FC7" w:rsidP="00D658D5">
      <w:pPr>
        <w:numPr>
          <w:ilvl w:val="0"/>
          <w:numId w:val="26"/>
        </w:numPr>
        <w:rPr>
          <w:rFonts w:ascii="Arial" w:hAnsi="Arial" w:cs="Arial"/>
          <w:color w:val="000000" w:themeColor="text1"/>
          <w:sz w:val="24"/>
          <w:szCs w:val="24"/>
        </w:rPr>
      </w:pPr>
      <w:proofErr w:type="spellStart"/>
      <w:r w:rsidRPr="000633BB">
        <w:rPr>
          <w:rFonts w:ascii="Arial" w:hAnsi="Arial" w:cs="Arial"/>
          <w:color w:val="000000" w:themeColor="text1"/>
          <w:sz w:val="24"/>
          <w:szCs w:val="24"/>
        </w:rPr>
        <w:t>MoveIT</w:t>
      </w:r>
      <w:proofErr w:type="spellEnd"/>
    </w:p>
    <w:p w14:paraId="01D0FEDE" w14:textId="17965BB9" w:rsidR="32913108" w:rsidRPr="000633BB" w:rsidRDefault="32913108" w:rsidP="715ED592">
      <w:pPr>
        <w:ind w:left="1080"/>
        <w:rPr>
          <w:rFonts w:ascii="Arial" w:hAnsi="Arial" w:cs="Arial"/>
          <w:color w:val="000000" w:themeColor="text1"/>
          <w:sz w:val="24"/>
          <w:szCs w:val="24"/>
        </w:rPr>
      </w:pPr>
    </w:p>
    <w:p w14:paraId="0DFDA613" w14:textId="461E937A" w:rsidR="00C24FC7" w:rsidRPr="000633BB" w:rsidRDefault="00930E55" w:rsidP="715ED592">
      <w:pPr>
        <w:rPr>
          <w:rFonts w:ascii="Arial" w:hAnsi="Arial" w:cs="Arial"/>
          <w:b/>
          <w:bCs/>
          <w:color w:val="000000" w:themeColor="text1"/>
          <w:sz w:val="24"/>
          <w:szCs w:val="24"/>
        </w:rPr>
      </w:pPr>
      <w:r w:rsidRPr="000633BB">
        <w:rPr>
          <w:rFonts w:ascii="Arial" w:hAnsi="Arial" w:cs="Arial"/>
          <w:b/>
          <w:bCs/>
          <w:color w:val="000000" w:themeColor="text1"/>
          <w:sz w:val="24"/>
          <w:szCs w:val="24"/>
        </w:rPr>
        <w:t xml:space="preserve">The awarded Bidder </w:t>
      </w:r>
      <w:r w:rsidR="00C24FC7" w:rsidRPr="000633BB">
        <w:rPr>
          <w:rFonts w:ascii="Arial" w:hAnsi="Arial" w:cs="Arial"/>
          <w:b/>
          <w:bCs/>
          <w:color w:val="000000" w:themeColor="text1"/>
          <w:sz w:val="24"/>
          <w:szCs w:val="24"/>
        </w:rPr>
        <w:t xml:space="preserve">for </w:t>
      </w:r>
      <w:r w:rsidR="00C24FC7" w:rsidRPr="000633BB">
        <w:rPr>
          <w:rFonts w:ascii="Arial" w:hAnsi="Arial" w:cs="Arial"/>
          <w:b/>
          <w:bCs/>
          <w:color w:val="000000" w:themeColor="text1"/>
          <w:sz w:val="24"/>
          <w:szCs w:val="24"/>
          <w:u w:val="single"/>
        </w:rPr>
        <w:t>Service Group 2 – General Local Branch Services</w:t>
      </w:r>
      <w:r w:rsidR="00C24FC7" w:rsidRPr="000633BB">
        <w:rPr>
          <w:rFonts w:ascii="Arial" w:hAnsi="Arial" w:cs="Arial"/>
          <w:b/>
          <w:bCs/>
          <w:color w:val="000000" w:themeColor="text1"/>
          <w:sz w:val="24"/>
          <w:szCs w:val="24"/>
        </w:rPr>
        <w:t xml:space="preserve"> </w:t>
      </w:r>
      <w:r w:rsidR="0023332F" w:rsidRPr="000633BB">
        <w:rPr>
          <w:rFonts w:ascii="Arial" w:hAnsi="Arial" w:cs="Arial"/>
          <w:b/>
          <w:bCs/>
          <w:color w:val="000000" w:themeColor="text1"/>
          <w:sz w:val="24"/>
          <w:szCs w:val="24"/>
        </w:rPr>
        <w:t xml:space="preserve">must </w:t>
      </w:r>
      <w:r w:rsidR="00C24FC7" w:rsidRPr="000633BB">
        <w:rPr>
          <w:rFonts w:ascii="Arial" w:hAnsi="Arial" w:cs="Arial"/>
          <w:b/>
          <w:bCs/>
          <w:color w:val="000000" w:themeColor="text1"/>
          <w:sz w:val="24"/>
          <w:szCs w:val="24"/>
        </w:rPr>
        <w:t xml:space="preserve">meet the following minimum requirements pertaining to </w:t>
      </w:r>
      <w:r w:rsidR="00C24FC7" w:rsidRPr="000633BB">
        <w:rPr>
          <w:rFonts w:ascii="Arial" w:hAnsi="Arial" w:cs="Arial"/>
          <w:b/>
          <w:bCs/>
          <w:i/>
          <w:iCs/>
          <w:color w:val="000000" w:themeColor="text1"/>
          <w:sz w:val="24"/>
          <w:szCs w:val="24"/>
        </w:rPr>
        <w:t>Systems and Reporting</w:t>
      </w:r>
      <w:r w:rsidR="007C54FC" w:rsidRPr="000633BB">
        <w:rPr>
          <w:rFonts w:ascii="Arial" w:hAnsi="Arial" w:cs="Arial"/>
          <w:b/>
          <w:bCs/>
          <w:color w:val="000000" w:themeColor="text1"/>
          <w:sz w:val="24"/>
          <w:szCs w:val="24"/>
        </w:rPr>
        <w:t>:</w:t>
      </w:r>
    </w:p>
    <w:p w14:paraId="09551893" w14:textId="77777777" w:rsidR="00C24FC7" w:rsidRPr="000633BB" w:rsidRDefault="00C24FC7" w:rsidP="715ED592">
      <w:pPr>
        <w:rPr>
          <w:rFonts w:ascii="Arial" w:hAnsi="Arial" w:cs="Arial"/>
          <w:color w:val="000000" w:themeColor="text1"/>
          <w:sz w:val="24"/>
          <w:szCs w:val="24"/>
        </w:rPr>
      </w:pPr>
    </w:p>
    <w:p w14:paraId="2B5B6B89" w14:textId="031BEF2B" w:rsidR="00C24FC7" w:rsidRPr="000633BB" w:rsidRDefault="00C24FC7" w:rsidP="00D658D5">
      <w:pPr>
        <w:numPr>
          <w:ilvl w:val="2"/>
          <w:numId w:val="28"/>
        </w:numPr>
        <w:rPr>
          <w:rFonts w:ascii="Arial" w:hAnsi="Arial" w:cs="Arial"/>
          <w:color w:val="000000" w:themeColor="text1"/>
          <w:sz w:val="24"/>
          <w:szCs w:val="24"/>
        </w:rPr>
      </w:pPr>
      <w:r w:rsidRPr="000633BB">
        <w:rPr>
          <w:rFonts w:ascii="Arial" w:hAnsi="Arial" w:cs="Arial"/>
          <w:color w:val="000000" w:themeColor="text1"/>
          <w:sz w:val="24"/>
          <w:szCs w:val="24"/>
        </w:rPr>
        <w:t>OST requires access to real-time, same-day, and historical activity on bank accounts, account and analysis statements as well as various other reports, and daily electronic file transmissions</w:t>
      </w:r>
      <w:r w:rsidR="003C0AE7"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w:t>
      </w:r>
    </w:p>
    <w:p w14:paraId="49A6CE7A" w14:textId="1FBE1148" w:rsidR="00C24FC7" w:rsidRPr="000633BB" w:rsidRDefault="501ACCDE" w:rsidP="00D658D5">
      <w:pPr>
        <w:pStyle w:val="ListParagraph"/>
        <w:numPr>
          <w:ilvl w:val="2"/>
          <w:numId w:val="28"/>
        </w:numPr>
        <w:rPr>
          <w:rFonts w:ascii="Arial" w:hAnsi="Arial" w:cs="Arial"/>
          <w:color w:val="000000" w:themeColor="text1"/>
          <w:sz w:val="24"/>
          <w:szCs w:val="24"/>
          <w:u w:val="single"/>
        </w:rPr>
      </w:pPr>
      <w:r w:rsidRPr="000633BB">
        <w:rPr>
          <w:rFonts w:ascii="Arial" w:hAnsi="Arial" w:cs="Arial"/>
          <w:color w:val="000000" w:themeColor="text1"/>
          <w:sz w:val="24"/>
          <w:szCs w:val="24"/>
        </w:rPr>
        <w:t xml:space="preserve">Provide online system access to retrieve account balances, query activity, and process transfers on all accounts from at least 7:30 am to 5:00 pm, Monday through Friday, excluding State of Maine holidays (list available at </w:t>
      </w:r>
      <w:r w:rsidR="01FF2B7B" w:rsidRPr="000633BB">
        <w:rPr>
          <w:rStyle w:val="Hyperlink"/>
          <w:rFonts w:ascii="Arial" w:hAnsi="Arial" w:cs="Arial"/>
          <w:sz w:val="24"/>
          <w:szCs w:val="24"/>
        </w:rPr>
        <w:t>https://www.maine.gov/bhr/state-employees/holiday-schedule</w:t>
      </w:r>
      <w:r w:rsidRPr="000633BB">
        <w:rPr>
          <w:rFonts w:ascii="Arial" w:hAnsi="Arial" w:cs="Arial"/>
          <w:color w:val="000000" w:themeColor="text1"/>
          <w:sz w:val="24"/>
          <w:szCs w:val="24"/>
        </w:rPr>
        <w:t>.</w:t>
      </w:r>
      <w:r w:rsidR="008E17F0">
        <w:rPr>
          <w:rFonts w:ascii="Arial" w:hAnsi="Arial" w:cs="Arial"/>
          <w:color w:val="000000" w:themeColor="text1"/>
          <w:sz w:val="24"/>
          <w:szCs w:val="24"/>
        </w:rPr>
        <w:t>)</w:t>
      </w:r>
      <w:r w:rsidRPr="000633BB">
        <w:rPr>
          <w:rFonts w:ascii="Arial" w:hAnsi="Arial" w:cs="Arial"/>
          <w:color w:val="000000" w:themeColor="text1"/>
          <w:sz w:val="24"/>
          <w:szCs w:val="24"/>
        </w:rPr>
        <w:t xml:space="preserve">  Historical information must be available for a period no shorter than 60 days</w:t>
      </w:r>
      <w:r w:rsidR="26D62054" w:rsidRPr="000633BB">
        <w:rPr>
          <w:rFonts w:ascii="Arial" w:hAnsi="Arial" w:cs="Arial"/>
          <w:color w:val="000000" w:themeColor="text1"/>
          <w:sz w:val="24"/>
          <w:szCs w:val="24"/>
        </w:rPr>
        <w:t>,</w:t>
      </w:r>
    </w:p>
    <w:p w14:paraId="577BF3B9" w14:textId="77777777" w:rsidR="00C24FC7" w:rsidRPr="000633BB" w:rsidRDefault="00C24FC7" w:rsidP="00D658D5">
      <w:pPr>
        <w:numPr>
          <w:ilvl w:val="2"/>
          <w:numId w:val="28"/>
        </w:numPr>
        <w:rPr>
          <w:rFonts w:ascii="Arial" w:hAnsi="Arial" w:cs="Arial"/>
          <w:color w:val="000000" w:themeColor="text1"/>
          <w:sz w:val="24"/>
          <w:szCs w:val="24"/>
        </w:rPr>
      </w:pPr>
      <w:r w:rsidRPr="000633BB">
        <w:rPr>
          <w:rFonts w:ascii="Arial" w:hAnsi="Arial" w:cs="Arial"/>
          <w:color w:val="000000" w:themeColor="text1"/>
          <w:sz w:val="24"/>
          <w:szCs w:val="24"/>
        </w:rPr>
        <w:t xml:space="preserve">Provide appropriate security as mutually agreed upon for all internet access banking systems and automated financial transactions.  Requested security measures include: </w:t>
      </w:r>
    </w:p>
    <w:p w14:paraId="4941D434" w14:textId="1EA6B284" w:rsidR="00C24FC7" w:rsidRPr="000633BB" w:rsidRDefault="2EB6E061"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Individual usernames and passwords for each user</w:t>
      </w:r>
      <w:r w:rsidR="70AE5B0D" w:rsidRPr="000633BB">
        <w:rPr>
          <w:rFonts w:ascii="Arial" w:hAnsi="Arial" w:cs="Arial"/>
          <w:color w:val="000000" w:themeColor="text1"/>
          <w:sz w:val="24"/>
          <w:szCs w:val="24"/>
        </w:rPr>
        <w:t>,</w:t>
      </w:r>
    </w:p>
    <w:p w14:paraId="7D769A1D" w14:textId="3ABC6482" w:rsidR="00C24FC7" w:rsidRPr="000633BB" w:rsidRDefault="00C24FC7"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Passwords that expire at least every six (6) months</w:t>
      </w:r>
      <w:r w:rsidR="00DD0430" w:rsidRPr="000633BB">
        <w:rPr>
          <w:rFonts w:ascii="Arial" w:hAnsi="Arial" w:cs="Arial"/>
          <w:color w:val="000000" w:themeColor="text1"/>
          <w:sz w:val="24"/>
          <w:szCs w:val="24"/>
        </w:rPr>
        <w:t>,</w:t>
      </w:r>
    </w:p>
    <w:p w14:paraId="4A0358D3" w14:textId="13D42FB6" w:rsidR="00C24FC7" w:rsidRPr="000633BB" w:rsidRDefault="00C24FC7"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Alpha-numeric password combination requirements</w:t>
      </w:r>
      <w:r w:rsidR="00DD0430" w:rsidRPr="000633BB">
        <w:rPr>
          <w:rFonts w:ascii="Arial" w:hAnsi="Arial" w:cs="Arial"/>
          <w:color w:val="000000" w:themeColor="text1"/>
          <w:sz w:val="24"/>
          <w:szCs w:val="24"/>
        </w:rPr>
        <w:t>,</w:t>
      </w:r>
    </w:p>
    <w:p w14:paraId="7D736E17" w14:textId="77777777" w:rsidR="00C24FC7" w:rsidRPr="000633BB" w:rsidRDefault="00C24FC7"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 xml:space="preserve">Session timeout after a defined period of inactivity not to exceed one (1) </w:t>
      </w:r>
      <w:proofErr w:type="gramStart"/>
      <w:r w:rsidRPr="000633BB">
        <w:rPr>
          <w:rFonts w:ascii="Arial" w:hAnsi="Arial" w:cs="Arial"/>
          <w:color w:val="000000" w:themeColor="text1"/>
          <w:sz w:val="24"/>
          <w:szCs w:val="24"/>
        </w:rPr>
        <w:t>hour;</w:t>
      </w:r>
      <w:proofErr w:type="gramEnd"/>
    </w:p>
    <w:p w14:paraId="50536795" w14:textId="316F2EF1" w:rsidR="00C24FC7" w:rsidRPr="000633BB" w:rsidRDefault="00C24FC7"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Dual authorizations requirements for transfers</w:t>
      </w:r>
      <w:r w:rsidR="00DD0430" w:rsidRPr="000633BB">
        <w:rPr>
          <w:rFonts w:ascii="Arial" w:hAnsi="Arial" w:cs="Arial"/>
          <w:color w:val="000000" w:themeColor="text1"/>
          <w:sz w:val="24"/>
          <w:szCs w:val="24"/>
        </w:rPr>
        <w:t>,</w:t>
      </w:r>
      <w:r w:rsidRPr="000633BB">
        <w:rPr>
          <w:rFonts w:ascii="Arial" w:hAnsi="Arial" w:cs="Arial"/>
          <w:color w:val="000000" w:themeColor="text1"/>
          <w:sz w:val="24"/>
          <w:szCs w:val="24"/>
        </w:rPr>
        <w:t xml:space="preserve"> and</w:t>
      </w:r>
    </w:p>
    <w:p w14:paraId="2AB9A974" w14:textId="7815A3E5" w:rsidR="00C24FC7" w:rsidRPr="000633BB" w:rsidRDefault="00C24FC7" w:rsidP="00D658D5">
      <w:pPr>
        <w:pStyle w:val="ListParagraph"/>
        <w:numPr>
          <w:ilvl w:val="3"/>
          <w:numId w:val="28"/>
        </w:numPr>
        <w:rPr>
          <w:rFonts w:ascii="Arial" w:hAnsi="Arial" w:cs="Arial"/>
          <w:color w:val="000000" w:themeColor="text1"/>
          <w:sz w:val="24"/>
          <w:szCs w:val="24"/>
        </w:rPr>
      </w:pPr>
      <w:r w:rsidRPr="000633BB">
        <w:rPr>
          <w:rFonts w:ascii="Arial" w:hAnsi="Arial" w:cs="Arial"/>
          <w:color w:val="000000" w:themeColor="text1"/>
          <w:sz w:val="24"/>
          <w:szCs w:val="24"/>
        </w:rPr>
        <w:t xml:space="preserve">Different authorization levels for different </w:t>
      </w:r>
      <w:proofErr w:type="gramStart"/>
      <w:r w:rsidRPr="000633BB">
        <w:rPr>
          <w:rFonts w:ascii="Arial" w:hAnsi="Arial" w:cs="Arial"/>
          <w:color w:val="000000" w:themeColor="text1"/>
          <w:sz w:val="24"/>
          <w:szCs w:val="24"/>
        </w:rPr>
        <w:t>users</w:t>
      </w:r>
      <w:r w:rsidR="00DD0430" w:rsidRPr="000633BB">
        <w:rPr>
          <w:rFonts w:ascii="Arial" w:hAnsi="Arial" w:cs="Arial"/>
          <w:color w:val="000000" w:themeColor="text1"/>
          <w:sz w:val="24"/>
          <w:szCs w:val="24"/>
        </w:rPr>
        <w:t>;</w:t>
      </w:r>
      <w:proofErr w:type="gramEnd"/>
    </w:p>
    <w:p w14:paraId="50677DC0" w14:textId="24F85900" w:rsidR="2EB6E061" w:rsidRPr="000633BB" w:rsidRDefault="2EB6E061" w:rsidP="00D658D5">
      <w:pPr>
        <w:pStyle w:val="ListParagraph"/>
        <w:numPr>
          <w:ilvl w:val="3"/>
          <w:numId w:val="28"/>
        </w:numPr>
        <w:rPr>
          <w:rFonts w:ascii="Arial" w:hAnsi="Arial" w:cs="Arial"/>
          <w:color w:val="000000" w:themeColor="text1"/>
          <w:sz w:val="24"/>
          <w:szCs w:val="24"/>
          <w:u w:val="single"/>
        </w:rPr>
      </w:pPr>
      <w:r w:rsidRPr="000633BB">
        <w:rPr>
          <w:rFonts w:ascii="Arial" w:hAnsi="Arial" w:cs="Arial"/>
          <w:color w:val="000000" w:themeColor="text1"/>
          <w:sz w:val="24"/>
          <w:szCs w:val="24"/>
        </w:rPr>
        <w:t>Provide reports and statements within five (5) banking days of the last banking day of the reporting period</w:t>
      </w:r>
      <w:r w:rsidR="21517428" w:rsidRPr="000633BB">
        <w:rPr>
          <w:rFonts w:ascii="Arial" w:hAnsi="Arial" w:cs="Arial"/>
          <w:color w:val="000000" w:themeColor="text1"/>
          <w:sz w:val="24"/>
          <w:szCs w:val="24"/>
        </w:rPr>
        <w:t>,</w:t>
      </w:r>
    </w:p>
    <w:p w14:paraId="6B953B1B" w14:textId="517DAB46" w:rsidR="7DAF0F0D" w:rsidRPr="000633BB" w:rsidRDefault="7DAF0F0D" w:rsidP="00D658D5">
      <w:pPr>
        <w:pStyle w:val="ListParagraph"/>
        <w:numPr>
          <w:ilvl w:val="4"/>
          <w:numId w:val="28"/>
        </w:numPr>
        <w:rPr>
          <w:rFonts w:ascii="Arial" w:hAnsi="Arial" w:cs="Arial"/>
          <w:color w:val="000000" w:themeColor="text1"/>
          <w:sz w:val="24"/>
          <w:szCs w:val="24"/>
          <w:u w:val="single"/>
        </w:rPr>
      </w:pPr>
      <w:r w:rsidRPr="000633BB">
        <w:rPr>
          <w:rFonts w:ascii="Arial" w:hAnsi="Arial" w:cs="Arial"/>
          <w:color w:val="000000" w:themeColor="text1"/>
          <w:sz w:val="24"/>
          <w:szCs w:val="24"/>
          <w:u w:val="single"/>
        </w:rPr>
        <w:t>All reporting must be ADA accessible.</w:t>
      </w:r>
    </w:p>
    <w:p w14:paraId="428EB2F7" w14:textId="58AB7FA7" w:rsidR="00C60C8F" w:rsidRPr="000633BB" w:rsidRDefault="2EB6E061" w:rsidP="009F0F5B">
      <w:pPr>
        <w:pStyle w:val="ListParagraph"/>
        <w:numPr>
          <w:ilvl w:val="2"/>
          <w:numId w:val="28"/>
        </w:numPr>
        <w:rPr>
          <w:rFonts w:ascii="Arial" w:hAnsi="Arial" w:cs="Arial"/>
          <w:color w:val="000000" w:themeColor="text1"/>
          <w:sz w:val="24"/>
          <w:szCs w:val="24"/>
          <w:u w:val="single"/>
        </w:rPr>
      </w:pPr>
      <w:r w:rsidRPr="000633BB">
        <w:rPr>
          <w:rFonts w:ascii="Arial" w:hAnsi="Arial" w:cs="Arial"/>
          <w:color w:val="000000" w:themeColor="text1"/>
          <w:sz w:val="24"/>
          <w:szCs w:val="24"/>
        </w:rPr>
        <w:t xml:space="preserve">Provide a written </w:t>
      </w:r>
      <w:r w:rsidR="61F6D130" w:rsidRPr="000633BB">
        <w:rPr>
          <w:rFonts w:ascii="Arial" w:hAnsi="Arial" w:cs="Arial"/>
          <w:color w:val="000000" w:themeColor="text1"/>
          <w:sz w:val="24"/>
          <w:szCs w:val="24"/>
        </w:rPr>
        <w:t>monthly</w:t>
      </w:r>
      <w:r w:rsidRPr="000633BB">
        <w:rPr>
          <w:rFonts w:ascii="Arial" w:hAnsi="Arial" w:cs="Arial"/>
          <w:color w:val="000000" w:themeColor="text1"/>
          <w:sz w:val="24"/>
          <w:szCs w:val="24"/>
        </w:rPr>
        <w:t xml:space="preserve"> analysis (and electronic, if available) of fees for each account and a line-item summary of all accounts.  The </w:t>
      </w:r>
      <w:proofErr w:type="gramStart"/>
      <w:r w:rsidRPr="000633BB">
        <w:rPr>
          <w:rFonts w:ascii="Arial" w:hAnsi="Arial" w:cs="Arial"/>
          <w:color w:val="000000" w:themeColor="text1"/>
          <w:sz w:val="24"/>
          <w:szCs w:val="24"/>
        </w:rPr>
        <w:t>analyses</w:t>
      </w:r>
      <w:proofErr w:type="gramEnd"/>
      <w:r w:rsidRPr="000633BB" w:rsidDel="0009782E">
        <w:rPr>
          <w:rFonts w:ascii="Arial" w:hAnsi="Arial" w:cs="Arial"/>
          <w:color w:val="000000" w:themeColor="text1"/>
          <w:sz w:val="24"/>
          <w:szCs w:val="24"/>
        </w:rPr>
        <w:t xml:space="preserve"> </w:t>
      </w:r>
      <w:r w:rsidR="0009782E" w:rsidRPr="000633BB">
        <w:rPr>
          <w:rFonts w:ascii="Arial" w:hAnsi="Arial" w:cs="Arial"/>
          <w:color w:val="000000" w:themeColor="text1"/>
          <w:sz w:val="24"/>
          <w:szCs w:val="24"/>
        </w:rPr>
        <w:t xml:space="preserve">must </w:t>
      </w:r>
      <w:r w:rsidRPr="000633BB">
        <w:rPr>
          <w:rFonts w:ascii="Arial" w:hAnsi="Arial" w:cs="Arial"/>
          <w:color w:val="000000" w:themeColor="text1"/>
          <w:sz w:val="24"/>
          <w:szCs w:val="24"/>
        </w:rPr>
        <w:t>accompany the invoice and detail the number of transactions, the unit price, and the total amount billed for each line item, along with a grand total of services provided for that statement period.  If there are multiple accounts, a consolidated statement must be provided as well</w:t>
      </w:r>
      <w:r w:rsidR="21517428" w:rsidRPr="000633BB">
        <w:rPr>
          <w:rFonts w:ascii="Arial" w:hAnsi="Arial" w:cs="Arial"/>
          <w:color w:val="000000" w:themeColor="text1"/>
          <w:sz w:val="24"/>
          <w:szCs w:val="24"/>
        </w:rPr>
        <w:t>.</w:t>
      </w:r>
    </w:p>
    <w:p w14:paraId="00032FC3" w14:textId="77777777" w:rsidR="009F0F5B" w:rsidRPr="009F0F5B" w:rsidRDefault="009F0F5B" w:rsidP="009F0F5B">
      <w:pPr>
        <w:ind w:left="720"/>
        <w:rPr>
          <w:rFonts w:ascii="Arial" w:hAnsi="Arial" w:cs="Arial"/>
          <w:color w:val="000000" w:themeColor="text1"/>
          <w:sz w:val="24"/>
          <w:szCs w:val="24"/>
          <w:highlight w:val="yellow"/>
          <w:u w:val="single"/>
        </w:rPr>
      </w:pPr>
    </w:p>
    <w:p w14:paraId="30306C99" w14:textId="77777777" w:rsidR="00406851" w:rsidRPr="00406851" w:rsidRDefault="48FE98FA" w:rsidP="005B0F75">
      <w:pPr>
        <w:pStyle w:val="ListParagraph"/>
        <w:numPr>
          <w:ilvl w:val="0"/>
          <w:numId w:val="44"/>
        </w:numPr>
        <w:ind w:left="360"/>
        <w:outlineLvl w:val="1"/>
        <w:rPr>
          <w:rStyle w:val="InitialStyle"/>
          <w:rFonts w:ascii="Arial" w:hAnsi="Arial" w:cs="Arial"/>
          <w:b/>
          <w:bCs/>
          <w:sz w:val="24"/>
          <w:szCs w:val="24"/>
        </w:rPr>
      </w:pPr>
      <w:bookmarkStart w:id="36" w:name="_Toc207772253"/>
      <w:r w:rsidRPr="71E881D3">
        <w:rPr>
          <w:rStyle w:val="InitialStyle"/>
          <w:rFonts w:ascii="Arial" w:hAnsi="Arial" w:cs="Arial"/>
          <w:b/>
          <w:bCs/>
          <w:sz w:val="24"/>
          <w:szCs w:val="24"/>
        </w:rPr>
        <w:t>Technical Requirements</w:t>
      </w:r>
      <w:bookmarkEnd w:id="36"/>
    </w:p>
    <w:p w14:paraId="4CC2F735" w14:textId="77777777" w:rsidR="00406851" w:rsidRPr="00406851" w:rsidRDefault="00406851" w:rsidP="7F630E0D">
      <w:pPr>
        <w:ind w:left="360"/>
        <w:rPr>
          <w:rFonts w:ascii="Arial" w:eastAsia="Calibri" w:hAnsi="Arial"/>
          <w:b/>
          <w:bCs/>
          <w:kern w:val="2"/>
          <w:sz w:val="16"/>
          <w:szCs w:val="16"/>
          <w14:ligatures w14:val="standardContextual"/>
        </w:rPr>
      </w:pPr>
    </w:p>
    <w:p w14:paraId="18C78B02" w14:textId="77777777" w:rsidR="00D424DD" w:rsidRDefault="72839210" w:rsidP="00780123">
      <w:pPr>
        <w:widowControl/>
        <w:numPr>
          <w:ilvl w:val="1"/>
          <w:numId w:val="27"/>
        </w:numPr>
        <w:autoSpaceDE/>
        <w:autoSpaceDN/>
        <w:rPr>
          <w:rFonts w:ascii="Arial" w:eastAsia="Calibri" w:hAnsi="Arial" w:cs="Arial"/>
          <w:kern w:val="2"/>
          <w:sz w:val="24"/>
          <w:szCs w:val="24"/>
          <w14:ligatures w14:val="standardContextual"/>
        </w:rPr>
      </w:pPr>
      <w:r w:rsidRPr="7F630E0D">
        <w:rPr>
          <w:rFonts w:ascii="Arial" w:eastAsia="Calibri" w:hAnsi="Arial" w:cs="Arial"/>
          <w:sz w:val="24"/>
          <w:szCs w:val="24"/>
        </w:rPr>
        <w:t>ACCESSIBILITY: All IT products must be accessible to persons with disabilities and must comply with</w:t>
      </w:r>
      <w:r w:rsidRPr="00406851">
        <w:rPr>
          <w:rFonts w:ascii="Arial" w:eastAsia="Calibri" w:hAnsi="Arial" w:cs="Arial"/>
          <w:kern w:val="2"/>
          <w:sz w:val="24"/>
          <w:szCs w:val="24"/>
          <w14:ligatures w14:val="standardContextual"/>
        </w:rPr>
        <w:t xml:space="preserve"> State Accessibility Policy and Standards and the Americans with Disabilities Act. </w:t>
      </w:r>
    </w:p>
    <w:p w14:paraId="07378C7F" w14:textId="03323A84" w:rsidR="00406851" w:rsidRPr="00780123" w:rsidRDefault="4F5CB85E" w:rsidP="00D424DD">
      <w:pPr>
        <w:widowControl/>
        <w:numPr>
          <w:ilvl w:val="2"/>
          <w:numId w:val="27"/>
        </w:numPr>
        <w:autoSpaceDE/>
        <w:autoSpaceDN/>
        <w:rPr>
          <w:rFonts w:ascii="Arial" w:eastAsia="Calibri" w:hAnsi="Arial" w:cs="Arial"/>
          <w:kern w:val="2"/>
          <w:sz w:val="24"/>
          <w:szCs w:val="24"/>
          <w14:ligatures w14:val="standardContextual"/>
        </w:rPr>
      </w:pPr>
      <w:r w:rsidRPr="00780123">
        <w:rPr>
          <w:rFonts w:ascii="Arial" w:hAnsi="Arial" w:cs="Arial"/>
          <w:sz w:val="24"/>
          <w:szCs w:val="24"/>
        </w:rPr>
        <w:t>All IT applications must comply with the Digital Accessibility Policy (</w:t>
      </w:r>
      <w:hyperlink r:id="rId35" w:history="1">
        <w:r w:rsidRPr="00780123">
          <w:rPr>
            <w:rFonts w:ascii="Arial" w:hAnsi="Arial" w:cs="Arial"/>
            <w:color w:val="0000FF"/>
            <w:sz w:val="24"/>
            <w:szCs w:val="24"/>
            <w:u w:val="single"/>
          </w:rPr>
          <w:t>https://www.maine.gov/oit/policies/DigitalAccessibilityPolicy.pdf</w:t>
        </w:r>
      </w:hyperlink>
      <w:r w:rsidRPr="00780123">
        <w:rPr>
          <w:rFonts w:ascii="Arial" w:hAnsi="Arial" w:cs="Arial"/>
          <w:sz w:val="24"/>
          <w:szCs w:val="24"/>
        </w:rPr>
        <w:t>). All IT applications and content delivered through web browsers must comply with the State Web Standards (</w:t>
      </w:r>
      <w:hyperlink r:id="rId36" w:history="1">
        <w:r w:rsidR="00F450BF" w:rsidRPr="009B2620">
          <w:rPr>
            <w:rStyle w:val="Hyperlink"/>
            <w:rFonts w:ascii="Arial" w:hAnsi="Arial" w:cs="Arial"/>
            <w:sz w:val="24"/>
            <w:szCs w:val="24"/>
          </w:rPr>
          <w:t>https://www.maine.gov/oit/sites/maine.gov.oit/files/inline-files/WebStandards.pdf</w:t>
        </w:r>
      </w:hyperlink>
      <w:r w:rsidR="00F450BF">
        <w:rPr>
          <w:rFonts w:ascii="Arial" w:hAnsi="Arial" w:cs="Arial"/>
          <w:sz w:val="24"/>
          <w:szCs w:val="24"/>
        </w:rPr>
        <w:t>)</w:t>
      </w:r>
      <w:r w:rsidR="00780123" w:rsidRPr="00780123">
        <w:rPr>
          <w:rFonts w:ascii="Arial" w:hAnsi="Arial" w:cs="Arial"/>
          <w:sz w:val="24"/>
          <w:szCs w:val="24"/>
        </w:rPr>
        <w:t xml:space="preserve"> and</w:t>
      </w:r>
      <w:r w:rsidRPr="00780123">
        <w:rPr>
          <w:rFonts w:ascii="Arial" w:hAnsi="Arial" w:cs="Arial"/>
          <w:sz w:val="24"/>
          <w:szCs w:val="24"/>
        </w:rPr>
        <w:t xml:space="preserve"> the Digital Accessibility Policy. </w:t>
      </w:r>
    </w:p>
    <w:p w14:paraId="79159BCE" w14:textId="06685612" w:rsidR="00406851" w:rsidRPr="00406851" w:rsidRDefault="4D0E6518" w:rsidP="534A4122">
      <w:pPr>
        <w:widowControl/>
        <w:numPr>
          <w:ilvl w:val="1"/>
          <w:numId w:val="27"/>
        </w:numPr>
        <w:autoSpaceDE/>
        <w:autoSpaceDN/>
        <w:rPr>
          <w:rFonts w:ascii="Arial" w:eastAsia="Calibri" w:hAnsi="Arial" w:cs="Arial"/>
          <w:kern w:val="2"/>
          <w:sz w:val="24"/>
          <w:szCs w:val="24"/>
          <w14:ligatures w14:val="standardContextual"/>
        </w:rPr>
      </w:pPr>
      <w:r w:rsidRPr="00406851">
        <w:rPr>
          <w:rFonts w:ascii="Arial" w:eastAsia="Calibri" w:hAnsi="Arial" w:cs="Arial"/>
          <w:kern w:val="2"/>
          <w:sz w:val="24"/>
          <w:szCs w:val="24"/>
          <w14:ligatures w14:val="standardContextual"/>
        </w:rPr>
        <w:t>STATE IT POLICIES: All IT products and services delivered must conform to the State IT Policies, Standards, and Procedures (</w:t>
      </w:r>
      <w:hyperlink r:id="rId37" w:history="1">
        <w:r w:rsidRPr="00406851">
          <w:rPr>
            <w:rFonts w:ascii="Arial" w:eastAsia="Calibri" w:hAnsi="Arial" w:cs="Arial"/>
            <w:color w:val="0000FF"/>
            <w:kern w:val="2"/>
            <w:sz w:val="24"/>
            <w:szCs w:val="24"/>
            <w:u w:val="single"/>
            <w14:ligatures w14:val="standardContextual"/>
          </w:rPr>
          <w:t>https://www.maine.gov/oit/policies</w:t>
        </w:r>
      </w:hyperlink>
      <w:r w:rsidRPr="00406851">
        <w:rPr>
          <w:rFonts w:ascii="Arial" w:eastAsia="Calibri" w:hAnsi="Arial" w:cs="Arial"/>
          <w:kern w:val="2"/>
          <w:sz w:val="24"/>
          <w:szCs w:val="24"/>
          <w14:ligatures w14:val="standardContextual"/>
        </w:rPr>
        <w:t>), special attention must be paid to the following policies/procedures</w:t>
      </w:r>
      <w:r w:rsidR="1646DE54">
        <w:rPr>
          <w:rFonts w:ascii="Arial" w:eastAsia="Calibri" w:hAnsi="Arial" w:cs="Arial"/>
          <w:kern w:val="2"/>
          <w:sz w:val="24"/>
          <w:szCs w:val="24"/>
          <w14:ligatures w14:val="standardContextual"/>
        </w:rPr>
        <w:t xml:space="preserve"> </w:t>
      </w:r>
      <w:r w:rsidR="2DEF4B10">
        <w:rPr>
          <w:rFonts w:ascii="Arial" w:eastAsia="Calibri" w:hAnsi="Arial" w:cs="Arial"/>
          <w:kern w:val="2"/>
          <w:sz w:val="24"/>
          <w:szCs w:val="24"/>
          <w14:ligatures w14:val="standardContextual"/>
        </w:rPr>
        <w:t xml:space="preserve">referred to in </w:t>
      </w:r>
      <w:r w:rsidR="2DEF4B10" w:rsidRPr="006B4D4C">
        <w:rPr>
          <w:rFonts w:ascii="Arial" w:eastAsia="Calibri" w:hAnsi="Arial" w:cs="Arial"/>
          <w:b/>
          <w:bCs/>
          <w:kern w:val="2"/>
          <w:sz w:val="24"/>
          <w:szCs w:val="24"/>
          <w14:ligatures w14:val="standardContextual"/>
        </w:rPr>
        <w:t xml:space="preserve">Appendix </w:t>
      </w:r>
      <w:r w:rsidR="00C26FEF" w:rsidRPr="006B4D4C">
        <w:rPr>
          <w:rFonts w:ascii="Arial" w:eastAsia="Calibri" w:hAnsi="Arial" w:cs="Arial"/>
          <w:b/>
          <w:bCs/>
          <w:kern w:val="2"/>
          <w:sz w:val="24"/>
          <w:szCs w:val="24"/>
          <w14:ligatures w14:val="standardContextual"/>
        </w:rPr>
        <w:t>H</w:t>
      </w:r>
      <w:r w:rsidR="006B4D4C">
        <w:rPr>
          <w:rFonts w:ascii="Arial" w:eastAsia="Calibri" w:hAnsi="Arial" w:cs="Arial"/>
          <w:kern w:val="2"/>
          <w:sz w:val="24"/>
          <w:szCs w:val="24"/>
          <w14:ligatures w14:val="standardContextual"/>
        </w:rPr>
        <w:t>.</w:t>
      </w:r>
      <w:r w:rsidRPr="4635AE8B">
        <w:rPr>
          <w:rFonts w:ascii="Arial" w:eastAsia="Calibri" w:hAnsi="Arial" w:cs="Arial"/>
          <w:kern w:val="2"/>
          <w:sz w:val="24"/>
          <w:szCs w:val="24"/>
          <w14:ligatures w14:val="standardContextual"/>
        </w:rPr>
        <w:t> </w:t>
      </w:r>
    </w:p>
    <w:p w14:paraId="42A07DB3" w14:textId="1A54BA72" w:rsidR="57D42773" w:rsidRPr="007D5BEA" w:rsidRDefault="57D42773" w:rsidP="007D5BEA">
      <w:pPr>
        <w:jc w:val="both"/>
        <w:rPr>
          <w:strike/>
        </w:rPr>
      </w:pPr>
      <w:r w:rsidRPr="007D5BEA">
        <w:rPr>
          <w:strike/>
        </w:rPr>
        <w:br w:type="page"/>
      </w:r>
    </w:p>
    <w:p w14:paraId="31925913" w14:textId="2EBACB7F" w:rsidR="00E82FB4" w:rsidRPr="009100E3" w:rsidRDefault="6BF1763B" w:rsidP="686F2D22">
      <w:pPr>
        <w:outlineLvl w:val="1"/>
        <w:rPr>
          <w:rFonts w:ascii="Arial" w:hAnsi="Arial" w:cs="Arial"/>
          <w:b/>
          <w:bCs/>
          <w:sz w:val="24"/>
          <w:szCs w:val="24"/>
        </w:rPr>
      </w:pPr>
      <w:bookmarkStart w:id="37" w:name="_Toc207772254"/>
      <w:r w:rsidRPr="534A4122">
        <w:rPr>
          <w:rFonts w:ascii="Arial" w:hAnsi="Arial" w:cs="Arial"/>
          <w:b/>
          <w:bCs/>
          <w:sz w:val="24"/>
          <w:szCs w:val="24"/>
        </w:rPr>
        <w:t xml:space="preserve">PART III </w:t>
      </w:r>
      <w:r w:rsidR="6C9E02E9">
        <w:tab/>
      </w:r>
      <w:r w:rsidR="48F12CBD" w:rsidRPr="534A4122">
        <w:rPr>
          <w:rFonts w:ascii="Arial" w:hAnsi="Arial" w:cs="Arial"/>
          <w:b/>
          <w:bCs/>
          <w:sz w:val="24"/>
          <w:szCs w:val="24"/>
        </w:rPr>
        <w:t>KEY</w:t>
      </w:r>
      <w:r w:rsidR="58998F43" w:rsidRPr="534A4122">
        <w:rPr>
          <w:rFonts w:ascii="Arial" w:hAnsi="Arial" w:cs="Arial"/>
          <w:b/>
          <w:bCs/>
          <w:sz w:val="24"/>
          <w:szCs w:val="24"/>
        </w:rPr>
        <w:t xml:space="preserve"> RFP EVENTS</w:t>
      </w:r>
      <w:bookmarkEnd w:id="32"/>
      <w:bookmarkEnd w:id="33"/>
      <w:bookmarkEnd w:id="37"/>
    </w:p>
    <w:p w14:paraId="6BE3E6E3" w14:textId="77777777" w:rsidR="0067149B" w:rsidRPr="0067149B" w:rsidRDefault="0067149B" w:rsidP="0067149B">
      <w:pPr>
        <w:outlineLvl w:val="1"/>
        <w:rPr>
          <w:rStyle w:val="InitialStyle"/>
          <w:rFonts w:ascii="Arial" w:hAnsi="Arial" w:cs="Arial"/>
          <w:b/>
          <w:sz w:val="24"/>
          <w:szCs w:val="24"/>
        </w:rPr>
      </w:pPr>
      <w:bookmarkStart w:id="38" w:name="_Toc367174732"/>
      <w:bookmarkStart w:id="39" w:name="_Toc397069200"/>
    </w:p>
    <w:p w14:paraId="59B67E4F" w14:textId="633B100E" w:rsidR="007557FA" w:rsidRPr="009100E3" w:rsidRDefault="3FBE9F7B" w:rsidP="00D658D5">
      <w:pPr>
        <w:pStyle w:val="ListParagraph"/>
        <w:numPr>
          <w:ilvl w:val="0"/>
          <w:numId w:val="32"/>
        </w:numPr>
        <w:ind w:left="360"/>
        <w:outlineLvl w:val="1"/>
        <w:rPr>
          <w:rStyle w:val="InitialStyle"/>
          <w:rFonts w:ascii="Arial" w:hAnsi="Arial" w:cs="Arial"/>
          <w:b/>
          <w:bCs/>
          <w:sz w:val="24"/>
          <w:szCs w:val="24"/>
        </w:rPr>
      </w:pPr>
      <w:bookmarkStart w:id="40" w:name="_Toc207772255"/>
      <w:r w:rsidRPr="534A4122">
        <w:rPr>
          <w:rStyle w:val="InitialStyle"/>
          <w:rFonts w:ascii="Arial" w:hAnsi="Arial" w:cs="Arial"/>
          <w:b/>
          <w:bCs/>
          <w:sz w:val="24"/>
          <w:szCs w:val="24"/>
        </w:rPr>
        <w:t>Questions</w:t>
      </w:r>
      <w:bookmarkEnd w:id="38"/>
      <w:bookmarkEnd w:id="39"/>
      <w:bookmarkEnd w:id="4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D658D5">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44E1B57F" w:rsidR="007557FA" w:rsidRPr="00C97934" w:rsidRDefault="1E8FA5B5" w:rsidP="00D658D5">
      <w:pPr>
        <w:pStyle w:val="ListParagraph"/>
        <w:numPr>
          <w:ilvl w:val="2"/>
          <w:numId w:val="20"/>
        </w:numPr>
        <w:rPr>
          <w:rFonts w:ascii="Arial" w:hAnsi="Arial" w:cs="Arial"/>
          <w:sz w:val="24"/>
          <w:szCs w:val="24"/>
        </w:rPr>
      </w:pPr>
      <w:r w:rsidRPr="26C71DB4">
        <w:rPr>
          <w:rFonts w:ascii="Arial" w:hAnsi="Arial" w:cs="Arial"/>
          <w:sz w:val="24"/>
          <w:szCs w:val="24"/>
        </w:rPr>
        <w:t>Bidders and other</w:t>
      </w:r>
      <w:r w:rsidR="1E7F21AD" w:rsidRPr="26C71DB4">
        <w:rPr>
          <w:rFonts w:ascii="Arial" w:hAnsi="Arial" w:cs="Arial"/>
          <w:sz w:val="24"/>
          <w:szCs w:val="24"/>
        </w:rPr>
        <w:t xml:space="preserve"> interested parties </w:t>
      </w:r>
      <w:r w:rsidR="0E361369" w:rsidRPr="26C71DB4">
        <w:rPr>
          <w:rFonts w:ascii="Arial" w:hAnsi="Arial" w:cs="Arial"/>
          <w:sz w:val="24"/>
          <w:szCs w:val="24"/>
          <w:u w:val="single"/>
        </w:rPr>
        <w:t>must</w:t>
      </w:r>
      <w:r w:rsidR="0E361369" w:rsidRPr="26C71DB4">
        <w:rPr>
          <w:rFonts w:ascii="Arial" w:hAnsi="Arial" w:cs="Arial"/>
          <w:sz w:val="24"/>
          <w:szCs w:val="24"/>
        </w:rPr>
        <w:t xml:space="preserve"> </w:t>
      </w:r>
      <w:r w:rsidR="1E7F21AD" w:rsidRPr="26C71DB4">
        <w:rPr>
          <w:rFonts w:ascii="Arial" w:hAnsi="Arial" w:cs="Arial"/>
          <w:sz w:val="24"/>
          <w:szCs w:val="24"/>
        </w:rPr>
        <w:t xml:space="preserve">use </w:t>
      </w:r>
      <w:r w:rsidR="1E7F21AD" w:rsidRPr="26C71DB4">
        <w:rPr>
          <w:rFonts w:ascii="Arial" w:hAnsi="Arial" w:cs="Arial"/>
          <w:b/>
          <w:bCs/>
          <w:sz w:val="24"/>
          <w:szCs w:val="24"/>
        </w:rPr>
        <w:t>A</w:t>
      </w:r>
      <w:r w:rsidR="00B47D02" w:rsidRPr="26C71DB4">
        <w:rPr>
          <w:rFonts w:ascii="Arial" w:hAnsi="Arial" w:cs="Arial"/>
          <w:b/>
          <w:bCs/>
          <w:sz w:val="24"/>
          <w:szCs w:val="24"/>
        </w:rPr>
        <w:t>ppendix</w:t>
      </w:r>
      <w:r w:rsidR="5222A773" w:rsidRPr="26C71DB4">
        <w:rPr>
          <w:rFonts w:ascii="Arial" w:hAnsi="Arial" w:cs="Arial"/>
          <w:b/>
          <w:bCs/>
          <w:sz w:val="24"/>
          <w:szCs w:val="24"/>
        </w:rPr>
        <w:t xml:space="preserve"> D</w:t>
      </w:r>
      <w:r w:rsidR="1E7F21AD" w:rsidRPr="26C71DB4">
        <w:rPr>
          <w:rFonts w:ascii="Arial" w:hAnsi="Arial" w:cs="Arial"/>
          <w:b/>
          <w:bCs/>
          <w:sz w:val="24"/>
          <w:szCs w:val="24"/>
        </w:rPr>
        <w:t xml:space="preserve"> </w:t>
      </w:r>
      <w:r w:rsidR="44D30F45" w:rsidRPr="26C71DB4">
        <w:rPr>
          <w:rFonts w:ascii="Arial" w:hAnsi="Arial" w:cs="Arial"/>
          <w:sz w:val="24"/>
          <w:szCs w:val="24"/>
        </w:rPr>
        <w:t>(</w:t>
      </w:r>
      <w:r w:rsidR="1E7F21AD" w:rsidRPr="26C71DB4">
        <w:rPr>
          <w:rFonts w:ascii="Arial" w:hAnsi="Arial" w:cs="Arial"/>
          <w:sz w:val="24"/>
          <w:szCs w:val="24"/>
        </w:rPr>
        <w:t>Submitted Questions Form</w:t>
      </w:r>
      <w:r w:rsidR="44D30F45" w:rsidRPr="26C71DB4">
        <w:rPr>
          <w:rFonts w:ascii="Arial" w:hAnsi="Arial" w:cs="Arial"/>
          <w:sz w:val="24"/>
          <w:szCs w:val="24"/>
        </w:rPr>
        <w:t>)</w:t>
      </w:r>
      <w:r w:rsidR="1E7F21AD" w:rsidRPr="26C71DB4">
        <w:rPr>
          <w:rFonts w:ascii="Arial" w:hAnsi="Arial" w:cs="Arial"/>
          <w:sz w:val="24"/>
          <w:szCs w:val="24"/>
        </w:rPr>
        <w:t xml:space="preserve"> for submission of questions.</w:t>
      </w:r>
      <w:r w:rsidR="139AD2D8" w:rsidRPr="26C71DB4">
        <w:rPr>
          <w:rFonts w:ascii="Arial" w:hAnsi="Arial" w:cs="Arial"/>
          <w:sz w:val="24"/>
          <w:szCs w:val="24"/>
        </w:rPr>
        <w:t xml:space="preserve"> </w:t>
      </w:r>
      <w:r w:rsidR="0E361369" w:rsidRPr="26C71DB4">
        <w:rPr>
          <w:rFonts w:ascii="Arial" w:hAnsi="Arial" w:cs="Arial"/>
          <w:sz w:val="24"/>
          <w:szCs w:val="24"/>
        </w:rPr>
        <w:t>T</w:t>
      </w:r>
      <w:r w:rsidR="139AD2D8" w:rsidRPr="26C71DB4">
        <w:rPr>
          <w:rFonts w:ascii="Arial" w:hAnsi="Arial" w:cs="Arial"/>
          <w:sz w:val="24"/>
          <w:szCs w:val="24"/>
        </w:rPr>
        <w:t>he form is to be submitted as a</w:t>
      </w:r>
      <w:r w:rsidR="10F195AB" w:rsidRPr="26C71DB4">
        <w:rPr>
          <w:rFonts w:ascii="Arial" w:hAnsi="Arial" w:cs="Arial"/>
          <w:sz w:val="24"/>
          <w:szCs w:val="24"/>
        </w:rPr>
        <w:t xml:space="preserve"> </w:t>
      </w:r>
      <w:r w:rsidR="3755429E" w:rsidRPr="26C71DB4">
        <w:rPr>
          <w:rFonts w:ascii="Arial" w:hAnsi="Arial" w:cs="Arial"/>
          <w:sz w:val="24"/>
          <w:szCs w:val="24"/>
        </w:rPr>
        <w:t xml:space="preserve">WORD </w:t>
      </w:r>
      <w:r w:rsidR="139AD2D8" w:rsidRPr="26C71DB4">
        <w:rPr>
          <w:rFonts w:ascii="Arial" w:hAnsi="Arial" w:cs="Arial"/>
          <w:sz w:val="24"/>
          <w:szCs w:val="24"/>
        </w:rPr>
        <w:t>document.</w:t>
      </w:r>
    </w:p>
    <w:p w14:paraId="6367413A" w14:textId="3E75A449" w:rsidR="007557FA" w:rsidRPr="00C97934" w:rsidRDefault="00920EB7" w:rsidP="00D658D5">
      <w:pPr>
        <w:pStyle w:val="ListParagraph"/>
        <w:numPr>
          <w:ilvl w:val="2"/>
          <w:numId w:val="20"/>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 by e-mail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D658D5">
      <w:pPr>
        <w:pStyle w:val="ListParagraph"/>
        <w:numPr>
          <w:ilvl w:val="2"/>
          <w:numId w:val="20"/>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0BC091E9" w:rsidR="007557FA" w:rsidRPr="00C97934" w:rsidRDefault="005B2EA7" w:rsidP="00D658D5">
      <w:pPr>
        <w:pStyle w:val="ListParagraph"/>
        <w:numPr>
          <w:ilvl w:val="1"/>
          <w:numId w:val="20"/>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38" w:history="1">
        <w:r w:rsidR="002D4534">
          <w:rPr>
            <w:rStyle w:val="Hyperlink"/>
            <w:rFonts w:ascii="Arial" w:hAnsi="Arial" w:cs="Arial"/>
            <w:sz w:val="24"/>
            <w:szCs w:val="24"/>
          </w:rPr>
          <w:t>Office</w:t>
        </w:r>
        <w:r w:rsidR="00B20D43" w:rsidRPr="00C97934">
          <w:rPr>
            <w:rStyle w:val="Hyperlink"/>
            <w:rFonts w:ascii="Arial" w:hAnsi="Arial" w:cs="Arial"/>
            <w:sz w:val="24"/>
            <w:szCs w:val="24"/>
          </w:rPr>
          <w:t xml:space="preserve"> of </w:t>
        </w:r>
        <w:r w:rsidR="002D4534">
          <w:rPr>
            <w:rStyle w:val="Hyperlink"/>
            <w:rFonts w:ascii="Arial" w:hAnsi="Arial" w:cs="Arial"/>
            <w:sz w:val="24"/>
            <w:szCs w:val="24"/>
          </w:rPr>
          <w:t xml:space="preserve">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41" w:name="_Toc367174733"/>
      <w:bookmarkStart w:id="4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9100E3" w:rsidRDefault="22981010" w:rsidP="00D658D5">
      <w:pPr>
        <w:pStyle w:val="ListParagraph"/>
        <w:numPr>
          <w:ilvl w:val="0"/>
          <w:numId w:val="32"/>
        </w:numPr>
        <w:ind w:left="360"/>
        <w:outlineLvl w:val="1"/>
        <w:rPr>
          <w:rStyle w:val="InitialStyle"/>
          <w:rFonts w:ascii="Arial" w:hAnsi="Arial" w:cs="Arial"/>
          <w:b/>
          <w:bCs/>
          <w:sz w:val="24"/>
          <w:szCs w:val="24"/>
        </w:rPr>
      </w:pPr>
      <w:bookmarkStart w:id="43" w:name="_Toc207772256"/>
      <w:r w:rsidRPr="534A4122">
        <w:rPr>
          <w:rStyle w:val="InitialStyle"/>
          <w:rFonts w:ascii="Arial" w:hAnsi="Arial" w:cs="Arial"/>
          <w:b/>
          <w:bCs/>
          <w:sz w:val="24"/>
          <w:szCs w:val="24"/>
        </w:rPr>
        <w:t>Amendments</w:t>
      </w:r>
      <w:bookmarkEnd w:id="43"/>
    </w:p>
    <w:p w14:paraId="4EBF4253" w14:textId="77777777" w:rsidR="00E81EA0" w:rsidRPr="00C97934" w:rsidRDefault="00E81EA0" w:rsidP="004F0520">
      <w:pPr>
        <w:rPr>
          <w:rFonts w:ascii="Arial" w:hAnsi="Arial" w:cs="Arial"/>
          <w:sz w:val="24"/>
          <w:szCs w:val="24"/>
        </w:rPr>
      </w:pPr>
    </w:p>
    <w:p w14:paraId="1A604BB6" w14:textId="03838BA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39" w:history="1">
        <w:r w:rsidR="002D4534">
          <w:rPr>
            <w:rStyle w:val="Hyperlink"/>
            <w:rFonts w:ascii="Arial" w:hAnsi="Arial" w:cs="Arial"/>
            <w:sz w:val="24"/>
            <w:szCs w:val="24"/>
          </w:rPr>
          <w:t>Office</w:t>
        </w:r>
        <w:r w:rsidR="00B20D43" w:rsidRPr="00C97934">
          <w:rPr>
            <w:rStyle w:val="Hyperlink"/>
            <w:rFonts w:ascii="Arial" w:hAnsi="Arial" w:cs="Arial"/>
            <w:sz w:val="24"/>
            <w:szCs w:val="24"/>
          </w:rPr>
          <w:t xml:space="preserve"> of </w:t>
        </w:r>
        <w:r w:rsidR="002D4534">
          <w:rPr>
            <w:rStyle w:val="Hyperlink"/>
            <w:rFonts w:ascii="Arial" w:hAnsi="Arial" w:cs="Arial"/>
            <w:sz w:val="24"/>
            <w:szCs w:val="24"/>
          </w:rPr>
          <w:t xml:space="preserve">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p w14:paraId="3D642A1C" w14:textId="3034C43D" w:rsidR="007557FA" w:rsidRPr="009100E3" w:rsidRDefault="75086BFF" w:rsidP="00D658D5">
      <w:pPr>
        <w:pStyle w:val="ListParagraph"/>
        <w:numPr>
          <w:ilvl w:val="0"/>
          <w:numId w:val="32"/>
        </w:numPr>
        <w:ind w:left="360"/>
        <w:outlineLvl w:val="1"/>
        <w:rPr>
          <w:rStyle w:val="InitialStyle"/>
          <w:rFonts w:ascii="Arial" w:hAnsi="Arial" w:cs="Arial"/>
          <w:b/>
          <w:bCs/>
          <w:sz w:val="24"/>
          <w:szCs w:val="24"/>
        </w:rPr>
      </w:pPr>
      <w:bookmarkStart w:id="44" w:name="_Toc207772257"/>
      <w:bookmarkEnd w:id="41"/>
      <w:bookmarkEnd w:id="42"/>
      <w:r w:rsidRPr="534A4122">
        <w:rPr>
          <w:rStyle w:val="InitialStyle"/>
          <w:rFonts w:ascii="Arial" w:hAnsi="Arial" w:cs="Arial"/>
          <w:b/>
          <w:bCs/>
          <w:sz w:val="24"/>
          <w:szCs w:val="24"/>
        </w:rPr>
        <w:t>Proposal Submission</w:t>
      </w:r>
      <w:r w:rsidR="6A149C53" w:rsidRPr="534A4122">
        <w:rPr>
          <w:rStyle w:val="InitialStyle"/>
          <w:rFonts w:ascii="Arial" w:hAnsi="Arial" w:cs="Arial"/>
          <w:b/>
          <w:bCs/>
          <w:sz w:val="24"/>
          <w:szCs w:val="24"/>
        </w:rPr>
        <w:t xml:space="preserve"> Requirements</w:t>
      </w:r>
      <w:bookmarkEnd w:id="44"/>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D658D5">
      <w:pPr>
        <w:pStyle w:val="ListParagraph"/>
        <w:numPr>
          <w:ilvl w:val="1"/>
          <w:numId w:val="3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2518F908" w:rsidP="00D658D5">
      <w:pPr>
        <w:pStyle w:val="ListParagraph"/>
        <w:numPr>
          <w:ilvl w:val="2"/>
          <w:numId w:val="33"/>
        </w:numPr>
        <w:rPr>
          <w:rFonts w:ascii="Arial" w:hAnsi="Arial" w:cs="Arial"/>
          <w:sz w:val="24"/>
          <w:szCs w:val="24"/>
        </w:rPr>
      </w:pPr>
      <w:r w:rsidRPr="57D42773">
        <w:rPr>
          <w:rFonts w:ascii="Arial" w:hAnsi="Arial" w:cs="Arial"/>
          <w:sz w:val="24"/>
          <w:szCs w:val="24"/>
        </w:rPr>
        <w:t>Any e</w:t>
      </w:r>
      <w:r w:rsidR="4784D63E" w:rsidRPr="57D42773">
        <w:rPr>
          <w:rFonts w:ascii="Arial" w:hAnsi="Arial" w:cs="Arial"/>
          <w:sz w:val="24"/>
          <w:szCs w:val="24"/>
        </w:rPr>
        <w:t>-mails</w:t>
      </w:r>
      <w:r w:rsidR="7CE5A744" w:rsidRPr="57D42773">
        <w:rPr>
          <w:rFonts w:ascii="Arial" w:hAnsi="Arial" w:cs="Arial"/>
          <w:sz w:val="24"/>
          <w:szCs w:val="24"/>
        </w:rPr>
        <w:t xml:space="preserve"> containing original proposal submissions or any additional or revised proposal files,</w:t>
      </w:r>
      <w:r w:rsidR="3A7F0FFA" w:rsidRPr="57D42773">
        <w:rPr>
          <w:rFonts w:ascii="Arial" w:hAnsi="Arial" w:cs="Arial"/>
          <w:sz w:val="24"/>
          <w:szCs w:val="24"/>
        </w:rPr>
        <w:t xml:space="preserve"> received after the </w:t>
      </w:r>
      <w:r w:rsidR="6E92CFD8" w:rsidRPr="57D42773">
        <w:rPr>
          <w:rFonts w:ascii="Arial" w:hAnsi="Arial" w:cs="Arial"/>
          <w:sz w:val="24"/>
          <w:szCs w:val="24"/>
        </w:rPr>
        <w:t>11:59</w:t>
      </w:r>
      <w:r w:rsidR="3A7F0FFA" w:rsidRPr="57D42773">
        <w:rPr>
          <w:rFonts w:ascii="Arial" w:hAnsi="Arial" w:cs="Arial"/>
          <w:sz w:val="24"/>
          <w:szCs w:val="24"/>
        </w:rPr>
        <w:t xml:space="preserve"> p.m. deadline</w:t>
      </w:r>
      <w:r w:rsidRPr="57D42773">
        <w:rPr>
          <w:rFonts w:ascii="Arial" w:hAnsi="Arial" w:cs="Arial"/>
          <w:sz w:val="24"/>
          <w:szCs w:val="24"/>
        </w:rPr>
        <w:t>,</w:t>
      </w:r>
      <w:r w:rsidR="3A7F0FFA" w:rsidRPr="57D42773">
        <w:rPr>
          <w:rFonts w:ascii="Arial" w:hAnsi="Arial" w:cs="Arial"/>
          <w:sz w:val="24"/>
          <w:szCs w:val="24"/>
        </w:rPr>
        <w:t xml:space="preserve"> </w:t>
      </w:r>
      <w:r w:rsidR="3A7F0FFA" w:rsidRPr="57D42773">
        <w:rPr>
          <w:rFonts w:ascii="Arial" w:hAnsi="Arial" w:cs="Arial"/>
          <w:sz w:val="24"/>
          <w:szCs w:val="24"/>
          <w:u w:val="single"/>
        </w:rPr>
        <w:t>will be rejected without exception</w:t>
      </w:r>
      <w:r w:rsidR="3A7F0FFA" w:rsidRPr="57D42773">
        <w:rPr>
          <w:rFonts w:ascii="Arial" w:hAnsi="Arial" w:cs="Arial"/>
          <w:sz w:val="24"/>
          <w:szCs w:val="24"/>
        </w:rPr>
        <w:t>.</w:t>
      </w:r>
    </w:p>
    <w:p w14:paraId="2E219072" w14:textId="31F3D059" w:rsidR="686F2D22" w:rsidRDefault="686F2D22" w:rsidP="686F2D22">
      <w:pPr>
        <w:rPr>
          <w:rFonts w:ascii="Arial" w:hAnsi="Arial" w:cs="Arial"/>
          <w:sz w:val="24"/>
          <w:szCs w:val="24"/>
        </w:rPr>
      </w:pPr>
    </w:p>
    <w:p w14:paraId="0185398D" w14:textId="214B15CF" w:rsidR="24BB5223" w:rsidRDefault="222049BE" w:rsidP="00F24BD2">
      <w:pPr>
        <w:pStyle w:val="ListParagraph"/>
        <w:keepNext/>
        <w:numPr>
          <w:ilvl w:val="0"/>
          <w:numId w:val="32"/>
        </w:numPr>
        <w:ind w:left="360"/>
        <w:outlineLvl w:val="1"/>
        <w:rPr>
          <w:rFonts w:eastAsia="Arial"/>
          <w:sz w:val="24"/>
          <w:szCs w:val="24"/>
        </w:rPr>
      </w:pPr>
      <w:bookmarkStart w:id="45" w:name="_Toc207772258"/>
      <w:r w:rsidRPr="534A4122">
        <w:rPr>
          <w:rStyle w:val="InitialStyle"/>
          <w:rFonts w:ascii="Arial" w:hAnsi="Arial" w:cs="Arial"/>
          <w:b/>
          <w:bCs/>
          <w:sz w:val="24"/>
          <w:szCs w:val="24"/>
        </w:rPr>
        <w:t>Notice of Intent to Bid</w:t>
      </w:r>
      <w:bookmarkEnd w:id="45"/>
    </w:p>
    <w:p w14:paraId="70F5473E" w14:textId="6B7A2F55" w:rsidR="24BB5223" w:rsidRDefault="24BB5223" w:rsidP="686F2D22">
      <w:pPr>
        <w:pStyle w:val="Heading2"/>
        <w:spacing w:before="0" w:after="0"/>
      </w:pPr>
      <w:r w:rsidRPr="686F2D22">
        <w:rPr>
          <w:rFonts w:eastAsia="Arial"/>
        </w:rPr>
        <w:t xml:space="preserve"> </w:t>
      </w:r>
    </w:p>
    <w:p w14:paraId="45C4B74F" w14:textId="51331955" w:rsidR="24BB5223" w:rsidRDefault="514D2A65" w:rsidP="00D658D5">
      <w:pPr>
        <w:pStyle w:val="ListParagraph"/>
        <w:numPr>
          <w:ilvl w:val="3"/>
          <w:numId w:val="7"/>
        </w:numPr>
        <w:ind w:left="720"/>
        <w:rPr>
          <w:rFonts w:ascii="Arial" w:eastAsia="Arial" w:hAnsi="Arial" w:cs="Arial"/>
          <w:sz w:val="24"/>
          <w:szCs w:val="24"/>
        </w:rPr>
      </w:pPr>
      <w:r w:rsidRPr="12077169">
        <w:rPr>
          <w:rFonts w:ascii="Arial" w:eastAsia="Arial" w:hAnsi="Arial" w:cs="Arial"/>
          <w:b/>
          <w:bCs/>
          <w:sz w:val="24"/>
          <w:szCs w:val="24"/>
        </w:rPr>
        <w:t xml:space="preserve">Notice of Intent Due: </w:t>
      </w:r>
      <w:r w:rsidRPr="12077169">
        <w:rPr>
          <w:rFonts w:ascii="Arial" w:eastAsia="Arial" w:hAnsi="Arial" w:cs="Arial"/>
          <w:sz w:val="24"/>
          <w:szCs w:val="24"/>
        </w:rPr>
        <w:t xml:space="preserve">Bidders interested in submitting a proposal </w:t>
      </w:r>
      <w:r w:rsidRPr="005B0726">
        <w:rPr>
          <w:rFonts w:ascii="Arial" w:eastAsia="Arial" w:hAnsi="Arial" w:cs="Arial"/>
          <w:sz w:val="24"/>
          <w:szCs w:val="24"/>
          <w:u w:val="single"/>
        </w:rPr>
        <w:t xml:space="preserve">are </w:t>
      </w:r>
      <w:r w:rsidR="21E849A3" w:rsidRPr="005B0726">
        <w:rPr>
          <w:rFonts w:ascii="Arial" w:eastAsia="Arial" w:hAnsi="Arial" w:cs="Arial"/>
          <w:sz w:val="24"/>
          <w:szCs w:val="24"/>
          <w:u w:val="single"/>
        </w:rPr>
        <w:t xml:space="preserve">encouraged </w:t>
      </w:r>
      <w:r w:rsidRPr="005B0726">
        <w:rPr>
          <w:rFonts w:ascii="Arial" w:eastAsia="Arial" w:hAnsi="Arial" w:cs="Arial"/>
          <w:sz w:val="24"/>
          <w:szCs w:val="24"/>
          <w:u w:val="single"/>
        </w:rPr>
        <w:t xml:space="preserve">to </w:t>
      </w:r>
      <w:r w:rsidRPr="12077169">
        <w:rPr>
          <w:rFonts w:ascii="Arial" w:eastAsia="Arial" w:hAnsi="Arial" w:cs="Arial"/>
          <w:sz w:val="24"/>
          <w:szCs w:val="24"/>
        </w:rPr>
        <w:t xml:space="preserve">submit </w:t>
      </w:r>
      <w:r w:rsidRPr="0080AD07">
        <w:rPr>
          <w:rFonts w:ascii="Arial" w:eastAsia="Arial" w:hAnsi="Arial" w:cs="Arial"/>
          <w:b/>
          <w:sz w:val="24"/>
          <w:szCs w:val="24"/>
        </w:rPr>
        <w:t xml:space="preserve">Appendix </w:t>
      </w:r>
      <w:r w:rsidR="4947B3A5" w:rsidRPr="0080AD07">
        <w:rPr>
          <w:rFonts w:ascii="Arial" w:eastAsia="Arial" w:hAnsi="Arial" w:cs="Arial"/>
          <w:b/>
          <w:sz w:val="24"/>
          <w:szCs w:val="24"/>
        </w:rPr>
        <w:t>A</w:t>
      </w:r>
      <w:r w:rsidRPr="0080AD07">
        <w:rPr>
          <w:rFonts w:ascii="Arial" w:eastAsia="Arial" w:hAnsi="Arial" w:cs="Arial"/>
          <w:sz w:val="24"/>
          <w:szCs w:val="24"/>
        </w:rPr>
        <w:t xml:space="preserve"> (</w:t>
      </w:r>
      <w:r w:rsidRPr="12077169">
        <w:rPr>
          <w:rFonts w:ascii="Arial" w:eastAsia="Arial" w:hAnsi="Arial" w:cs="Arial"/>
          <w:sz w:val="24"/>
          <w:szCs w:val="24"/>
        </w:rPr>
        <w:t>Notice of Intent to Bid) by the date and time specified on this RFP’s cover page.</w:t>
      </w:r>
      <w:r w:rsidR="27B5EF47" w:rsidRPr="12077169">
        <w:rPr>
          <w:rFonts w:ascii="Arial" w:eastAsia="Arial" w:hAnsi="Arial" w:cs="Arial"/>
          <w:sz w:val="24"/>
          <w:szCs w:val="24"/>
        </w:rPr>
        <w:t xml:space="preserve"> </w:t>
      </w:r>
    </w:p>
    <w:p w14:paraId="5F2EE2A7" w14:textId="6DF9184A" w:rsidR="24BB5223" w:rsidRDefault="05520061" w:rsidP="686F2D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68BD2BA1">
        <w:rPr>
          <w:rFonts w:ascii="Arial" w:eastAsia="Arial" w:hAnsi="Arial" w:cs="Arial"/>
          <w:sz w:val="24"/>
          <w:szCs w:val="24"/>
        </w:rPr>
        <w:t xml:space="preserve"> </w:t>
      </w:r>
    </w:p>
    <w:p w14:paraId="0BB8EB93" w14:textId="28C99EBD" w:rsidR="686F2D22" w:rsidRDefault="05520061" w:rsidP="68BD2BA1">
      <w:pPr>
        <w:pStyle w:val="ListParagraph"/>
        <w:numPr>
          <w:ilvl w:val="3"/>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ind w:left="720"/>
        <w:rPr>
          <w:rFonts w:ascii="Arial" w:eastAsia="Arial" w:hAnsi="Arial" w:cs="Arial"/>
          <w:sz w:val="24"/>
          <w:szCs w:val="24"/>
        </w:rPr>
      </w:pPr>
      <w:r w:rsidRPr="68BD2BA1">
        <w:rPr>
          <w:rFonts w:ascii="Arial" w:eastAsia="Arial" w:hAnsi="Arial" w:cs="Arial"/>
          <w:b/>
          <w:bCs/>
          <w:sz w:val="24"/>
          <w:szCs w:val="24"/>
        </w:rPr>
        <w:t xml:space="preserve">Submission: </w:t>
      </w:r>
      <w:r w:rsidRPr="68BD2BA1">
        <w:rPr>
          <w:rFonts w:ascii="Arial" w:eastAsia="Arial" w:hAnsi="Arial" w:cs="Arial"/>
          <w:sz w:val="24"/>
          <w:szCs w:val="24"/>
        </w:rPr>
        <w:t xml:space="preserve">Notices of Intent to Bid </w:t>
      </w:r>
      <w:r w:rsidR="00F7370E">
        <w:rPr>
          <w:rFonts w:ascii="Arial" w:eastAsia="Arial" w:hAnsi="Arial" w:cs="Arial"/>
          <w:sz w:val="24"/>
          <w:szCs w:val="24"/>
        </w:rPr>
        <w:t>must</w:t>
      </w:r>
      <w:r w:rsidRPr="68BD2BA1">
        <w:rPr>
          <w:rFonts w:ascii="Arial" w:eastAsia="Arial" w:hAnsi="Arial" w:cs="Arial"/>
          <w:sz w:val="24"/>
          <w:szCs w:val="24"/>
        </w:rPr>
        <w:t xml:space="preserve"> be submitted only to the RFP Coordinator listed on this RFP’s cover page.  </w:t>
      </w:r>
    </w:p>
    <w:p w14:paraId="36871495" w14:textId="055173AB" w:rsidR="68BD2BA1" w:rsidRDefault="68BD2BA1" w:rsidP="68BD2BA1">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eastAsia="Arial" w:hAnsi="Arial" w:cs="Arial"/>
          <w:sz w:val="24"/>
          <w:szCs w:val="24"/>
        </w:rPr>
      </w:pPr>
    </w:p>
    <w:p w14:paraId="79C1777B" w14:textId="6896AADF" w:rsidR="32433BB2" w:rsidRDefault="32433BB2" w:rsidP="00A62D38">
      <w:pPr>
        <w:pStyle w:val="ListParagraph"/>
        <w:numPr>
          <w:ilvl w:val="0"/>
          <w:numId w:val="32"/>
        </w:numPr>
        <w:ind w:left="360"/>
        <w:outlineLvl w:val="1"/>
      </w:pPr>
      <w:bookmarkStart w:id="46" w:name="_Toc207772259"/>
      <w:r w:rsidRPr="00D17FEB">
        <w:rPr>
          <w:rStyle w:val="InitialStyle"/>
          <w:rFonts w:ascii="Arial" w:hAnsi="Arial" w:cs="Arial"/>
          <w:b/>
          <w:bCs/>
          <w:sz w:val="24"/>
          <w:szCs w:val="24"/>
        </w:rPr>
        <w:t>Proposal Submission</w:t>
      </w:r>
      <w:bookmarkEnd w:id="46"/>
      <w:r w:rsidRPr="00D17FEB">
        <w:rPr>
          <w:rFonts w:ascii="Arial" w:eastAsia="Arial" w:hAnsi="Arial" w:cs="Arial"/>
          <w:sz w:val="24"/>
          <w:szCs w:val="24"/>
        </w:rPr>
        <w:t xml:space="preserve"> </w:t>
      </w:r>
    </w:p>
    <w:p w14:paraId="10855E16" w14:textId="7D90CF8E" w:rsidR="32433BB2" w:rsidRDefault="32433BB2" w:rsidP="00D658D5">
      <w:pPr>
        <w:pStyle w:val="ListParagraph"/>
        <w:numPr>
          <w:ilvl w:val="1"/>
          <w:numId w:val="6"/>
        </w:numPr>
        <w:ind w:left="720"/>
        <w:rPr>
          <w:rFonts w:ascii="Arial" w:eastAsia="Arial" w:hAnsi="Arial" w:cs="Arial"/>
          <w:sz w:val="24"/>
          <w:szCs w:val="24"/>
        </w:rPr>
      </w:pPr>
      <w:r w:rsidRPr="686F2D22">
        <w:rPr>
          <w:rFonts w:ascii="Arial" w:eastAsia="Arial" w:hAnsi="Arial" w:cs="Arial"/>
          <w:b/>
          <w:bCs/>
          <w:sz w:val="24"/>
          <w:szCs w:val="24"/>
        </w:rPr>
        <w:t>Proposals Due:</w:t>
      </w:r>
      <w:r w:rsidRPr="686F2D22">
        <w:rPr>
          <w:rFonts w:ascii="Arial" w:eastAsia="Arial" w:hAnsi="Arial" w:cs="Arial"/>
          <w:sz w:val="24"/>
          <w:szCs w:val="24"/>
        </w:rPr>
        <w:t xml:space="preserve"> Proposals must be </w:t>
      </w:r>
      <w:r w:rsidRPr="686F2D22">
        <w:rPr>
          <w:rFonts w:ascii="Arial" w:eastAsia="Arial" w:hAnsi="Arial" w:cs="Arial"/>
          <w:sz w:val="24"/>
          <w:szCs w:val="24"/>
          <w:u w:val="single"/>
        </w:rPr>
        <w:t>received</w:t>
      </w:r>
      <w:r w:rsidRPr="686F2D22">
        <w:rPr>
          <w:rFonts w:ascii="Arial" w:eastAsia="Arial" w:hAnsi="Arial" w:cs="Arial"/>
          <w:sz w:val="24"/>
          <w:szCs w:val="24"/>
        </w:rPr>
        <w:t xml:space="preserve"> no later than 11:59 p.m. local time, on the date listed on the cover page of the RFP.  </w:t>
      </w:r>
    </w:p>
    <w:p w14:paraId="3304BFFF" w14:textId="4DE76859" w:rsidR="32433BB2" w:rsidRDefault="32433BB2" w:rsidP="00D658D5">
      <w:pPr>
        <w:pStyle w:val="ListParagraph"/>
        <w:numPr>
          <w:ilvl w:val="2"/>
          <w:numId w:val="6"/>
        </w:numPr>
        <w:ind w:left="1080" w:hanging="360"/>
        <w:rPr>
          <w:rFonts w:ascii="Arial" w:eastAsia="Arial" w:hAnsi="Arial" w:cs="Arial"/>
          <w:sz w:val="24"/>
          <w:szCs w:val="24"/>
          <w:u w:val="single"/>
        </w:rPr>
      </w:pPr>
      <w:r w:rsidRPr="686F2D22">
        <w:rPr>
          <w:rFonts w:ascii="Arial" w:eastAsia="Arial" w:hAnsi="Arial" w:cs="Arial"/>
          <w:sz w:val="24"/>
          <w:szCs w:val="24"/>
        </w:rPr>
        <w:t xml:space="preserve">Any e-mails containing original proposal submissions or any additional or revised proposal files, received after the 11:59 p.m. deadline, </w:t>
      </w:r>
      <w:r w:rsidRPr="686F2D22">
        <w:rPr>
          <w:rFonts w:ascii="Arial" w:eastAsia="Arial" w:hAnsi="Arial" w:cs="Arial"/>
          <w:sz w:val="24"/>
          <w:szCs w:val="24"/>
          <w:u w:val="single"/>
        </w:rPr>
        <w:t>will be rejected without exception.</w:t>
      </w:r>
    </w:p>
    <w:p w14:paraId="2484C1F4" w14:textId="18C2F979" w:rsidR="686F2D22" w:rsidRDefault="686F2D22" w:rsidP="686F2D22">
      <w:pPr>
        <w:rPr>
          <w:rFonts w:ascii="Arial" w:hAnsi="Arial" w:cs="Arial"/>
          <w:sz w:val="24"/>
          <w:szCs w:val="24"/>
        </w:rPr>
      </w:pPr>
    </w:p>
    <w:p w14:paraId="33BC6E8C" w14:textId="5AE8089D" w:rsidR="007557FA" w:rsidRPr="00D836C3" w:rsidRDefault="21B6F519" w:rsidP="00D836C3">
      <w:pPr>
        <w:pStyle w:val="ListParagraph"/>
        <w:numPr>
          <w:ilvl w:val="1"/>
          <w:numId w:val="6"/>
        </w:numPr>
        <w:ind w:left="720"/>
        <w:rPr>
          <w:rFonts w:ascii="Arial" w:hAnsi="Arial" w:cs="Arial"/>
          <w:b/>
          <w:bCs/>
          <w:sz w:val="24"/>
          <w:szCs w:val="24"/>
        </w:rPr>
      </w:pPr>
      <w:r w:rsidRPr="005028A1">
        <w:rPr>
          <w:rStyle w:val="InitialStyle"/>
          <w:rFonts w:ascii="Arial" w:hAnsi="Arial" w:cs="Arial"/>
          <w:b/>
          <w:bCs/>
          <w:sz w:val="24"/>
          <w:szCs w:val="24"/>
        </w:rPr>
        <w:t>Delivery Instructions</w:t>
      </w:r>
      <w:r w:rsidR="00D836C3">
        <w:rPr>
          <w:rStyle w:val="InitialStyle"/>
          <w:rFonts w:ascii="Arial" w:hAnsi="Arial" w:cs="Arial"/>
          <w:b/>
          <w:bCs/>
          <w:sz w:val="24"/>
          <w:szCs w:val="24"/>
        </w:rPr>
        <w:t xml:space="preserve">: </w:t>
      </w:r>
      <w:r w:rsidR="107E6CE2" w:rsidRPr="00D836C3">
        <w:rPr>
          <w:rFonts w:ascii="Arial" w:hAnsi="Arial" w:cs="Arial"/>
          <w:sz w:val="24"/>
          <w:szCs w:val="24"/>
        </w:rPr>
        <w:t>E</w:t>
      </w:r>
      <w:r w:rsidR="5441FA7F" w:rsidRPr="00D836C3">
        <w:rPr>
          <w:rFonts w:ascii="Arial" w:hAnsi="Arial" w:cs="Arial"/>
          <w:sz w:val="24"/>
          <w:szCs w:val="24"/>
        </w:rPr>
        <w:t>-</w:t>
      </w:r>
      <w:r w:rsidR="107E6CE2" w:rsidRPr="00D836C3">
        <w:rPr>
          <w:rFonts w:ascii="Arial" w:hAnsi="Arial" w:cs="Arial"/>
          <w:sz w:val="24"/>
          <w:szCs w:val="24"/>
        </w:rPr>
        <w:t xml:space="preserve">mail </w:t>
      </w:r>
      <w:r w:rsidR="2E10E673" w:rsidRPr="00D836C3">
        <w:rPr>
          <w:rFonts w:ascii="Arial" w:hAnsi="Arial" w:cs="Arial"/>
          <w:sz w:val="24"/>
          <w:szCs w:val="24"/>
        </w:rPr>
        <w:t>p</w:t>
      </w:r>
      <w:r w:rsidR="107E6CE2" w:rsidRPr="00D836C3">
        <w:rPr>
          <w:rFonts w:ascii="Arial" w:hAnsi="Arial" w:cs="Arial"/>
          <w:sz w:val="24"/>
          <w:szCs w:val="24"/>
        </w:rPr>
        <w:t xml:space="preserve">roposal submissions </w:t>
      </w:r>
      <w:r w:rsidR="75086BFF" w:rsidRPr="00D836C3">
        <w:rPr>
          <w:rFonts w:ascii="Arial" w:hAnsi="Arial" w:cs="Arial"/>
          <w:sz w:val="24"/>
          <w:szCs w:val="24"/>
        </w:rPr>
        <w:t>must</w:t>
      </w:r>
      <w:r w:rsidR="107E6CE2" w:rsidRPr="00D836C3">
        <w:rPr>
          <w:rFonts w:ascii="Arial" w:hAnsi="Arial" w:cs="Arial"/>
          <w:sz w:val="24"/>
          <w:szCs w:val="24"/>
        </w:rPr>
        <w:t xml:space="preserve"> be submitted to the </w:t>
      </w:r>
      <w:r w:rsidR="1368229F" w:rsidRPr="00D836C3">
        <w:rPr>
          <w:rFonts w:ascii="Arial" w:hAnsi="Arial" w:cs="Arial"/>
          <w:sz w:val="24"/>
          <w:szCs w:val="24"/>
        </w:rPr>
        <w:t>Office of State</w:t>
      </w:r>
      <w:r w:rsidR="107E6CE2" w:rsidRPr="00D836C3">
        <w:rPr>
          <w:rFonts w:ascii="Arial" w:hAnsi="Arial" w:cs="Arial"/>
          <w:sz w:val="24"/>
          <w:szCs w:val="24"/>
        </w:rPr>
        <w:t xml:space="preserve"> Procurement Services</w:t>
      </w:r>
      <w:r w:rsidR="78C1D693" w:rsidRPr="00D836C3">
        <w:rPr>
          <w:rFonts w:ascii="Arial" w:hAnsi="Arial" w:cs="Arial"/>
          <w:sz w:val="24"/>
          <w:szCs w:val="24"/>
        </w:rPr>
        <w:t xml:space="preserve"> at </w:t>
      </w:r>
      <w:hyperlink r:id="rId40">
        <w:r w:rsidR="0C6B4B3C" w:rsidRPr="00D836C3">
          <w:rPr>
            <w:rStyle w:val="Hyperlink"/>
            <w:rFonts w:ascii="Arial" w:hAnsi="Arial" w:cs="Arial"/>
            <w:sz w:val="24"/>
            <w:szCs w:val="24"/>
          </w:rPr>
          <w:t>Proposals@maine.gov</w:t>
        </w:r>
      </w:hyperlink>
      <w:r w:rsidR="0C6B4B3C" w:rsidRPr="00D836C3">
        <w:rPr>
          <w:rFonts w:ascii="Arial" w:hAnsi="Arial" w:cs="Arial"/>
          <w:sz w:val="24"/>
          <w:szCs w:val="24"/>
        </w:rPr>
        <w:t>.</w:t>
      </w:r>
    </w:p>
    <w:p w14:paraId="21987DD3" w14:textId="3433262B" w:rsidR="007557FA" w:rsidRDefault="00A11DC9" w:rsidP="00153E3B">
      <w:pPr>
        <w:pStyle w:val="ListParagraph"/>
        <w:numPr>
          <w:ilvl w:val="0"/>
          <w:numId w:val="45"/>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D658D5">
      <w:pPr>
        <w:pStyle w:val="ListParagraph"/>
        <w:numPr>
          <w:ilvl w:val="3"/>
          <w:numId w:val="33"/>
        </w:numPr>
        <w:rPr>
          <w:rFonts w:ascii="Arial" w:hAnsi="Arial" w:cs="Arial"/>
          <w:sz w:val="24"/>
          <w:szCs w:val="24"/>
        </w:rPr>
      </w:pPr>
      <w:bookmarkStart w:id="47"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41"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47"/>
      <w:r>
        <w:rPr>
          <w:rFonts w:ascii="Arial" w:hAnsi="Arial" w:cs="Arial"/>
          <w:sz w:val="24"/>
          <w:szCs w:val="24"/>
        </w:rPr>
        <w:t xml:space="preserve">. </w:t>
      </w:r>
    </w:p>
    <w:p w14:paraId="43D7DD89" w14:textId="7E862334" w:rsidR="000E1A07" w:rsidRPr="00C97934" w:rsidRDefault="000E1A07" w:rsidP="00153E3B">
      <w:pPr>
        <w:pStyle w:val="ListParagraph"/>
        <w:numPr>
          <w:ilvl w:val="0"/>
          <w:numId w:val="45"/>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153E3B">
      <w:pPr>
        <w:pStyle w:val="ListParagraph"/>
        <w:numPr>
          <w:ilvl w:val="0"/>
          <w:numId w:val="45"/>
        </w:numPr>
        <w:rPr>
          <w:rFonts w:ascii="Arial" w:hAnsi="Arial" w:cs="Arial"/>
          <w:sz w:val="24"/>
          <w:szCs w:val="24"/>
        </w:rPr>
      </w:pPr>
      <w:bookmarkStart w:id="48"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48"/>
    <w:p w14:paraId="659C842A" w14:textId="5F6D27DA" w:rsidR="00CA6A04" w:rsidRDefault="6A0AD425" w:rsidP="00153E3B">
      <w:pPr>
        <w:pStyle w:val="ListParagraph"/>
        <w:numPr>
          <w:ilvl w:val="0"/>
          <w:numId w:val="45"/>
        </w:numPr>
        <w:rPr>
          <w:rFonts w:ascii="Arial" w:hAnsi="Arial" w:cs="Arial"/>
          <w:sz w:val="24"/>
          <w:szCs w:val="24"/>
        </w:rPr>
      </w:pPr>
      <w:r w:rsidRPr="686F2D22">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6C04FD5E" w14:textId="736EEEBB" w:rsidR="686F2D22" w:rsidRDefault="686F2D22" w:rsidP="686F2D22">
      <w:pPr>
        <w:pStyle w:val="ListParagraph"/>
        <w:ind w:left="1080"/>
        <w:rPr>
          <w:rFonts w:ascii="Arial" w:hAnsi="Arial" w:cs="Arial"/>
          <w:sz w:val="24"/>
          <w:szCs w:val="24"/>
        </w:rPr>
      </w:pPr>
    </w:p>
    <w:p w14:paraId="54C0ACE0" w14:textId="1DE75C07" w:rsidR="62AF95B3" w:rsidRDefault="62AF95B3" w:rsidP="00D658D5">
      <w:pPr>
        <w:pStyle w:val="ListParagraph"/>
        <w:numPr>
          <w:ilvl w:val="1"/>
          <w:numId w:val="33"/>
        </w:numPr>
        <w:rPr>
          <w:rFonts w:ascii="Arial" w:eastAsia="Arial" w:hAnsi="Arial" w:cs="Arial"/>
          <w:b/>
          <w:bCs/>
          <w:sz w:val="24"/>
          <w:szCs w:val="24"/>
        </w:rPr>
      </w:pPr>
      <w:r w:rsidRPr="686F2D22">
        <w:rPr>
          <w:rFonts w:ascii="Arial" w:eastAsia="Arial" w:hAnsi="Arial" w:cs="Arial"/>
          <w:b/>
          <w:bCs/>
          <w:sz w:val="24"/>
          <w:szCs w:val="24"/>
        </w:rPr>
        <w:t>Submission Format:</w:t>
      </w:r>
    </w:p>
    <w:p w14:paraId="19E67784" w14:textId="374377DD" w:rsidR="62AF95B3" w:rsidRPr="0060455F" w:rsidRDefault="62AF95B3" w:rsidP="00D658D5">
      <w:pPr>
        <w:pStyle w:val="ListParagraph"/>
        <w:numPr>
          <w:ilvl w:val="2"/>
          <w:numId w:val="33"/>
        </w:numPr>
        <w:rPr>
          <w:rFonts w:ascii="Arial" w:eastAsia="Arial" w:hAnsi="Arial" w:cs="Arial"/>
          <w:b/>
          <w:bCs/>
          <w:sz w:val="24"/>
          <w:szCs w:val="24"/>
        </w:rPr>
      </w:pPr>
      <w:r w:rsidRPr="0060455F">
        <w:rPr>
          <w:rFonts w:ascii="Arial" w:eastAsia="Arial" w:hAnsi="Arial" w:cs="Arial"/>
          <w:sz w:val="24"/>
          <w:szCs w:val="24"/>
        </w:rPr>
        <w:t xml:space="preserve">Bidders are to insert the following into the subject line of their e-mail proposal submission: </w:t>
      </w:r>
      <w:r w:rsidRPr="0060455F">
        <w:rPr>
          <w:rFonts w:ascii="Arial" w:eastAsia="Arial" w:hAnsi="Arial" w:cs="Arial"/>
          <w:b/>
          <w:bCs/>
          <w:sz w:val="24"/>
          <w:szCs w:val="24"/>
        </w:rPr>
        <w:t xml:space="preserve">“RFP# </w:t>
      </w:r>
      <w:r w:rsidR="00C55A80" w:rsidRPr="0060455F">
        <w:rPr>
          <w:rFonts w:ascii="Arial" w:eastAsia="Arial" w:hAnsi="Arial" w:cs="Arial"/>
          <w:b/>
          <w:bCs/>
          <w:sz w:val="24"/>
          <w:szCs w:val="24"/>
        </w:rPr>
        <w:t>202507100</w:t>
      </w:r>
      <w:r w:rsidRPr="0060455F">
        <w:rPr>
          <w:rFonts w:ascii="Arial" w:eastAsia="Arial" w:hAnsi="Arial" w:cs="Arial"/>
          <w:b/>
          <w:bCs/>
          <w:sz w:val="24"/>
          <w:szCs w:val="24"/>
        </w:rPr>
        <w:t xml:space="preserve"> Proposal Submission – [Bidder’s Name]”</w:t>
      </w:r>
    </w:p>
    <w:p w14:paraId="065C06E4" w14:textId="52C66BE3" w:rsidR="62AF95B3" w:rsidRDefault="4D2BFA51" w:rsidP="00D658D5">
      <w:pPr>
        <w:pStyle w:val="ListParagraph"/>
        <w:numPr>
          <w:ilvl w:val="2"/>
          <w:numId w:val="33"/>
        </w:numPr>
        <w:rPr>
          <w:rFonts w:ascii="Arial" w:eastAsia="Arial" w:hAnsi="Arial" w:cs="Arial"/>
          <w:sz w:val="24"/>
          <w:szCs w:val="24"/>
        </w:rPr>
      </w:pPr>
      <w:r w:rsidRPr="68BD2BA1">
        <w:rPr>
          <w:rFonts w:ascii="Arial" w:eastAsia="Arial" w:hAnsi="Arial" w:cs="Arial"/>
          <w:sz w:val="24"/>
          <w:szCs w:val="24"/>
        </w:rPr>
        <w:t>Bidder’s proposal submissions are to be broken down into multiple files, with each file named as it is titled in bold below, and include:</w:t>
      </w:r>
    </w:p>
    <w:p w14:paraId="0BA29720" w14:textId="1B548AEE" w:rsidR="686F2D22" w:rsidRDefault="686F2D22" w:rsidP="686F2D22">
      <w:pPr>
        <w:pStyle w:val="ListParagraph"/>
        <w:ind w:left="1080"/>
        <w:rPr>
          <w:rFonts w:ascii="Arial" w:eastAsia="Arial" w:hAnsi="Arial" w:cs="Arial"/>
          <w:sz w:val="24"/>
          <w:szCs w:val="24"/>
        </w:rPr>
      </w:pPr>
    </w:p>
    <w:p w14:paraId="6EB83B8D" w14:textId="6A7D4854" w:rsidR="00E64600" w:rsidRDefault="54DD8F12" w:rsidP="12077169">
      <w:pPr>
        <w:widowControl/>
        <w:autoSpaceDE/>
        <w:autoSpaceDN/>
        <w:ind w:left="1440"/>
        <w:rPr>
          <w:rFonts w:ascii="Arial" w:eastAsia="Arial" w:hAnsi="Arial" w:cs="Arial"/>
          <w:sz w:val="24"/>
          <w:szCs w:val="24"/>
        </w:rPr>
      </w:pPr>
      <w:r w:rsidRPr="21423726">
        <w:rPr>
          <w:rFonts w:ascii="Arial" w:eastAsia="Arial" w:hAnsi="Arial" w:cs="Arial"/>
          <w:b/>
          <w:sz w:val="24"/>
          <w:szCs w:val="24"/>
          <w:u w:val="single"/>
        </w:rPr>
        <w:t>F</w:t>
      </w:r>
      <w:r w:rsidR="43E58D22" w:rsidRPr="21423726">
        <w:rPr>
          <w:rFonts w:ascii="Arial" w:eastAsia="Arial" w:hAnsi="Arial" w:cs="Arial"/>
          <w:b/>
          <w:sz w:val="24"/>
          <w:szCs w:val="24"/>
          <w:u w:val="single"/>
        </w:rPr>
        <w:t>ile 1 [Bidder’s Name] – Preliminary Information:</w:t>
      </w:r>
      <w:r w:rsidR="43E58D22" w:rsidRPr="12077169">
        <w:rPr>
          <w:rFonts w:ascii="Arial" w:eastAsia="Arial" w:hAnsi="Arial" w:cs="Arial"/>
          <w:sz w:val="24"/>
          <w:szCs w:val="24"/>
        </w:rPr>
        <w:t xml:space="preserve"> </w:t>
      </w:r>
    </w:p>
    <w:p w14:paraId="540CF979" w14:textId="0704B89A" w:rsidR="00E64600" w:rsidRDefault="43E58D22" w:rsidP="12077169">
      <w:pPr>
        <w:widowControl/>
        <w:autoSpaceDE/>
        <w:autoSpaceDN/>
        <w:ind w:left="1440"/>
        <w:rPr>
          <w:rFonts w:ascii="Arial" w:eastAsia="Arial" w:hAnsi="Arial" w:cs="Arial"/>
          <w:i/>
          <w:sz w:val="24"/>
          <w:szCs w:val="24"/>
        </w:rPr>
      </w:pPr>
      <w:r w:rsidRPr="21423726">
        <w:rPr>
          <w:rFonts w:ascii="Arial" w:eastAsia="Arial" w:hAnsi="Arial" w:cs="Arial"/>
          <w:i/>
          <w:sz w:val="24"/>
          <w:szCs w:val="24"/>
        </w:rPr>
        <w:t>PDF format preferred</w:t>
      </w:r>
    </w:p>
    <w:p w14:paraId="490152F1" w14:textId="68997D98" w:rsidR="00E64600" w:rsidRDefault="43E58D22" w:rsidP="12077169">
      <w:pPr>
        <w:widowControl/>
        <w:autoSpaceDE/>
        <w:autoSpaceDN/>
        <w:ind w:left="1440"/>
        <w:rPr>
          <w:rFonts w:ascii="Arial" w:eastAsia="Arial" w:hAnsi="Arial" w:cs="Arial"/>
          <w:sz w:val="24"/>
          <w:szCs w:val="24"/>
        </w:rPr>
      </w:pPr>
      <w:r w:rsidRPr="21423726">
        <w:rPr>
          <w:rFonts w:ascii="Arial" w:eastAsia="Arial" w:hAnsi="Arial" w:cs="Arial"/>
          <w:b/>
          <w:sz w:val="24"/>
          <w:szCs w:val="24"/>
        </w:rPr>
        <w:t>Appendix B</w:t>
      </w:r>
      <w:r w:rsidRPr="21423726">
        <w:rPr>
          <w:rFonts w:ascii="Arial" w:eastAsia="Arial" w:hAnsi="Arial" w:cs="Arial"/>
          <w:sz w:val="24"/>
          <w:szCs w:val="24"/>
        </w:rPr>
        <w:t xml:space="preserve"> (</w:t>
      </w:r>
      <w:r w:rsidR="00F266A4">
        <w:rPr>
          <w:rFonts w:ascii="Arial" w:eastAsia="Arial" w:hAnsi="Arial" w:cs="Arial"/>
          <w:sz w:val="24"/>
          <w:szCs w:val="24"/>
        </w:rPr>
        <w:t>Proposal</w:t>
      </w:r>
      <w:r w:rsidR="00968071" w:rsidRPr="21423726">
        <w:rPr>
          <w:rFonts w:ascii="Arial" w:eastAsia="Arial" w:hAnsi="Arial" w:cs="Arial"/>
          <w:sz w:val="24"/>
          <w:szCs w:val="24"/>
        </w:rPr>
        <w:t xml:space="preserve"> Cover Page</w:t>
      </w:r>
      <w:r w:rsidRPr="21423726">
        <w:rPr>
          <w:rFonts w:ascii="Arial" w:eastAsia="Arial" w:hAnsi="Arial" w:cs="Arial"/>
          <w:sz w:val="24"/>
          <w:szCs w:val="24"/>
        </w:rPr>
        <w:t>)</w:t>
      </w:r>
    </w:p>
    <w:p w14:paraId="4583F122" w14:textId="16A2BDC0" w:rsidR="00E64600" w:rsidRDefault="63E02ADC" w:rsidP="12077169">
      <w:pPr>
        <w:widowControl/>
        <w:autoSpaceDE/>
        <w:autoSpaceDN/>
        <w:ind w:left="1440"/>
        <w:rPr>
          <w:rFonts w:ascii="Arial" w:eastAsia="Arial" w:hAnsi="Arial" w:cs="Arial"/>
          <w:sz w:val="24"/>
          <w:szCs w:val="24"/>
        </w:rPr>
      </w:pPr>
      <w:r w:rsidRPr="21423726">
        <w:rPr>
          <w:rFonts w:ascii="Arial" w:eastAsia="Arial" w:hAnsi="Arial" w:cs="Arial"/>
          <w:b/>
          <w:sz w:val="24"/>
          <w:szCs w:val="24"/>
        </w:rPr>
        <w:t>Appendix C</w:t>
      </w:r>
      <w:r w:rsidRPr="21423726">
        <w:rPr>
          <w:rFonts w:ascii="Arial" w:eastAsia="Arial" w:hAnsi="Arial" w:cs="Arial"/>
          <w:sz w:val="24"/>
          <w:szCs w:val="24"/>
        </w:rPr>
        <w:t xml:space="preserve"> (Responsible Bidder Certification)</w:t>
      </w:r>
    </w:p>
    <w:p w14:paraId="23E0540F" w14:textId="1322D289" w:rsidR="00E64600" w:rsidRDefault="00E64600" w:rsidP="12077169">
      <w:pPr>
        <w:widowControl/>
        <w:autoSpaceDE/>
        <w:autoSpaceDN/>
        <w:rPr>
          <w:highlight w:val="magenta"/>
        </w:rPr>
      </w:pPr>
    </w:p>
    <w:p w14:paraId="6AA0B76A" w14:textId="420CCBEE" w:rsidR="00E64600" w:rsidRDefault="43E58D22" w:rsidP="12077169">
      <w:pPr>
        <w:pStyle w:val="ListParagraph"/>
        <w:widowControl/>
        <w:autoSpaceDE/>
        <w:autoSpaceDN/>
        <w:ind w:left="1440"/>
        <w:rPr>
          <w:rFonts w:ascii="Arial" w:eastAsia="Arial" w:hAnsi="Arial" w:cs="Arial"/>
          <w:b/>
          <w:sz w:val="24"/>
          <w:szCs w:val="24"/>
          <w:u w:val="single"/>
        </w:rPr>
      </w:pPr>
      <w:r w:rsidRPr="1D80C980">
        <w:rPr>
          <w:rFonts w:ascii="Arial" w:eastAsia="Arial" w:hAnsi="Arial" w:cs="Arial"/>
          <w:b/>
          <w:sz w:val="24"/>
          <w:szCs w:val="24"/>
          <w:u w:val="single"/>
        </w:rPr>
        <w:t>File 2 [Bidder’s Name] – Organization Qualifications and Experience:</w:t>
      </w:r>
    </w:p>
    <w:p w14:paraId="6BC79169" w14:textId="5CB0C76D" w:rsidR="00E64600" w:rsidRDefault="43E58D22" w:rsidP="12077169">
      <w:pPr>
        <w:widowControl/>
        <w:autoSpaceDE/>
        <w:autoSpaceDN/>
        <w:ind w:left="1440"/>
        <w:rPr>
          <w:rFonts w:ascii="Arial" w:eastAsia="Arial" w:hAnsi="Arial" w:cs="Arial"/>
          <w:i/>
          <w:sz w:val="24"/>
          <w:szCs w:val="24"/>
        </w:rPr>
      </w:pPr>
      <w:r w:rsidRPr="1D80C980">
        <w:rPr>
          <w:rFonts w:ascii="Arial" w:eastAsia="Arial" w:hAnsi="Arial" w:cs="Arial"/>
          <w:i/>
          <w:sz w:val="24"/>
          <w:szCs w:val="24"/>
        </w:rPr>
        <w:t>PDF format preferred</w:t>
      </w:r>
    </w:p>
    <w:p w14:paraId="778EE645" w14:textId="3864EE6E" w:rsidR="00E64600" w:rsidRDefault="43E58D22" w:rsidP="12077169">
      <w:pPr>
        <w:widowControl/>
        <w:autoSpaceDE/>
        <w:autoSpaceDN/>
        <w:ind w:left="1440"/>
        <w:rPr>
          <w:rFonts w:ascii="Arial" w:eastAsia="Arial" w:hAnsi="Arial" w:cs="Arial"/>
          <w:sz w:val="24"/>
          <w:szCs w:val="24"/>
        </w:rPr>
      </w:pPr>
      <w:r w:rsidRPr="1D80C980">
        <w:rPr>
          <w:rFonts w:ascii="Arial" w:eastAsia="Arial" w:hAnsi="Arial" w:cs="Arial"/>
          <w:b/>
          <w:sz w:val="24"/>
          <w:szCs w:val="24"/>
        </w:rPr>
        <w:t xml:space="preserve">Appendix </w:t>
      </w:r>
      <w:r w:rsidR="00535D12" w:rsidRPr="1D80C980">
        <w:rPr>
          <w:rFonts w:ascii="Arial" w:eastAsia="Arial" w:hAnsi="Arial" w:cs="Arial"/>
          <w:b/>
          <w:sz w:val="24"/>
          <w:szCs w:val="24"/>
        </w:rPr>
        <w:t>E</w:t>
      </w:r>
      <w:r w:rsidRPr="1D80C980">
        <w:rPr>
          <w:rFonts w:ascii="Arial" w:eastAsia="Arial" w:hAnsi="Arial" w:cs="Arial"/>
          <w:sz w:val="24"/>
          <w:szCs w:val="24"/>
        </w:rPr>
        <w:t xml:space="preserve"> (</w:t>
      </w:r>
      <w:r w:rsidR="090D0A1B" w:rsidRPr="1D80C980">
        <w:rPr>
          <w:rFonts w:ascii="Arial" w:eastAsia="Arial" w:hAnsi="Arial" w:cs="Arial"/>
          <w:sz w:val="24"/>
          <w:szCs w:val="24"/>
        </w:rPr>
        <w:t>Subcontractor</w:t>
      </w:r>
      <w:r w:rsidRPr="1D80C980">
        <w:rPr>
          <w:rFonts w:ascii="Arial" w:eastAsia="Arial" w:hAnsi="Arial" w:cs="Arial"/>
          <w:sz w:val="24"/>
          <w:szCs w:val="24"/>
        </w:rPr>
        <w:t xml:space="preserve"> Form)</w:t>
      </w:r>
    </w:p>
    <w:p w14:paraId="79A8D9D0" w14:textId="7E9DB9D6" w:rsidR="2B80C465" w:rsidRDefault="090D0A1B" w:rsidP="2B80C465">
      <w:pPr>
        <w:widowControl/>
        <w:ind w:left="1440"/>
        <w:rPr>
          <w:rFonts w:ascii="Arial" w:eastAsia="Arial" w:hAnsi="Arial" w:cs="Arial"/>
          <w:sz w:val="24"/>
          <w:szCs w:val="24"/>
        </w:rPr>
      </w:pPr>
      <w:r w:rsidRPr="1D80C980">
        <w:rPr>
          <w:rFonts w:ascii="Arial" w:eastAsia="Arial" w:hAnsi="Arial" w:cs="Arial"/>
          <w:b/>
          <w:sz w:val="24"/>
          <w:szCs w:val="24"/>
        </w:rPr>
        <w:t>Appendix F</w:t>
      </w:r>
      <w:r w:rsidRPr="1D80C980">
        <w:rPr>
          <w:rFonts w:ascii="Arial" w:eastAsia="Arial" w:hAnsi="Arial" w:cs="Arial"/>
          <w:sz w:val="24"/>
          <w:szCs w:val="24"/>
        </w:rPr>
        <w:t xml:space="preserve"> (Litigation Form)</w:t>
      </w:r>
    </w:p>
    <w:p w14:paraId="6D93F714" w14:textId="370F339F" w:rsidR="56D8E392" w:rsidRDefault="56D8E392" w:rsidP="48286D52">
      <w:pPr>
        <w:spacing w:line="259" w:lineRule="auto"/>
        <w:ind w:left="1440"/>
        <w:rPr>
          <w:rFonts w:ascii="Arial" w:eastAsia="Arial" w:hAnsi="Arial" w:cs="Arial"/>
          <w:sz w:val="24"/>
          <w:szCs w:val="24"/>
        </w:rPr>
      </w:pPr>
      <w:r w:rsidRPr="1D80C980">
        <w:rPr>
          <w:rFonts w:ascii="Arial" w:eastAsia="Arial" w:hAnsi="Arial" w:cs="Arial"/>
          <w:b/>
          <w:sz w:val="24"/>
          <w:szCs w:val="24"/>
        </w:rPr>
        <w:t>Appendix</w:t>
      </w:r>
      <w:r w:rsidR="3EF0C72A" w:rsidRPr="1D80C980">
        <w:rPr>
          <w:rFonts w:ascii="Arial" w:eastAsia="Arial" w:hAnsi="Arial" w:cs="Arial"/>
          <w:b/>
          <w:sz w:val="24"/>
          <w:szCs w:val="24"/>
        </w:rPr>
        <w:t xml:space="preserve"> </w:t>
      </w:r>
      <w:r w:rsidR="1726641E" w:rsidRPr="1D80C980">
        <w:rPr>
          <w:rFonts w:ascii="Arial" w:eastAsia="Arial" w:hAnsi="Arial" w:cs="Arial"/>
          <w:b/>
          <w:sz w:val="24"/>
          <w:szCs w:val="24"/>
        </w:rPr>
        <w:t>G</w:t>
      </w:r>
      <w:r w:rsidRPr="1D80C980">
        <w:rPr>
          <w:rFonts w:ascii="Arial" w:eastAsia="Arial" w:hAnsi="Arial" w:cs="Arial"/>
          <w:sz w:val="24"/>
          <w:szCs w:val="24"/>
        </w:rPr>
        <w:t xml:space="preserve"> (Organization Qualifications and Experience Form)</w:t>
      </w:r>
    </w:p>
    <w:p w14:paraId="6F1CD82B" w14:textId="75D3E987" w:rsidR="00A66531" w:rsidRDefault="00A66531" w:rsidP="00A66531">
      <w:pPr>
        <w:widowControl/>
        <w:autoSpaceDE/>
        <w:autoSpaceDN/>
        <w:ind w:left="1440"/>
        <w:rPr>
          <w:rFonts w:ascii="Arial" w:eastAsia="Arial" w:hAnsi="Arial" w:cs="Arial"/>
          <w:sz w:val="24"/>
          <w:szCs w:val="24"/>
        </w:rPr>
      </w:pPr>
      <w:r w:rsidRPr="10E3F488">
        <w:rPr>
          <w:rFonts w:ascii="Arial" w:eastAsia="Arial" w:hAnsi="Arial" w:cs="Arial"/>
          <w:sz w:val="24"/>
          <w:szCs w:val="24"/>
        </w:rPr>
        <w:t>A</w:t>
      </w:r>
      <w:r>
        <w:rPr>
          <w:rFonts w:ascii="Arial" w:eastAsia="Arial" w:hAnsi="Arial" w:cs="Arial"/>
          <w:sz w:val="24"/>
          <w:szCs w:val="24"/>
        </w:rPr>
        <w:t>nd a</w:t>
      </w:r>
      <w:r w:rsidRPr="10E3F488">
        <w:rPr>
          <w:rFonts w:ascii="Arial" w:eastAsia="Arial" w:hAnsi="Arial" w:cs="Arial"/>
          <w:sz w:val="24"/>
          <w:szCs w:val="24"/>
        </w:rPr>
        <w:t xml:space="preserve">ll required information and attachments </w:t>
      </w:r>
      <w:proofErr w:type="gramStart"/>
      <w:r w:rsidRPr="10E3F488">
        <w:rPr>
          <w:rFonts w:ascii="Arial" w:eastAsia="Arial" w:hAnsi="Arial" w:cs="Arial"/>
          <w:sz w:val="24"/>
          <w:szCs w:val="24"/>
        </w:rPr>
        <w:t>stated</w:t>
      </w:r>
      <w:proofErr w:type="gramEnd"/>
      <w:r w:rsidRPr="10E3F488">
        <w:rPr>
          <w:rFonts w:ascii="Arial" w:eastAsia="Arial" w:hAnsi="Arial" w:cs="Arial"/>
          <w:sz w:val="24"/>
          <w:szCs w:val="24"/>
        </w:rPr>
        <w:t xml:space="preserve"> in PART IV, Section II</w:t>
      </w:r>
      <w:r>
        <w:rPr>
          <w:rFonts w:ascii="Arial" w:eastAsia="Arial" w:hAnsi="Arial" w:cs="Arial"/>
          <w:sz w:val="24"/>
          <w:szCs w:val="24"/>
        </w:rPr>
        <w:t>.</w:t>
      </w:r>
    </w:p>
    <w:p w14:paraId="50C481FF" w14:textId="1B7743DF" w:rsidR="00E64600" w:rsidRDefault="00E64600" w:rsidP="12077169">
      <w:pPr>
        <w:widowControl/>
        <w:autoSpaceDE/>
        <w:autoSpaceDN/>
        <w:rPr>
          <w:rFonts w:ascii="Arial" w:eastAsia="Arial" w:hAnsi="Arial" w:cs="Arial"/>
          <w:sz w:val="24"/>
          <w:szCs w:val="24"/>
          <w:highlight w:val="magenta"/>
        </w:rPr>
      </w:pPr>
    </w:p>
    <w:p w14:paraId="0C6141F0" w14:textId="14446605" w:rsidR="00E64600" w:rsidRDefault="43E58D22" w:rsidP="12077169">
      <w:pPr>
        <w:pStyle w:val="ListParagraph"/>
        <w:widowControl/>
        <w:autoSpaceDE/>
        <w:autoSpaceDN/>
        <w:ind w:left="1440"/>
        <w:rPr>
          <w:rFonts w:ascii="Arial" w:eastAsia="Arial" w:hAnsi="Arial" w:cs="Arial"/>
          <w:b/>
          <w:sz w:val="24"/>
          <w:szCs w:val="24"/>
        </w:rPr>
      </w:pPr>
      <w:r w:rsidRPr="10E3F488">
        <w:rPr>
          <w:rFonts w:ascii="Arial" w:eastAsia="Arial" w:hAnsi="Arial" w:cs="Arial"/>
          <w:b/>
          <w:sz w:val="24"/>
          <w:szCs w:val="24"/>
          <w:u w:val="single"/>
        </w:rPr>
        <w:t>File 3 [Bidder’s Name] – Proposed Services:</w:t>
      </w:r>
      <w:r w:rsidRPr="12077169">
        <w:rPr>
          <w:rFonts w:ascii="Arial" w:eastAsia="Arial" w:hAnsi="Arial" w:cs="Arial"/>
          <w:b/>
          <w:bCs/>
          <w:sz w:val="24"/>
          <w:szCs w:val="24"/>
        </w:rPr>
        <w:t xml:space="preserve"> </w:t>
      </w:r>
    </w:p>
    <w:p w14:paraId="7000FA3A" w14:textId="27E3346E" w:rsidR="00E64600" w:rsidRDefault="08937C84" w:rsidP="12077169">
      <w:pPr>
        <w:widowControl/>
        <w:autoSpaceDE/>
        <w:autoSpaceDN/>
        <w:ind w:left="1440"/>
        <w:rPr>
          <w:rFonts w:ascii="Arial" w:eastAsia="Arial" w:hAnsi="Arial" w:cs="Arial"/>
          <w:i/>
          <w:sz w:val="24"/>
          <w:szCs w:val="24"/>
        </w:rPr>
      </w:pPr>
      <w:r w:rsidRPr="10E3F488">
        <w:rPr>
          <w:rFonts w:ascii="Arial" w:eastAsia="Arial" w:hAnsi="Arial" w:cs="Arial"/>
          <w:i/>
          <w:sz w:val="24"/>
          <w:szCs w:val="24"/>
        </w:rPr>
        <w:t>PDF</w:t>
      </w:r>
      <w:r w:rsidR="43E58D22" w:rsidRPr="10E3F488">
        <w:rPr>
          <w:rFonts w:ascii="Arial" w:eastAsia="Arial" w:hAnsi="Arial" w:cs="Arial"/>
          <w:i/>
          <w:sz w:val="24"/>
          <w:szCs w:val="24"/>
        </w:rPr>
        <w:t xml:space="preserve"> format preferred</w:t>
      </w:r>
    </w:p>
    <w:p w14:paraId="3F72AEC7" w14:textId="165A07F7" w:rsidR="007E624A" w:rsidRDefault="3D0899A0" w:rsidP="12077169">
      <w:pPr>
        <w:widowControl/>
        <w:autoSpaceDE/>
        <w:autoSpaceDN/>
        <w:ind w:left="1440"/>
        <w:rPr>
          <w:rFonts w:ascii="Arial" w:eastAsia="Arial" w:hAnsi="Arial" w:cs="Arial"/>
          <w:b/>
          <w:sz w:val="24"/>
          <w:szCs w:val="24"/>
        </w:rPr>
      </w:pPr>
      <w:r w:rsidRPr="10E3F488">
        <w:rPr>
          <w:rFonts w:ascii="Arial" w:eastAsia="Arial" w:hAnsi="Arial" w:cs="Arial"/>
          <w:b/>
          <w:sz w:val="24"/>
          <w:szCs w:val="24"/>
        </w:rPr>
        <w:t xml:space="preserve">Appendix </w:t>
      </w:r>
      <w:r w:rsidR="775AF770" w:rsidRPr="10E3F488">
        <w:rPr>
          <w:rFonts w:ascii="Arial" w:eastAsia="Arial" w:hAnsi="Arial" w:cs="Arial"/>
          <w:b/>
          <w:sz w:val="24"/>
          <w:szCs w:val="24"/>
        </w:rPr>
        <w:t>H</w:t>
      </w:r>
      <w:r w:rsidRPr="10E3F488">
        <w:rPr>
          <w:rFonts w:ascii="Arial" w:eastAsia="Arial" w:hAnsi="Arial" w:cs="Arial"/>
          <w:sz w:val="24"/>
          <w:szCs w:val="24"/>
        </w:rPr>
        <w:t xml:space="preserve"> (Technical Assessment Form)</w:t>
      </w:r>
    </w:p>
    <w:p w14:paraId="4DFFC087" w14:textId="12E8C283" w:rsidR="00E64600" w:rsidRDefault="43E58D22" w:rsidP="12077169">
      <w:pPr>
        <w:widowControl/>
        <w:autoSpaceDE/>
        <w:autoSpaceDN/>
        <w:ind w:left="1440"/>
        <w:rPr>
          <w:rFonts w:ascii="Arial" w:eastAsia="Arial" w:hAnsi="Arial" w:cs="Arial"/>
          <w:sz w:val="24"/>
          <w:szCs w:val="24"/>
        </w:rPr>
      </w:pPr>
      <w:r w:rsidRPr="10E3F488">
        <w:rPr>
          <w:rFonts w:ascii="Arial" w:eastAsia="Arial" w:hAnsi="Arial" w:cs="Arial"/>
          <w:b/>
          <w:sz w:val="24"/>
          <w:szCs w:val="24"/>
        </w:rPr>
        <w:t>Appendix</w:t>
      </w:r>
      <w:r w:rsidR="0A3D8E85" w:rsidRPr="10E3F488">
        <w:rPr>
          <w:rFonts w:ascii="Arial" w:eastAsia="Arial" w:hAnsi="Arial" w:cs="Arial"/>
          <w:b/>
          <w:sz w:val="24"/>
          <w:szCs w:val="24"/>
        </w:rPr>
        <w:t xml:space="preserve"> </w:t>
      </w:r>
      <w:r w:rsidR="1BFAFBE9" w:rsidRPr="10E3F488">
        <w:rPr>
          <w:rFonts w:ascii="Arial" w:eastAsia="Arial" w:hAnsi="Arial" w:cs="Arial"/>
          <w:b/>
          <w:sz w:val="24"/>
          <w:szCs w:val="24"/>
        </w:rPr>
        <w:t>I</w:t>
      </w:r>
      <w:r w:rsidRPr="10E3F488">
        <w:rPr>
          <w:rFonts w:ascii="Arial" w:eastAsia="Arial" w:hAnsi="Arial" w:cs="Arial"/>
          <w:sz w:val="24"/>
          <w:szCs w:val="24"/>
        </w:rPr>
        <w:t xml:space="preserve"> (Technical Questionnaire</w:t>
      </w:r>
      <w:r w:rsidR="00EC12B5">
        <w:rPr>
          <w:rFonts w:ascii="Arial" w:eastAsia="Arial" w:hAnsi="Arial" w:cs="Arial"/>
          <w:sz w:val="24"/>
          <w:szCs w:val="24"/>
        </w:rPr>
        <w:t xml:space="preserve"> Response</w:t>
      </w:r>
      <w:r w:rsidRPr="10E3F488">
        <w:rPr>
          <w:rFonts w:ascii="Arial" w:eastAsia="Arial" w:hAnsi="Arial" w:cs="Arial"/>
          <w:sz w:val="24"/>
          <w:szCs w:val="24"/>
        </w:rPr>
        <w:t>)</w:t>
      </w:r>
      <w:r w:rsidRPr="12077169">
        <w:rPr>
          <w:rFonts w:ascii="Arial" w:eastAsia="Arial" w:hAnsi="Arial" w:cs="Arial"/>
          <w:sz w:val="24"/>
          <w:szCs w:val="24"/>
        </w:rPr>
        <w:t xml:space="preserve"> </w:t>
      </w:r>
    </w:p>
    <w:p w14:paraId="2A2342F0" w14:textId="4DAB532F" w:rsidR="00E64600" w:rsidRDefault="00E64600" w:rsidP="12077169">
      <w:pPr>
        <w:widowControl/>
        <w:autoSpaceDE/>
        <w:autoSpaceDN/>
        <w:ind w:left="1440"/>
        <w:rPr>
          <w:rFonts w:ascii="Arial" w:eastAsia="Arial" w:hAnsi="Arial" w:cs="Arial"/>
          <w:sz w:val="24"/>
          <w:szCs w:val="24"/>
        </w:rPr>
      </w:pPr>
    </w:p>
    <w:p w14:paraId="1E763894" w14:textId="23CC1AF5" w:rsidR="00E64600" w:rsidRDefault="43E58D22" w:rsidP="12077169">
      <w:pPr>
        <w:widowControl/>
        <w:autoSpaceDE/>
        <w:autoSpaceDN/>
        <w:ind w:left="1440"/>
        <w:rPr>
          <w:rFonts w:ascii="Arial" w:eastAsia="Arial" w:hAnsi="Arial" w:cs="Arial"/>
          <w:sz w:val="24"/>
          <w:szCs w:val="24"/>
        </w:rPr>
      </w:pPr>
      <w:r w:rsidRPr="10E3F488">
        <w:rPr>
          <w:rFonts w:ascii="Arial" w:eastAsia="Arial" w:hAnsi="Arial" w:cs="Arial"/>
          <w:sz w:val="24"/>
          <w:szCs w:val="24"/>
        </w:rPr>
        <w:t>All required information and attachments stated in PART IV, Section III, should be included in one (1) PDF file.</w:t>
      </w:r>
    </w:p>
    <w:p w14:paraId="3EAFFA45" w14:textId="105D36A0" w:rsidR="00E64600" w:rsidRDefault="00E64600" w:rsidP="12077169">
      <w:pPr>
        <w:widowControl/>
        <w:autoSpaceDE/>
        <w:autoSpaceDN/>
        <w:rPr>
          <w:rFonts w:ascii="Arial" w:eastAsia="Arial" w:hAnsi="Arial" w:cs="Arial"/>
          <w:sz w:val="24"/>
          <w:szCs w:val="24"/>
          <w:highlight w:val="magenta"/>
        </w:rPr>
      </w:pPr>
    </w:p>
    <w:p w14:paraId="7C0C0EF8" w14:textId="40A304A5" w:rsidR="00E64600" w:rsidRDefault="43E58D22" w:rsidP="12077169">
      <w:pPr>
        <w:pStyle w:val="ListParagraph"/>
        <w:widowControl/>
        <w:autoSpaceDE/>
        <w:autoSpaceDN/>
        <w:ind w:left="1440"/>
        <w:rPr>
          <w:rFonts w:ascii="Arial" w:eastAsia="Arial" w:hAnsi="Arial" w:cs="Arial"/>
          <w:b/>
          <w:sz w:val="24"/>
          <w:szCs w:val="24"/>
          <w:u w:val="single"/>
        </w:rPr>
      </w:pPr>
      <w:r w:rsidRPr="7089BEED">
        <w:rPr>
          <w:rFonts w:ascii="Arial" w:eastAsia="Arial" w:hAnsi="Arial" w:cs="Arial"/>
          <w:b/>
          <w:sz w:val="24"/>
          <w:szCs w:val="24"/>
          <w:u w:val="single"/>
        </w:rPr>
        <w:t>File 4 [Bidder’s Name] – Cost Proposal:</w:t>
      </w:r>
    </w:p>
    <w:p w14:paraId="51F90E29" w14:textId="10FAD4AE" w:rsidR="00E64600" w:rsidRDefault="43E58D22" w:rsidP="12077169">
      <w:pPr>
        <w:widowControl/>
        <w:autoSpaceDE/>
        <w:autoSpaceDN/>
        <w:ind w:left="1440"/>
        <w:rPr>
          <w:rFonts w:ascii="Arial" w:eastAsia="Arial" w:hAnsi="Arial" w:cs="Arial"/>
          <w:i/>
          <w:sz w:val="24"/>
          <w:szCs w:val="24"/>
        </w:rPr>
      </w:pPr>
      <w:r w:rsidRPr="7089BEED">
        <w:rPr>
          <w:rFonts w:ascii="Arial" w:eastAsia="Arial" w:hAnsi="Arial" w:cs="Arial"/>
          <w:i/>
          <w:sz w:val="24"/>
          <w:szCs w:val="24"/>
        </w:rPr>
        <w:t>Excel format preferred</w:t>
      </w:r>
    </w:p>
    <w:p w14:paraId="5655B06C" w14:textId="52AF45AE" w:rsidR="002A24F3" w:rsidRPr="00741E97" w:rsidRDefault="43E58D22" w:rsidP="00741E97">
      <w:pPr>
        <w:widowControl/>
        <w:autoSpaceDE/>
        <w:autoSpaceDN/>
        <w:ind w:left="1440"/>
        <w:rPr>
          <w:rFonts w:ascii="Arial" w:eastAsia="Arial" w:hAnsi="Arial" w:cs="Arial"/>
          <w:sz w:val="24"/>
          <w:szCs w:val="24"/>
        </w:rPr>
      </w:pPr>
      <w:r w:rsidRPr="7089BEED">
        <w:rPr>
          <w:rFonts w:ascii="Arial" w:eastAsia="Arial" w:hAnsi="Arial" w:cs="Arial"/>
          <w:b/>
          <w:sz w:val="24"/>
          <w:szCs w:val="24"/>
        </w:rPr>
        <w:t>A</w:t>
      </w:r>
      <w:r w:rsidR="14F8E025" w:rsidRPr="7089BEED">
        <w:rPr>
          <w:rFonts w:ascii="Arial" w:eastAsia="Arial" w:hAnsi="Arial" w:cs="Arial"/>
          <w:b/>
          <w:sz w:val="24"/>
          <w:szCs w:val="24"/>
        </w:rPr>
        <w:t>ppendix</w:t>
      </w:r>
      <w:r w:rsidRPr="7089BEED">
        <w:rPr>
          <w:rFonts w:ascii="Arial" w:eastAsia="Arial" w:hAnsi="Arial" w:cs="Arial"/>
          <w:b/>
          <w:sz w:val="24"/>
          <w:szCs w:val="24"/>
        </w:rPr>
        <w:t xml:space="preserve"> </w:t>
      </w:r>
      <w:r w:rsidR="29693748" w:rsidRPr="7089BEED">
        <w:rPr>
          <w:rFonts w:ascii="Arial" w:eastAsia="Arial" w:hAnsi="Arial" w:cs="Arial"/>
          <w:b/>
          <w:sz w:val="24"/>
          <w:szCs w:val="24"/>
        </w:rPr>
        <w:t>J</w:t>
      </w:r>
      <w:r w:rsidR="33059F5C" w:rsidRPr="7089BEED">
        <w:rPr>
          <w:rFonts w:ascii="Arial" w:eastAsia="Arial" w:hAnsi="Arial" w:cs="Arial"/>
          <w:b/>
          <w:sz w:val="24"/>
          <w:szCs w:val="24"/>
        </w:rPr>
        <w:t xml:space="preserve"> </w:t>
      </w:r>
      <w:r w:rsidRPr="7089BEED">
        <w:rPr>
          <w:rFonts w:ascii="Arial" w:eastAsia="Arial" w:hAnsi="Arial" w:cs="Arial"/>
          <w:sz w:val="24"/>
          <w:szCs w:val="24"/>
        </w:rPr>
        <w:t>(Cost Proposal)</w:t>
      </w:r>
      <w:r w:rsidRPr="12077169">
        <w:rPr>
          <w:rFonts w:ascii="Arial" w:eastAsia="Arial" w:hAnsi="Arial" w:cs="Arial"/>
          <w:sz w:val="24"/>
          <w:szCs w:val="24"/>
        </w:rPr>
        <w:t xml:space="preserve"> </w:t>
      </w:r>
    </w:p>
    <w:p w14:paraId="18D99E59" w14:textId="7E0A9592" w:rsidR="00E64600" w:rsidRDefault="2A350382" w:rsidP="686F2D22">
      <w:pPr>
        <w:widowControl/>
        <w:autoSpaceDE/>
        <w:autoSpaceDN/>
        <w:ind w:left="1440"/>
      </w:pPr>
      <w:r w:rsidRPr="686F2D22">
        <w:rPr>
          <w:rFonts w:ascii="Arial" w:eastAsia="Arial" w:hAnsi="Arial" w:cs="Arial"/>
          <w:sz w:val="24"/>
          <w:szCs w:val="24"/>
        </w:rPr>
        <w:t xml:space="preserve">All required information and attachments </w:t>
      </w:r>
      <w:proofErr w:type="gramStart"/>
      <w:r w:rsidRPr="686F2D22">
        <w:rPr>
          <w:rFonts w:ascii="Arial" w:eastAsia="Arial" w:hAnsi="Arial" w:cs="Arial"/>
          <w:sz w:val="24"/>
          <w:szCs w:val="24"/>
        </w:rPr>
        <w:t>stated</w:t>
      </w:r>
      <w:proofErr w:type="gramEnd"/>
      <w:r w:rsidRPr="686F2D22">
        <w:rPr>
          <w:rFonts w:ascii="Arial" w:eastAsia="Arial" w:hAnsi="Arial" w:cs="Arial"/>
          <w:sz w:val="24"/>
          <w:szCs w:val="24"/>
        </w:rPr>
        <w:t xml:space="preserve"> in PART IV, Section IV.</w:t>
      </w:r>
    </w:p>
    <w:p w14:paraId="56DBD5B8" w14:textId="219AAD49" w:rsidR="00E64600" w:rsidRDefault="00E64600" w:rsidP="686F2D22">
      <w:pPr>
        <w:widowControl/>
        <w:autoSpaceDE/>
        <w:autoSpaceDN/>
        <w:ind w:left="1440"/>
        <w:rPr>
          <w:rFonts w:ascii="Arial" w:eastAsia="Arial" w:hAnsi="Arial" w:cs="Arial"/>
          <w:sz w:val="24"/>
          <w:szCs w:val="24"/>
        </w:rPr>
      </w:pPr>
    </w:p>
    <w:p w14:paraId="6922F2F2" w14:textId="6B5B567D" w:rsidR="00E64600" w:rsidRDefault="00E64600" w:rsidP="686F2D22">
      <w:pPr>
        <w:widowControl/>
        <w:autoSpaceDE/>
        <w:autoSpaceDN/>
        <w:ind w:left="1440"/>
        <w:rPr>
          <w:rFonts w:ascii="Arial" w:eastAsia="Arial" w:hAnsi="Arial" w:cs="Arial"/>
          <w:sz w:val="24"/>
          <w:szCs w:val="24"/>
        </w:rPr>
      </w:pPr>
    </w:p>
    <w:p w14:paraId="0AE4F9C0" w14:textId="74797222" w:rsidR="57D42773" w:rsidRDefault="57D42773">
      <w:r>
        <w:br w:type="page"/>
      </w:r>
    </w:p>
    <w:p w14:paraId="5D5E38A9" w14:textId="6C6FE395" w:rsidR="00E913E9" w:rsidRPr="00E64600" w:rsidRDefault="61A7AB38" w:rsidP="004E0D65">
      <w:pPr>
        <w:outlineLvl w:val="1"/>
        <w:rPr>
          <w:rFonts w:ascii="Arial" w:hAnsi="Arial" w:cs="Arial"/>
          <w:b/>
          <w:bCs/>
          <w:sz w:val="24"/>
          <w:szCs w:val="24"/>
        </w:rPr>
      </w:pPr>
      <w:bookmarkStart w:id="49" w:name="_Toc207772260"/>
      <w:r w:rsidRPr="534A4122">
        <w:rPr>
          <w:rFonts w:ascii="Arial" w:hAnsi="Arial" w:cs="Arial"/>
          <w:b/>
          <w:bCs/>
          <w:sz w:val="24"/>
          <w:szCs w:val="24"/>
        </w:rPr>
        <w:t xml:space="preserve">PART IV </w:t>
      </w:r>
      <w:r w:rsidR="4596CCC1">
        <w:tab/>
      </w:r>
      <w:r w:rsidRPr="534A4122">
        <w:rPr>
          <w:rFonts w:ascii="Arial" w:hAnsi="Arial" w:cs="Arial"/>
          <w:b/>
          <w:bCs/>
          <w:sz w:val="24"/>
          <w:szCs w:val="24"/>
        </w:rPr>
        <w:t>PROPOSAL SUBMISSION REQUIREMENTS</w:t>
      </w:r>
      <w:bookmarkEnd w:id="49"/>
      <w:r w:rsidRPr="534A4122">
        <w:rPr>
          <w:rFonts w:ascii="Arial" w:hAnsi="Arial" w:cs="Arial"/>
          <w:b/>
          <w:bCs/>
          <w:sz w:val="24"/>
          <w:szCs w:val="24"/>
        </w:rPr>
        <w:t xml:space="preserve"> </w:t>
      </w:r>
    </w:p>
    <w:p w14:paraId="76D2B978" w14:textId="77777777" w:rsidR="00E64600" w:rsidRPr="00623B25" w:rsidRDefault="00E64600" w:rsidP="00E64600">
      <w:pPr>
        <w:pStyle w:val="ListParagraph"/>
        <w:rPr>
          <w:rFonts w:ascii="Arial" w:hAnsi="Arial" w:cs="Arial"/>
          <w:b/>
          <w:bCs/>
          <w:sz w:val="24"/>
          <w:szCs w:val="24"/>
        </w:rPr>
      </w:pPr>
    </w:p>
    <w:p w14:paraId="1755E9C7" w14:textId="77777777" w:rsidR="00E64600" w:rsidRPr="00C97934" w:rsidRDefault="00E64600" w:rsidP="00E6460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55F63422" w14:textId="77777777" w:rsidR="00E64600" w:rsidRPr="00C97934" w:rsidRDefault="00E64600" w:rsidP="00E64600">
      <w:pPr>
        <w:rPr>
          <w:rFonts w:ascii="Arial" w:hAnsi="Arial" w:cs="Arial"/>
          <w:sz w:val="24"/>
          <w:szCs w:val="24"/>
        </w:rPr>
      </w:pPr>
    </w:p>
    <w:p w14:paraId="613AE912" w14:textId="77777777" w:rsidR="00E64600" w:rsidRPr="00C97934" w:rsidRDefault="00E64600" w:rsidP="00E64600">
      <w:pPr>
        <w:rPr>
          <w:rFonts w:ascii="Arial" w:hAnsi="Arial" w:cs="Arial"/>
          <w:sz w:val="24"/>
          <w:szCs w:val="24"/>
        </w:rPr>
      </w:pPr>
      <w:r>
        <w:rPr>
          <w:rFonts w:ascii="Arial" w:hAnsi="Arial" w:cs="Arial"/>
          <w:sz w:val="24"/>
          <w:szCs w:val="24"/>
        </w:rPr>
        <w:t>Bidders’ proposals</w:t>
      </w:r>
      <w:r w:rsidRPr="00C97934">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w:t>
      </w:r>
      <w:proofErr w:type="gramStart"/>
      <w:r w:rsidRPr="00C97934">
        <w:rPr>
          <w:rFonts w:ascii="Arial" w:hAnsi="Arial" w:cs="Arial"/>
          <w:sz w:val="24"/>
          <w:szCs w:val="24"/>
        </w:rPr>
        <w:t>Rephrasing of</w:t>
      </w:r>
      <w:proofErr w:type="gramEnd"/>
      <w:r w:rsidRPr="00C97934">
        <w:rPr>
          <w:rFonts w:ascii="Arial" w:hAnsi="Arial" w:cs="Arial"/>
          <w:sz w:val="24"/>
          <w:szCs w:val="24"/>
        </w:rPr>
        <w:t xml:space="preserve"> the content provided in the RFP will, at best, be considered minimally responsive.</w:t>
      </w:r>
    </w:p>
    <w:p w14:paraId="2C0C46E2" w14:textId="77777777" w:rsidR="00E64600" w:rsidRPr="00C97934" w:rsidRDefault="00E64600" w:rsidP="00E64600">
      <w:pPr>
        <w:pStyle w:val="ListParagraph"/>
        <w:ind w:left="360"/>
        <w:rPr>
          <w:rFonts w:ascii="Arial" w:hAnsi="Arial" w:cs="Arial"/>
          <w:b/>
          <w:sz w:val="24"/>
          <w:szCs w:val="24"/>
        </w:rPr>
      </w:pPr>
    </w:p>
    <w:p w14:paraId="2712CD2C" w14:textId="323AF72A" w:rsidR="00E64600" w:rsidRDefault="1708C13C" w:rsidP="00E64600">
      <w:pPr>
        <w:rPr>
          <w:rFonts w:ascii="Arial" w:hAnsi="Arial" w:cs="Arial"/>
          <w:sz w:val="24"/>
          <w:szCs w:val="24"/>
        </w:rPr>
      </w:pPr>
      <w:r w:rsidRPr="68BD2BA1">
        <w:rPr>
          <w:rFonts w:ascii="Arial" w:hAnsi="Arial" w:cs="Arial"/>
          <w:sz w:val="24"/>
          <w:szCs w:val="24"/>
        </w:rPr>
        <w:t>Bidders are not to provide additional attachments beyond those specified in the RFP for the purpose of extending their response.  Additional materials not requested will not be considered part of the proposal and will not be evaluated. Bidders must include any forms provided in the submission package or reproduce those forms as closely as possible.  All information must be presented in the same order and format as described in the RFP</w:t>
      </w:r>
      <w:r w:rsidR="6A518B83" w:rsidRPr="68BD2BA1">
        <w:rPr>
          <w:rFonts w:ascii="Arial" w:hAnsi="Arial" w:cs="Arial"/>
          <w:sz w:val="24"/>
          <w:szCs w:val="24"/>
        </w:rPr>
        <w:t>.</w:t>
      </w:r>
    </w:p>
    <w:p w14:paraId="2F36A637" w14:textId="00D1219B" w:rsidR="686F2D22" w:rsidRDefault="686F2D22" w:rsidP="686F2D22">
      <w:pPr>
        <w:rPr>
          <w:rFonts w:ascii="Arial" w:hAnsi="Arial" w:cs="Arial"/>
          <w:sz w:val="24"/>
          <w:szCs w:val="24"/>
        </w:rPr>
      </w:pPr>
    </w:p>
    <w:p w14:paraId="53CFA51D" w14:textId="614D03ED" w:rsidR="5A719D55" w:rsidRDefault="5A719D55" w:rsidP="686F2D22">
      <w:r w:rsidRPr="686F2D22">
        <w:rPr>
          <w:rFonts w:ascii="Arial" w:eastAsia="Arial" w:hAnsi="Arial" w:cs="Arial"/>
          <w:b/>
          <w:bCs/>
          <w:sz w:val="24"/>
          <w:szCs w:val="24"/>
        </w:rPr>
        <w:t xml:space="preserve">Proposal Format and Contents </w:t>
      </w:r>
    </w:p>
    <w:p w14:paraId="6C201A6A" w14:textId="01D374AC" w:rsidR="5A719D55" w:rsidRDefault="5A719D55" w:rsidP="686F2D22">
      <w:r w:rsidRPr="686F2D22">
        <w:rPr>
          <w:rFonts w:ascii="Arial" w:eastAsia="Arial" w:hAnsi="Arial" w:cs="Arial"/>
          <w:sz w:val="24"/>
          <w:szCs w:val="24"/>
        </w:rPr>
        <w:t xml:space="preserve"> </w:t>
      </w:r>
    </w:p>
    <w:p w14:paraId="648DC51D" w14:textId="1B6EC950" w:rsidR="5A719D55" w:rsidRPr="00375F1C" w:rsidRDefault="5A719D55" w:rsidP="686F2D22">
      <w:pPr>
        <w:rPr>
          <w:rFonts w:ascii="Arial" w:eastAsia="Arial" w:hAnsi="Arial" w:cs="Arial"/>
          <w:sz w:val="24"/>
          <w:szCs w:val="24"/>
        </w:rPr>
      </w:pPr>
      <w:r w:rsidRPr="00375F1C">
        <w:rPr>
          <w:rFonts w:ascii="Arial" w:eastAsia="Arial" w:hAnsi="Arial" w:cs="Arial"/>
          <w:b/>
          <w:bCs/>
          <w:sz w:val="24"/>
          <w:szCs w:val="24"/>
        </w:rPr>
        <w:t xml:space="preserve">Section I </w:t>
      </w:r>
      <w:r w:rsidRPr="00375F1C">
        <w:tab/>
      </w:r>
      <w:r w:rsidRPr="00375F1C">
        <w:rPr>
          <w:rFonts w:ascii="Arial" w:eastAsia="Arial" w:hAnsi="Arial" w:cs="Arial"/>
          <w:b/>
          <w:bCs/>
          <w:sz w:val="24"/>
          <w:szCs w:val="24"/>
        </w:rPr>
        <w:t xml:space="preserve">Preliminary Information </w:t>
      </w:r>
      <w:r w:rsidRPr="00375F1C">
        <w:rPr>
          <w:rFonts w:ascii="Arial" w:eastAsia="Arial" w:hAnsi="Arial" w:cs="Arial"/>
          <w:sz w:val="24"/>
          <w:szCs w:val="24"/>
        </w:rPr>
        <w:t>(File #1)</w:t>
      </w:r>
    </w:p>
    <w:p w14:paraId="66D072F5" w14:textId="369CF12D" w:rsidR="686F2D22" w:rsidRPr="00EF2E60" w:rsidRDefault="5A719D55" w:rsidP="00EF2E60">
      <w:r w:rsidRPr="686F2D22">
        <w:rPr>
          <w:rFonts w:ascii="Arial" w:eastAsia="Arial" w:hAnsi="Arial" w:cs="Arial"/>
          <w:b/>
          <w:bCs/>
          <w:sz w:val="24"/>
          <w:szCs w:val="24"/>
        </w:rPr>
        <w:t xml:space="preserve"> </w:t>
      </w:r>
    </w:p>
    <w:p w14:paraId="39E7789A" w14:textId="199CEBF9" w:rsidR="21EF8400" w:rsidRDefault="00735204" w:rsidP="00D658D5">
      <w:pPr>
        <w:pStyle w:val="ListParagraph"/>
        <w:numPr>
          <w:ilvl w:val="1"/>
          <w:numId w:val="14"/>
        </w:numPr>
        <w:ind w:left="720"/>
        <w:rPr>
          <w:rFonts w:ascii="Arial" w:eastAsia="Arial" w:hAnsi="Arial" w:cs="Arial"/>
          <w:b/>
          <w:bCs/>
          <w:sz w:val="24"/>
          <w:szCs w:val="24"/>
        </w:rPr>
      </w:pPr>
      <w:r>
        <w:rPr>
          <w:rFonts w:ascii="Arial" w:eastAsia="Arial" w:hAnsi="Arial" w:cs="Arial"/>
          <w:b/>
          <w:bCs/>
          <w:sz w:val="24"/>
          <w:szCs w:val="24"/>
        </w:rPr>
        <w:t>Proposal</w:t>
      </w:r>
      <w:r w:rsidRPr="686F2D22">
        <w:rPr>
          <w:rFonts w:ascii="Arial" w:eastAsia="Arial" w:hAnsi="Arial" w:cs="Arial"/>
          <w:b/>
          <w:bCs/>
          <w:sz w:val="24"/>
          <w:szCs w:val="24"/>
        </w:rPr>
        <w:t xml:space="preserve"> </w:t>
      </w:r>
      <w:r w:rsidR="5A719D55" w:rsidRPr="686F2D22">
        <w:rPr>
          <w:rFonts w:ascii="Arial" w:eastAsia="Arial" w:hAnsi="Arial" w:cs="Arial"/>
          <w:b/>
          <w:bCs/>
          <w:sz w:val="24"/>
          <w:szCs w:val="24"/>
        </w:rPr>
        <w:t>Cover Page</w:t>
      </w:r>
    </w:p>
    <w:p w14:paraId="13B262C6" w14:textId="77810F02" w:rsidR="5A719D55" w:rsidRDefault="79C97BA4" w:rsidP="686F2D22">
      <w:pPr>
        <w:ind w:left="720"/>
        <w:rPr>
          <w:rFonts w:ascii="Arial" w:eastAsia="Arial" w:hAnsi="Arial" w:cs="Arial"/>
          <w:sz w:val="24"/>
          <w:szCs w:val="24"/>
        </w:rPr>
      </w:pPr>
      <w:r w:rsidRPr="12077169">
        <w:rPr>
          <w:rFonts w:ascii="Arial" w:eastAsia="Arial" w:hAnsi="Arial" w:cs="Arial"/>
          <w:sz w:val="24"/>
          <w:szCs w:val="24"/>
        </w:rPr>
        <w:t xml:space="preserve">Bidders must complete </w:t>
      </w:r>
      <w:r w:rsidRPr="25D4DF9B">
        <w:rPr>
          <w:rFonts w:ascii="Arial" w:eastAsia="Arial" w:hAnsi="Arial" w:cs="Arial"/>
          <w:b/>
          <w:sz w:val="24"/>
          <w:szCs w:val="24"/>
        </w:rPr>
        <w:t xml:space="preserve">Appendix </w:t>
      </w:r>
      <w:r w:rsidR="4E7DB024" w:rsidRPr="25D4DF9B">
        <w:rPr>
          <w:rFonts w:ascii="Arial" w:eastAsia="Arial" w:hAnsi="Arial" w:cs="Arial"/>
          <w:b/>
          <w:sz w:val="24"/>
          <w:szCs w:val="24"/>
        </w:rPr>
        <w:t>B</w:t>
      </w:r>
      <w:r w:rsidR="67F59388" w:rsidRPr="12077169">
        <w:rPr>
          <w:rFonts w:ascii="Arial" w:eastAsia="Arial" w:hAnsi="Arial" w:cs="Arial"/>
          <w:b/>
          <w:bCs/>
          <w:sz w:val="24"/>
          <w:szCs w:val="24"/>
        </w:rPr>
        <w:t xml:space="preserve"> </w:t>
      </w:r>
      <w:r w:rsidR="67F59388" w:rsidRPr="12077169">
        <w:rPr>
          <w:rFonts w:ascii="Arial" w:eastAsia="Arial" w:hAnsi="Arial" w:cs="Arial"/>
          <w:sz w:val="24"/>
          <w:szCs w:val="24"/>
        </w:rPr>
        <w:t>(</w:t>
      </w:r>
      <w:r w:rsidR="0058023F">
        <w:rPr>
          <w:rFonts w:ascii="Arial" w:eastAsia="Arial" w:hAnsi="Arial" w:cs="Arial"/>
          <w:sz w:val="24"/>
          <w:szCs w:val="24"/>
        </w:rPr>
        <w:t xml:space="preserve">Proposal </w:t>
      </w:r>
      <w:r w:rsidR="5D7F4EE8" w:rsidRPr="12077169">
        <w:rPr>
          <w:rFonts w:ascii="Arial" w:eastAsia="Arial" w:hAnsi="Arial" w:cs="Arial"/>
          <w:sz w:val="24"/>
          <w:szCs w:val="24"/>
        </w:rPr>
        <w:t>Cover Page)</w:t>
      </w:r>
      <w:r w:rsidRPr="12077169">
        <w:rPr>
          <w:rFonts w:ascii="Arial" w:eastAsia="Arial" w:hAnsi="Arial" w:cs="Arial"/>
          <w:sz w:val="24"/>
          <w:szCs w:val="24"/>
        </w:rPr>
        <w:t xml:space="preserve">. It is critical that the cover page </w:t>
      </w:r>
      <w:proofErr w:type="gramStart"/>
      <w:r w:rsidRPr="12077169">
        <w:rPr>
          <w:rFonts w:ascii="Arial" w:eastAsia="Arial" w:hAnsi="Arial" w:cs="Arial"/>
          <w:sz w:val="24"/>
          <w:szCs w:val="24"/>
        </w:rPr>
        <w:t>show</w:t>
      </w:r>
      <w:proofErr w:type="gramEnd"/>
      <w:r w:rsidRPr="12077169">
        <w:rPr>
          <w:rFonts w:ascii="Arial" w:eastAsia="Arial" w:hAnsi="Arial" w:cs="Arial"/>
          <w:sz w:val="24"/>
          <w:szCs w:val="24"/>
        </w:rPr>
        <w:t xml:space="preserve"> the specific information requested, including Bidder address(es) and other details listed.  The </w:t>
      </w:r>
      <w:r w:rsidR="67F59388" w:rsidRPr="12077169">
        <w:rPr>
          <w:rFonts w:ascii="Arial" w:eastAsia="Arial" w:hAnsi="Arial" w:cs="Arial"/>
          <w:sz w:val="24"/>
          <w:szCs w:val="24"/>
        </w:rPr>
        <w:t xml:space="preserve">Proposal </w:t>
      </w:r>
      <w:r w:rsidRPr="12077169">
        <w:rPr>
          <w:rFonts w:ascii="Arial" w:eastAsia="Arial" w:hAnsi="Arial" w:cs="Arial"/>
          <w:sz w:val="24"/>
          <w:szCs w:val="24"/>
        </w:rPr>
        <w:t xml:space="preserve">Cover Page must be dated and signed by a person authorized to </w:t>
      </w:r>
      <w:proofErr w:type="gramStart"/>
      <w:r w:rsidRPr="12077169">
        <w:rPr>
          <w:rFonts w:ascii="Arial" w:eastAsia="Arial" w:hAnsi="Arial" w:cs="Arial"/>
          <w:sz w:val="24"/>
          <w:szCs w:val="24"/>
        </w:rPr>
        <w:t>enter into</w:t>
      </w:r>
      <w:proofErr w:type="gramEnd"/>
      <w:r w:rsidRPr="12077169">
        <w:rPr>
          <w:rFonts w:ascii="Arial" w:eastAsia="Arial" w:hAnsi="Arial" w:cs="Arial"/>
          <w:sz w:val="24"/>
          <w:szCs w:val="24"/>
        </w:rPr>
        <w:t xml:space="preserve"> contracts on behalf of the Bidder.</w:t>
      </w:r>
    </w:p>
    <w:p w14:paraId="2DDDCDB5" w14:textId="5D757614" w:rsidR="5A719D55" w:rsidRDefault="5A719D55" w:rsidP="686F2D22">
      <w:r w:rsidRPr="686F2D22">
        <w:rPr>
          <w:rFonts w:ascii="Arial" w:eastAsia="Arial" w:hAnsi="Arial" w:cs="Arial"/>
          <w:sz w:val="24"/>
          <w:szCs w:val="24"/>
        </w:rPr>
        <w:t xml:space="preserve"> </w:t>
      </w:r>
    </w:p>
    <w:p w14:paraId="22DCDB0D" w14:textId="2D0C5486" w:rsidR="5A719D55" w:rsidRDefault="5A719D55" w:rsidP="00D658D5">
      <w:pPr>
        <w:pStyle w:val="ListParagraph"/>
        <w:numPr>
          <w:ilvl w:val="1"/>
          <w:numId w:val="14"/>
        </w:numPr>
        <w:ind w:left="720"/>
        <w:rPr>
          <w:rFonts w:ascii="Arial" w:eastAsia="Arial" w:hAnsi="Arial" w:cs="Arial"/>
          <w:b/>
          <w:bCs/>
          <w:sz w:val="24"/>
          <w:szCs w:val="24"/>
        </w:rPr>
      </w:pPr>
      <w:r w:rsidRPr="686F2D22">
        <w:rPr>
          <w:rFonts w:ascii="Arial" w:eastAsia="Arial" w:hAnsi="Arial" w:cs="Arial"/>
          <w:b/>
          <w:bCs/>
          <w:sz w:val="24"/>
          <w:szCs w:val="24"/>
        </w:rPr>
        <w:t>Responsible Bidder Certification</w:t>
      </w:r>
    </w:p>
    <w:p w14:paraId="20E9EA5B" w14:textId="4EAF1717" w:rsidR="686F2D22" w:rsidRPr="00EF2E60" w:rsidRDefault="79C97BA4" w:rsidP="00EF2E60">
      <w:pPr>
        <w:ind w:left="720"/>
        <w:rPr>
          <w:rFonts w:ascii="Arial" w:eastAsia="Arial" w:hAnsi="Arial" w:cs="Arial"/>
          <w:sz w:val="24"/>
          <w:szCs w:val="24"/>
        </w:rPr>
      </w:pPr>
      <w:r w:rsidRPr="12077169">
        <w:rPr>
          <w:rFonts w:ascii="Arial" w:eastAsia="Arial" w:hAnsi="Arial" w:cs="Arial"/>
          <w:sz w:val="24"/>
          <w:szCs w:val="24"/>
        </w:rPr>
        <w:t xml:space="preserve">Bidders must complete </w:t>
      </w:r>
      <w:r w:rsidRPr="261FED2F">
        <w:rPr>
          <w:rFonts w:ascii="Arial" w:eastAsia="Arial" w:hAnsi="Arial" w:cs="Arial"/>
          <w:b/>
          <w:sz w:val="24"/>
          <w:szCs w:val="24"/>
        </w:rPr>
        <w:t xml:space="preserve">Appendix </w:t>
      </w:r>
      <w:r w:rsidR="79D2DF3E" w:rsidRPr="261FED2F">
        <w:rPr>
          <w:rFonts w:ascii="Arial" w:eastAsia="Arial" w:hAnsi="Arial" w:cs="Arial"/>
          <w:b/>
          <w:sz w:val="24"/>
          <w:szCs w:val="24"/>
        </w:rPr>
        <w:t>C</w:t>
      </w:r>
      <w:r w:rsidR="73A2F50E" w:rsidRPr="12077169">
        <w:rPr>
          <w:rFonts w:ascii="Arial" w:eastAsia="Arial" w:hAnsi="Arial" w:cs="Arial"/>
          <w:b/>
          <w:bCs/>
          <w:sz w:val="24"/>
          <w:szCs w:val="24"/>
        </w:rPr>
        <w:t xml:space="preserve"> </w:t>
      </w:r>
      <w:r w:rsidR="73A2F50E" w:rsidRPr="00EF2E60">
        <w:rPr>
          <w:rFonts w:ascii="Arial" w:eastAsia="Arial" w:hAnsi="Arial" w:cs="Arial"/>
          <w:sz w:val="24"/>
          <w:szCs w:val="24"/>
        </w:rPr>
        <w:t>(</w:t>
      </w:r>
      <w:r w:rsidR="73A2F50E" w:rsidRPr="12077169">
        <w:rPr>
          <w:rFonts w:ascii="Arial" w:eastAsia="Arial" w:hAnsi="Arial" w:cs="Arial"/>
          <w:sz w:val="24"/>
          <w:szCs w:val="24"/>
        </w:rPr>
        <w:t>Responsible Bidder Certification)</w:t>
      </w:r>
      <w:r w:rsidRPr="12077169">
        <w:rPr>
          <w:rFonts w:ascii="Arial" w:eastAsia="Arial" w:hAnsi="Arial" w:cs="Arial"/>
          <w:sz w:val="24"/>
          <w:szCs w:val="24"/>
        </w:rPr>
        <w:t xml:space="preserve">. The Responsible Bidder Certification must be dated and signed by a person authorized to </w:t>
      </w:r>
      <w:proofErr w:type="gramStart"/>
      <w:r w:rsidRPr="12077169">
        <w:rPr>
          <w:rFonts w:ascii="Arial" w:eastAsia="Arial" w:hAnsi="Arial" w:cs="Arial"/>
          <w:sz w:val="24"/>
          <w:szCs w:val="24"/>
        </w:rPr>
        <w:t>enter into</w:t>
      </w:r>
      <w:proofErr w:type="gramEnd"/>
      <w:r w:rsidRPr="12077169">
        <w:rPr>
          <w:rFonts w:ascii="Arial" w:eastAsia="Arial" w:hAnsi="Arial" w:cs="Arial"/>
          <w:sz w:val="24"/>
          <w:szCs w:val="24"/>
        </w:rPr>
        <w:t xml:space="preserve"> contracts on behalf of the Bidder.</w:t>
      </w:r>
    </w:p>
    <w:p w14:paraId="39AF9E96" w14:textId="2E15A1BA" w:rsidR="57D42773" w:rsidRDefault="57D42773"/>
    <w:p w14:paraId="0A047E62" w14:textId="7C19BE05" w:rsidR="3A9F561C" w:rsidRPr="00006BD1" w:rsidRDefault="3A9F561C" w:rsidP="686F2D22">
      <w:pPr>
        <w:rPr>
          <w:rFonts w:ascii="Arial" w:eastAsia="Arial" w:hAnsi="Arial" w:cs="Arial"/>
          <w:sz w:val="24"/>
          <w:szCs w:val="24"/>
        </w:rPr>
      </w:pPr>
      <w:r w:rsidRPr="00376973">
        <w:rPr>
          <w:rFonts w:ascii="Arial" w:eastAsia="Arial" w:hAnsi="Arial" w:cs="Arial"/>
          <w:b/>
          <w:sz w:val="24"/>
          <w:szCs w:val="24"/>
        </w:rPr>
        <w:t>Section II</w:t>
      </w:r>
      <w:r w:rsidRPr="009A6B0D">
        <w:tab/>
      </w:r>
      <w:r w:rsidRPr="00006BD1">
        <w:rPr>
          <w:rFonts w:ascii="Arial" w:eastAsia="Arial" w:hAnsi="Arial" w:cs="Arial"/>
          <w:b/>
          <w:sz w:val="24"/>
          <w:szCs w:val="24"/>
        </w:rPr>
        <w:t xml:space="preserve">Organization Qualifications and Experience </w:t>
      </w:r>
      <w:r w:rsidRPr="00006BD1">
        <w:rPr>
          <w:rFonts w:ascii="Arial" w:eastAsia="Arial" w:hAnsi="Arial" w:cs="Arial"/>
          <w:sz w:val="24"/>
          <w:szCs w:val="24"/>
        </w:rPr>
        <w:t>(File #2)</w:t>
      </w:r>
    </w:p>
    <w:p w14:paraId="104CC2BB" w14:textId="1CCDCED1" w:rsidR="3A9F561C" w:rsidRDefault="3A9F561C" w:rsidP="686F2D22">
      <w:r w:rsidRPr="686F2D22">
        <w:rPr>
          <w:rFonts w:ascii="Arial" w:eastAsia="Arial" w:hAnsi="Arial" w:cs="Arial"/>
          <w:sz w:val="24"/>
          <w:szCs w:val="24"/>
        </w:rPr>
        <w:t xml:space="preserve"> </w:t>
      </w:r>
    </w:p>
    <w:p w14:paraId="42538B09" w14:textId="2FC6AC79" w:rsidR="3A9F561C" w:rsidRDefault="10F2F834" w:rsidP="57D42773">
      <w:pPr>
        <w:pStyle w:val="ListParagraph"/>
        <w:numPr>
          <w:ilvl w:val="1"/>
          <w:numId w:val="13"/>
        </w:numPr>
        <w:ind w:left="720"/>
        <w:rPr>
          <w:rFonts w:ascii="Arial" w:eastAsia="Arial" w:hAnsi="Arial" w:cs="Arial"/>
          <w:b/>
          <w:bCs/>
          <w:sz w:val="24"/>
          <w:szCs w:val="24"/>
        </w:rPr>
      </w:pPr>
      <w:r w:rsidRPr="57D42773">
        <w:rPr>
          <w:rFonts w:ascii="Arial" w:eastAsia="Arial" w:hAnsi="Arial" w:cs="Arial"/>
          <w:b/>
          <w:bCs/>
          <w:sz w:val="24"/>
          <w:szCs w:val="24"/>
        </w:rPr>
        <w:t xml:space="preserve">Subcontractor </w:t>
      </w:r>
      <w:r w:rsidR="572D190C" w:rsidRPr="57D42773">
        <w:rPr>
          <w:rFonts w:ascii="Arial" w:eastAsia="Arial" w:hAnsi="Arial" w:cs="Arial"/>
          <w:b/>
          <w:bCs/>
          <w:sz w:val="24"/>
          <w:szCs w:val="24"/>
        </w:rPr>
        <w:t>Form</w:t>
      </w:r>
    </w:p>
    <w:p w14:paraId="07E32F85" w14:textId="57918335" w:rsidR="3A9F561C" w:rsidRDefault="2A7E8101" w:rsidP="686F2D22">
      <w:pPr>
        <w:spacing w:line="259" w:lineRule="auto"/>
        <w:ind w:left="720"/>
        <w:rPr>
          <w:rFonts w:ascii="Arial" w:eastAsia="Arial" w:hAnsi="Arial" w:cs="Arial"/>
          <w:sz w:val="24"/>
          <w:szCs w:val="24"/>
        </w:rPr>
      </w:pPr>
      <w:r w:rsidRPr="12077169">
        <w:rPr>
          <w:rFonts w:ascii="Arial" w:eastAsia="Arial" w:hAnsi="Arial" w:cs="Arial"/>
          <w:sz w:val="24"/>
          <w:szCs w:val="24"/>
        </w:rPr>
        <w:t xml:space="preserve">If subcontractors are to be used, including consultants, Bidders must complete </w:t>
      </w:r>
      <w:r w:rsidRPr="1EB86FC7">
        <w:rPr>
          <w:rFonts w:ascii="Arial" w:eastAsia="Arial" w:hAnsi="Arial" w:cs="Arial"/>
          <w:b/>
          <w:sz w:val="24"/>
          <w:szCs w:val="24"/>
        </w:rPr>
        <w:t xml:space="preserve">Appendix </w:t>
      </w:r>
      <w:r w:rsidR="5CA4B4C5" w:rsidRPr="1EB86FC7">
        <w:rPr>
          <w:rFonts w:ascii="Arial" w:eastAsia="Arial" w:hAnsi="Arial" w:cs="Arial"/>
          <w:b/>
          <w:sz w:val="24"/>
          <w:szCs w:val="24"/>
        </w:rPr>
        <w:t>E</w:t>
      </w:r>
      <w:r w:rsidR="22656E4F" w:rsidRPr="1EB86FC7">
        <w:rPr>
          <w:rFonts w:ascii="Arial" w:eastAsia="Arial" w:hAnsi="Arial" w:cs="Arial"/>
          <w:b/>
          <w:sz w:val="24"/>
          <w:szCs w:val="24"/>
        </w:rPr>
        <w:t xml:space="preserve"> </w:t>
      </w:r>
      <w:r w:rsidR="2329FFB1" w:rsidRPr="12077169">
        <w:rPr>
          <w:rFonts w:ascii="Arial" w:eastAsia="Arial" w:hAnsi="Arial" w:cs="Arial"/>
          <w:sz w:val="24"/>
          <w:szCs w:val="24"/>
        </w:rPr>
        <w:t>(Subcontractor Form)</w:t>
      </w:r>
      <w:r w:rsidR="3D4703D1" w:rsidRPr="12077169">
        <w:rPr>
          <w:rFonts w:ascii="Arial" w:eastAsia="Arial" w:hAnsi="Arial" w:cs="Arial"/>
          <w:b/>
          <w:bCs/>
          <w:sz w:val="24"/>
          <w:szCs w:val="24"/>
        </w:rPr>
        <w:t xml:space="preserve"> </w:t>
      </w:r>
      <w:r w:rsidRPr="12077169">
        <w:rPr>
          <w:rFonts w:ascii="Arial" w:eastAsia="Arial" w:hAnsi="Arial" w:cs="Arial"/>
          <w:sz w:val="24"/>
          <w:szCs w:val="24"/>
        </w:rPr>
        <w:t xml:space="preserve">providing a list that specifies the name, address, phone number, contact person, and a brief description of the subcontractors’ organizational capacity and qualifications.  </w:t>
      </w:r>
    </w:p>
    <w:p w14:paraId="0A5E3628" w14:textId="37545682" w:rsidR="3A9F561C" w:rsidRDefault="3A9F561C" w:rsidP="686F2D22">
      <w:r w:rsidRPr="686F2D22">
        <w:rPr>
          <w:rFonts w:ascii="Arial" w:eastAsia="Arial" w:hAnsi="Arial" w:cs="Arial"/>
          <w:sz w:val="24"/>
          <w:szCs w:val="24"/>
        </w:rPr>
        <w:t xml:space="preserve"> </w:t>
      </w:r>
    </w:p>
    <w:p w14:paraId="6E1DA20F" w14:textId="68DFA142" w:rsidR="3A9F561C" w:rsidRDefault="3A9F561C" w:rsidP="00D658D5">
      <w:pPr>
        <w:pStyle w:val="ListParagraph"/>
        <w:numPr>
          <w:ilvl w:val="1"/>
          <w:numId w:val="13"/>
        </w:numPr>
        <w:ind w:left="720"/>
        <w:rPr>
          <w:rFonts w:ascii="Arial" w:eastAsia="Arial" w:hAnsi="Arial" w:cs="Arial"/>
          <w:b/>
          <w:bCs/>
          <w:sz w:val="24"/>
          <w:szCs w:val="24"/>
        </w:rPr>
      </w:pPr>
      <w:r w:rsidRPr="686F2D22">
        <w:rPr>
          <w:rFonts w:ascii="Arial" w:eastAsia="Arial" w:hAnsi="Arial" w:cs="Arial"/>
          <w:b/>
          <w:bCs/>
          <w:sz w:val="24"/>
          <w:szCs w:val="24"/>
        </w:rPr>
        <w:t xml:space="preserve">Organizational Chart </w:t>
      </w:r>
    </w:p>
    <w:p w14:paraId="04579A73" w14:textId="78A86ED5" w:rsidR="3A9F561C" w:rsidRDefault="3A9F561C" w:rsidP="686F2D22">
      <w:pPr>
        <w:ind w:left="720"/>
        <w:rPr>
          <w:rFonts w:ascii="Arial" w:eastAsia="Arial" w:hAnsi="Arial" w:cs="Arial"/>
          <w:sz w:val="24"/>
          <w:szCs w:val="24"/>
        </w:rPr>
      </w:pPr>
      <w:r w:rsidRPr="686F2D22">
        <w:rPr>
          <w:rFonts w:ascii="Arial" w:eastAsia="Arial" w:hAnsi="Arial" w:cs="Arial"/>
          <w:sz w:val="24"/>
          <w:szCs w:val="24"/>
        </w:rPr>
        <w:t xml:space="preserve">Bidders must provide an enterprise-wide organization chart showing officers, major organization components, and the project team proposed to meet the requirements of this RFP. This chart must indicate to whom the project team reports. </w:t>
      </w:r>
    </w:p>
    <w:p w14:paraId="2E1D7942" w14:textId="26547104" w:rsidR="3A9F561C" w:rsidRDefault="3A9F561C" w:rsidP="686F2D22">
      <w:pPr>
        <w:ind w:left="720"/>
        <w:rPr>
          <w:rFonts w:ascii="Arial" w:eastAsia="Arial" w:hAnsi="Arial" w:cs="Arial"/>
          <w:sz w:val="24"/>
          <w:szCs w:val="24"/>
        </w:rPr>
      </w:pPr>
      <w:r w:rsidRPr="686F2D22">
        <w:rPr>
          <w:rFonts w:ascii="Arial" w:eastAsia="Arial" w:hAnsi="Arial" w:cs="Arial"/>
          <w:sz w:val="24"/>
          <w:szCs w:val="24"/>
        </w:rPr>
        <w:t xml:space="preserve"> </w:t>
      </w:r>
    </w:p>
    <w:p w14:paraId="307A82AA" w14:textId="4981004D" w:rsidR="3A9F561C" w:rsidRDefault="3A9F561C" w:rsidP="00D658D5">
      <w:pPr>
        <w:pStyle w:val="ListParagraph"/>
        <w:numPr>
          <w:ilvl w:val="1"/>
          <w:numId w:val="13"/>
        </w:numPr>
        <w:ind w:left="720"/>
        <w:rPr>
          <w:rFonts w:ascii="Arial" w:eastAsia="Arial" w:hAnsi="Arial" w:cs="Arial"/>
          <w:b/>
          <w:bCs/>
          <w:sz w:val="24"/>
          <w:szCs w:val="24"/>
        </w:rPr>
      </w:pPr>
      <w:r w:rsidRPr="686F2D22">
        <w:rPr>
          <w:rFonts w:ascii="Arial" w:eastAsia="Arial" w:hAnsi="Arial" w:cs="Arial"/>
          <w:b/>
          <w:bCs/>
          <w:sz w:val="24"/>
          <w:szCs w:val="24"/>
        </w:rPr>
        <w:t xml:space="preserve">Litigation </w:t>
      </w:r>
    </w:p>
    <w:p w14:paraId="72F069C7" w14:textId="45785A6B" w:rsidR="3A9F561C" w:rsidRPr="00364A4E" w:rsidRDefault="2A7E8101" w:rsidP="00364A4E">
      <w:pPr>
        <w:ind w:left="720"/>
        <w:rPr>
          <w:rFonts w:ascii="Arial" w:eastAsia="Arial" w:hAnsi="Arial" w:cs="Arial"/>
          <w:sz w:val="24"/>
          <w:szCs w:val="24"/>
        </w:rPr>
      </w:pPr>
      <w:r w:rsidRPr="12077169">
        <w:rPr>
          <w:rFonts w:ascii="Arial" w:eastAsia="Arial" w:hAnsi="Arial" w:cs="Arial"/>
          <w:sz w:val="24"/>
          <w:szCs w:val="24"/>
        </w:rPr>
        <w:t xml:space="preserve">Bidders must complete </w:t>
      </w:r>
      <w:r w:rsidRPr="3D864D43">
        <w:rPr>
          <w:rFonts w:ascii="Arial" w:eastAsia="Arial" w:hAnsi="Arial" w:cs="Arial"/>
          <w:b/>
          <w:sz w:val="24"/>
          <w:szCs w:val="24"/>
        </w:rPr>
        <w:t xml:space="preserve">Appendix </w:t>
      </w:r>
      <w:r w:rsidR="05C56B3C" w:rsidRPr="3D864D43">
        <w:rPr>
          <w:rFonts w:ascii="Arial" w:eastAsia="Arial" w:hAnsi="Arial" w:cs="Arial"/>
          <w:b/>
          <w:sz w:val="24"/>
          <w:szCs w:val="24"/>
        </w:rPr>
        <w:t>F</w:t>
      </w:r>
      <w:r w:rsidRPr="12077169">
        <w:rPr>
          <w:rFonts w:ascii="Arial" w:eastAsia="Arial" w:hAnsi="Arial" w:cs="Arial"/>
          <w:sz w:val="24"/>
          <w:szCs w:val="24"/>
        </w:rPr>
        <w:t xml:space="preserve"> (Litigation Form) providing a list of all current litigation in which the Bidder is named and a list of all closed cases that have closed within the past five (5) years in which the Bidder paid the claimant either as part of a settlement or by decree.  For each, list the entity </w:t>
      </w:r>
      <w:proofErr w:type="gramStart"/>
      <w:r w:rsidRPr="12077169">
        <w:rPr>
          <w:rFonts w:ascii="Arial" w:eastAsia="Arial" w:hAnsi="Arial" w:cs="Arial"/>
          <w:sz w:val="24"/>
          <w:szCs w:val="24"/>
        </w:rPr>
        <w:t>bringing suit</w:t>
      </w:r>
      <w:proofErr w:type="gramEnd"/>
      <w:r w:rsidRPr="12077169">
        <w:rPr>
          <w:rFonts w:ascii="Arial" w:eastAsia="Arial" w:hAnsi="Arial" w:cs="Arial"/>
          <w:sz w:val="24"/>
          <w:szCs w:val="24"/>
        </w:rPr>
        <w:t xml:space="preserve">, the complaint, the accusation, amount, and outcome. If no litigation has occurred, write “none” on </w:t>
      </w:r>
      <w:r w:rsidR="1422F7E5" w:rsidRPr="12077169">
        <w:rPr>
          <w:rFonts w:ascii="Arial" w:eastAsia="Arial" w:hAnsi="Arial" w:cs="Arial"/>
          <w:sz w:val="24"/>
          <w:szCs w:val="24"/>
        </w:rPr>
        <w:t>the</w:t>
      </w:r>
      <w:r w:rsidRPr="12077169">
        <w:rPr>
          <w:rFonts w:ascii="Arial" w:eastAsia="Arial" w:hAnsi="Arial" w:cs="Arial"/>
          <w:b/>
          <w:bCs/>
          <w:sz w:val="24"/>
          <w:szCs w:val="24"/>
        </w:rPr>
        <w:t xml:space="preserve"> </w:t>
      </w:r>
      <w:r w:rsidRPr="12077169">
        <w:rPr>
          <w:rFonts w:ascii="Arial" w:eastAsia="Arial" w:hAnsi="Arial" w:cs="Arial"/>
          <w:sz w:val="24"/>
          <w:szCs w:val="24"/>
        </w:rPr>
        <w:t>(Litigation Form).</w:t>
      </w:r>
    </w:p>
    <w:p w14:paraId="72022382" w14:textId="22C9442B" w:rsidR="3A9F561C" w:rsidRDefault="3A9F561C" w:rsidP="686F2D22"/>
    <w:p w14:paraId="3307D034" w14:textId="49533B48" w:rsidR="3A9F561C" w:rsidRDefault="3A9F561C" w:rsidP="00D658D5">
      <w:pPr>
        <w:pStyle w:val="ListParagraph"/>
        <w:numPr>
          <w:ilvl w:val="1"/>
          <w:numId w:val="13"/>
        </w:numPr>
        <w:ind w:left="720"/>
        <w:rPr>
          <w:rFonts w:ascii="Arial" w:eastAsia="Arial" w:hAnsi="Arial" w:cs="Arial"/>
          <w:b/>
          <w:bCs/>
          <w:sz w:val="24"/>
          <w:szCs w:val="24"/>
        </w:rPr>
      </w:pPr>
      <w:r w:rsidRPr="686F2D22">
        <w:rPr>
          <w:rFonts w:ascii="Arial" w:eastAsia="Arial" w:hAnsi="Arial" w:cs="Arial"/>
          <w:b/>
          <w:bCs/>
          <w:sz w:val="24"/>
          <w:szCs w:val="24"/>
        </w:rPr>
        <w:t xml:space="preserve">Certificate of Insurance </w:t>
      </w:r>
    </w:p>
    <w:p w14:paraId="27630657" w14:textId="6A536E19" w:rsidR="1A6F049D" w:rsidRDefault="1A6F049D" w:rsidP="12077169">
      <w:pPr>
        <w:pStyle w:val="ListParagraph"/>
        <w:ind w:hanging="360"/>
        <w:rPr>
          <w:rFonts w:ascii="Arial" w:eastAsia="Arial" w:hAnsi="Arial" w:cs="Arial"/>
          <w:sz w:val="24"/>
          <w:szCs w:val="24"/>
        </w:rPr>
      </w:pPr>
      <w:r w:rsidRPr="12077169">
        <w:rPr>
          <w:rFonts w:ascii="Arial" w:eastAsia="Arial" w:hAnsi="Arial" w:cs="Arial"/>
          <w:b/>
          <w:bCs/>
          <w:sz w:val="24"/>
          <w:szCs w:val="24"/>
        </w:rPr>
        <w:t xml:space="preserve">   </w:t>
      </w:r>
      <w:r w:rsidR="587C07A1" w:rsidRPr="12077169">
        <w:rPr>
          <w:rFonts w:ascii="Arial" w:eastAsia="Arial" w:hAnsi="Arial" w:cs="Arial"/>
          <w:b/>
          <w:bCs/>
          <w:sz w:val="24"/>
          <w:szCs w:val="24"/>
        </w:rPr>
        <w:t xml:space="preserve">  </w:t>
      </w:r>
      <w:r w:rsidR="2A7E8101" w:rsidRPr="12077169">
        <w:rPr>
          <w:rFonts w:ascii="Arial" w:eastAsia="Arial" w:hAnsi="Arial" w:cs="Arial"/>
          <w:sz w:val="24"/>
          <w:szCs w:val="24"/>
        </w:rPr>
        <w:t>Bidders must provide a valid certificate of insurance on a standard ACORD form (or the equivalent) evidencing the Bidder’s general liability, professional liability and any other relevant liability insurance policies that might be associated with the proposed services.</w:t>
      </w:r>
    </w:p>
    <w:p w14:paraId="3167D6FD" w14:textId="3DCA914B" w:rsidR="12077169" w:rsidRDefault="12077169" w:rsidP="12077169">
      <w:pPr>
        <w:pStyle w:val="ListParagraph"/>
        <w:ind w:hanging="360"/>
        <w:rPr>
          <w:rFonts w:ascii="Arial" w:eastAsia="Arial" w:hAnsi="Arial" w:cs="Arial"/>
          <w:sz w:val="24"/>
          <w:szCs w:val="24"/>
        </w:rPr>
      </w:pPr>
    </w:p>
    <w:p w14:paraId="0FE603B7" w14:textId="034527BA" w:rsidR="12077169" w:rsidRDefault="563543C9" w:rsidP="00FD4A54">
      <w:pPr>
        <w:pStyle w:val="ListParagraph"/>
        <w:numPr>
          <w:ilvl w:val="1"/>
          <w:numId w:val="13"/>
        </w:numPr>
        <w:ind w:left="720"/>
        <w:rPr>
          <w:rFonts w:ascii="Arial" w:eastAsia="Arial" w:hAnsi="Arial" w:cs="Arial"/>
          <w:b/>
          <w:bCs/>
          <w:sz w:val="24"/>
          <w:szCs w:val="24"/>
        </w:rPr>
      </w:pPr>
      <w:r w:rsidRPr="12077169">
        <w:rPr>
          <w:rFonts w:ascii="Arial" w:eastAsia="Arial" w:hAnsi="Arial" w:cs="Arial"/>
          <w:b/>
          <w:bCs/>
          <w:sz w:val="24"/>
          <w:szCs w:val="24"/>
        </w:rPr>
        <w:t>Overview of the Organization</w:t>
      </w:r>
    </w:p>
    <w:p w14:paraId="5E6A146D" w14:textId="7187BE23" w:rsidR="563543C9" w:rsidRDefault="563543C9" w:rsidP="12077169">
      <w:pPr>
        <w:pStyle w:val="ListParagraph"/>
        <w:spacing w:line="259" w:lineRule="auto"/>
        <w:rPr>
          <w:rFonts w:ascii="Arial" w:eastAsia="Arial" w:hAnsi="Arial" w:cs="Arial"/>
          <w:sz w:val="24"/>
          <w:szCs w:val="24"/>
        </w:rPr>
      </w:pPr>
      <w:r w:rsidRPr="12077169">
        <w:rPr>
          <w:rFonts w:ascii="Arial" w:eastAsia="Arial" w:hAnsi="Arial" w:cs="Arial"/>
          <w:sz w:val="24"/>
          <w:szCs w:val="24"/>
        </w:rPr>
        <w:t xml:space="preserve">Bidders must complete </w:t>
      </w:r>
      <w:r w:rsidRPr="0936DAEA">
        <w:rPr>
          <w:rFonts w:ascii="Arial" w:eastAsia="Arial" w:hAnsi="Arial" w:cs="Arial"/>
          <w:b/>
          <w:sz w:val="24"/>
          <w:szCs w:val="24"/>
        </w:rPr>
        <w:t xml:space="preserve">Appendix </w:t>
      </w:r>
      <w:r w:rsidR="612A106D" w:rsidRPr="0936DAEA">
        <w:rPr>
          <w:rFonts w:ascii="Arial" w:eastAsia="Arial" w:hAnsi="Arial" w:cs="Arial"/>
          <w:b/>
          <w:sz w:val="24"/>
          <w:szCs w:val="24"/>
        </w:rPr>
        <w:t>G</w:t>
      </w:r>
      <w:r w:rsidRPr="12077169">
        <w:rPr>
          <w:rFonts w:ascii="Arial" w:eastAsia="Arial" w:hAnsi="Arial" w:cs="Arial"/>
          <w:sz w:val="24"/>
          <w:szCs w:val="24"/>
        </w:rPr>
        <w:t xml:space="preserve"> (</w:t>
      </w:r>
      <w:r w:rsidR="402CB8E2" w:rsidRPr="12077169">
        <w:rPr>
          <w:rFonts w:ascii="Arial" w:eastAsia="Arial" w:hAnsi="Arial" w:cs="Arial"/>
          <w:sz w:val="24"/>
          <w:szCs w:val="24"/>
        </w:rPr>
        <w:t xml:space="preserve">Organization </w:t>
      </w:r>
      <w:r w:rsidRPr="12077169">
        <w:rPr>
          <w:rFonts w:ascii="Arial" w:eastAsia="Arial" w:hAnsi="Arial" w:cs="Arial"/>
          <w:sz w:val="24"/>
          <w:szCs w:val="24"/>
        </w:rPr>
        <w:t>Qualifications and Experience Form) describing their qualifications and skills to provide the requested services in the RFP.  Bidders must include three (3) examples of projects which demonstrate their experience and</w:t>
      </w:r>
      <w:r w:rsidR="00364A4E">
        <w:rPr>
          <w:rFonts w:ascii="Arial" w:eastAsia="Arial" w:hAnsi="Arial" w:cs="Arial"/>
          <w:sz w:val="24"/>
          <w:szCs w:val="24"/>
        </w:rPr>
        <w:t xml:space="preserve"> </w:t>
      </w:r>
      <w:r w:rsidRPr="12077169">
        <w:rPr>
          <w:rFonts w:ascii="Arial" w:eastAsia="Arial" w:hAnsi="Arial" w:cs="Arial"/>
          <w:sz w:val="24"/>
          <w:szCs w:val="24"/>
        </w:rPr>
        <w:t>expertise in performing these services, as well as highlighting the Bidder’s stated qualifications and skills.</w:t>
      </w:r>
      <w:r w:rsidR="00364A4E">
        <w:rPr>
          <w:rFonts w:ascii="Arial" w:eastAsia="Arial" w:hAnsi="Arial" w:cs="Arial"/>
          <w:sz w:val="24"/>
          <w:szCs w:val="24"/>
        </w:rPr>
        <w:br/>
      </w:r>
    </w:p>
    <w:p w14:paraId="1E48F5DF" w14:textId="4AC9435F" w:rsidR="00364A4E" w:rsidRDefault="00364A4E" w:rsidP="00364A4E">
      <w:pPr>
        <w:pStyle w:val="ListParagraph"/>
        <w:numPr>
          <w:ilvl w:val="1"/>
          <w:numId w:val="13"/>
        </w:numPr>
        <w:ind w:left="720"/>
        <w:rPr>
          <w:rFonts w:ascii="Arial" w:eastAsia="Arial" w:hAnsi="Arial" w:cs="Arial"/>
          <w:b/>
          <w:bCs/>
          <w:sz w:val="24"/>
          <w:szCs w:val="24"/>
        </w:rPr>
      </w:pPr>
      <w:r w:rsidRPr="686F2D22">
        <w:rPr>
          <w:rFonts w:ascii="Arial" w:eastAsia="Arial" w:hAnsi="Arial" w:cs="Arial"/>
          <w:b/>
          <w:bCs/>
          <w:sz w:val="24"/>
          <w:szCs w:val="24"/>
        </w:rPr>
        <w:t>Financial Viability</w:t>
      </w:r>
    </w:p>
    <w:p w14:paraId="738E58AB" w14:textId="31C44699" w:rsidR="12077169" w:rsidRPr="00C439BA" w:rsidRDefault="00364A4E" w:rsidP="00C439BA">
      <w:pPr>
        <w:ind w:left="720"/>
        <w:rPr>
          <w:rFonts w:ascii="Arial" w:hAnsi="Arial" w:cs="Arial"/>
          <w:sz w:val="24"/>
          <w:szCs w:val="24"/>
        </w:rPr>
      </w:pPr>
      <w:r w:rsidRPr="12077169">
        <w:rPr>
          <w:rFonts w:ascii="Arial" w:hAnsi="Arial" w:cs="Arial"/>
          <w:sz w:val="24"/>
          <w:szCs w:val="24"/>
        </w:rPr>
        <w:t xml:space="preserve">Bidders must complete the </w:t>
      </w:r>
      <w:r>
        <w:rPr>
          <w:rFonts w:ascii="Arial" w:hAnsi="Arial" w:cs="Arial"/>
          <w:sz w:val="24"/>
          <w:szCs w:val="24"/>
        </w:rPr>
        <w:t>“</w:t>
      </w:r>
      <w:r w:rsidR="00B70231">
        <w:rPr>
          <w:rFonts w:ascii="Arial" w:hAnsi="Arial" w:cs="Arial"/>
          <w:sz w:val="24"/>
          <w:szCs w:val="24"/>
        </w:rPr>
        <w:t>Financial Viability</w:t>
      </w:r>
      <w:r>
        <w:rPr>
          <w:rFonts w:ascii="Arial" w:hAnsi="Arial" w:cs="Arial"/>
          <w:sz w:val="24"/>
          <w:szCs w:val="24"/>
        </w:rPr>
        <w:t>” tab</w:t>
      </w:r>
      <w:r w:rsidRPr="12077169">
        <w:rPr>
          <w:rFonts w:ascii="Arial" w:hAnsi="Arial" w:cs="Arial"/>
          <w:sz w:val="24"/>
          <w:szCs w:val="24"/>
        </w:rPr>
        <w:t xml:space="preserve"> in </w:t>
      </w:r>
      <w:r w:rsidRPr="00364A4E">
        <w:rPr>
          <w:rFonts w:ascii="Arial" w:hAnsi="Arial" w:cs="Arial"/>
          <w:b/>
          <w:bCs/>
          <w:sz w:val="24"/>
          <w:szCs w:val="24"/>
        </w:rPr>
        <w:t>Appendix H</w:t>
      </w:r>
      <w:r>
        <w:rPr>
          <w:rFonts w:ascii="Arial" w:hAnsi="Arial" w:cs="Arial"/>
          <w:sz w:val="24"/>
          <w:szCs w:val="24"/>
        </w:rPr>
        <w:t xml:space="preserve"> (</w:t>
      </w:r>
      <w:r w:rsidRPr="12077169">
        <w:rPr>
          <w:rFonts w:ascii="Arial" w:hAnsi="Arial" w:cs="Arial"/>
          <w:sz w:val="24"/>
          <w:szCs w:val="24"/>
        </w:rPr>
        <w:t>Technical Questionnaire</w:t>
      </w:r>
      <w:r>
        <w:rPr>
          <w:rFonts w:ascii="Arial" w:hAnsi="Arial" w:cs="Arial"/>
          <w:sz w:val="24"/>
          <w:szCs w:val="24"/>
        </w:rPr>
        <w:t xml:space="preserve"> Response)</w:t>
      </w:r>
      <w:r w:rsidRPr="12077169">
        <w:rPr>
          <w:rFonts w:ascii="Arial" w:hAnsi="Arial" w:cs="Arial"/>
          <w:sz w:val="24"/>
          <w:szCs w:val="24"/>
        </w:rPr>
        <w:t xml:space="preserve">. </w:t>
      </w:r>
    </w:p>
    <w:p w14:paraId="5A04559E" w14:textId="7876CC8E" w:rsidR="686F2D22" w:rsidRDefault="686F2D22" w:rsidP="686F2D22">
      <w:pPr>
        <w:rPr>
          <w:rFonts w:ascii="Arial" w:hAnsi="Arial" w:cs="Arial"/>
          <w:sz w:val="24"/>
          <w:szCs w:val="24"/>
        </w:rPr>
      </w:pPr>
    </w:p>
    <w:p w14:paraId="5046BB75" w14:textId="1C848293" w:rsidR="1F449199" w:rsidRPr="008C6BE4" w:rsidRDefault="1F449199" w:rsidP="686F2D22">
      <w:pPr>
        <w:rPr>
          <w:rFonts w:ascii="Arial" w:eastAsia="Arial" w:hAnsi="Arial" w:cs="Arial"/>
          <w:sz w:val="24"/>
          <w:szCs w:val="24"/>
        </w:rPr>
      </w:pPr>
      <w:r w:rsidRPr="008C6BE4">
        <w:rPr>
          <w:rFonts w:ascii="Arial" w:eastAsia="Arial" w:hAnsi="Arial" w:cs="Arial"/>
          <w:b/>
          <w:bCs/>
          <w:sz w:val="24"/>
          <w:szCs w:val="24"/>
        </w:rPr>
        <w:t xml:space="preserve">Section III </w:t>
      </w:r>
      <w:r w:rsidRPr="008C6BE4">
        <w:tab/>
      </w:r>
      <w:r w:rsidRPr="008C6BE4">
        <w:rPr>
          <w:rFonts w:ascii="Arial" w:eastAsia="Arial" w:hAnsi="Arial" w:cs="Arial"/>
          <w:b/>
          <w:bCs/>
          <w:sz w:val="24"/>
          <w:szCs w:val="24"/>
        </w:rPr>
        <w:t>Proposed Services</w:t>
      </w:r>
      <w:r w:rsidRPr="008C6BE4">
        <w:rPr>
          <w:rFonts w:ascii="Arial" w:eastAsia="Arial" w:hAnsi="Arial" w:cs="Arial"/>
          <w:sz w:val="24"/>
          <w:szCs w:val="24"/>
        </w:rPr>
        <w:t xml:space="preserve"> (File #3)</w:t>
      </w:r>
    </w:p>
    <w:p w14:paraId="397428DD" w14:textId="006D98B2" w:rsidR="1F449199" w:rsidRDefault="71B346C4" w:rsidP="12077169">
      <w:pPr>
        <w:rPr>
          <w:rFonts w:ascii="Arial" w:eastAsia="Arial" w:hAnsi="Arial" w:cs="Arial"/>
          <w:sz w:val="24"/>
          <w:szCs w:val="24"/>
          <w:highlight w:val="magenta"/>
        </w:rPr>
      </w:pPr>
      <w:r w:rsidRPr="12077169">
        <w:rPr>
          <w:rFonts w:ascii="Arial" w:eastAsia="Arial" w:hAnsi="Arial" w:cs="Arial"/>
          <w:sz w:val="24"/>
          <w:szCs w:val="24"/>
        </w:rPr>
        <w:t xml:space="preserve"> </w:t>
      </w:r>
    </w:p>
    <w:p w14:paraId="428C8CE4" w14:textId="3010DC1E" w:rsidR="00C263D4" w:rsidRPr="00FA55B9" w:rsidRDefault="00C263D4" w:rsidP="00A2626D">
      <w:pPr>
        <w:pStyle w:val="ListParagraph"/>
        <w:numPr>
          <w:ilvl w:val="0"/>
          <w:numId w:val="46"/>
        </w:numPr>
        <w:rPr>
          <w:rFonts w:ascii="Arial" w:eastAsia="Arial" w:hAnsi="Arial" w:cs="Arial"/>
          <w:b/>
          <w:bCs/>
          <w:sz w:val="24"/>
          <w:szCs w:val="24"/>
        </w:rPr>
      </w:pPr>
      <w:r w:rsidRPr="00FA55B9">
        <w:rPr>
          <w:rFonts w:ascii="Arial" w:eastAsia="Arial" w:hAnsi="Arial" w:cs="Arial"/>
          <w:b/>
          <w:bCs/>
          <w:sz w:val="24"/>
          <w:szCs w:val="24"/>
        </w:rPr>
        <w:t xml:space="preserve">Technical </w:t>
      </w:r>
      <w:r w:rsidR="00FA55B9" w:rsidRPr="00FA55B9">
        <w:rPr>
          <w:rFonts w:ascii="Arial" w:eastAsia="Arial" w:hAnsi="Arial" w:cs="Arial"/>
          <w:b/>
          <w:bCs/>
          <w:sz w:val="24"/>
          <w:szCs w:val="24"/>
        </w:rPr>
        <w:t>Questionnaire</w:t>
      </w:r>
    </w:p>
    <w:p w14:paraId="59FAD106" w14:textId="7B81EDCB" w:rsidR="006E00A0" w:rsidRPr="006E00A0" w:rsidRDefault="70F3A5D6" w:rsidP="00C263D4">
      <w:pPr>
        <w:pStyle w:val="ListParagraph"/>
        <w:rPr>
          <w:rFonts w:ascii="Arial" w:eastAsia="Arial" w:hAnsi="Arial" w:cs="Arial"/>
          <w:sz w:val="24"/>
          <w:szCs w:val="24"/>
        </w:rPr>
      </w:pPr>
      <w:r w:rsidRPr="12077169">
        <w:rPr>
          <w:rFonts w:ascii="Arial" w:eastAsia="Arial" w:hAnsi="Arial" w:cs="Arial"/>
          <w:sz w:val="24"/>
          <w:szCs w:val="24"/>
        </w:rPr>
        <w:t>Bidder</w:t>
      </w:r>
      <w:r w:rsidR="2329FFB1" w:rsidRPr="12077169">
        <w:rPr>
          <w:rFonts w:ascii="Arial" w:eastAsia="Arial" w:hAnsi="Arial" w:cs="Arial"/>
          <w:sz w:val="24"/>
          <w:szCs w:val="24"/>
        </w:rPr>
        <w:t>s</w:t>
      </w:r>
      <w:r w:rsidRPr="12077169">
        <w:rPr>
          <w:rFonts w:ascii="Arial" w:eastAsia="Arial" w:hAnsi="Arial" w:cs="Arial"/>
          <w:sz w:val="24"/>
          <w:szCs w:val="24"/>
        </w:rPr>
        <w:t xml:space="preserve"> must complete</w:t>
      </w:r>
      <w:r w:rsidR="002A4F1A">
        <w:rPr>
          <w:rFonts w:ascii="Arial" w:eastAsia="Arial" w:hAnsi="Arial" w:cs="Arial"/>
          <w:sz w:val="24"/>
          <w:szCs w:val="24"/>
        </w:rPr>
        <w:t xml:space="preserve"> the “SG1-General Banking”</w:t>
      </w:r>
      <w:r w:rsidR="004F6DA5">
        <w:rPr>
          <w:rFonts w:ascii="Arial" w:eastAsia="Arial" w:hAnsi="Arial" w:cs="Arial"/>
          <w:sz w:val="24"/>
          <w:szCs w:val="24"/>
        </w:rPr>
        <w:t xml:space="preserve"> (Service Group 1)</w:t>
      </w:r>
      <w:r w:rsidR="002A4F1A">
        <w:rPr>
          <w:rFonts w:ascii="Arial" w:eastAsia="Arial" w:hAnsi="Arial" w:cs="Arial"/>
          <w:sz w:val="24"/>
          <w:szCs w:val="24"/>
        </w:rPr>
        <w:t xml:space="preserve"> tab</w:t>
      </w:r>
      <w:r w:rsidR="00EC7469">
        <w:rPr>
          <w:rFonts w:ascii="Arial" w:eastAsia="Arial" w:hAnsi="Arial" w:cs="Arial"/>
          <w:sz w:val="24"/>
          <w:szCs w:val="24"/>
        </w:rPr>
        <w:t xml:space="preserve"> </w:t>
      </w:r>
      <w:r w:rsidR="004F6DA5">
        <w:rPr>
          <w:rFonts w:ascii="Arial" w:eastAsia="Arial" w:hAnsi="Arial" w:cs="Arial"/>
          <w:sz w:val="24"/>
          <w:szCs w:val="24"/>
        </w:rPr>
        <w:t>and</w:t>
      </w:r>
      <w:r w:rsidR="006E00A0">
        <w:rPr>
          <w:rFonts w:ascii="Arial" w:eastAsia="Arial" w:hAnsi="Arial" w:cs="Arial"/>
          <w:sz w:val="24"/>
          <w:szCs w:val="24"/>
        </w:rPr>
        <w:t>/or the “SG2-Local Branch Deposits” (Service Group 2) tab</w:t>
      </w:r>
      <w:r w:rsidR="002A4F1A">
        <w:rPr>
          <w:rFonts w:ascii="Arial" w:eastAsia="Arial" w:hAnsi="Arial" w:cs="Arial"/>
          <w:sz w:val="24"/>
          <w:szCs w:val="24"/>
        </w:rPr>
        <w:t xml:space="preserve"> in</w:t>
      </w:r>
      <w:r w:rsidRPr="12077169">
        <w:rPr>
          <w:rFonts w:ascii="Arial" w:eastAsia="Arial" w:hAnsi="Arial" w:cs="Arial"/>
          <w:sz w:val="24"/>
          <w:szCs w:val="24"/>
        </w:rPr>
        <w:t xml:space="preserve"> </w:t>
      </w:r>
      <w:r w:rsidRPr="0E9F94B4">
        <w:rPr>
          <w:rFonts w:ascii="Arial" w:eastAsia="Arial" w:hAnsi="Arial" w:cs="Arial"/>
          <w:b/>
          <w:sz w:val="24"/>
          <w:szCs w:val="24"/>
        </w:rPr>
        <w:t xml:space="preserve">Appendix </w:t>
      </w:r>
      <w:r w:rsidR="3016E6C8" w:rsidRPr="0E9F94B4">
        <w:rPr>
          <w:rFonts w:ascii="Arial" w:eastAsia="Arial" w:hAnsi="Arial" w:cs="Arial"/>
          <w:b/>
          <w:sz w:val="24"/>
          <w:szCs w:val="24"/>
        </w:rPr>
        <w:t>H</w:t>
      </w:r>
      <w:r w:rsidRPr="12077169">
        <w:rPr>
          <w:rFonts w:ascii="Arial" w:eastAsia="Arial" w:hAnsi="Arial" w:cs="Arial"/>
          <w:sz w:val="24"/>
          <w:szCs w:val="24"/>
        </w:rPr>
        <w:t xml:space="preserve"> </w:t>
      </w:r>
      <w:r w:rsidR="6CA3E6F8" w:rsidRPr="12077169">
        <w:rPr>
          <w:rFonts w:ascii="Arial" w:eastAsia="Arial" w:hAnsi="Arial" w:cs="Arial"/>
          <w:sz w:val="24"/>
          <w:szCs w:val="24"/>
        </w:rPr>
        <w:t>(Technical Q</w:t>
      </w:r>
      <w:r w:rsidR="26613AFD" w:rsidRPr="12077169">
        <w:rPr>
          <w:rFonts w:ascii="Arial" w:eastAsia="Arial" w:hAnsi="Arial" w:cs="Arial"/>
          <w:sz w:val="24"/>
          <w:szCs w:val="24"/>
        </w:rPr>
        <w:t>uestion</w:t>
      </w:r>
      <w:r w:rsidR="00C439BA">
        <w:rPr>
          <w:rFonts w:ascii="Arial" w:eastAsia="Arial" w:hAnsi="Arial" w:cs="Arial"/>
          <w:sz w:val="24"/>
          <w:szCs w:val="24"/>
        </w:rPr>
        <w:t>naire</w:t>
      </w:r>
      <w:r w:rsidR="26613AFD" w:rsidRPr="12077169">
        <w:rPr>
          <w:rFonts w:ascii="Arial" w:eastAsia="Arial" w:hAnsi="Arial" w:cs="Arial"/>
          <w:sz w:val="24"/>
          <w:szCs w:val="24"/>
        </w:rPr>
        <w:t xml:space="preserve"> Response</w:t>
      </w:r>
      <w:r w:rsidR="2329FFB1" w:rsidRPr="12077169">
        <w:rPr>
          <w:rFonts w:ascii="Arial" w:eastAsia="Arial" w:hAnsi="Arial" w:cs="Arial"/>
          <w:sz w:val="24"/>
          <w:szCs w:val="24"/>
        </w:rPr>
        <w:t>)</w:t>
      </w:r>
      <w:r w:rsidR="00C439BA">
        <w:rPr>
          <w:rFonts w:ascii="Arial" w:eastAsia="Arial" w:hAnsi="Arial" w:cs="Arial"/>
          <w:sz w:val="24"/>
          <w:szCs w:val="24"/>
        </w:rPr>
        <w:t>.</w:t>
      </w:r>
      <w:r w:rsidR="6CA3E6F8" w:rsidRPr="12077169">
        <w:rPr>
          <w:rFonts w:ascii="Arial" w:eastAsia="Arial" w:hAnsi="Arial" w:cs="Arial"/>
          <w:b/>
          <w:bCs/>
          <w:sz w:val="24"/>
          <w:szCs w:val="24"/>
        </w:rPr>
        <w:t xml:space="preserve"> </w:t>
      </w:r>
    </w:p>
    <w:p w14:paraId="0BA99BD7" w14:textId="06111FBA" w:rsidR="1F449199" w:rsidRPr="00CD77C9" w:rsidRDefault="006E00A0" w:rsidP="006E00A0">
      <w:pPr>
        <w:pStyle w:val="ListParagraph"/>
        <w:numPr>
          <w:ilvl w:val="1"/>
          <w:numId w:val="46"/>
        </w:numPr>
        <w:rPr>
          <w:rFonts w:ascii="Arial" w:eastAsia="Arial" w:hAnsi="Arial" w:cs="Arial"/>
          <w:sz w:val="24"/>
          <w:szCs w:val="24"/>
        </w:rPr>
      </w:pPr>
      <w:r w:rsidRPr="006E00A0">
        <w:rPr>
          <w:rFonts w:ascii="Arial" w:eastAsia="Arial" w:hAnsi="Arial" w:cs="Arial"/>
          <w:sz w:val="24"/>
          <w:szCs w:val="24"/>
        </w:rPr>
        <w:t xml:space="preserve">Bidders only need to complete the tab for which they are proposing services. If proposing to provide both Service Groups, complete both tabs. </w:t>
      </w:r>
    </w:p>
    <w:p w14:paraId="0E02C307" w14:textId="77777777" w:rsidR="001762BB" w:rsidRDefault="001762BB" w:rsidP="001762BB">
      <w:pPr>
        <w:ind w:left="720"/>
        <w:rPr>
          <w:rFonts w:ascii="Arial" w:eastAsia="Arial" w:hAnsi="Arial" w:cs="Arial"/>
          <w:sz w:val="24"/>
          <w:szCs w:val="24"/>
        </w:rPr>
      </w:pPr>
    </w:p>
    <w:p w14:paraId="1B00A841" w14:textId="15A6A2CE" w:rsidR="001762BB" w:rsidRDefault="2E3F1A45" w:rsidP="00CD77C9">
      <w:pPr>
        <w:pStyle w:val="ListParagraph"/>
        <w:numPr>
          <w:ilvl w:val="0"/>
          <w:numId w:val="46"/>
        </w:numPr>
        <w:rPr>
          <w:rFonts w:ascii="Arial" w:eastAsia="Arial" w:hAnsi="Arial" w:cs="Arial"/>
          <w:b/>
          <w:bCs/>
          <w:sz w:val="24"/>
          <w:szCs w:val="24"/>
        </w:rPr>
      </w:pPr>
      <w:r w:rsidRPr="2282205E">
        <w:rPr>
          <w:rFonts w:ascii="Arial" w:eastAsia="Arial" w:hAnsi="Arial" w:cs="Arial"/>
          <w:b/>
          <w:bCs/>
          <w:sz w:val="24"/>
          <w:szCs w:val="24"/>
        </w:rPr>
        <w:t>Technical Assessment</w:t>
      </w:r>
    </w:p>
    <w:p w14:paraId="03438EBF" w14:textId="51815073" w:rsidR="001762BB" w:rsidRPr="00CD77C9" w:rsidRDefault="13E6CC05" w:rsidP="001762BB">
      <w:pPr>
        <w:ind w:left="720"/>
        <w:rPr>
          <w:rFonts w:ascii="Arial" w:eastAsia="Arial" w:hAnsi="Arial" w:cs="Arial"/>
          <w:color w:val="FFFF00"/>
          <w:sz w:val="24"/>
          <w:szCs w:val="24"/>
        </w:rPr>
      </w:pPr>
      <w:r w:rsidRPr="12077169">
        <w:rPr>
          <w:rFonts w:ascii="Arial" w:eastAsia="Arial" w:hAnsi="Arial" w:cs="Arial"/>
          <w:sz w:val="24"/>
          <w:szCs w:val="24"/>
        </w:rPr>
        <w:t xml:space="preserve">Bidders must complete </w:t>
      </w:r>
      <w:r w:rsidRPr="0E9F94B4">
        <w:rPr>
          <w:rFonts w:ascii="Arial" w:eastAsia="Arial" w:hAnsi="Arial" w:cs="Arial"/>
          <w:b/>
          <w:sz w:val="24"/>
          <w:szCs w:val="24"/>
        </w:rPr>
        <w:t xml:space="preserve">Appendix </w:t>
      </w:r>
      <w:r w:rsidR="71DC22E7" w:rsidRPr="0E9F94B4">
        <w:rPr>
          <w:rFonts w:ascii="Arial" w:eastAsia="Arial" w:hAnsi="Arial" w:cs="Arial"/>
          <w:b/>
          <w:sz w:val="24"/>
          <w:szCs w:val="24"/>
        </w:rPr>
        <w:t>I</w:t>
      </w:r>
      <w:r w:rsidR="1B246A7F" w:rsidRPr="12077169">
        <w:rPr>
          <w:rFonts w:ascii="Arial" w:eastAsia="Arial" w:hAnsi="Arial" w:cs="Arial"/>
          <w:b/>
          <w:bCs/>
          <w:sz w:val="24"/>
          <w:szCs w:val="24"/>
        </w:rPr>
        <w:t xml:space="preserve"> </w:t>
      </w:r>
      <w:r w:rsidR="1B246A7F" w:rsidRPr="12077169">
        <w:rPr>
          <w:rFonts w:ascii="Arial" w:eastAsia="Arial" w:hAnsi="Arial" w:cs="Arial"/>
          <w:sz w:val="24"/>
          <w:szCs w:val="24"/>
        </w:rPr>
        <w:t>(Technical Assessment Form).</w:t>
      </w:r>
    </w:p>
    <w:p w14:paraId="491A4732" w14:textId="04C0FCE2" w:rsidR="686F2D22" w:rsidRDefault="686F2D22" w:rsidP="686F2D22">
      <w:pPr>
        <w:rPr>
          <w:rFonts w:ascii="Arial" w:hAnsi="Arial" w:cs="Arial"/>
          <w:sz w:val="24"/>
          <w:szCs w:val="24"/>
        </w:rPr>
      </w:pPr>
    </w:p>
    <w:p w14:paraId="4868F786" w14:textId="038A070E" w:rsidR="19FD180C" w:rsidRPr="008C6BE4" w:rsidRDefault="19FD180C" w:rsidP="686F2D22">
      <w:pPr>
        <w:rPr>
          <w:rFonts w:ascii="Arial" w:eastAsia="Arial" w:hAnsi="Arial" w:cs="Arial"/>
          <w:sz w:val="24"/>
          <w:szCs w:val="24"/>
        </w:rPr>
      </w:pPr>
      <w:r w:rsidRPr="008C6BE4">
        <w:rPr>
          <w:rFonts w:ascii="Arial" w:eastAsia="Arial" w:hAnsi="Arial" w:cs="Arial"/>
          <w:b/>
          <w:bCs/>
          <w:sz w:val="24"/>
          <w:szCs w:val="24"/>
        </w:rPr>
        <w:t>Section IV</w:t>
      </w:r>
      <w:r w:rsidRPr="008C6BE4">
        <w:tab/>
      </w:r>
      <w:r w:rsidRPr="008C6BE4">
        <w:rPr>
          <w:rFonts w:ascii="Arial" w:eastAsia="Arial" w:hAnsi="Arial" w:cs="Arial"/>
          <w:b/>
          <w:bCs/>
          <w:sz w:val="24"/>
          <w:szCs w:val="24"/>
        </w:rPr>
        <w:t>Cost Proposal</w:t>
      </w:r>
      <w:r w:rsidR="006E4332" w:rsidRPr="008C6BE4">
        <w:rPr>
          <w:rFonts w:ascii="Arial" w:eastAsia="Arial" w:hAnsi="Arial" w:cs="Arial"/>
          <w:b/>
          <w:bCs/>
          <w:sz w:val="24"/>
          <w:szCs w:val="24"/>
        </w:rPr>
        <w:t xml:space="preserve"> </w:t>
      </w:r>
      <w:r w:rsidRPr="008C6BE4">
        <w:rPr>
          <w:rFonts w:ascii="Arial" w:eastAsia="Arial" w:hAnsi="Arial" w:cs="Arial"/>
          <w:sz w:val="24"/>
          <w:szCs w:val="24"/>
        </w:rPr>
        <w:t>(File #4)</w:t>
      </w:r>
    </w:p>
    <w:p w14:paraId="644BC381" w14:textId="78FA447A" w:rsidR="19FD180C" w:rsidRDefault="19FD180C" w:rsidP="686F2D22">
      <w:r w:rsidRPr="686F2D22">
        <w:rPr>
          <w:rFonts w:ascii="Arial" w:eastAsia="Arial" w:hAnsi="Arial" w:cs="Arial"/>
          <w:sz w:val="24"/>
          <w:szCs w:val="24"/>
        </w:rPr>
        <w:t xml:space="preserve"> </w:t>
      </w:r>
    </w:p>
    <w:p w14:paraId="5A770D80" w14:textId="3135C87E" w:rsidR="19FD180C" w:rsidRDefault="19FD180C" w:rsidP="00D658D5">
      <w:pPr>
        <w:pStyle w:val="ListParagraph"/>
        <w:numPr>
          <w:ilvl w:val="1"/>
          <w:numId w:val="11"/>
        </w:numPr>
        <w:ind w:left="720"/>
        <w:rPr>
          <w:rFonts w:ascii="Arial" w:eastAsia="Arial" w:hAnsi="Arial" w:cs="Arial"/>
          <w:b/>
          <w:bCs/>
          <w:sz w:val="24"/>
          <w:szCs w:val="24"/>
        </w:rPr>
      </w:pPr>
      <w:r w:rsidRPr="686F2D22">
        <w:rPr>
          <w:rFonts w:ascii="Arial" w:eastAsia="Arial" w:hAnsi="Arial" w:cs="Arial"/>
          <w:b/>
          <w:bCs/>
          <w:sz w:val="24"/>
          <w:szCs w:val="24"/>
        </w:rPr>
        <w:t>General Instructions</w:t>
      </w:r>
    </w:p>
    <w:p w14:paraId="53E61ECE" w14:textId="3C9B70E7" w:rsidR="19FD180C" w:rsidRPr="00FA55B9" w:rsidRDefault="19FD180C" w:rsidP="00D658D5">
      <w:pPr>
        <w:pStyle w:val="ListParagraph"/>
        <w:numPr>
          <w:ilvl w:val="2"/>
          <w:numId w:val="11"/>
        </w:numPr>
        <w:ind w:left="1080" w:hanging="360"/>
        <w:rPr>
          <w:rFonts w:ascii="Arial" w:eastAsia="Arial" w:hAnsi="Arial" w:cs="Arial"/>
          <w:sz w:val="24"/>
          <w:szCs w:val="24"/>
        </w:rPr>
      </w:pPr>
      <w:r w:rsidRPr="00FA55B9">
        <w:rPr>
          <w:rFonts w:ascii="Arial" w:eastAsia="Arial" w:hAnsi="Arial" w:cs="Arial"/>
          <w:sz w:val="24"/>
          <w:szCs w:val="24"/>
        </w:rPr>
        <w:t>Bidders must submit a cost proposal that covers the</w:t>
      </w:r>
      <w:r w:rsidR="007B323A" w:rsidRPr="00FA55B9">
        <w:rPr>
          <w:rFonts w:ascii="Arial" w:eastAsia="Arial" w:hAnsi="Arial" w:cs="Arial"/>
          <w:sz w:val="24"/>
          <w:szCs w:val="24"/>
        </w:rPr>
        <w:t xml:space="preserve"> entire</w:t>
      </w:r>
      <w:r w:rsidRPr="00FA55B9">
        <w:rPr>
          <w:rFonts w:ascii="Arial" w:eastAsia="Arial" w:hAnsi="Arial" w:cs="Arial"/>
          <w:sz w:val="24"/>
          <w:szCs w:val="24"/>
        </w:rPr>
        <w:t xml:space="preserve"> </w:t>
      </w:r>
      <w:r w:rsidR="00086690" w:rsidRPr="00FA55B9">
        <w:rPr>
          <w:rFonts w:ascii="Arial" w:eastAsia="Arial" w:hAnsi="Arial" w:cs="Arial"/>
          <w:sz w:val="24"/>
          <w:szCs w:val="24"/>
        </w:rPr>
        <w:t xml:space="preserve">contract </w:t>
      </w:r>
      <w:r w:rsidRPr="00FA55B9">
        <w:rPr>
          <w:rFonts w:ascii="Arial" w:eastAsia="Arial" w:hAnsi="Arial" w:cs="Arial"/>
          <w:sz w:val="24"/>
          <w:szCs w:val="24"/>
        </w:rPr>
        <w:t>period</w:t>
      </w:r>
      <w:r w:rsidR="00086690" w:rsidRPr="00FA55B9">
        <w:rPr>
          <w:rFonts w:ascii="Arial" w:eastAsia="Arial" w:hAnsi="Arial" w:cs="Arial"/>
          <w:sz w:val="24"/>
          <w:szCs w:val="24"/>
        </w:rPr>
        <w:t>, including renewals</w:t>
      </w:r>
      <w:r w:rsidR="00FB294D" w:rsidRPr="00FA55B9">
        <w:rPr>
          <w:rFonts w:ascii="Arial" w:eastAsia="Arial" w:hAnsi="Arial" w:cs="Arial"/>
          <w:sz w:val="24"/>
          <w:szCs w:val="24"/>
        </w:rPr>
        <w:t>,</w:t>
      </w:r>
      <w:r w:rsidRPr="00FA55B9">
        <w:rPr>
          <w:rFonts w:ascii="Arial" w:eastAsia="Arial" w:hAnsi="Arial" w:cs="Arial"/>
          <w:sz w:val="24"/>
          <w:szCs w:val="24"/>
        </w:rPr>
        <w:t xml:space="preserve"> starting </w:t>
      </w:r>
      <w:r w:rsidR="6FD0ECF3" w:rsidRPr="00FA55B9">
        <w:rPr>
          <w:rFonts w:ascii="Arial" w:eastAsia="Arial" w:hAnsi="Arial" w:cs="Arial"/>
          <w:sz w:val="24"/>
          <w:szCs w:val="24"/>
        </w:rPr>
        <w:t>7/1/2026</w:t>
      </w:r>
      <w:r w:rsidRPr="00FA55B9">
        <w:rPr>
          <w:rFonts w:ascii="Arial" w:eastAsia="Arial" w:hAnsi="Arial" w:cs="Arial"/>
          <w:sz w:val="24"/>
          <w:szCs w:val="24"/>
        </w:rPr>
        <w:t xml:space="preserve"> and ending on 6/30/20</w:t>
      </w:r>
      <w:r w:rsidR="0CF62532" w:rsidRPr="00FA55B9">
        <w:rPr>
          <w:rFonts w:ascii="Arial" w:eastAsia="Arial" w:hAnsi="Arial" w:cs="Arial"/>
          <w:sz w:val="24"/>
          <w:szCs w:val="24"/>
        </w:rPr>
        <w:t>34</w:t>
      </w:r>
      <w:r w:rsidRPr="00FA55B9">
        <w:rPr>
          <w:rFonts w:ascii="Arial" w:eastAsia="Arial" w:hAnsi="Arial" w:cs="Arial"/>
          <w:sz w:val="24"/>
          <w:szCs w:val="24"/>
        </w:rPr>
        <w:t>.</w:t>
      </w:r>
    </w:p>
    <w:p w14:paraId="67117756" w14:textId="4BBC39B3" w:rsidR="19FD180C" w:rsidRDefault="19FD180C" w:rsidP="00D658D5">
      <w:pPr>
        <w:pStyle w:val="ListParagraph"/>
        <w:numPr>
          <w:ilvl w:val="2"/>
          <w:numId w:val="11"/>
        </w:numPr>
        <w:ind w:left="1080" w:hanging="360"/>
        <w:rPr>
          <w:rFonts w:ascii="Arial" w:eastAsia="Arial" w:hAnsi="Arial" w:cs="Arial"/>
          <w:sz w:val="24"/>
          <w:szCs w:val="24"/>
        </w:rPr>
      </w:pPr>
      <w:r w:rsidRPr="686F2D22">
        <w:rPr>
          <w:rFonts w:ascii="Arial" w:eastAsia="Arial" w:hAnsi="Arial" w:cs="Arial"/>
          <w:sz w:val="24"/>
          <w:szCs w:val="24"/>
        </w:rPr>
        <w:t>The cost proposal must include the costs necessary for the Bidder to fully comply with the contract terms, conditions, and RFP requirements.</w:t>
      </w:r>
    </w:p>
    <w:p w14:paraId="6FC0CA96" w14:textId="1592D225" w:rsidR="19FD180C" w:rsidRDefault="19FD180C" w:rsidP="00D658D5">
      <w:pPr>
        <w:pStyle w:val="ListParagraph"/>
        <w:numPr>
          <w:ilvl w:val="2"/>
          <w:numId w:val="11"/>
        </w:numPr>
        <w:ind w:left="1080" w:hanging="360"/>
        <w:rPr>
          <w:rFonts w:ascii="Arial" w:eastAsia="Arial" w:hAnsi="Arial" w:cs="Arial"/>
          <w:sz w:val="24"/>
          <w:szCs w:val="24"/>
        </w:rPr>
      </w:pPr>
      <w:r w:rsidRPr="686F2D22">
        <w:rPr>
          <w:rFonts w:ascii="Arial" w:eastAsia="Arial" w:hAnsi="Arial" w:cs="Arial"/>
          <w:sz w:val="24"/>
          <w:szCs w:val="24"/>
        </w:rPr>
        <w:t>No costs related to the preparation of the proposal for the RFP, or to the negotiation of the contract with the Department, may be included in the proposal.  Only costs to be incurred after the contract effective date that are specifically related to the implementation or operation of contracted services may be included.</w:t>
      </w:r>
    </w:p>
    <w:p w14:paraId="41079B36" w14:textId="5153D921" w:rsidR="19FD180C" w:rsidRDefault="19FD180C" w:rsidP="686F2D22">
      <w:r w:rsidRPr="686F2D22">
        <w:rPr>
          <w:rFonts w:ascii="Arial" w:eastAsia="Arial" w:hAnsi="Arial" w:cs="Arial"/>
          <w:sz w:val="24"/>
          <w:szCs w:val="24"/>
        </w:rPr>
        <w:t xml:space="preserve"> </w:t>
      </w:r>
    </w:p>
    <w:p w14:paraId="7E4BFDA9" w14:textId="0DA8998C" w:rsidR="19FD180C" w:rsidRDefault="19FD180C" w:rsidP="00D658D5">
      <w:pPr>
        <w:pStyle w:val="ListParagraph"/>
        <w:numPr>
          <w:ilvl w:val="1"/>
          <w:numId w:val="11"/>
        </w:numPr>
        <w:ind w:left="720"/>
        <w:rPr>
          <w:rFonts w:ascii="Arial" w:eastAsia="Arial" w:hAnsi="Arial" w:cs="Arial"/>
          <w:b/>
          <w:bCs/>
          <w:sz w:val="24"/>
          <w:szCs w:val="24"/>
        </w:rPr>
      </w:pPr>
      <w:r w:rsidRPr="686F2D22">
        <w:rPr>
          <w:rFonts w:ascii="Arial" w:eastAsia="Arial" w:hAnsi="Arial" w:cs="Arial"/>
          <w:b/>
          <w:bCs/>
          <w:sz w:val="24"/>
          <w:szCs w:val="24"/>
        </w:rPr>
        <w:t>Cost Proposal Form Instructions</w:t>
      </w:r>
    </w:p>
    <w:p w14:paraId="5BD25841" w14:textId="7539CBC5" w:rsidR="19FD180C" w:rsidRDefault="47E29CF9" w:rsidP="00D658D5">
      <w:pPr>
        <w:pStyle w:val="ListParagraph"/>
        <w:numPr>
          <w:ilvl w:val="0"/>
          <w:numId w:val="10"/>
        </w:numPr>
        <w:ind w:left="1080"/>
        <w:rPr>
          <w:rFonts w:ascii="Arial" w:eastAsia="Arial" w:hAnsi="Arial" w:cs="Arial"/>
          <w:sz w:val="24"/>
          <w:szCs w:val="24"/>
        </w:rPr>
      </w:pPr>
      <w:r w:rsidRPr="12077169">
        <w:rPr>
          <w:rFonts w:ascii="Arial" w:eastAsia="Arial" w:hAnsi="Arial" w:cs="Arial"/>
          <w:sz w:val="24"/>
          <w:szCs w:val="24"/>
        </w:rPr>
        <w:t xml:space="preserve">Bidders must fill out </w:t>
      </w:r>
      <w:r w:rsidRPr="13AEEF94">
        <w:rPr>
          <w:rFonts w:ascii="Arial" w:eastAsia="Arial" w:hAnsi="Arial" w:cs="Arial"/>
          <w:b/>
          <w:sz w:val="24"/>
          <w:szCs w:val="24"/>
        </w:rPr>
        <w:t>Appendix</w:t>
      </w:r>
      <w:r w:rsidR="5BD278C9" w:rsidRPr="13AEEF94">
        <w:rPr>
          <w:rFonts w:ascii="Arial" w:eastAsia="Arial" w:hAnsi="Arial" w:cs="Arial"/>
          <w:b/>
          <w:sz w:val="24"/>
          <w:szCs w:val="24"/>
        </w:rPr>
        <w:t xml:space="preserve"> </w:t>
      </w:r>
      <w:r w:rsidR="6BEB75FF" w:rsidRPr="13AEEF94">
        <w:rPr>
          <w:rFonts w:ascii="Arial" w:eastAsia="Arial" w:hAnsi="Arial" w:cs="Arial"/>
          <w:b/>
          <w:sz w:val="24"/>
          <w:szCs w:val="24"/>
        </w:rPr>
        <w:t>J</w:t>
      </w:r>
      <w:r w:rsidR="5BD278C9" w:rsidRPr="00C347C4">
        <w:rPr>
          <w:rFonts w:ascii="Arial" w:eastAsia="Arial" w:hAnsi="Arial" w:cs="Arial"/>
          <w:sz w:val="24"/>
          <w:szCs w:val="24"/>
        </w:rPr>
        <w:t xml:space="preserve"> </w:t>
      </w:r>
      <w:r w:rsidRPr="00C347C4">
        <w:rPr>
          <w:rFonts w:ascii="Arial" w:eastAsia="Arial" w:hAnsi="Arial" w:cs="Arial"/>
          <w:sz w:val="24"/>
          <w:szCs w:val="24"/>
        </w:rPr>
        <w:t>(</w:t>
      </w:r>
      <w:r w:rsidRPr="12077169">
        <w:rPr>
          <w:rFonts w:ascii="Arial" w:eastAsia="Arial" w:hAnsi="Arial" w:cs="Arial"/>
          <w:sz w:val="24"/>
          <w:szCs w:val="24"/>
        </w:rPr>
        <w:t>Cost Proposal</w:t>
      </w:r>
      <w:r w:rsidR="00C347C4">
        <w:rPr>
          <w:rFonts w:ascii="Arial" w:eastAsia="Arial" w:hAnsi="Arial" w:cs="Arial"/>
          <w:sz w:val="24"/>
          <w:szCs w:val="24"/>
        </w:rPr>
        <w:t xml:space="preserve"> Form</w:t>
      </w:r>
      <w:r w:rsidRPr="12077169">
        <w:rPr>
          <w:rFonts w:ascii="Arial" w:eastAsia="Arial" w:hAnsi="Arial" w:cs="Arial"/>
          <w:sz w:val="24"/>
          <w:szCs w:val="24"/>
        </w:rPr>
        <w:t>), following the instructions detailed here and in the form.  Failure to provide the requested information, and to follow the required cost proposal format provided, may result in disqualification or reduction in scoring of the cost proposal, at the discretion of the D</w:t>
      </w:r>
      <w:r w:rsidR="4A0BD81A" w:rsidRPr="12077169">
        <w:rPr>
          <w:rFonts w:ascii="Arial" w:eastAsia="Arial" w:hAnsi="Arial" w:cs="Arial"/>
          <w:sz w:val="24"/>
          <w:szCs w:val="24"/>
        </w:rPr>
        <w:t>epartment</w:t>
      </w:r>
      <w:r w:rsidR="55924419" w:rsidRPr="12077169">
        <w:rPr>
          <w:rFonts w:ascii="Arial" w:eastAsia="Arial" w:hAnsi="Arial" w:cs="Arial"/>
          <w:sz w:val="24"/>
          <w:szCs w:val="24"/>
        </w:rPr>
        <w:t>.</w:t>
      </w:r>
    </w:p>
    <w:p w14:paraId="58E29DE5" w14:textId="709EB2A8" w:rsidR="686F2D22" w:rsidRDefault="686F2D22" w:rsidP="686F2D22">
      <w:pPr>
        <w:rPr>
          <w:rFonts w:ascii="Arial" w:hAnsi="Arial" w:cs="Arial"/>
          <w:sz w:val="24"/>
          <w:szCs w:val="24"/>
        </w:rPr>
      </w:pPr>
    </w:p>
    <w:p w14:paraId="1B1F0C3E" w14:textId="77777777" w:rsidR="00E64600" w:rsidRDefault="00E64600">
      <w:pPr>
        <w:widowControl/>
        <w:autoSpaceDE/>
        <w:autoSpaceDN/>
        <w:rPr>
          <w:rFonts w:ascii="Arial" w:hAnsi="Arial" w:cs="Arial"/>
          <w:sz w:val="24"/>
          <w:szCs w:val="24"/>
        </w:rPr>
      </w:pPr>
      <w:bookmarkStart w:id="50" w:name="_Toc367174742"/>
      <w:bookmarkStart w:id="51" w:name="_Toc397069206"/>
      <w:r w:rsidRPr="57D42773">
        <w:rPr>
          <w:rFonts w:ascii="Arial" w:hAnsi="Arial" w:cs="Arial"/>
          <w:sz w:val="24"/>
          <w:szCs w:val="24"/>
        </w:rPr>
        <w:br w:type="page"/>
      </w:r>
    </w:p>
    <w:p w14:paraId="44E710DF" w14:textId="3A470E2C" w:rsidR="00904485" w:rsidRPr="00C97934" w:rsidRDefault="31192A36" w:rsidP="686F2D22">
      <w:pPr>
        <w:outlineLvl w:val="1"/>
        <w:rPr>
          <w:rFonts w:ascii="Arial" w:hAnsi="Arial" w:cs="Arial"/>
          <w:b/>
          <w:bCs/>
          <w:sz w:val="24"/>
          <w:szCs w:val="24"/>
        </w:rPr>
      </w:pPr>
      <w:bookmarkStart w:id="52" w:name="_Toc207772261"/>
      <w:r w:rsidRPr="534A4122">
        <w:rPr>
          <w:rFonts w:ascii="Arial" w:hAnsi="Arial" w:cs="Arial"/>
          <w:b/>
          <w:bCs/>
          <w:sz w:val="24"/>
          <w:szCs w:val="24"/>
        </w:rPr>
        <w:t>PART V</w:t>
      </w:r>
      <w:r>
        <w:tab/>
      </w:r>
      <w:r w:rsidR="28C396BF" w:rsidRPr="534A4122">
        <w:rPr>
          <w:rFonts w:ascii="Arial" w:hAnsi="Arial" w:cs="Arial"/>
          <w:b/>
          <w:bCs/>
          <w:sz w:val="24"/>
          <w:szCs w:val="24"/>
        </w:rPr>
        <w:t>PROPOSAL EVALUATION</w:t>
      </w:r>
      <w:r w:rsidR="7D334014" w:rsidRPr="534A4122">
        <w:rPr>
          <w:rFonts w:ascii="Arial" w:hAnsi="Arial" w:cs="Arial"/>
          <w:b/>
          <w:bCs/>
          <w:sz w:val="24"/>
          <w:szCs w:val="24"/>
        </w:rPr>
        <w:t xml:space="preserve"> AND SELECTION</w:t>
      </w:r>
      <w:bookmarkEnd w:id="50"/>
      <w:bookmarkEnd w:id="51"/>
      <w:bookmarkEnd w:id="5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800D91" w:rsidRDefault="5E336CF8" w:rsidP="00D658D5">
      <w:pPr>
        <w:pStyle w:val="ListParagraph"/>
        <w:numPr>
          <w:ilvl w:val="0"/>
          <w:numId w:val="34"/>
        </w:numPr>
        <w:ind w:left="360"/>
        <w:outlineLvl w:val="1"/>
        <w:rPr>
          <w:rStyle w:val="InitialStyle"/>
          <w:rFonts w:ascii="Arial" w:hAnsi="Arial" w:cs="Arial"/>
          <w:b/>
          <w:bCs/>
          <w:sz w:val="24"/>
          <w:szCs w:val="24"/>
        </w:rPr>
      </w:pPr>
      <w:bookmarkStart w:id="53" w:name="_Toc367174743"/>
      <w:bookmarkStart w:id="54" w:name="_Toc397069207"/>
      <w:bookmarkStart w:id="55" w:name="_Toc207772262"/>
      <w:r w:rsidRPr="534A4122">
        <w:rPr>
          <w:rStyle w:val="InitialStyle"/>
          <w:rFonts w:ascii="Arial" w:hAnsi="Arial" w:cs="Arial"/>
          <w:b/>
          <w:bCs/>
          <w:sz w:val="24"/>
          <w:szCs w:val="24"/>
        </w:rPr>
        <w:t xml:space="preserve">Evaluation Process </w:t>
      </w:r>
      <w:r w:rsidR="24D5CF14" w:rsidRPr="534A4122">
        <w:rPr>
          <w:rStyle w:val="InitialStyle"/>
          <w:rFonts w:ascii="Arial" w:hAnsi="Arial" w:cs="Arial"/>
          <w:b/>
          <w:bCs/>
          <w:sz w:val="24"/>
          <w:szCs w:val="24"/>
        </w:rPr>
        <w:t>–</w:t>
      </w:r>
      <w:r w:rsidRPr="534A4122">
        <w:rPr>
          <w:rStyle w:val="InitialStyle"/>
          <w:rFonts w:ascii="Arial" w:hAnsi="Arial" w:cs="Arial"/>
          <w:b/>
          <w:bCs/>
          <w:sz w:val="24"/>
          <w:szCs w:val="24"/>
        </w:rPr>
        <w:t xml:space="preserve"> General Information</w:t>
      </w:r>
      <w:bookmarkEnd w:id="53"/>
      <w:bookmarkEnd w:id="54"/>
      <w:bookmarkEnd w:id="55"/>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D658D5">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D658D5">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D658D5">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D658D5">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56" w:name="_Toc367174744"/>
      <w:bookmarkStart w:id="57"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800D91" w:rsidRDefault="3B56070D" w:rsidP="00D658D5">
      <w:pPr>
        <w:pStyle w:val="ListParagraph"/>
        <w:numPr>
          <w:ilvl w:val="0"/>
          <w:numId w:val="34"/>
        </w:numPr>
        <w:ind w:left="360"/>
        <w:outlineLvl w:val="1"/>
        <w:rPr>
          <w:rStyle w:val="InitialStyle"/>
          <w:rFonts w:ascii="Arial" w:hAnsi="Arial" w:cs="Arial"/>
          <w:b/>
          <w:bCs/>
          <w:sz w:val="24"/>
          <w:szCs w:val="24"/>
        </w:rPr>
      </w:pPr>
      <w:bookmarkStart w:id="58" w:name="_Toc207772263"/>
      <w:r w:rsidRPr="534A4122">
        <w:rPr>
          <w:rStyle w:val="InitialStyle"/>
          <w:rFonts w:ascii="Arial" w:hAnsi="Arial" w:cs="Arial"/>
          <w:b/>
          <w:bCs/>
          <w:sz w:val="24"/>
          <w:szCs w:val="24"/>
        </w:rPr>
        <w:t>Scoring Weights and Process</w:t>
      </w:r>
      <w:bookmarkEnd w:id="56"/>
      <w:bookmarkEnd w:id="57"/>
      <w:bookmarkEnd w:id="58"/>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D658D5">
      <w:pPr>
        <w:pStyle w:val="ListParagraph"/>
        <w:numPr>
          <w:ilvl w:val="1"/>
          <w:numId w:val="37"/>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08"/>
        <w:gridCol w:w="5777"/>
        <w:gridCol w:w="2065"/>
      </w:tblGrid>
      <w:tr w:rsidR="00600F4C" w:rsidRPr="00322A82" w14:paraId="23E8E247" w14:textId="37554C51" w:rsidTr="002461C3">
        <w:tc>
          <w:tcPr>
            <w:tcW w:w="1508"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777" w:type="dxa"/>
          </w:tcPr>
          <w:p w14:paraId="68089CA2" w14:textId="77777777" w:rsidR="00E95DD0" w:rsidRDefault="00600F4C" w:rsidP="00DC4F00">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772F328A" w:rsidR="00600F4C" w:rsidRPr="00322A82" w:rsidRDefault="5F9CE109" w:rsidP="00DC4F00">
            <w:pPr>
              <w:tabs>
                <w:tab w:val="left" w:pos="720"/>
                <w:tab w:val="left" w:pos="4440"/>
              </w:tabs>
              <w:rPr>
                <w:rFonts w:ascii="Arial" w:hAnsi="Arial" w:cs="Arial"/>
                <w:sz w:val="24"/>
                <w:szCs w:val="24"/>
              </w:rPr>
            </w:pPr>
            <w:r w:rsidRPr="686F2D22">
              <w:rPr>
                <w:rFonts w:ascii="Arial" w:hAnsi="Arial" w:cs="Arial"/>
                <w:sz w:val="24"/>
                <w:szCs w:val="24"/>
              </w:rPr>
              <w:t xml:space="preserve">Proposal materials to be evaluated in this section: all elements addressed in </w:t>
            </w:r>
            <w:r w:rsidR="002461C3">
              <w:rPr>
                <w:rFonts w:ascii="Arial" w:hAnsi="Arial" w:cs="Arial"/>
                <w:sz w:val="24"/>
                <w:szCs w:val="24"/>
              </w:rPr>
              <w:t>Part IV, Section I.</w:t>
            </w:r>
            <w:r w:rsidR="3CED4528" w:rsidRPr="686F2D22">
              <w:rPr>
                <w:rFonts w:ascii="Arial" w:hAnsi="Arial" w:cs="Arial"/>
                <w:sz w:val="24"/>
                <w:szCs w:val="24"/>
              </w:rPr>
              <w:t xml:space="preserve"> </w:t>
            </w:r>
          </w:p>
        </w:tc>
        <w:tc>
          <w:tcPr>
            <w:tcW w:w="2065" w:type="dxa"/>
            <w:vAlign w:val="center"/>
          </w:tcPr>
          <w:p w14:paraId="5E5D8F13" w14:textId="3CA36E6F" w:rsidR="00600F4C" w:rsidRPr="00322A82" w:rsidRDefault="00600F4C" w:rsidP="00623B25">
            <w:pPr>
              <w:tabs>
                <w:tab w:val="left" w:pos="720"/>
                <w:tab w:val="left" w:pos="4440"/>
              </w:tabs>
              <w:jc w:val="center"/>
              <w:rPr>
                <w:rFonts w:ascii="Arial" w:hAnsi="Arial" w:cs="Arial"/>
                <w:sz w:val="24"/>
                <w:szCs w:val="24"/>
              </w:rPr>
            </w:pPr>
            <w:r w:rsidRPr="22699AB5">
              <w:rPr>
                <w:rFonts w:ascii="Arial" w:hAnsi="Arial" w:cs="Arial"/>
                <w:b/>
                <w:bCs/>
                <w:sz w:val="24"/>
                <w:szCs w:val="24"/>
              </w:rPr>
              <w:t>No Points – Eligibility Requirements</w:t>
            </w:r>
          </w:p>
        </w:tc>
      </w:tr>
      <w:tr w:rsidR="00600F4C" w:rsidRPr="00322A82" w14:paraId="648D7D39" w14:textId="103FBE5B" w:rsidTr="002461C3">
        <w:tc>
          <w:tcPr>
            <w:tcW w:w="1508"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777" w:type="dxa"/>
          </w:tcPr>
          <w:p w14:paraId="2D81B870" w14:textId="2C3E120F" w:rsidR="00600F4C" w:rsidRPr="00322A82" w:rsidRDefault="5F9CE109" w:rsidP="686F2D22">
            <w:pPr>
              <w:rPr>
                <w:rFonts w:ascii="Arial" w:hAnsi="Arial" w:cs="Arial"/>
                <w:sz w:val="24"/>
                <w:szCs w:val="24"/>
              </w:rPr>
            </w:pPr>
            <w:r w:rsidRPr="686F2D22">
              <w:rPr>
                <w:rFonts w:ascii="Arial" w:hAnsi="Arial" w:cs="Arial"/>
                <w:b/>
                <w:bCs/>
                <w:sz w:val="24"/>
                <w:szCs w:val="24"/>
              </w:rPr>
              <w:t xml:space="preserve">Organization Qualifications and Experience </w:t>
            </w:r>
            <w:r w:rsidR="1D08EB94" w:rsidRPr="686F2D22">
              <w:rPr>
                <w:rFonts w:ascii="Arial" w:hAnsi="Arial" w:cs="Arial"/>
                <w:sz w:val="24"/>
                <w:szCs w:val="24"/>
              </w:rPr>
              <w:t xml:space="preserve">Proposal materials to be evaluated in this section: all elements addressed </w:t>
            </w:r>
            <w:r w:rsidR="002461C3">
              <w:rPr>
                <w:rFonts w:ascii="Arial" w:hAnsi="Arial" w:cs="Arial"/>
                <w:sz w:val="24"/>
                <w:szCs w:val="24"/>
              </w:rPr>
              <w:t>in Part IV, Section II.</w:t>
            </w:r>
            <w:r w:rsidR="05ABDC4A" w:rsidRPr="686F2D22">
              <w:rPr>
                <w:rFonts w:ascii="Arial" w:hAnsi="Arial" w:cs="Arial"/>
                <w:sz w:val="24"/>
                <w:szCs w:val="24"/>
              </w:rPr>
              <w:t xml:space="preserve"> </w:t>
            </w:r>
          </w:p>
        </w:tc>
        <w:tc>
          <w:tcPr>
            <w:tcW w:w="2065" w:type="dxa"/>
            <w:vAlign w:val="center"/>
          </w:tcPr>
          <w:p w14:paraId="78766107" w14:textId="2C062370" w:rsidR="00600F4C" w:rsidRPr="00322A82" w:rsidRDefault="00D22F95" w:rsidP="00623B25">
            <w:pPr>
              <w:jc w:val="center"/>
              <w:rPr>
                <w:rFonts w:ascii="Arial" w:hAnsi="Arial" w:cs="Arial"/>
                <w:b/>
                <w:sz w:val="24"/>
                <w:szCs w:val="24"/>
              </w:rPr>
            </w:pPr>
            <w:r>
              <w:rPr>
                <w:rFonts w:ascii="Arial" w:hAnsi="Arial" w:cs="Arial"/>
                <w:b/>
                <w:sz w:val="24"/>
                <w:szCs w:val="24"/>
              </w:rPr>
              <w:t>3</w:t>
            </w:r>
            <w:r w:rsidRPr="00D22F95">
              <w:rPr>
                <w:rFonts w:ascii="Arial" w:hAnsi="Arial" w:cs="Arial"/>
                <w:b/>
                <w:sz w:val="24"/>
                <w:szCs w:val="24"/>
              </w:rPr>
              <w:t>0</w:t>
            </w:r>
            <w:r w:rsidR="00600F4C" w:rsidRPr="00D22F95">
              <w:rPr>
                <w:rFonts w:ascii="Arial" w:hAnsi="Arial" w:cs="Arial"/>
                <w:b/>
                <w:sz w:val="24"/>
                <w:szCs w:val="24"/>
              </w:rPr>
              <w:t xml:space="preserve"> </w:t>
            </w:r>
            <w:r w:rsidR="00600F4C" w:rsidRPr="00322A82">
              <w:rPr>
                <w:rFonts w:ascii="Arial" w:hAnsi="Arial" w:cs="Arial"/>
                <w:b/>
                <w:sz w:val="24"/>
                <w:szCs w:val="24"/>
              </w:rPr>
              <w:t>points</w:t>
            </w:r>
          </w:p>
        </w:tc>
      </w:tr>
      <w:tr w:rsidR="00600F4C" w:rsidRPr="00322A82" w14:paraId="1CAA5F8A" w14:textId="1F9B9E43" w:rsidTr="002461C3">
        <w:tc>
          <w:tcPr>
            <w:tcW w:w="1508" w:type="dxa"/>
          </w:tcPr>
          <w:p w14:paraId="2309DA10" w14:textId="1EAA1253" w:rsidR="00600F4C" w:rsidRPr="00322A82" w:rsidRDefault="00AE3F43" w:rsidP="00623B25">
            <w:pPr>
              <w:jc w:val="center"/>
              <w:rPr>
                <w:rFonts w:ascii="Arial" w:hAnsi="Arial" w:cs="Arial"/>
                <w:sz w:val="24"/>
                <w:szCs w:val="24"/>
              </w:rPr>
            </w:pPr>
            <w:r>
              <w:rPr>
                <w:rFonts w:ascii="Arial" w:hAnsi="Arial" w:cs="Arial"/>
                <w:b/>
                <w:sz w:val="24"/>
                <w:szCs w:val="24"/>
              </w:rPr>
              <w:t xml:space="preserve"> </w:t>
            </w:r>
            <w:r w:rsidR="00E95DD0" w:rsidRPr="00322A82">
              <w:rPr>
                <w:rFonts w:ascii="Arial" w:hAnsi="Arial" w:cs="Arial"/>
                <w:b/>
                <w:sz w:val="24"/>
                <w:szCs w:val="24"/>
              </w:rPr>
              <w:t>Section III.</w:t>
            </w:r>
          </w:p>
        </w:tc>
        <w:tc>
          <w:tcPr>
            <w:tcW w:w="5777" w:type="dxa"/>
          </w:tcPr>
          <w:p w14:paraId="0937E1F8" w14:textId="077D7FDC" w:rsidR="00E95DD0" w:rsidRDefault="00E95DD0" w:rsidP="00DC4F00">
            <w:pPr>
              <w:rPr>
                <w:rFonts w:ascii="Arial" w:hAnsi="Arial" w:cs="Arial"/>
                <w:sz w:val="24"/>
                <w:szCs w:val="24"/>
              </w:rPr>
            </w:pPr>
            <w:r w:rsidRPr="00322A82">
              <w:rPr>
                <w:rFonts w:ascii="Arial" w:hAnsi="Arial" w:cs="Arial"/>
                <w:b/>
                <w:sz w:val="24"/>
                <w:szCs w:val="24"/>
              </w:rPr>
              <w:t>Proposed Services</w:t>
            </w:r>
            <w:r w:rsidR="00795672">
              <w:rPr>
                <w:rFonts w:ascii="Arial" w:hAnsi="Arial" w:cs="Arial"/>
                <w:b/>
                <w:sz w:val="24"/>
                <w:szCs w:val="24"/>
              </w:rPr>
              <w:t xml:space="preserve"> </w:t>
            </w:r>
          </w:p>
          <w:p w14:paraId="4BFF4FEF" w14:textId="44D35E35" w:rsidR="00600F4C" w:rsidRPr="00322A82" w:rsidRDefault="1D08EB94" w:rsidP="00DC4F00">
            <w:pPr>
              <w:rPr>
                <w:rFonts w:ascii="Arial" w:hAnsi="Arial" w:cs="Arial"/>
                <w:sz w:val="24"/>
                <w:szCs w:val="24"/>
              </w:rPr>
            </w:pPr>
            <w:r w:rsidRPr="686F2D22">
              <w:rPr>
                <w:rFonts w:ascii="Arial" w:hAnsi="Arial" w:cs="Arial"/>
                <w:sz w:val="24"/>
                <w:szCs w:val="24"/>
              </w:rPr>
              <w:t xml:space="preserve">Proposal materials to be evaluated in this section: all elements addressed </w:t>
            </w:r>
            <w:r w:rsidR="002461C3">
              <w:rPr>
                <w:rFonts w:ascii="Arial" w:hAnsi="Arial" w:cs="Arial"/>
                <w:sz w:val="24"/>
                <w:szCs w:val="24"/>
              </w:rPr>
              <w:t>in Part IV, Section III.</w:t>
            </w:r>
            <w:r w:rsidR="7466C318" w:rsidRPr="686F2D22">
              <w:rPr>
                <w:rFonts w:ascii="Arial" w:hAnsi="Arial" w:cs="Arial"/>
                <w:sz w:val="24"/>
                <w:szCs w:val="24"/>
              </w:rPr>
              <w:t xml:space="preserve"> </w:t>
            </w:r>
          </w:p>
        </w:tc>
        <w:tc>
          <w:tcPr>
            <w:tcW w:w="2065" w:type="dxa"/>
            <w:vAlign w:val="center"/>
          </w:tcPr>
          <w:p w14:paraId="30132757" w14:textId="111ABBE6" w:rsidR="00600F4C" w:rsidRPr="00322A82" w:rsidRDefault="00D22F95" w:rsidP="00623B25">
            <w:pPr>
              <w:jc w:val="center"/>
              <w:rPr>
                <w:rFonts w:ascii="Arial" w:hAnsi="Arial" w:cs="Arial"/>
                <w:sz w:val="24"/>
                <w:szCs w:val="24"/>
              </w:rPr>
            </w:pPr>
            <w:r w:rsidRPr="00D22F95">
              <w:rPr>
                <w:rFonts w:ascii="Arial" w:hAnsi="Arial" w:cs="Arial"/>
                <w:b/>
                <w:sz w:val="24"/>
                <w:szCs w:val="24"/>
              </w:rPr>
              <w:t>40</w:t>
            </w:r>
            <w:r w:rsidR="00E95DD0" w:rsidRPr="00D22F95">
              <w:rPr>
                <w:rFonts w:ascii="Arial" w:hAnsi="Arial" w:cs="Arial"/>
                <w:b/>
                <w:sz w:val="24"/>
                <w:szCs w:val="24"/>
              </w:rPr>
              <w:t xml:space="preserve"> </w:t>
            </w:r>
            <w:r w:rsidR="00E95DD0" w:rsidRPr="00322A82">
              <w:rPr>
                <w:rFonts w:ascii="Arial" w:hAnsi="Arial" w:cs="Arial"/>
                <w:b/>
                <w:sz w:val="24"/>
                <w:szCs w:val="24"/>
              </w:rPr>
              <w:t>points</w:t>
            </w:r>
          </w:p>
        </w:tc>
      </w:tr>
      <w:tr w:rsidR="00600F4C" w:rsidRPr="00322A82" w14:paraId="0AE911B6" w14:textId="5CF05BEF" w:rsidTr="002461C3">
        <w:tc>
          <w:tcPr>
            <w:tcW w:w="1508"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777" w:type="dxa"/>
          </w:tcPr>
          <w:p w14:paraId="457F35A3" w14:textId="77777777" w:rsidR="00E95DD0" w:rsidRDefault="00600F4C" w:rsidP="00DC4F00">
            <w:pPr>
              <w:rPr>
                <w:rFonts w:ascii="Arial" w:hAnsi="Arial" w:cs="Arial"/>
                <w:b/>
                <w:sz w:val="24"/>
                <w:szCs w:val="24"/>
              </w:rPr>
            </w:pPr>
            <w:r w:rsidRPr="00322A82">
              <w:rPr>
                <w:rFonts w:ascii="Arial" w:hAnsi="Arial" w:cs="Arial"/>
                <w:b/>
                <w:sz w:val="24"/>
                <w:szCs w:val="24"/>
              </w:rPr>
              <w:t xml:space="preserve">Cost Proposal </w:t>
            </w:r>
          </w:p>
          <w:p w14:paraId="69660C0C" w14:textId="5FA27619" w:rsidR="00600F4C" w:rsidRPr="00322A82" w:rsidRDefault="1D08EB94" w:rsidP="686F2D22">
            <w:pPr>
              <w:rPr>
                <w:rFonts w:ascii="Arial" w:hAnsi="Arial" w:cs="Arial"/>
                <w:sz w:val="24"/>
                <w:szCs w:val="24"/>
              </w:rPr>
            </w:pPr>
            <w:r w:rsidRPr="686F2D22">
              <w:rPr>
                <w:rFonts w:ascii="Arial" w:hAnsi="Arial" w:cs="Arial"/>
                <w:sz w:val="24"/>
                <w:szCs w:val="24"/>
              </w:rPr>
              <w:t>Proposal materials to be evaluated in this section:</w:t>
            </w:r>
            <w:r w:rsidRPr="686F2D22">
              <w:rPr>
                <w:rFonts w:ascii="Arial" w:hAnsi="Arial" w:cs="Arial"/>
                <w:b/>
                <w:bCs/>
                <w:sz w:val="24"/>
                <w:szCs w:val="24"/>
              </w:rPr>
              <w:t xml:space="preserve"> </w:t>
            </w:r>
            <w:r w:rsidRPr="686F2D22">
              <w:rPr>
                <w:rFonts w:ascii="Arial" w:hAnsi="Arial" w:cs="Arial"/>
                <w:sz w:val="24"/>
                <w:szCs w:val="24"/>
              </w:rPr>
              <w:t xml:space="preserve">all elements addressed </w:t>
            </w:r>
            <w:r w:rsidR="002461C3">
              <w:rPr>
                <w:rFonts w:ascii="Arial" w:hAnsi="Arial" w:cs="Arial"/>
                <w:sz w:val="24"/>
                <w:szCs w:val="24"/>
              </w:rPr>
              <w:t>in Part IV, Section IV.</w:t>
            </w:r>
            <w:r w:rsidR="4FD8D1D2" w:rsidRPr="686F2D22">
              <w:rPr>
                <w:rFonts w:ascii="Arial" w:hAnsi="Arial" w:cs="Arial"/>
                <w:sz w:val="24"/>
                <w:szCs w:val="24"/>
              </w:rPr>
              <w:t xml:space="preserve"> </w:t>
            </w:r>
          </w:p>
        </w:tc>
        <w:tc>
          <w:tcPr>
            <w:tcW w:w="2065" w:type="dxa"/>
            <w:vAlign w:val="center"/>
          </w:tcPr>
          <w:p w14:paraId="0C03D35E" w14:textId="02606BA2" w:rsidR="00600F4C" w:rsidRPr="00322A82" w:rsidRDefault="32AC729D" w:rsidP="4DA21077">
            <w:pPr>
              <w:jc w:val="center"/>
              <w:rPr>
                <w:rFonts w:ascii="Arial" w:hAnsi="Arial" w:cs="Arial"/>
                <w:b/>
                <w:bCs/>
                <w:sz w:val="24"/>
                <w:szCs w:val="24"/>
              </w:rPr>
            </w:pPr>
            <w:r w:rsidRPr="4DA21077">
              <w:rPr>
                <w:rFonts w:ascii="Arial" w:hAnsi="Arial" w:cs="Arial"/>
                <w:b/>
                <w:bCs/>
                <w:sz w:val="24"/>
                <w:szCs w:val="24"/>
              </w:rPr>
              <w:t>30</w:t>
            </w:r>
            <w:r w:rsidR="00E95DD0" w:rsidRPr="4DA21077">
              <w:rPr>
                <w:rFonts w:ascii="Arial" w:hAnsi="Arial" w:cs="Arial"/>
                <w:b/>
                <w:bCs/>
                <w:sz w:val="24"/>
                <w:szCs w:val="24"/>
              </w:rPr>
              <w:t xml:space="preserve"> points</w:t>
            </w:r>
          </w:p>
        </w:tc>
      </w:tr>
    </w:tbl>
    <w:p w14:paraId="65DD304D" w14:textId="77777777" w:rsidR="00E767C3" w:rsidRPr="00C97934" w:rsidRDefault="00E767C3" w:rsidP="004F0520">
      <w:pPr>
        <w:rPr>
          <w:rFonts w:ascii="Arial" w:hAnsi="Arial" w:cs="Arial"/>
          <w:sz w:val="24"/>
          <w:szCs w:val="24"/>
        </w:rPr>
      </w:pPr>
    </w:p>
    <w:p w14:paraId="117063A9" w14:textId="354BC74D" w:rsidR="00B315FA" w:rsidRPr="00C97934" w:rsidRDefault="00351845" w:rsidP="00D658D5">
      <w:pPr>
        <w:pStyle w:val="ListParagraph"/>
        <w:numPr>
          <w:ilvl w:val="1"/>
          <w:numId w:val="37"/>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695E5195" w:rsidR="004B43A8" w:rsidRPr="00E95DD0" w:rsidRDefault="00351845" w:rsidP="00D658D5">
      <w:pPr>
        <w:pStyle w:val="ListParagraph"/>
        <w:numPr>
          <w:ilvl w:val="1"/>
          <w:numId w:val="37"/>
        </w:numPr>
        <w:rPr>
          <w:rFonts w:ascii="Arial" w:hAnsi="Arial" w:cs="Arial"/>
          <w:sz w:val="24"/>
          <w:szCs w:val="24"/>
        </w:rPr>
      </w:pPr>
      <w:r w:rsidRPr="112BE81B">
        <w:rPr>
          <w:rFonts w:ascii="Arial" w:hAnsi="Arial" w:cs="Arial"/>
          <w:b/>
          <w:bCs/>
          <w:sz w:val="24"/>
          <w:szCs w:val="24"/>
        </w:rPr>
        <w:t>Scoring the Cost Proposal:</w:t>
      </w:r>
      <w:r w:rsidRPr="112BE81B">
        <w:rPr>
          <w:rFonts w:ascii="Arial" w:hAnsi="Arial" w:cs="Arial"/>
          <w:sz w:val="24"/>
          <w:szCs w:val="24"/>
        </w:rPr>
        <w:t xml:space="preserve"> The total cost proposed for conducting all the functions specified in th</w:t>
      </w:r>
      <w:r w:rsidR="00AA460A" w:rsidRPr="112BE81B">
        <w:rPr>
          <w:rFonts w:ascii="Arial" w:hAnsi="Arial" w:cs="Arial"/>
          <w:sz w:val="24"/>
          <w:szCs w:val="24"/>
        </w:rPr>
        <w:t>e</w:t>
      </w:r>
      <w:r w:rsidRPr="112BE81B">
        <w:rPr>
          <w:rFonts w:ascii="Arial" w:hAnsi="Arial" w:cs="Arial"/>
          <w:sz w:val="24"/>
          <w:szCs w:val="24"/>
        </w:rPr>
        <w:t xml:space="preserve"> RFP will be assigned a score according to a mathematical formula.  The lowest bid will be awarded</w:t>
      </w:r>
      <w:r w:rsidR="7F1ECBF5" w:rsidRPr="112BE81B">
        <w:rPr>
          <w:rFonts w:ascii="Arial" w:hAnsi="Arial" w:cs="Arial"/>
          <w:sz w:val="24"/>
          <w:szCs w:val="24"/>
        </w:rPr>
        <w:t xml:space="preserve"> </w:t>
      </w:r>
      <w:r w:rsidR="7F1ECBF5" w:rsidRPr="112BE81B">
        <w:rPr>
          <w:rFonts w:ascii="Arial" w:hAnsi="Arial" w:cs="Arial"/>
          <w:sz w:val="24"/>
          <w:szCs w:val="24"/>
          <w:u w:val="single"/>
        </w:rPr>
        <w:t>30</w:t>
      </w:r>
      <w:r w:rsidRPr="112BE81B">
        <w:rPr>
          <w:rFonts w:ascii="Arial" w:hAnsi="Arial" w:cs="Arial"/>
          <w:sz w:val="24"/>
          <w:szCs w:val="24"/>
          <w:u w:val="single"/>
        </w:rPr>
        <w:t xml:space="preserve"> points</w:t>
      </w:r>
      <w:r w:rsidR="00550F13" w:rsidRPr="112BE81B">
        <w:rPr>
          <w:rFonts w:ascii="Arial" w:hAnsi="Arial" w:cs="Arial"/>
          <w:sz w:val="24"/>
          <w:szCs w:val="24"/>
        </w:rPr>
        <w:t xml:space="preserve">. </w:t>
      </w:r>
      <w:r w:rsidR="00214F9E" w:rsidRPr="112BE81B">
        <w:rPr>
          <w:rFonts w:ascii="Arial" w:hAnsi="Arial" w:cs="Arial"/>
          <w:sz w:val="24"/>
          <w:szCs w:val="24"/>
        </w:rPr>
        <w:t xml:space="preserve"> </w:t>
      </w:r>
      <w:r w:rsidRPr="112BE81B">
        <w:rPr>
          <w:rFonts w:ascii="Arial" w:hAnsi="Arial" w:cs="Arial"/>
          <w:sz w:val="24"/>
          <w:szCs w:val="24"/>
        </w:rPr>
        <w:t>Proposals with higher bid</w:t>
      </w:r>
      <w:r w:rsidR="00214F9E" w:rsidRPr="112BE81B">
        <w:rPr>
          <w:rFonts w:ascii="Arial" w:hAnsi="Arial" w:cs="Arial"/>
          <w:sz w:val="24"/>
          <w:szCs w:val="24"/>
        </w:rPr>
        <w:t xml:space="preserve"> values</w:t>
      </w:r>
      <w:r w:rsidRPr="112BE81B">
        <w:rPr>
          <w:rFonts w:ascii="Arial" w:hAnsi="Arial" w:cs="Arial"/>
          <w:sz w:val="24"/>
          <w:szCs w:val="24"/>
        </w:rPr>
        <w:t xml:space="preserve"> will be awarded proportionately fewer points ca</w:t>
      </w:r>
      <w:r w:rsidR="00214F9E" w:rsidRPr="112BE81B">
        <w:rPr>
          <w:rFonts w:ascii="Arial" w:hAnsi="Arial" w:cs="Arial"/>
          <w:sz w:val="24"/>
          <w:szCs w:val="24"/>
        </w:rPr>
        <w:t>lculated in comparison with the</w:t>
      </w:r>
      <w:r w:rsidRPr="112BE81B">
        <w:rPr>
          <w:rFonts w:ascii="Arial" w:hAnsi="Arial" w:cs="Arial"/>
          <w:sz w:val="24"/>
          <w:szCs w:val="24"/>
        </w:rPr>
        <w:t xml:space="preserve"> lowest bid.</w:t>
      </w:r>
      <w:r w:rsidR="00E5707F">
        <w:rPr>
          <w:rFonts w:ascii="Arial" w:hAnsi="Arial" w:cs="Arial"/>
          <w:sz w:val="24"/>
          <w:szCs w:val="24"/>
        </w:rPr>
        <w:t xml:space="preserve"> The </w:t>
      </w:r>
      <w:r w:rsidR="00B35CBB">
        <w:rPr>
          <w:rFonts w:ascii="Arial" w:hAnsi="Arial" w:cs="Arial"/>
          <w:sz w:val="24"/>
          <w:szCs w:val="24"/>
        </w:rPr>
        <w:t>responses to the “Pricing Questions” tab with</w:t>
      </w:r>
      <w:r w:rsidR="00773E20">
        <w:rPr>
          <w:rFonts w:ascii="Arial" w:hAnsi="Arial" w:cs="Arial"/>
          <w:sz w:val="24"/>
          <w:szCs w:val="24"/>
        </w:rPr>
        <w:t>in</w:t>
      </w:r>
      <w:r w:rsidR="00B35CBB">
        <w:rPr>
          <w:rFonts w:ascii="Arial" w:hAnsi="Arial" w:cs="Arial"/>
          <w:sz w:val="24"/>
          <w:szCs w:val="24"/>
        </w:rPr>
        <w:t xml:space="preserve"> the Cost Proposal </w:t>
      </w:r>
      <w:r w:rsidR="00E5707F">
        <w:rPr>
          <w:rFonts w:ascii="Arial" w:hAnsi="Arial" w:cs="Arial"/>
          <w:sz w:val="24"/>
          <w:szCs w:val="24"/>
        </w:rPr>
        <w:t xml:space="preserve">will be used to </w:t>
      </w:r>
      <w:r w:rsidR="00773E20">
        <w:rPr>
          <w:rFonts w:ascii="Arial" w:hAnsi="Arial" w:cs="Arial"/>
          <w:sz w:val="24"/>
          <w:szCs w:val="24"/>
        </w:rPr>
        <w:t xml:space="preserve">ensure the pricing received is comparable across proposals for purposes of using the formula shown below. </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222212B8" w:rsidR="00351845" w:rsidRPr="00C97934" w:rsidRDefault="00F60F1A" w:rsidP="00B315FA">
      <w:pPr>
        <w:ind w:left="720"/>
        <w:rPr>
          <w:rFonts w:ascii="Arial" w:hAnsi="Arial" w:cs="Arial"/>
          <w:sz w:val="24"/>
          <w:szCs w:val="24"/>
        </w:rPr>
      </w:pPr>
      <w:r w:rsidRPr="7F630E0D">
        <w:rPr>
          <w:rFonts w:ascii="Arial" w:hAnsi="Arial" w:cs="Arial"/>
          <w:sz w:val="24"/>
          <w:szCs w:val="24"/>
        </w:rPr>
        <w:t>(L</w:t>
      </w:r>
      <w:r w:rsidR="00351845" w:rsidRPr="7F630E0D">
        <w:rPr>
          <w:rFonts w:ascii="Arial" w:hAnsi="Arial" w:cs="Arial"/>
          <w:sz w:val="24"/>
          <w:szCs w:val="24"/>
        </w:rPr>
        <w:t xml:space="preserve">owest submitted </w:t>
      </w:r>
      <w:r w:rsidR="00773E20">
        <w:rPr>
          <w:rFonts w:ascii="Arial" w:hAnsi="Arial" w:cs="Arial"/>
          <w:sz w:val="24"/>
          <w:szCs w:val="24"/>
        </w:rPr>
        <w:t>total annual cost</w:t>
      </w:r>
      <w:r w:rsidR="00214F9E" w:rsidRPr="7F630E0D">
        <w:rPr>
          <w:rFonts w:ascii="Arial" w:hAnsi="Arial" w:cs="Arial"/>
          <w:sz w:val="24"/>
          <w:szCs w:val="24"/>
        </w:rPr>
        <w:t xml:space="preserve"> </w:t>
      </w:r>
      <w:r w:rsidR="00351845" w:rsidRPr="7F630E0D">
        <w:rPr>
          <w:rFonts w:ascii="Arial" w:hAnsi="Arial" w:cs="Arial"/>
          <w:sz w:val="24"/>
          <w:szCs w:val="24"/>
        </w:rPr>
        <w:t>/</w:t>
      </w:r>
      <w:r w:rsidR="00214F9E" w:rsidRPr="7F630E0D">
        <w:rPr>
          <w:rFonts w:ascii="Arial" w:hAnsi="Arial" w:cs="Arial"/>
          <w:sz w:val="24"/>
          <w:szCs w:val="24"/>
        </w:rPr>
        <w:t xml:space="preserve"> </w:t>
      </w:r>
      <w:r w:rsidR="00773E20">
        <w:rPr>
          <w:rFonts w:ascii="Arial" w:hAnsi="Arial" w:cs="Arial"/>
          <w:sz w:val="24"/>
          <w:szCs w:val="24"/>
        </w:rPr>
        <w:t>Total annual c</w:t>
      </w:r>
      <w:r w:rsidR="00351845" w:rsidRPr="7F630E0D">
        <w:rPr>
          <w:rFonts w:ascii="Arial" w:hAnsi="Arial" w:cs="Arial"/>
          <w:sz w:val="24"/>
          <w:szCs w:val="24"/>
        </w:rPr>
        <w:t xml:space="preserve">ost of proposal being scored) x </w:t>
      </w:r>
      <w:r w:rsidR="4F6FE54E" w:rsidRPr="7F630E0D">
        <w:rPr>
          <w:rFonts w:ascii="Arial" w:hAnsi="Arial" w:cs="Arial"/>
          <w:sz w:val="24"/>
          <w:szCs w:val="24"/>
        </w:rPr>
        <w:t>30</w:t>
      </w:r>
      <w:r w:rsidR="00351845" w:rsidRPr="7F630E0D">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4950005E" w:rsidR="00351845" w:rsidRPr="00C97934" w:rsidRDefault="00351845" w:rsidP="00267D7C">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xml:space="preserve">: </w:t>
      </w:r>
      <w:r w:rsidR="00267D7C" w:rsidRPr="00C97934">
        <w:rPr>
          <w:rFonts w:ascii="Arial" w:hAnsi="Arial" w:cs="Arial"/>
          <w:sz w:val="24"/>
          <w:szCs w:val="24"/>
        </w:rPr>
        <w:t>All Bidders are expected to provide their best value pricing with the submission of their proposal.</w:t>
      </w:r>
      <w:r w:rsidR="00267D7C">
        <w:rPr>
          <w:rFonts w:ascii="Arial" w:hAnsi="Arial" w:cs="Arial"/>
          <w:sz w:val="24"/>
          <w:szCs w:val="24"/>
        </w:rPr>
        <w:t xml:space="preserve">  </w:t>
      </w:r>
      <w:r w:rsidRPr="00C97934">
        <w:rPr>
          <w:rFonts w:ascii="Arial" w:hAnsi="Arial" w:cs="Arial"/>
          <w:sz w:val="24"/>
          <w:szCs w:val="24"/>
        </w:rPr>
        <w:t>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 xml:space="preserve">this procurement process.  </w:t>
      </w:r>
      <w:r w:rsidR="00267D7C">
        <w:rPr>
          <w:rFonts w:ascii="Arial" w:hAnsi="Arial" w:cs="Arial"/>
          <w:sz w:val="24"/>
          <w:szCs w:val="24"/>
        </w:rPr>
        <w:t xml:space="preserve">The State will select a winner considering the pricing submitted with their proposal. The State reserves the right to further negotiate fees and pricing with the selected bidder if fees are </w:t>
      </w:r>
      <w:proofErr w:type="gramStart"/>
      <w:r w:rsidR="00267D7C">
        <w:rPr>
          <w:rFonts w:ascii="Arial" w:hAnsi="Arial" w:cs="Arial"/>
          <w:sz w:val="24"/>
          <w:szCs w:val="24"/>
        </w:rPr>
        <w:t>showing</w:t>
      </w:r>
      <w:proofErr w:type="gramEnd"/>
      <w:r w:rsidR="00267D7C">
        <w:rPr>
          <w:rFonts w:ascii="Arial" w:hAnsi="Arial" w:cs="Arial"/>
          <w:sz w:val="24"/>
          <w:szCs w:val="24"/>
        </w:rPr>
        <w:t xml:space="preserve"> to be higher than market rates.  </w:t>
      </w:r>
    </w:p>
    <w:p w14:paraId="14FD2A9B" w14:textId="77777777" w:rsidR="00D5032A" w:rsidRPr="00C97934" w:rsidRDefault="00D5032A" w:rsidP="004F0520">
      <w:pPr>
        <w:rPr>
          <w:rFonts w:ascii="Arial" w:hAnsi="Arial" w:cs="Arial"/>
          <w:sz w:val="24"/>
          <w:szCs w:val="24"/>
        </w:rPr>
      </w:pPr>
    </w:p>
    <w:p w14:paraId="4F5849B5" w14:textId="76237BD3" w:rsidR="00351845" w:rsidRPr="00C97934" w:rsidRDefault="005250F0" w:rsidP="00D658D5">
      <w:pPr>
        <w:pStyle w:val="ListParagraph"/>
        <w:numPr>
          <w:ilvl w:val="1"/>
          <w:numId w:val="37"/>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t>
      </w:r>
      <w:r w:rsidR="00267D7C">
        <w:rPr>
          <w:rFonts w:ascii="Arial" w:hAnsi="Arial" w:cs="Arial"/>
          <w:sz w:val="24"/>
          <w:szCs w:val="24"/>
        </w:rPr>
        <w:t xml:space="preserve">fees, terms and conditions </w:t>
      </w:r>
      <w:r w:rsidR="0019070A" w:rsidRPr="00C97934">
        <w:rPr>
          <w:rFonts w:ascii="Arial" w:hAnsi="Arial" w:cs="Arial"/>
          <w:sz w:val="24"/>
          <w:szCs w:val="24"/>
        </w:rPr>
        <w:t xml:space="preserve">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800D91" w:rsidRDefault="5E336CF8" w:rsidP="00D658D5">
      <w:pPr>
        <w:pStyle w:val="ListParagraph"/>
        <w:numPr>
          <w:ilvl w:val="0"/>
          <w:numId w:val="34"/>
        </w:numPr>
        <w:ind w:left="360"/>
        <w:outlineLvl w:val="1"/>
        <w:rPr>
          <w:rStyle w:val="InitialStyle"/>
          <w:rFonts w:ascii="Arial" w:hAnsi="Arial" w:cs="Arial"/>
          <w:b/>
          <w:bCs/>
          <w:sz w:val="24"/>
          <w:szCs w:val="24"/>
        </w:rPr>
      </w:pPr>
      <w:bookmarkStart w:id="59" w:name="_Toc367174745"/>
      <w:bookmarkStart w:id="60" w:name="_Toc397069209"/>
      <w:bookmarkStart w:id="61" w:name="_Toc207772264"/>
      <w:r w:rsidRPr="534A4122">
        <w:rPr>
          <w:rStyle w:val="InitialStyle"/>
          <w:rFonts w:ascii="Arial" w:hAnsi="Arial" w:cs="Arial"/>
          <w:b/>
          <w:bCs/>
          <w:sz w:val="24"/>
          <w:szCs w:val="24"/>
        </w:rPr>
        <w:t>Selection and Award</w:t>
      </w:r>
      <w:bookmarkEnd w:id="59"/>
      <w:bookmarkEnd w:id="60"/>
      <w:bookmarkEnd w:id="61"/>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D658D5">
      <w:pPr>
        <w:pStyle w:val="ListParagraph"/>
        <w:numPr>
          <w:ilvl w:val="1"/>
          <w:numId w:val="38"/>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D658D5">
      <w:pPr>
        <w:pStyle w:val="ListParagraph"/>
        <w:numPr>
          <w:ilvl w:val="1"/>
          <w:numId w:val="38"/>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D658D5">
      <w:pPr>
        <w:pStyle w:val="ListParagraph"/>
        <w:numPr>
          <w:ilvl w:val="1"/>
          <w:numId w:val="38"/>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D658D5">
      <w:pPr>
        <w:pStyle w:val="ListParagraph"/>
        <w:numPr>
          <w:ilvl w:val="1"/>
          <w:numId w:val="38"/>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62" w:name="_Toc367174746"/>
      <w:bookmarkStart w:id="63"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800D91" w:rsidRDefault="66EF6682" w:rsidP="00D658D5">
      <w:pPr>
        <w:pStyle w:val="ListParagraph"/>
        <w:numPr>
          <w:ilvl w:val="0"/>
          <w:numId w:val="34"/>
        </w:numPr>
        <w:ind w:left="360"/>
        <w:outlineLvl w:val="1"/>
        <w:rPr>
          <w:rStyle w:val="InitialStyle"/>
          <w:rFonts w:ascii="Arial" w:hAnsi="Arial" w:cs="Arial"/>
          <w:b/>
          <w:bCs/>
          <w:sz w:val="24"/>
          <w:szCs w:val="24"/>
        </w:rPr>
      </w:pPr>
      <w:bookmarkStart w:id="64" w:name="_Toc207772265"/>
      <w:r w:rsidRPr="534A4122">
        <w:rPr>
          <w:rStyle w:val="InitialStyle"/>
          <w:rFonts w:ascii="Arial" w:hAnsi="Arial" w:cs="Arial"/>
          <w:b/>
          <w:bCs/>
          <w:sz w:val="24"/>
          <w:szCs w:val="24"/>
        </w:rPr>
        <w:t>Appeal of Contract Awards</w:t>
      </w:r>
      <w:bookmarkEnd w:id="62"/>
      <w:bookmarkEnd w:id="63"/>
      <w:bookmarkEnd w:id="64"/>
      <w:r w:rsidR="21B6F519" w:rsidRPr="534A4122">
        <w:rPr>
          <w:rStyle w:val="InitialStyle"/>
          <w:rFonts w:ascii="Arial" w:hAnsi="Arial" w:cs="Arial"/>
          <w:b/>
          <w:bCs/>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42"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43" w:history="1">
        <w:bookmarkStart w:id="65" w:name="_Hlk48902756"/>
        <w:r w:rsidR="00E53695" w:rsidRPr="00C97934">
          <w:rPr>
            <w:rStyle w:val="Hyperlink"/>
            <w:rFonts w:ascii="Arial" w:hAnsi="Arial" w:cs="Arial"/>
            <w:sz w:val="24"/>
            <w:szCs w:val="24"/>
          </w:rPr>
          <w:t>18-554 Code of Maine Rules</w:t>
        </w:r>
        <w:bookmarkEnd w:id="65"/>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6638631E" w14:textId="5D26A7B7" w:rsidR="00E82FB4" w:rsidRPr="00800D91" w:rsidRDefault="00E82FB4" w:rsidP="00800D91">
      <w:pPr>
        <w:outlineLvl w:val="1"/>
        <w:rPr>
          <w:rFonts w:ascii="Arial" w:hAnsi="Arial" w:cs="Arial"/>
          <w:b/>
          <w:bCs/>
          <w:sz w:val="24"/>
          <w:szCs w:val="24"/>
        </w:rPr>
      </w:pPr>
      <w:r w:rsidRPr="534A4122">
        <w:rPr>
          <w:rFonts w:ascii="Arial" w:hAnsi="Arial" w:cs="Arial"/>
          <w:sz w:val="24"/>
          <w:szCs w:val="24"/>
        </w:rPr>
        <w:br w:type="page"/>
      </w:r>
      <w:bookmarkStart w:id="66" w:name="_Toc367174747"/>
      <w:bookmarkStart w:id="67" w:name="_Toc397069211"/>
      <w:bookmarkStart w:id="68" w:name="_Toc207772266"/>
      <w:r w:rsidR="31192A36" w:rsidRPr="534A4122">
        <w:rPr>
          <w:rFonts w:ascii="Arial" w:hAnsi="Arial" w:cs="Arial"/>
          <w:b/>
          <w:bCs/>
          <w:sz w:val="24"/>
          <w:szCs w:val="24"/>
        </w:rPr>
        <w:t>PART VI</w:t>
      </w:r>
      <w:r>
        <w:tab/>
      </w:r>
      <w:r w:rsidR="66EF6682" w:rsidRPr="534A4122">
        <w:rPr>
          <w:rFonts w:ascii="Arial" w:hAnsi="Arial" w:cs="Arial"/>
          <w:b/>
          <w:bCs/>
          <w:sz w:val="24"/>
          <w:szCs w:val="24"/>
        </w:rPr>
        <w:t>CONTRACT ADMINISTRATION AND</w:t>
      </w:r>
      <w:r w:rsidR="5CA59221" w:rsidRPr="534A4122">
        <w:rPr>
          <w:rFonts w:ascii="Arial" w:hAnsi="Arial" w:cs="Arial"/>
          <w:b/>
          <w:bCs/>
          <w:sz w:val="24"/>
          <w:szCs w:val="24"/>
        </w:rPr>
        <w:t xml:space="preserve"> CONDITIONS</w:t>
      </w:r>
      <w:bookmarkEnd w:id="66"/>
      <w:bookmarkEnd w:id="67"/>
      <w:bookmarkEnd w:id="68"/>
    </w:p>
    <w:p w14:paraId="1C3F51FD" w14:textId="77777777" w:rsidR="00E82FB4" w:rsidRPr="00C97934" w:rsidRDefault="00E82FB4" w:rsidP="004F0520">
      <w:pPr>
        <w:rPr>
          <w:rFonts w:ascii="Arial" w:hAnsi="Arial" w:cs="Arial"/>
          <w:sz w:val="24"/>
          <w:szCs w:val="24"/>
        </w:rPr>
      </w:pPr>
    </w:p>
    <w:p w14:paraId="34909A93" w14:textId="2A86BC8A" w:rsidR="00B315FA" w:rsidRPr="00800D91" w:rsidRDefault="5CA59221" w:rsidP="00D658D5">
      <w:pPr>
        <w:pStyle w:val="ListParagraph"/>
        <w:numPr>
          <w:ilvl w:val="0"/>
          <w:numId w:val="35"/>
        </w:numPr>
        <w:ind w:left="360"/>
        <w:outlineLvl w:val="1"/>
        <w:rPr>
          <w:rStyle w:val="InitialStyle"/>
          <w:rFonts w:ascii="Arial" w:hAnsi="Arial" w:cs="Arial"/>
          <w:b/>
          <w:bCs/>
          <w:sz w:val="24"/>
          <w:szCs w:val="24"/>
        </w:rPr>
      </w:pPr>
      <w:bookmarkStart w:id="69" w:name="_Toc367174748"/>
      <w:bookmarkStart w:id="70" w:name="_Toc397069212"/>
      <w:bookmarkStart w:id="71" w:name="_Toc207772267"/>
      <w:r w:rsidRPr="534A4122">
        <w:rPr>
          <w:rStyle w:val="InitialStyle"/>
          <w:rFonts w:ascii="Arial" w:hAnsi="Arial" w:cs="Arial"/>
          <w:b/>
          <w:bCs/>
          <w:sz w:val="24"/>
          <w:szCs w:val="24"/>
        </w:rPr>
        <w:t xml:space="preserve">Contract </w:t>
      </w:r>
      <w:r w:rsidR="608305A2" w:rsidRPr="534A4122">
        <w:rPr>
          <w:rStyle w:val="InitialStyle"/>
          <w:rFonts w:ascii="Arial" w:hAnsi="Arial" w:cs="Arial"/>
          <w:b/>
          <w:bCs/>
          <w:sz w:val="24"/>
          <w:szCs w:val="24"/>
        </w:rPr>
        <w:t>Document</w:t>
      </w:r>
      <w:bookmarkEnd w:id="69"/>
      <w:bookmarkEnd w:id="70"/>
      <w:bookmarkEnd w:id="71"/>
    </w:p>
    <w:p w14:paraId="0DFBCA62" w14:textId="77777777" w:rsidR="00B315FA" w:rsidRPr="00C97934" w:rsidRDefault="00B315FA" w:rsidP="00B315FA">
      <w:pPr>
        <w:pStyle w:val="ListParagraph"/>
        <w:ind w:left="360"/>
        <w:rPr>
          <w:rFonts w:ascii="Arial" w:hAnsi="Arial" w:cs="Arial"/>
          <w:sz w:val="24"/>
          <w:szCs w:val="24"/>
        </w:rPr>
      </w:pPr>
    </w:p>
    <w:p w14:paraId="512681AB" w14:textId="455C7AD9" w:rsidR="00795672" w:rsidRPr="00C97934" w:rsidRDefault="00795672" w:rsidP="00D658D5">
      <w:pPr>
        <w:pStyle w:val="ListParagraph"/>
        <w:numPr>
          <w:ilvl w:val="1"/>
          <w:numId w:val="22"/>
        </w:numPr>
        <w:rPr>
          <w:rFonts w:ascii="Arial" w:hAnsi="Arial" w:cs="Arial"/>
          <w:sz w:val="24"/>
          <w:szCs w:val="24"/>
        </w:rPr>
      </w:pPr>
      <w:r w:rsidRPr="00C97934">
        <w:rPr>
          <w:rFonts w:ascii="Arial" w:hAnsi="Arial" w:cs="Arial"/>
          <w:sz w:val="24"/>
          <w:szCs w:val="24"/>
        </w:rPr>
        <w:t xml:space="preserve">The awarded Bidder will </w:t>
      </w:r>
      <w:r w:rsidRPr="005307FA">
        <w:rPr>
          <w:rFonts w:ascii="Arial" w:hAnsi="Arial" w:cs="Arial"/>
          <w:sz w:val="24"/>
          <w:szCs w:val="24"/>
        </w:rPr>
        <w:t>be required to execute a</w:t>
      </w:r>
      <w:r w:rsidR="00C178D4">
        <w:rPr>
          <w:rFonts w:ascii="Arial" w:hAnsi="Arial" w:cs="Arial"/>
          <w:sz w:val="24"/>
          <w:szCs w:val="24"/>
        </w:rPr>
        <w:t>n</w:t>
      </w:r>
      <w:r w:rsidRPr="005307FA">
        <w:rPr>
          <w:rFonts w:ascii="Arial" w:hAnsi="Arial" w:cs="Arial"/>
          <w:sz w:val="24"/>
          <w:szCs w:val="24"/>
        </w:rPr>
        <w:t xml:space="preserve"> </w:t>
      </w:r>
      <w:hyperlink r:id="rId44" w:history="1">
        <w:r w:rsidR="00C178D4" w:rsidRPr="003908C9">
          <w:rPr>
            <w:rStyle w:val="Hyperlink"/>
            <w:rFonts w:ascii="Arial" w:hAnsi="Arial" w:cs="Arial"/>
            <w:sz w:val="24"/>
            <w:szCs w:val="24"/>
          </w:rPr>
          <w:t>IT Service Contract (IT-SC) with Confidentiality and Non-Disclosure Agreement (NDA)</w:t>
        </w:r>
      </w:hyperlink>
      <w:r w:rsidRPr="0040110E">
        <w:rPr>
          <w:rFonts w:ascii="Arial" w:hAnsi="Arial" w:cs="Arial"/>
          <w:b/>
          <w:bCs/>
          <w:color w:val="CC0000"/>
          <w:sz w:val="24"/>
          <w:szCs w:val="24"/>
          <w:shd w:val="clear" w:color="auto" w:fill="FFFFFF"/>
        </w:rPr>
        <w:t xml:space="preserve"> </w:t>
      </w:r>
      <w:r w:rsidR="00C178D4">
        <w:rPr>
          <w:rFonts w:ascii="Arial" w:hAnsi="Arial" w:cs="Arial"/>
          <w:sz w:val="24"/>
          <w:szCs w:val="24"/>
        </w:rPr>
        <w:t>including</w:t>
      </w:r>
      <w:r w:rsidRPr="005307FA">
        <w:rPr>
          <w:rFonts w:ascii="Arial" w:hAnsi="Arial" w:cs="Arial"/>
          <w:sz w:val="24"/>
          <w:szCs w:val="24"/>
        </w:rPr>
        <w:t xml:space="preserve"> appropriate riders as</w:t>
      </w:r>
      <w:r w:rsidRPr="00C97934">
        <w:rPr>
          <w:rFonts w:ascii="Arial" w:hAnsi="Arial" w:cs="Arial"/>
          <w:sz w:val="24"/>
          <w:szCs w:val="24"/>
        </w:rPr>
        <w:t xml:space="preserve"> determined by the issuing department. </w:t>
      </w:r>
      <w:r>
        <w:rPr>
          <w:rFonts w:ascii="Arial" w:hAnsi="Arial" w:cs="Arial"/>
          <w:sz w:val="24"/>
          <w:szCs w:val="24"/>
        </w:rPr>
        <w:t xml:space="preserve">Bidders shall carefully review the IT-SC. </w:t>
      </w:r>
    </w:p>
    <w:p w14:paraId="4D4964F9" w14:textId="77777777" w:rsidR="00795672" w:rsidRDefault="00795672" w:rsidP="00795672">
      <w:pPr>
        <w:rPr>
          <w:rFonts w:ascii="Arial" w:hAnsi="Arial" w:cs="Arial"/>
          <w:sz w:val="24"/>
          <w:szCs w:val="24"/>
        </w:rPr>
      </w:pPr>
    </w:p>
    <w:p w14:paraId="13B374DC" w14:textId="77777777" w:rsidR="00795672" w:rsidRPr="00AE24F5" w:rsidRDefault="00795672" w:rsidP="00795672">
      <w:pPr>
        <w:ind w:left="720"/>
        <w:rPr>
          <w:rFonts w:ascii="Arial" w:hAnsi="Arial" w:cs="Arial"/>
          <w:i/>
          <w:iCs/>
          <w:sz w:val="24"/>
          <w:szCs w:val="24"/>
        </w:rPr>
      </w:pPr>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of any proposed exceptions. </w:t>
      </w:r>
    </w:p>
    <w:p w14:paraId="6696CB93" w14:textId="77777777" w:rsidR="00795672" w:rsidRPr="00C97934" w:rsidRDefault="00795672" w:rsidP="00795672">
      <w:pPr>
        <w:rPr>
          <w:rFonts w:ascii="Arial" w:hAnsi="Arial" w:cs="Arial"/>
          <w:sz w:val="24"/>
          <w:szCs w:val="24"/>
        </w:rPr>
      </w:pPr>
    </w:p>
    <w:p w14:paraId="420CB453" w14:textId="5919FE49" w:rsidR="00795672" w:rsidRPr="00C97934" w:rsidRDefault="00795672" w:rsidP="00795672">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997D52">
        <w:rPr>
          <w:rFonts w:ascii="Arial" w:hAnsi="Arial" w:cs="Arial"/>
          <w:sz w:val="24"/>
          <w:szCs w:val="24"/>
        </w:rPr>
        <w:t>Office</w:t>
      </w:r>
      <w:r w:rsidRPr="00C97934">
        <w:rPr>
          <w:rFonts w:ascii="Arial" w:hAnsi="Arial" w:cs="Arial"/>
          <w:sz w:val="24"/>
          <w:szCs w:val="24"/>
        </w:rPr>
        <w:t xml:space="preserve"> of </w:t>
      </w:r>
      <w:r w:rsidR="00997D52">
        <w:rPr>
          <w:rFonts w:ascii="Arial" w:hAnsi="Arial" w:cs="Arial"/>
          <w:sz w:val="24"/>
          <w:szCs w:val="24"/>
        </w:rPr>
        <w:t xml:space="preserve">State </w:t>
      </w:r>
      <w:r w:rsidRPr="00C97934">
        <w:rPr>
          <w:rFonts w:ascii="Arial" w:hAnsi="Arial" w:cs="Arial"/>
          <w:sz w:val="24"/>
          <w:szCs w:val="24"/>
        </w:rPr>
        <w:t xml:space="preserve">Procurement Services’ website at the following link: </w:t>
      </w:r>
      <w:hyperlink r:id="rId45" w:history="1">
        <w:r w:rsidR="00997D52" w:rsidRPr="00997D52">
          <w:rPr>
            <w:rStyle w:val="Hyperlink"/>
            <w:rFonts w:ascii="Arial" w:hAnsi="Arial" w:cs="Arial"/>
            <w:sz w:val="24"/>
            <w:szCs w:val="24"/>
          </w:rPr>
          <w:t xml:space="preserve">Office of </w:t>
        </w:r>
        <w:hyperlink r:id="rId46" w:history="1">
          <w:r w:rsidR="00997D52" w:rsidRPr="00997D52">
            <w:rPr>
              <w:rStyle w:val="Hyperlink"/>
              <w:rFonts w:ascii="Arial" w:hAnsi="Arial" w:cs="Arial"/>
              <w:sz w:val="24"/>
              <w:szCs w:val="24"/>
            </w:rPr>
            <w:t xml:space="preserve">State </w:t>
          </w:r>
          <w:r w:rsidRPr="00997D52">
            <w:rPr>
              <w:rStyle w:val="Hyperlink"/>
              <w:rFonts w:ascii="Arial" w:hAnsi="Arial" w:cs="Arial"/>
              <w:sz w:val="24"/>
              <w:szCs w:val="24"/>
            </w:rPr>
            <w:t>Procurement Services Forms Page</w:t>
          </w:r>
        </w:hyperlink>
        <w:r w:rsidR="00997D52" w:rsidRPr="00997D52">
          <w:rPr>
            <w:rStyle w:val="Hyperlink"/>
            <w:rFonts w:ascii="Arial" w:hAnsi="Arial" w:cs="Arial"/>
            <w:sz w:val="24"/>
            <w:szCs w:val="24"/>
          </w:rPr>
          <w:t>.</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D658D5">
      <w:pPr>
        <w:pStyle w:val="ListParagraph"/>
        <w:numPr>
          <w:ilvl w:val="1"/>
          <w:numId w:val="2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47"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D658D5">
      <w:pPr>
        <w:pStyle w:val="ListParagraph"/>
        <w:numPr>
          <w:ilvl w:val="1"/>
          <w:numId w:val="2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D658D5">
      <w:pPr>
        <w:pStyle w:val="ListParagraph"/>
        <w:numPr>
          <w:ilvl w:val="1"/>
          <w:numId w:val="2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800D91" w:rsidRDefault="5CA59221" w:rsidP="00D658D5">
      <w:pPr>
        <w:pStyle w:val="ListParagraph"/>
        <w:numPr>
          <w:ilvl w:val="0"/>
          <w:numId w:val="35"/>
        </w:numPr>
        <w:ind w:left="360"/>
        <w:outlineLvl w:val="1"/>
        <w:rPr>
          <w:rStyle w:val="InitialStyle"/>
          <w:rFonts w:ascii="Arial" w:hAnsi="Arial" w:cs="Arial"/>
          <w:b/>
          <w:bCs/>
          <w:sz w:val="24"/>
          <w:szCs w:val="24"/>
        </w:rPr>
      </w:pPr>
      <w:bookmarkStart w:id="72" w:name="_Toc367174749"/>
      <w:bookmarkStart w:id="73" w:name="_Toc397069213"/>
      <w:bookmarkStart w:id="74" w:name="_Toc207772268"/>
      <w:r w:rsidRPr="534A4122">
        <w:rPr>
          <w:rStyle w:val="InitialStyle"/>
          <w:rFonts w:ascii="Arial" w:hAnsi="Arial" w:cs="Arial"/>
          <w:b/>
          <w:bCs/>
          <w:sz w:val="24"/>
          <w:szCs w:val="24"/>
        </w:rPr>
        <w:t xml:space="preserve">Standard State </w:t>
      </w:r>
      <w:r w:rsidR="27622EC4" w:rsidRPr="534A4122">
        <w:rPr>
          <w:rStyle w:val="InitialStyle"/>
          <w:rFonts w:ascii="Arial" w:hAnsi="Arial" w:cs="Arial"/>
          <w:b/>
          <w:bCs/>
          <w:sz w:val="24"/>
          <w:szCs w:val="24"/>
        </w:rPr>
        <w:t>Contract</w:t>
      </w:r>
      <w:r w:rsidRPr="534A4122">
        <w:rPr>
          <w:rStyle w:val="InitialStyle"/>
          <w:rFonts w:ascii="Arial" w:hAnsi="Arial" w:cs="Arial"/>
          <w:b/>
          <w:bCs/>
          <w:sz w:val="24"/>
          <w:szCs w:val="24"/>
        </w:rPr>
        <w:t xml:space="preserve"> Provisions</w:t>
      </w:r>
      <w:bookmarkEnd w:id="72"/>
      <w:bookmarkEnd w:id="73"/>
      <w:bookmarkEnd w:id="74"/>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D658D5">
      <w:pPr>
        <w:pStyle w:val="ListParagraph"/>
        <w:numPr>
          <w:ilvl w:val="1"/>
          <w:numId w:val="36"/>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1712FEA4" w:rsidR="00B315FA" w:rsidRPr="00C97934" w:rsidRDefault="4A8AE8A6" w:rsidP="00D13645">
      <w:pPr>
        <w:ind w:left="720"/>
        <w:rPr>
          <w:rFonts w:ascii="Arial" w:hAnsi="Arial" w:cs="Arial"/>
          <w:sz w:val="24"/>
          <w:szCs w:val="24"/>
        </w:rPr>
      </w:pPr>
      <w:r w:rsidRPr="68BD2BA1">
        <w:rPr>
          <w:rFonts w:ascii="Arial" w:hAnsi="Arial" w:cs="Arial"/>
          <w:sz w:val="24"/>
          <w:szCs w:val="24"/>
        </w:rPr>
        <w:t xml:space="preserve">Following the award, a </w:t>
      </w:r>
      <w:r w:rsidR="2767B1A1" w:rsidRPr="68BD2BA1">
        <w:rPr>
          <w:rFonts w:ascii="Arial" w:hAnsi="Arial" w:cs="Arial"/>
          <w:sz w:val="24"/>
          <w:szCs w:val="24"/>
        </w:rPr>
        <w:t>Contract</w:t>
      </w:r>
      <w:r w:rsidRPr="68BD2BA1">
        <w:rPr>
          <w:rFonts w:ascii="Arial" w:hAnsi="Arial" w:cs="Arial"/>
          <w:sz w:val="24"/>
          <w:szCs w:val="24"/>
        </w:rPr>
        <w:t xml:space="preserve"> Administrator from the Department will be appointed to assist with the development and</w:t>
      </w:r>
      <w:r w:rsidR="4740E2F5" w:rsidRPr="68BD2BA1">
        <w:rPr>
          <w:rFonts w:ascii="Arial" w:hAnsi="Arial" w:cs="Arial"/>
          <w:sz w:val="24"/>
          <w:szCs w:val="24"/>
        </w:rPr>
        <w:t xml:space="preserve"> administration of the contract</w:t>
      </w:r>
      <w:r w:rsidRPr="68BD2BA1">
        <w:rPr>
          <w:rFonts w:ascii="Arial" w:hAnsi="Arial" w:cs="Arial"/>
          <w:sz w:val="24"/>
          <w:szCs w:val="24"/>
        </w:rPr>
        <w:t xml:space="preserve"> and to act as administrator during the</w:t>
      </w:r>
      <w:r w:rsidR="10B57BC0" w:rsidRPr="68BD2BA1">
        <w:rPr>
          <w:rFonts w:ascii="Arial" w:hAnsi="Arial" w:cs="Arial"/>
          <w:sz w:val="24"/>
          <w:szCs w:val="24"/>
        </w:rPr>
        <w:t xml:space="preserve"> entire contract period. </w:t>
      </w:r>
      <w:r w:rsidR="4740E2F5" w:rsidRPr="68BD2BA1">
        <w:rPr>
          <w:rFonts w:ascii="Arial" w:hAnsi="Arial" w:cs="Arial"/>
          <w:sz w:val="24"/>
          <w:szCs w:val="24"/>
        </w:rPr>
        <w:t xml:space="preserve"> </w:t>
      </w:r>
      <w:r w:rsidRPr="68BD2BA1">
        <w:rPr>
          <w:rFonts w:ascii="Arial" w:hAnsi="Arial" w:cs="Arial"/>
          <w:sz w:val="24"/>
          <w:szCs w:val="24"/>
        </w:rPr>
        <w:t xml:space="preserve">Department </w:t>
      </w:r>
      <w:r w:rsidR="10B57BC0" w:rsidRPr="68BD2BA1">
        <w:rPr>
          <w:rFonts w:ascii="Arial" w:hAnsi="Arial" w:cs="Arial"/>
          <w:sz w:val="24"/>
          <w:szCs w:val="24"/>
        </w:rPr>
        <w:t xml:space="preserve">staff </w:t>
      </w:r>
      <w:r w:rsidRPr="68BD2BA1">
        <w:rPr>
          <w:rFonts w:ascii="Arial" w:hAnsi="Arial" w:cs="Arial"/>
          <w:sz w:val="24"/>
          <w:szCs w:val="24"/>
        </w:rPr>
        <w:t xml:space="preserve">will be available after </w:t>
      </w:r>
      <w:r w:rsidR="2379B94D" w:rsidRPr="68BD2BA1">
        <w:rPr>
          <w:rFonts w:ascii="Arial" w:hAnsi="Arial" w:cs="Arial"/>
          <w:sz w:val="24"/>
          <w:szCs w:val="24"/>
        </w:rPr>
        <w:t>the award to</w:t>
      </w:r>
      <w:r w:rsidRPr="68BD2BA1">
        <w:rPr>
          <w:rFonts w:ascii="Arial" w:hAnsi="Arial" w:cs="Arial"/>
          <w:sz w:val="24"/>
          <w:szCs w:val="24"/>
        </w:rPr>
        <w:t xml:space="preserve"> co</w:t>
      </w:r>
      <w:r w:rsidR="618FAABA" w:rsidRPr="68BD2BA1">
        <w:rPr>
          <w:rFonts w:ascii="Arial" w:hAnsi="Arial" w:cs="Arial"/>
          <w:sz w:val="24"/>
          <w:szCs w:val="24"/>
        </w:rPr>
        <w:t xml:space="preserve">nsult with the </w:t>
      </w:r>
      <w:r w:rsidR="28BE039B" w:rsidRPr="68BD2BA1">
        <w:rPr>
          <w:rFonts w:ascii="Arial" w:hAnsi="Arial" w:cs="Arial"/>
          <w:sz w:val="24"/>
          <w:szCs w:val="24"/>
        </w:rPr>
        <w:t xml:space="preserve">awarded </w:t>
      </w:r>
      <w:r w:rsidR="618FAABA" w:rsidRPr="68BD2BA1">
        <w:rPr>
          <w:rFonts w:ascii="Arial" w:hAnsi="Arial" w:cs="Arial"/>
          <w:sz w:val="24"/>
          <w:szCs w:val="24"/>
        </w:rPr>
        <w:t>B</w:t>
      </w:r>
      <w:r w:rsidRPr="68BD2BA1">
        <w:rPr>
          <w:rFonts w:ascii="Arial" w:hAnsi="Arial" w:cs="Arial"/>
          <w:sz w:val="24"/>
          <w:szCs w:val="24"/>
        </w:rPr>
        <w:t>idder in the finalization of the contract.</w:t>
      </w:r>
      <w:r w:rsidR="4DF663FA" w:rsidRPr="68BD2BA1">
        <w:rPr>
          <w:rFonts w:ascii="Arial" w:hAnsi="Arial" w:cs="Arial"/>
          <w:sz w:val="24"/>
          <w:szCs w:val="24"/>
        </w:rPr>
        <w:t xml:space="preserve"> In addition, key State departmental stakeholders </w:t>
      </w:r>
      <w:r w:rsidR="63ABF69D" w:rsidRPr="68BD2BA1">
        <w:rPr>
          <w:rFonts w:ascii="Arial" w:hAnsi="Arial" w:cs="Arial"/>
          <w:sz w:val="24"/>
          <w:szCs w:val="24"/>
        </w:rPr>
        <w:t xml:space="preserve">may be consulted with. </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69358FA" w:rsidP="57D42773">
      <w:pPr>
        <w:pStyle w:val="ListParagraph"/>
        <w:keepNext/>
        <w:numPr>
          <w:ilvl w:val="1"/>
          <w:numId w:val="36"/>
        </w:numPr>
        <w:rPr>
          <w:rFonts w:ascii="Arial" w:hAnsi="Arial" w:cs="Arial"/>
          <w:sz w:val="24"/>
          <w:szCs w:val="24"/>
          <w:u w:val="single"/>
        </w:rPr>
      </w:pPr>
      <w:r w:rsidRPr="57D42773">
        <w:rPr>
          <w:rFonts w:ascii="Arial" w:hAnsi="Arial" w:cs="Arial"/>
          <w:sz w:val="24"/>
          <w:szCs w:val="24"/>
          <w:u w:val="single"/>
        </w:rPr>
        <w:t>Payments and Other Provisions</w:t>
      </w:r>
    </w:p>
    <w:p w14:paraId="1856356D" w14:textId="7DE5AF47" w:rsidR="006C712B" w:rsidRPr="00C97934" w:rsidRDefault="00C11E87" w:rsidP="57D42773">
      <w:pPr>
        <w:keepNext/>
        <w:ind w:left="720"/>
        <w:rPr>
          <w:rStyle w:val="InitialStyle"/>
          <w:rFonts w:ascii="Arial" w:hAnsi="Arial" w:cs="Arial"/>
        </w:rPr>
      </w:pPr>
      <w:r w:rsidRPr="57D42773">
        <w:rPr>
          <w:rFonts w:ascii="Arial" w:hAnsi="Arial" w:cs="Arial"/>
          <w:sz w:val="24"/>
          <w:szCs w:val="24"/>
        </w:rPr>
        <w:t xml:space="preserve">The State anticipates paying the Contractor </w:t>
      </w:r>
      <w:proofErr w:type="gramStart"/>
      <w:r w:rsidR="00E82FB4" w:rsidRPr="57D42773">
        <w:rPr>
          <w:rFonts w:ascii="Arial" w:hAnsi="Arial" w:cs="Arial"/>
          <w:sz w:val="24"/>
          <w:szCs w:val="24"/>
        </w:rPr>
        <w:t>on the basis of</w:t>
      </w:r>
      <w:proofErr w:type="gramEnd"/>
      <w:r w:rsidR="00E82FB4" w:rsidRPr="57D42773">
        <w:rPr>
          <w:rFonts w:ascii="Arial" w:hAnsi="Arial" w:cs="Arial"/>
          <w:sz w:val="24"/>
          <w:szCs w:val="24"/>
        </w:rPr>
        <w:t xml:space="preserve"> </w:t>
      </w:r>
      <w:r w:rsidR="00AA75AC" w:rsidRPr="57D42773">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contains correct pricing information </w:t>
      </w:r>
      <w:proofErr w:type="gramStart"/>
      <w:r w:rsidR="00AA75AC" w:rsidRPr="57D42773">
        <w:rPr>
          <w:rFonts w:ascii="Arial" w:hAnsi="Arial" w:cs="Arial"/>
          <w:sz w:val="24"/>
          <w:szCs w:val="24"/>
        </w:rPr>
        <w:t>relative</w:t>
      </w:r>
      <w:proofErr w:type="gramEnd"/>
      <w:r w:rsidR="00AA75AC" w:rsidRPr="57D42773">
        <w:rPr>
          <w:rFonts w:ascii="Arial" w:hAnsi="Arial" w:cs="Arial"/>
          <w:sz w:val="24"/>
          <w:szCs w:val="24"/>
        </w:rPr>
        <w:t xml:space="preserve"> to the contract, and provides any required supporti</w:t>
      </w:r>
      <w:r w:rsidR="00221F55" w:rsidRPr="57D42773">
        <w:rPr>
          <w:rFonts w:ascii="Arial" w:hAnsi="Arial" w:cs="Arial"/>
          <w:sz w:val="24"/>
          <w:szCs w:val="24"/>
        </w:rPr>
        <w:t xml:space="preserve">ng documents, as applicable, and any other specific and </w:t>
      </w:r>
      <w:proofErr w:type="gramStart"/>
      <w:r w:rsidR="00221F55" w:rsidRPr="57D42773">
        <w:rPr>
          <w:rFonts w:ascii="Arial" w:hAnsi="Arial" w:cs="Arial"/>
          <w:sz w:val="24"/>
          <w:szCs w:val="24"/>
        </w:rPr>
        <w:t>agreed-</w:t>
      </w:r>
      <w:proofErr w:type="gramEnd"/>
      <w:r w:rsidR="00221F55" w:rsidRPr="57D42773">
        <w:rPr>
          <w:rFonts w:ascii="Arial" w:hAnsi="Arial" w:cs="Arial"/>
          <w:sz w:val="24"/>
          <w:szCs w:val="24"/>
        </w:rPr>
        <w:t>upon requirements listed within the contract that results from th</w:t>
      </w:r>
      <w:r w:rsidR="00AA460A" w:rsidRPr="57D42773">
        <w:rPr>
          <w:rFonts w:ascii="Arial" w:hAnsi="Arial" w:cs="Arial"/>
          <w:sz w:val="24"/>
          <w:szCs w:val="24"/>
        </w:rPr>
        <w:t>e</w:t>
      </w:r>
      <w:r w:rsidR="00221F55" w:rsidRPr="57D42773">
        <w:rPr>
          <w:rFonts w:ascii="Arial" w:hAnsi="Arial" w:cs="Arial"/>
          <w:sz w:val="24"/>
          <w:szCs w:val="24"/>
        </w:rPr>
        <w:t xml:space="preserve"> RFP.</w:t>
      </w:r>
      <w:bookmarkStart w:id="75" w:name="_Toc367174750"/>
      <w:bookmarkStart w:id="76" w:name="_Toc397069214"/>
    </w:p>
    <w:p w14:paraId="1B5B36E1" w14:textId="0C834530" w:rsidR="003C46F8" w:rsidRDefault="003C46F8" w:rsidP="56D54C9A">
      <w:pPr>
        <w:widowControl/>
        <w:rPr>
          <w:rStyle w:val="InitialStyle"/>
          <w:rFonts w:ascii="Arial" w:hAnsi="Arial" w:cs="Arial"/>
        </w:rPr>
      </w:pPr>
      <w:r w:rsidRPr="56D54C9A">
        <w:rPr>
          <w:rStyle w:val="InitialStyle"/>
          <w:rFonts w:ascii="Arial" w:hAnsi="Arial" w:cs="Arial"/>
        </w:rPr>
        <w:br w:type="page"/>
      </w:r>
    </w:p>
    <w:p w14:paraId="15BDF13B" w14:textId="3A70FB08" w:rsidR="00E82FB4" w:rsidRPr="00800D91" w:rsidRDefault="31192A36" w:rsidP="00800D91">
      <w:pPr>
        <w:outlineLvl w:val="1"/>
        <w:rPr>
          <w:rFonts w:ascii="Arial" w:hAnsi="Arial" w:cs="Arial"/>
          <w:b/>
          <w:bCs/>
          <w:sz w:val="24"/>
          <w:szCs w:val="24"/>
        </w:rPr>
      </w:pPr>
      <w:bookmarkStart w:id="77" w:name="_Toc207772269"/>
      <w:r w:rsidRPr="534A4122">
        <w:rPr>
          <w:rFonts w:ascii="Arial" w:hAnsi="Arial" w:cs="Arial"/>
          <w:b/>
          <w:bCs/>
          <w:sz w:val="24"/>
          <w:szCs w:val="24"/>
        </w:rPr>
        <w:t>PART VII</w:t>
      </w:r>
      <w:r>
        <w:tab/>
      </w:r>
      <w:r w:rsidR="666BEED5" w:rsidRPr="534A4122">
        <w:rPr>
          <w:rFonts w:ascii="Arial" w:hAnsi="Arial" w:cs="Arial"/>
          <w:b/>
          <w:bCs/>
          <w:sz w:val="24"/>
          <w:szCs w:val="24"/>
        </w:rPr>
        <w:t xml:space="preserve">LIST OF RFP </w:t>
      </w:r>
      <w:r w:rsidR="499813B6" w:rsidRPr="534A4122">
        <w:rPr>
          <w:rFonts w:ascii="Arial" w:hAnsi="Arial" w:cs="Arial"/>
          <w:b/>
          <w:bCs/>
          <w:sz w:val="24"/>
          <w:szCs w:val="24"/>
        </w:rPr>
        <w:t>EXHIBITS</w:t>
      </w:r>
      <w:r w:rsidR="666BEED5" w:rsidRPr="534A4122">
        <w:rPr>
          <w:rFonts w:ascii="Arial" w:hAnsi="Arial" w:cs="Arial"/>
          <w:b/>
          <w:bCs/>
          <w:sz w:val="24"/>
          <w:szCs w:val="24"/>
        </w:rPr>
        <w:t xml:space="preserve"> AND </w:t>
      </w:r>
      <w:bookmarkEnd w:id="75"/>
      <w:bookmarkEnd w:id="76"/>
      <w:r w:rsidR="003C46F8" w:rsidRPr="534A4122">
        <w:rPr>
          <w:rFonts w:ascii="Arial" w:hAnsi="Arial" w:cs="Arial"/>
          <w:b/>
          <w:bCs/>
          <w:sz w:val="24"/>
          <w:szCs w:val="24"/>
        </w:rPr>
        <w:t>APPENDICES</w:t>
      </w:r>
      <w:bookmarkEnd w:id="77"/>
    </w:p>
    <w:p w14:paraId="21DA695E" w14:textId="49975A76" w:rsidR="686F2D22" w:rsidRDefault="686F2D22" w:rsidP="686F2D22">
      <w:pPr>
        <w:outlineLvl w:val="1"/>
        <w:rPr>
          <w:rFonts w:ascii="Arial" w:hAnsi="Arial" w:cs="Arial"/>
          <w:b/>
          <w:bCs/>
          <w:sz w:val="24"/>
          <w:szCs w:val="24"/>
        </w:rPr>
      </w:pPr>
    </w:p>
    <w:p w14:paraId="1B907976" w14:textId="3523AA22" w:rsidR="70EC5DA2" w:rsidRDefault="70EC5DA2" w:rsidP="686F2D22">
      <w:pPr>
        <w:ind w:left="180"/>
        <w:rPr>
          <w:rFonts w:ascii="Arial" w:eastAsia="Arial" w:hAnsi="Arial" w:cs="Arial"/>
          <w:b/>
          <w:bCs/>
          <w:sz w:val="24"/>
          <w:szCs w:val="24"/>
        </w:rPr>
      </w:pPr>
      <w:r w:rsidRPr="686F2D22">
        <w:rPr>
          <w:rFonts w:ascii="Arial" w:eastAsia="Arial" w:hAnsi="Arial" w:cs="Arial"/>
          <w:b/>
          <w:bCs/>
          <w:sz w:val="24"/>
          <w:szCs w:val="24"/>
        </w:rPr>
        <w:t xml:space="preserve">Exhibit A – </w:t>
      </w:r>
      <w:r w:rsidRPr="686F2D22">
        <w:rPr>
          <w:rFonts w:ascii="Arial" w:eastAsia="Arial" w:hAnsi="Arial" w:cs="Arial"/>
          <w:sz w:val="24"/>
          <w:szCs w:val="24"/>
        </w:rPr>
        <w:t>Description of Current Accounts</w:t>
      </w:r>
    </w:p>
    <w:p w14:paraId="701D858A" w14:textId="24AD8F6F" w:rsidR="686F2D22" w:rsidRDefault="686F2D22" w:rsidP="686F2D22">
      <w:pPr>
        <w:ind w:left="180"/>
        <w:rPr>
          <w:rFonts w:ascii="Arial" w:eastAsia="Arial" w:hAnsi="Arial" w:cs="Arial"/>
          <w:b/>
          <w:bCs/>
          <w:sz w:val="24"/>
          <w:szCs w:val="24"/>
        </w:rPr>
      </w:pPr>
    </w:p>
    <w:p w14:paraId="1905E335" w14:textId="45B6F7EA" w:rsidR="70EC5DA2" w:rsidRDefault="70EC5DA2" w:rsidP="686F2D22">
      <w:pPr>
        <w:ind w:left="180"/>
        <w:rPr>
          <w:rFonts w:ascii="Arial" w:eastAsia="Arial" w:hAnsi="Arial" w:cs="Arial"/>
          <w:sz w:val="24"/>
          <w:szCs w:val="24"/>
        </w:rPr>
      </w:pPr>
      <w:r w:rsidRPr="686F2D22">
        <w:rPr>
          <w:rFonts w:ascii="Arial" w:eastAsia="Arial" w:hAnsi="Arial" w:cs="Arial"/>
          <w:b/>
          <w:bCs/>
          <w:sz w:val="24"/>
          <w:szCs w:val="24"/>
        </w:rPr>
        <w:t xml:space="preserve">Exhibit B – </w:t>
      </w:r>
      <w:r w:rsidRPr="686F2D22">
        <w:rPr>
          <w:rFonts w:ascii="Arial" w:eastAsia="Arial" w:hAnsi="Arial" w:cs="Arial"/>
          <w:sz w:val="24"/>
          <w:szCs w:val="24"/>
        </w:rPr>
        <w:t>Deposit Ticket Image Example</w:t>
      </w:r>
    </w:p>
    <w:p w14:paraId="699FB0FD" w14:textId="3A5DCB59" w:rsidR="686F2D22" w:rsidRDefault="686F2D22" w:rsidP="686F2D22">
      <w:pPr>
        <w:ind w:left="180"/>
        <w:rPr>
          <w:rFonts w:ascii="Arial" w:eastAsia="Arial" w:hAnsi="Arial" w:cs="Arial"/>
          <w:b/>
          <w:bCs/>
          <w:sz w:val="24"/>
          <w:szCs w:val="24"/>
        </w:rPr>
      </w:pPr>
    </w:p>
    <w:p w14:paraId="1C206C68" w14:textId="7413AA42" w:rsidR="70EC5DA2" w:rsidRDefault="70EC5DA2" w:rsidP="686F2D22">
      <w:pPr>
        <w:ind w:left="180"/>
        <w:rPr>
          <w:rFonts w:ascii="Arial" w:eastAsia="Arial" w:hAnsi="Arial" w:cs="Arial"/>
          <w:sz w:val="24"/>
          <w:szCs w:val="24"/>
        </w:rPr>
      </w:pPr>
      <w:r w:rsidRPr="686F2D22">
        <w:rPr>
          <w:rFonts w:ascii="Arial" w:eastAsia="Arial" w:hAnsi="Arial" w:cs="Arial"/>
          <w:b/>
          <w:bCs/>
          <w:sz w:val="24"/>
          <w:szCs w:val="24"/>
        </w:rPr>
        <w:t xml:space="preserve">Exhibit C – </w:t>
      </w:r>
      <w:r w:rsidRPr="686F2D22">
        <w:rPr>
          <w:rFonts w:ascii="Arial" w:eastAsia="Arial" w:hAnsi="Arial" w:cs="Arial"/>
          <w:sz w:val="24"/>
          <w:szCs w:val="24"/>
        </w:rPr>
        <w:t>Printed Deposit Ticket Image Example</w:t>
      </w:r>
    </w:p>
    <w:p w14:paraId="622E685F" w14:textId="6681BCA5" w:rsidR="686F2D22" w:rsidRDefault="686F2D22" w:rsidP="007D5BEA">
      <w:pPr>
        <w:tabs>
          <w:tab w:val="left" w:pos="1080"/>
        </w:tabs>
        <w:rPr>
          <w:rFonts w:ascii="Arial" w:eastAsia="Arial" w:hAnsi="Arial" w:cs="Arial"/>
          <w:b/>
          <w:bCs/>
          <w:sz w:val="24"/>
          <w:szCs w:val="24"/>
        </w:rPr>
      </w:pPr>
    </w:p>
    <w:p w14:paraId="5BFA58EF" w14:textId="39C6F3D9" w:rsidR="1322DE85" w:rsidRDefault="1322DE85" w:rsidP="686F2D22">
      <w:pPr>
        <w:tabs>
          <w:tab w:val="left" w:pos="1080"/>
        </w:tabs>
        <w:ind w:left="180"/>
      </w:pPr>
      <w:r w:rsidRPr="686F2D22">
        <w:rPr>
          <w:rFonts w:ascii="Arial" w:eastAsia="Arial" w:hAnsi="Arial" w:cs="Arial"/>
          <w:b/>
          <w:bCs/>
          <w:sz w:val="24"/>
          <w:szCs w:val="24"/>
        </w:rPr>
        <w:t>Appendix A</w:t>
      </w:r>
      <w:r w:rsidRPr="686F2D22">
        <w:rPr>
          <w:rFonts w:ascii="Arial" w:eastAsia="Arial" w:hAnsi="Arial" w:cs="Arial"/>
          <w:sz w:val="24"/>
          <w:szCs w:val="24"/>
        </w:rPr>
        <w:t xml:space="preserve"> – Notice of Intent to Bid Form</w:t>
      </w:r>
    </w:p>
    <w:p w14:paraId="75C27996" w14:textId="4A227418" w:rsidR="1322DE85" w:rsidRDefault="1322DE85" w:rsidP="686F2D22">
      <w:pPr>
        <w:tabs>
          <w:tab w:val="left" w:pos="1080"/>
        </w:tabs>
      </w:pPr>
      <w:r w:rsidRPr="686F2D22">
        <w:rPr>
          <w:rFonts w:ascii="Arial" w:eastAsia="Arial" w:hAnsi="Arial" w:cs="Arial"/>
          <w:sz w:val="24"/>
          <w:szCs w:val="24"/>
        </w:rPr>
        <w:t xml:space="preserve"> </w:t>
      </w:r>
    </w:p>
    <w:p w14:paraId="710282E8" w14:textId="50EAAF7E" w:rsidR="1322DE85" w:rsidRDefault="1322DE85" w:rsidP="686F2D22">
      <w:pPr>
        <w:tabs>
          <w:tab w:val="left" w:pos="1080"/>
        </w:tabs>
        <w:ind w:left="180"/>
      </w:pPr>
      <w:r w:rsidRPr="686F2D22">
        <w:rPr>
          <w:rFonts w:ascii="Arial" w:eastAsia="Arial" w:hAnsi="Arial" w:cs="Arial"/>
          <w:b/>
          <w:bCs/>
          <w:sz w:val="24"/>
          <w:szCs w:val="24"/>
        </w:rPr>
        <w:t>Appendix B</w:t>
      </w:r>
      <w:r w:rsidRPr="686F2D22">
        <w:rPr>
          <w:rFonts w:ascii="Arial" w:eastAsia="Arial" w:hAnsi="Arial" w:cs="Arial"/>
          <w:sz w:val="24"/>
          <w:szCs w:val="24"/>
        </w:rPr>
        <w:t xml:space="preserve"> – </w:t>
      </w:r>
      <w:r w:rsidR="00902631">
        <w:rPr>
          <w:rFonts w:ascii="Arial" w:eastAsia="Arial" w:hAnsi="Arial" w:cs="Arial"/>
          <w:sz w:val="24"/>
          <w:szCs w:val="24"/>
        </w:rPr>
        <w:t>Proposal</w:t>
      </w:r>
      <w:r w:rsidRPr="686F2D22">
        <w:rPr>
          <w:rFonts w:ascii="Arial" w:eastAsia="Arial" w:hAnsi="Arial" w:cs="Arial"/>
          <w:sz w:val="24"/>
          <w:szCs w:val="24"/>
        </w:rPr>
        <w:t xml:space="preserve"> Cover Page</w:t>
      </w:r>
    </w:p>
    <w:p w14:paraId="72DC4E01" w14:textId="00FEBEAB" w:rsidR="1322DE85" w:rsidRDefault="1322DE85" w:rsidP="686F2D22">
      <w:pPr>
        <w:tabs>
          <w:tab w:val="left" w:pos="1080"/>
        </w:tabs>
        <w:ind w:left="180"/>
      </w:pPr>
      <w:r w:rsidRPr="686F2D22">
        <w:rPr>
          <w:rFonts w:ascii="Arial" w:eastAsia="Arial" w:hAnsi="Arial" w:cs="Arial"/>
          <w:sz w:val="24"/>
          <w:szCs w:val="24"/>
        </w:rPr>
        <w:t xml:space="preserve"> </w:t>
      </w:r>
    </w:p>
    <w:p w14:paraId="5AE01A9C" w14:textId="5C461EF8" w:rsidR="1322DE85" w:rsidRDefault="1322DE85" w:rsidP="686F2D22">
      <w:pPr>
        <w:tabs>
          <w:tab w:val="left" w:pos="1080"/>
        </w:tabs>
        <w:ind w:left="180"/>
      </w:pPr>
      <w:r w:rsidRPr="686F2D22">
        <w:rPr>
          <w:rFonts w:ascii="Arial" w:eastAsia="Arial" w:hAnsi="Arial" w:cs="Arial"/>
          <w:b/>
          <w:bCs/>
          <w:sz w:val="24"/>
          <w:szCs w:val="24"/>
        </w:rPr>
        <w:t>Appendix C</w:t>
      </w:r>
      <w:r w:rsidRPr="686F2D22">
        <w:rPr>
          <w:rFonts w:ascii="Arial" w:eastAsia="Arial" w:hAnsi="Arial" w:cs="Arial"/>
          <w:sz w:val="24"/>
          <w:szCs w:val="24"/>
        </w:rPr>
        <w:t xml:space="preserve"> – Responsible Bidder Certification</w:t>
      </w:r>
    </w:p>
    <w:p w14:paraId="319C7650" w14:textId="23125D22" w:rsidR="1322DE85" w:rsidRDefault="1322DE85" w:rsidP="686F2D22">
      <w:pPr>
        <w:tabs>
          <w:tab w:val="left" w:pos="1080"/>
        </w:tabs>
      </w:pPr>
      <w:r w:rsidRPr="686F2D22">
        <w:rPr>
          <w:rFonts w:ascii="Arial" w:eastAsia="Arial" w:hAnsi="Arial" w:cs="Arial"/>
          <w:sz w:val="24"/>
          <w:szCs w:val="24"/>
        </w:rPr>
        <w:t xml:space="preserve"> </w:t>
      </w:r>
    </w:p>
    <w:p w14:paraId="18B5FF57" w14:textId="71C2A9D2" w:rsidR="1322DE85" w:rsidRDefault="1322DE85" w:rsidP="686F2D22">
      <w:pPr>
        <w:tabs>
          <w:tab w:val="left" w:pos="1080"/>
        </w:tabs>
        <w:ind w:left="180"/>
      </w:pPr>
      <w:r w:rsidRPr="686F2D22">
        <w:rPr>
          <w:rFonts w:ascii="Arial" w:eastAsia="Arial" w:hAnsi="Arial" w:cs="Arial"/>
          <w:b/>
          <w:bCs/>
          <w:sz w:val="24"/>
          <w:szCs w:val="24"/>
        </w:rPr>
        <w:t>Appendix D</w:t>
      </w:r>
      <w:r w:rsidRPr="686F2D22">
        <w:rPr>
          <w:rFonts w:ascii="Arial" w:eastAsia="Arial" w:hAnsi="Arial" w:cs="Arial"/>
          <w:sz w:val="24"/>
          <w:szCs w:val="24"/>
        </w:rPr>
        <w:t xml:space="preserve"> – Submitted Questions Form</w:t>
      </w:r>
    </w:p>
    <w:p w14:paraId="768AEC10" w14:textId="48CE1220" w:rsidR="686F2D22" w:rsidRDefault="686F2D22" w:rsidP="686F2D22">
      <w:pPr>
        <w:tabs>
          <w:tab w:val="left" w:pos="1080"/>
        </w:tabs>
        <w:ind w:left="180"/>
        <w:rPr>
          <w:rFonts w:ascii="Arial" w:eastAsia="Arial" w:hAnsi="Arial" w:cs="Arial"/>
          <w:b/>
          <w:bCs/>
          <w:sz w:val="24"/>
          <w:szCs w:val="24"/>
        </w:rPr>
      </w:pPr>
    </w:p>
    <w:p w14:paraId="514C4E75" w14:textId="003DB47E" w:rsidR="1322DE85" w:rsidRDefault="1322DE85" w:rsidP="686F2D22">
      <w:pPr>
        <w:tabs>
          <w:tab w:val="left" w:pos="1080"/>
        </w:tabs>
        <w:ind w:left="180"/>
      </w:pPr>
      <w:r w:rsidRPr="686F2D22">
        <w:rPr>
          <w:rFonts w:ascii="Arial" w:eastAsia="Arial" w:hAnsi="Arial" w:cs="Arial"/>
          <w:b/>
          <w:bCs/>
          <w:sz w:val="24"/>
          <w:szCs w:val="24"/>
        </w:rPr>
        <w:t xml:space="preserve">Appendix E </w:t>
      </w:r>
      <w:r w:rsidRPr="686F2D22">
        <w:rPr>
          <w:rFonts w:ascii="Arial" w:eastAsia="Arial" w:hAnsi="Arial" w:cs="Arial"/>
          <w:sz w:val="24"/>
          <w:szCs w:val="24"/>
        </w:rPr>
        <w:t>– Subcontractor Form</w:t>
      </w:r>
    </w:p>
    <w:p w14:paraId="04CBC2FF" w14:textId="22A7E6E4" w:rsidR="1322DE85" w:rsidRDefault="1322DE85" w:rsidP="686F2D22">
      <w:r w:rsidRPr="686F2D22">
        <w:rPr>
          <w:rFonts w:ascii="Arial" w:eastAsia="Arial" w:hAnsi="Arial" w:cs="Arial"/>
          <w:b/>
          <w:bCs/>
          <w:sz w:val="24"/>
          <w:szCs w:val="24"/>
        </w:rPr>
        <w:t xml:space="preserve"> </w:t>
      </w:r>
    </w:p>
    <w:p w14:paraId="10629C03" w14:textId="6608FB80" w:rsidR="1322DE85" w:rsidRDefault="1322DE85" w:rsidP="686F2D22">
      <w:pPr>
        <w:ind w:left="180"/>
        <w:rPr>
          <w:rFonts w:ascii="Arial" w:eastAsia="Arial" w:hAnsi="Arial" w:cs="Arial"/>
          <w:sz w:val="24"/>
          <w:szCs w:val="24"/>
        </w:rPr>
      </w:pPr>
      <w:r w:rsidRPr="686F2D22">
        <w:rPr>
          <w:rFonts w:ascii="Arial" w:eastAsia="Arial" w:hAnsi="Arial" w:cs="Arial"/>
          <w:b/>
          <w:bCs/>
          <w:sz w:val="24"/>
          <w:szCs w:val="24"/>
        </w:rPr>
        <w:t>Appendix F</w:t>
      </w:r>
      <w:r w:rsidRPr="686F2D22">
        <w:rPr>
          <w:rFonts w:ascii="Arial" w:eastAsia="Arial" w:hAnsi="Arial" w:cs="Arial"/>
          <w:sz w:val="24"/>
          <w:szCs w:val="24"/>
        </w:rPr>
        <w:t xml:space="preserve"> – </w:t>
      </w:r>
      <w:r w:rsidR="7CE2BA5D" w:rsidRPr="686F2D22">
        <w:rPr>
          <w:rFonts w:ascii="Arial" w:eastAsia="Arial" w:hAnsi="Arial" w:cs="Arial"/>
          <w:sz w:val="24"/>
          <w:szCs w:val="24"/>
        </w:rPr>
        <w:t>Litigation Form</w:t>
      </w:r>
    </w:p>
    <w:p w14:paraId="441BE434" w14:textId="4FA61897" w:rsidR="1322DE85" w:rsidRDefault="1322DE85" w:rsidP="686F2D22">
      <w:pPr>
        <w:tabs>
          <w:tab w:val="left" w:pos="1080"/>
        </w:tabs>
      </w:pPr>
      <w:r w:rsidRPr="686F2D22">
        <w:rPr>
          <w:rFonts w:ascii="Arial" w:eastAsia="Arial" w:hAnsi="Arial" w:cs="Arial"/>
          <w:b/>
          <w:bCs/>
          <w:sz w:val="24"/>
          <w:szCs w:val="24"/>
        </w:rPr>
        <w:t xml:space="preserve"> </w:t>
      </w:r>
    </w:p>
    <w:p w14:paraId="13FC2312" w14:textId="1CD66E08" w:rsidR="1322DE85" w:rsidRDefault="1322DE85" w:rsidP="30710B11">
      <w:pPr>
        <w:tabs>
          <w:tab w:val="left" w:pos="1080"/>
        </w:tabs>
        <w:spacing w:line="259" w:lineRule="auto"/>
        <w:ind w:left="180"/>
        <w:rPr>
          <w:rFonts w:ascii="Arial" w:eastAsia="Arial" w:hAnsi="Arial" w:cs="Arial"/>
          <w:sz w:val="24"/>
          <w:szCs w:val="24"/>
        </w:rPr>
      </w:pPr>
      <w:r w:rsidRPr="7658EDC9">
        <w:rPr>
          <w:rFonts w:ascii="Arial" w:eastAsia="Arial" w:hAnsi="Arial" w:cs="Arial"/>
          <w:b/>
          <w:bCs/>
          <w:sz w:val="24"/>
          <w:szCs w:val="24"/>
        </w:rPr>
        <w:t>Appendix G</w:t>
      </w:r>
      <w:r w:rsidRPr="7658EDC9">
        <w:rPr>
          <w:rFonts w:ascii="Arial" w:eastAsia="Arial" w:hAnsi="Arial" w:cs="Arial"/>
          <w:sz w:val="24"/>
          <w:szCs w:val="24"/>
        </w:rPr>
        <w:t xml:space="preserve"> – </w:t>
      </w:r>
      <w:r w:rsidR="10EF4314" w:rsidRPr="7658EDC9">
        <w:rPr>
          <w:rFonts w:ascii="Arial" w:eastAsia="Arial" w:hAnsi="Arial" w:cs="Arial"/>
          <w:sz w:val="24"/>
          <w:szCs w:val="24"/>
        </w:rPr>
        <w:t xml:space="preserve">Organizational Qualifications and </w:t>
      </w:r>
      <w:r w:rsidR="10EF4314" w:rsidRPr="63615B21">
        <w:rPr>
          <w:rFonts w:ascii="Arial" w:eastAsia="Arial" w:hAnsi="Arial" w:cs="Arial"/>
          <w:sz w:val="24"/>
          <w:szCs w:val="24"/>
        </w:rPr>
        <w:t xml:space="preserve">Experience </w:t>
      </w:r>
      <w:r w:rsidR="10EF4314" w:rsidRPr="2198E636">
        <w:rPr>
          <w:rFonts w:ascii="Arial" w:eastAsia="Arial" w:hAnsi="Arial" w:cs="Arial"/>
          <w:sz w:val="24"/>
          <w:szCs w:val="24"/>
        </w:rPr>
        <w:t>Form</w:t>
      </w:r>
    </w:p>
    <w:p w14:paraId="1FF91908" w14:textId="2F9CFB3F" w:rsidR="1322DE85" w:rsidRDefault="1322DE85" w:rsidP="686F2D22">
      <w:pPr>
        <w:ind w:left="360" w:hanging="360"/>
      </w:pPr>
      <w:r w:rsidRPr="686F2D22">
        <w:rPr>
          <w:rFonts w:ascii="Arial" w:eastAsia="Arial" w:hAnsi="Arial" w:cs="Arial"/>
          <w:sz w:val="24"/>
          <w:szCs w:val="24"/>
        </w:rPr>
        <w:t xml:space="preserve"> </w:t>
      </w:r>
    </w:p>
    <w:p w14:paraId="43902175" w14:textId="7FDAEFD3" w:rsidR="1322DE85" w:rsidRDefault="1C0ED7F2" w:rsidP="686F2D22">
      <w:pPr>
        <w:ind w:left="180"/>
        <w:rPr>
          <w:rFonts w:ascii="Arial" w:eastAsia="Arial" w:hAnsi="Arial" w:cs="Arial"/>
          <w:sz w:val="24"/>
          <w:szCs w:val="24"/>
        </w:rPr>
      </w:pPr>
      <w:r w:rsidRPr="595689A2">
        <w:rPr>
          <w:rFonts w:ascii="Arial" w:eastAsia="Arial" w:hAnsi="Arial" w:cs="Arial"/>
          <w:b/>
          <w:bCs/>
          <w:sz w:val="24"/>
          <w:szCs w:val="24"/>
        </w:rPr>
        <w:t>Appendix H</w:t>
      </w:r>
      <w:r w:rsidRPr="595689A2">
        <w:rPr>
          <w:rFonts w:ascii="Arial" w:eastAsia="Arial" w:hAnsi="Arial" w:cs="Arial"/>
          <w:sz w:val="24"/>
          <w:szCs w:val="24"/>
        </w:rPr>
        <w:t xml:space="preserve"> – </w:t>
      </w:r>
      <w:r w:rsidR="683F9C64" w:rsidRPr="595689A2">
        <w:rPr>
          <w:rFonts w:ascii="Arial" w:eastAsia="Arial" w:hAnsi="Arial" w:cs="Arial"/>
          <w:sz w:val="24"/>
          <w:szCs w:val="24"/>
        </w:rPr>
        <w:t xml:space="preserve">Technical </w:t>
      </w:r>
      <w:r w:rsidR="0663272B" w:rsidRPr="2198E636">
        <w:rPr>
          <w:rFonts w:ascii="Arial" w:eastAsia="Arial" w:hAnsi="Arial" w:cs="Arial"/>
          <w:sz w:val="24"/>
          <w:szCs w:val="24"/>
        </w:rPr>
        <w:t>Assessment Form</w:t>
      </w:r>
    </w:p>
    <w:p w14:paraId="7D8709DB" w14:textId="5D2AB3A7" w:rsidR="2198E636" w:rsidRDefault="2198E636" w:rsidP="2198E636">
      <w:pPr>
        <w:ind w:left="180"/>
        <w:rPr>
          <w:rFonts w:ascii="Arial" w:eastAsia="Arial" w:hAnsi="Arial" w:cs="Arial"/>
          <w:sz w:val="24"/>
          <w:szCs w:val="24"/>
        </w:rPr>
      </w:pPr>
    </w:p>
    <w:p w14:paraId="2CD7147B" w14:textId="24B6DD83" w:rsidR="0663272B" w:rsidRDefault="0663272B" w:rsidP="2198E636">
      <w:pPr>
        <w:ind w:left="180"/>
        <w:rPr>
          <w:rFonts w:ascii="Arial" w:eastAsia="Arial" w:hAnsi="Arial" w:cs="Arial"/>
          <w:sz w:val="24"/>
          <w:szCs w:val="24"/>
        </w:rPr>
      </w:pPr>
      <w:r w:rsidRPr="24CE77E9">
        <w:rPr>
          <w:rFonts w:ascii="Arial" w:eastAsia="Arial" w:hAnsi="Arial" w:cs="Arial"/>
          <w:b/>
          <w:bCs/>
          <w:sz w:val="24"/>
          <w:szCs w:val="24"/>
        </w:rPr>
        <w:t>Appendix I</w:t>
      </w:r>
      <w:r w:rsidRPr="24CE77E9">
        <w:rPr>
          <w:rFonts w:ascii="Arial" w:eastAsia="Arial" w:hAnsi="Arial" w:cs="Arial"/>
          <w:sz w:val="24"/>
          <w:szCs w:val="24"/>
        </w:rPr>
        <w:t xml:space="preserve"> – Technical Questionnaire</w:t>
      </w:r>
      <w:r w:rsidR="000263D6">
        <w:rPr>
          <w:rFonts w:ascii="Arial" w:eastAsia="Arial" w:hAnsi="Arial" w:cs="Arial"/>
          <w:sz w:val="24"/>
          <w:szCs w:val="24"/>
        </w:rPr>
        <w:t xml:space="preserve"> Response</w:t>
      </w:r>
    </w:p>
    <w:p w14:paraId="42678C2F" w14:textId="684EB1A4" w:rsidR="1322DE85" w:rsidRDefault="1322DE85" w:rsidP="003666AA">
      <w:pPr>
        <w:ind w:left="180"/>
      </w:pPr>
      <w:r w:rsidRPr="686F2D22" w:rsidDel="003666AA">
        <w:rPr>
          <w:rFonts w:ascii="Arial" w:eastAsia="Arial" w:hAnsi="Arial" w:cs="Arial"/>
          <w:sz w:val="24"/>
          <w:szCs w:val="24"/>
        </w:rPr>
        <w:t xml:space="preserve"> </w:t>
      </w:r>
    </w:p>
    <w:p w14:paraId="0639D278" w14:textId="726CF659" w:rsidR="1322DE85" w:rsidRDefault="1322DE85" w:rsidP="686F2D22">
      <w:pPr>
        <w:ind w:left="180"/>
        <w:rPr>
          <w:rFonts w:ascii="Arial" w:eastAsia="Arial" w:hAnsi="Arial" w:cs="Arial"/>
          <w:sz w:val="24"/>
          <w:szCs w:val="24"/>
        </w:rPr>
      </w:pPr>
      <w:r w:rsidRPr="686F2D22">
        <w:rPr>
          <w:rFonts w:ascii="Arial" w:eastAsia="Arial" w:hAnsi="Arial" w:cs="Arial"/>
          <w:b/>
          <w:bCs/>
          <w:sz w:val="24"/>
          <w:szCs w:val="24"/>
        </w:rPr>
        <w:t xml:space="preserve">Appendix </w:t>
      </w:r>
      <w:r w:rsidR="440F7015" w:rsidRPr="08FF2079">
        <w:rPr>
          <w:rFonts w:ascii="Arial" w:eastAsia="Arial" w:hAnsi="Arial" w:cs="Arial"/>
          <w:b/>
          <w:bCs/>
          <w:sz w:val="24"/>
          <w:szCs w:val="24"/>
        </w:rPr>
        <w:t>J</w:t>
      </w:r>
      <w:r w:rsidRPr="686F2D22">
        <w:rPr>
          <w:rFonts w:ascii="Arial" w:eastAsia="Arial" w:hAnsi="Arial" w:cs="Arial"/>
          <w:sz w:val="24"/>
          <w:szCs w:val="24"/>
        </w:rPr>
        <w:t xml:space="preserve"> – </w:t>
      </w:r>
      <w:r w:rsidR="2391958C" w:rsidRPr="686F2D22">
        <w:rPr>
          <w:rFonts w:ascii="Arial" w:eastAsia="Arial" w:hAnsi="Arial" w:cs="Arial"/>
          <w:sz w:val="24"/>
          <w:szCs w:val="24"/>
        </w:rPr>
        <w:t>Cost Proposal</w:t>
      </w:r>
      <w:r w:rsidR="00902631">
        <w:rPr>
          <w:rFonts w:ascii="Arial" w:eastAsia="Arial" w:hAnsi="Arial" w:cs="Arial"/>
          <w:sz w:val="24"/>
          <w:szCs w:val="24"/>
        </w:rPr>
        <w:t xml:space="preserve"> Form</w:t>
      </w:r>
    </w:p>
    <w:p w14:paraId="698A3245" w14:textId="4BD46E5C" w:rsidR="686F2D22" w:rsidRDefault="686F2D22" w:rsidP="686F2D22">
      <w:pPr>
        <w:ind w:left="180"/>
        <w:rPr>
          <w:rFonts w:ascii="Arial" w:eastAsia="Arial" w:hAnsi="Arial" w:cs="Arial"/>
          <w:sz w:val="24"/>
          <w:szCs w:val="24"/>
        </w:rPr>
      </w:pPr>
    </w:p>
    <w:p w14:paraId="74297BF4" w14:textId="7B3FCDED" w:rsidR="57D42773" w:rsidRDefault="57D42773">
      <w:r>
        <w:br w:type="page"/>
      </w:r>
    </w:p>
    <w:p w14:paraId="181BBFEE" w14:textId="3E4A15AA" w:rsidR="00F20216" w:rsidRPr="00800D91" w:rsidRDefault="5999DF56" w:rsidP="00800D91">
      <w:pPr>
        <w:outlineLvl w:val="1"/>
        <w:rPr>
          <w:rStyle w:val="InitialStyle"/>
          <w:rFonts w:ascii="Arial" w:hAnsi="Arial" w:cs="Arial"/>
          <w:sz w:val="24"/>
          <w:szCs w:val="24"/>
        </w:rPr>
      </w:pPr>
      <w:bookmarkStart w:id="78" w:name="_Toc207772270"/>
      <w:r w:rsidRPr="2D160C83">
        <w:rPr>
          <w:rStyle w:val="InitialStyle"/>
          <w:rFonts w:ascii="Arial" w:hAnsi="Arial" w:cs="Arial"/>
          <w:b/>
          <w:sz w:val="24"/>
          <w:szCs w:val="24"/>
        </w:rPr>
        <w:t>EXHIBIT</w:t>
      </w:r>
      <w:r w:rsidR="079459A8" w:rsidRPr="2D160C83">
        <w:rPr>
          <w:rStyle w:val="InitialStyle"/>
          <w:rFonts w:ascii="Arial" w:hAnsi="Arial" w:cs="Arial"/>
          <w:b/>
          <w:sz w:val="24"/>
          <w:szCs w:val="24"/>
        </w:rPr>
        <w:t xml:space="preserve"> </w:t>
      </w:r>
      <w:r w:rsidR="42DEE943" w:rsidRPr="2D160C83">
        <w:rPr>
          <w:rStyle w:val="InitialStyle"/>
          <w:rFonts w:ascii="Arial" w:hAnsi="Arial" w:cs="Arial"/>
          <w:b/>
          <w:sz w:val="24"/>
          <w:szCs w:val="24"/>
        </w:rPr>
        <w:t>A</w:t>
      </w:r>
      <w:r w:rsidR="079459A8" w:rsidRPr="12077169">
        <w:rPr>
          <w:rStyle w:val="InitialStyle"/>
          <w:rFonts w:ascii="Arial" w:hAnsi="Arial" w:cs="Arial"/>
          <w:sz w:val="24"/>
          <w:szCs w:val="24"/>
        </w:rPr>
        <w:t xml:space="preserve"> – </w:t>
      </w:r>
      <w:r w:rsidR="208F7265" w:rsidRPr="12077169">
        <w:rPr>
          <w:rStyle w:val="InitialStyle"/>
          <w:rFonts w:ascii="Arial" w:hAnsi="Arial" w:cs="Arial"/>
          <w:sz w:val="24"/>
          <w:szCs w:val="24"/>
        </w:rPr>
        <w:t>Description</w:t>
      </w:r>
      <w:r w:rsidR="079459A8" w:rsidRPr="12077169">
        <w:rPr>
          <w:rStyle w:val="InitialStyle"/>
          <w:rFonts w:ascii="Arial" w:hAnsi="Arial" w:cs="Arial"/>
          <w:sz w:val="24"/>
          <w:szCs w:val="24"/>
        </w:rPr>
        <w:t xml:space="preserve"> of Current Accounts</w:t>
      </w:r>
      <w:bookmarkEnd w:id="78"/>
      <w:r w:rsidR="079459A8" w:rsidRPr="12077169">
        <w:rPr>
          <w:rStyle w:val="InitialStyle"/>
          <w:rFonts w:ascii="Arial" w:hAnsi="Arial" w:cs="Arial"/>
          <w:sz w:val="24"/>
          <w:szCs w:val="24"/>
        </w:rPr>
        <w:t xml:space="preserve"> </w:t>
      </w:r>
    </w:p>
    <w:p w14:paraId="1CE2B318" w14:textId="77777777" w:rsidR="00C55799" w:rsidRPr="00C97934" w:rsidRDefault="00C55799" w:rsidP="56D54C9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sz w:val="24"/>
          <w:szCs w:val="24"/>
        </w:rPr>
      </w:pPr>
    </w:p>
    <w:p w14:paraId="3FFD5CC9" w14:textId="77777777" w:rsidR="00C55799" w:rsidRPr="00C97934" w:rsidRDefault="00C55799" w:rsidP="00C55799">
      <w:pPr>
        <w:jc w:val="center"/>
        <w:rPr>
          <w:rFonts w:ascii="Arial" w:hAnsi="Arial" w:cs="Arial"/>
          <w:b/>
          <w:sz w:val="28"/>
          <w:szCs w:val="28"/>
        </w:rPr>
      </w:pPr>
      <w:r w:rsidRPr="00C97934">
        <w:rPr>
          <w:rFonts w:ascii="Arial" w:hAnsi="Arial" w:cs="Arial"/>
          <w:b/>
          <w:sz w:val="28"/>
          <w:szCs w:val="28"/>
        </w:rPr>
        <w:t xml:space="preserve">State of Maine </w:t>
      </w:r>
    </w:p>
    <w:p w14:paraId="75DD6647" w14:textId="77777777" w:rsidR="00C55799" w:rsidRPr="00C97934" w:rsidRDefault="00C55799" w:rsidP="00C55799">
      <w:pPr>
        <w:jc w:val="center"/>
        <w:rPr>
          <w:rFonts w:ascii="Arial" w:hAnsi="Arial" w:cs="Arial"/>
          <w:b/>
          <w:color w:val="FF0000"/>
          <w:sz w:val="28"/>
          <w:szCs w:val="28"/>
        </w:rPr>
      </w:pPr>
      <w:r>
        <w:rPr>
          <w:rFonts w:ascii="Arial" w:hAnsi="Arial" w:cs="Arial"/>
          <w:b/>
          <w:sz w:val="28"/>
          <w:szCs w:val="28"/>
        </w:rPr>
        <w:t>Office of the State Treasurer</w:t>
      </w:r>
    </w:p>
    <w:p w14:paraId="0F7D059C" w14:textId="426113C0" w:rsidR="00C55799" w:rsidRPr="00C97934" w:rsidRDefault="10A8E8DC" w:rsidP="686F2D22">
      <w:pPr>
        <w:jc w:val="center"/>
        <w:rPr>
          <w:rFonts w:ascii="Arial" w:hAnsi="Arial" w:cs="Arial"/>
          <w:b/>
          <w:bCs/>
          <w:sz w:val="28"/>
          <w:szCs w:val="28"/>
        </w:rPr>
      </w:pPr>
      <w:r w:rsidRPr="686F2D22">
        <w:rPr>
          <w:rFonts w:ascii="Arial" w:hAnsi="Arial" w:cs="Arial"/>
          <w:b/>
          <w:bCs/>
          <w:sz w:val="28"/>
          <w:szCs w:val="28"/>
        </w:rPr>
        <w:t>RFP</w:t>
      </w:r>
      <w:r w:rsidRPr="00345937">
        <w:rPr>
          <w:rFonts w:ascii="Arial" w:hAnsi="Arial" w:cs="Arial"/>
          <w:b/>
          <w:bCs/>
          <w:sz w:val="28"/>
          <w:szCs w:val="28"/>
        </w:rPr>
        <w:t xml:space="preserve"># </w:t>
      </w:r>
      <w:r w:rsidR="00345937" w:rsidRPr="00345937">
        <w:rPr>
          <w:rFonts w:ascii="Arial" w:hAnsi="Arial" w:cs="Arial"/>
          <w:b/>
          <w:bCs/>
          <w:sz w:val="28"/>
          <w:szCs w:val="28"/>
        </w:rPr>
        <w:t>202507100</w:t>
      </w:r>
    </w:p>
    <w:p w14:paraId="291E193D" w14:textId="6CAC9916" w:rsidR="00EA7FF6" w:rsidRPr="00EA7FF6" w:rsidRDefault="00B05ED3" w:rsidP="00EA7FF6">
      <w:pPr>
        <w:pStyle w:val="DefaultText"/>
        <w:jc w:val="center"/>
        <w:rPr>
          <w:rStyle w:val="InitialStyle"/>
          <w:rFonts w:ascii="Arial" w:hAnsi="Arial" w:cs="Arial"/>
          <w:b/>
          <w:sz w:val="28"/>
          <w:szCs w:val="28"/>
        </w:rPr>
      </w:pPr>
      <w:r w:rsidRPr="006C3729">
        <w:rPr>
          <w:rFonts w:ascii="Arial" w:eastAsia="Arial" w:hAnsi="Arial" w:cs="Arial"/>
          <w:b/>
          <w:bCs/>
          <w:sz w:val="28"/>
          <w:szCs w:val="28"/>
          <w:u w:val="single"/>
        </w:rPr>
        <w:t>General Banking and Local Branch Services</w:t>
      </w:r>
    </w:p>
    <w:p w14:paraId="035E9036" w14:textId="77777777" w:rsidR="00C55799" w:rsidRPr="00DA5091" w:rsidRDefault="00C55799" w:rsidP="00C55799">
      <w:pPr>
        <w:pStyle w:val="DefaultText"/>
        <w:rPr>
          <w:rFonts w:ascii="Arial" w:hAnsi="Arial" w:cs="Arial"/>
          <w:color w:val="000000"/>
        </w:rPr>
      </w:pPr>
    </w:p>
    <w:p w14:paraId="3595A50B" w14:textId="0AA7E4CB" w:rsidR="23A69137" w:rsidRDefault="23A69137" w:rsidP="4C23116C">
      <w:pPr>
        <w:rPr>
          <w:rFonts w:ascii="Arial" w:hAnsi="Arial" w:cs="Arial"/>
          <w:sz w:val="24"/>
          <w:szCs w:val="24"/>
        </w:rPr>
      </w:pPr>
      <w:r w:rsidRPr="4C23116C">
        <w:rPr>
          <w:rFonts w:ascii="Arial" w:hAnsi="Arial" w:cs="Arial"/>
          <w:b/>
          <w:bCs/>
          <w:sz w:val="24"/>
          <w:szCs w:val="24"/>
        </w:rPr>
        <w:t>Primary Deposit Account</w:t>
      </w:r>
      <w:r w:rsidRPr="4C23116C">
        <w:rPr>
          <w:rFonts w:ascii="Arial" w:hAnsi="Arial" w:cs="Arial"/>
          <w:sz w:val="24"/>
          <w:szCs w:val="24"/>
        </w:rPr>
        <w:t xml:space="preserve"> </w:t>
      </w:r>
    </w:p>
    <w:p w14:paraId="0CC2F91C" w14:textId="77A5C221" w:rsidR="23A69137" w:rsidRDefault="55973EF4" w:rsidP="4C23116C">
      <w:pPr>
        <w:rPr>
          <w:rFonts w:ascii="Arial" w:hAnsi="Arial" w:cs="Arial"/>
          <w:sz w:val="24"/>
          <w:szCs w:val="24"/>
        </w:rPr>
      </w:pPr>
      <w:r w:rsidRPr="686F2D22">
        <w:rPr>
          <w:rFonts w:ascii="Arial" w:hAnsi="Arial" w:cs="Arial"/>
          <w:sz w:val="24"/>
          <w:szCs w:val="24"/>
        </w:rPr>
        <w:t>OST maintains a Primary Deposit Account through which all State receipts flow.  These receipts will be comprised of remote deposit capture deposits, ACH credits, wires, zero balance account (ZBA) transactions, and internal bank transfers. A debit block is employed on this account.  Deposit ticket images provided to OST on CD or, alternatively, via FTP as described in the scope of services to be provided section of the RFP</w:t>
      </w:r>
      <w:r w:rsidRPr="686F2D22">
        <w:rPr>
          <w:rFonts w:ascii="Arial" w:hAnsi="Arial" w:cs="Arial"/>
          <w:b/>
          <w:bCs/>
          <w:sz w:val="24"/>
          <w:szCs w:val="24"/>
        </w:rPr>
        <w:t xml:space="preserve"> </w:t>
      </w:r>
      <w:r w:rsidRPr="686F2D22">
        <w:rPr>
          <w:rFonts w:ascii="Arial" w:hAnsi="Arial" w:cs="Arial"/>
          <w:sz w:val="24"/>
          <w:szCs w:val="24"/>
        </w:rPr>
        <w:t xml:space="preserve">are </w:t>
      </w:r>
      <w:r w:rsidR="58DE072A" w:rsidRPr="686F2D22">
        <w:rPr>
          <w:rFonts w:ascii="Arial" w:hAnsi="Arial" w:cs="Arial"/>
          <w:sz w:val="24"/>
          <w:szCs w:val="24"/>
        </w:rPr>
        <w:t>preferred but</w:t>
      </w:r>
      <w:r w:rsidRPr="686F2D22">
        <w:rPr>
          <w:rFonts w:ascii="Arial" w:hAnsi="Arial" w:cs="Arial"/>
          <w:sz w:val="24"/>
          <w:szCs w:val="24"/>
        </w:rPr>
        <w:t xml:space="preserve"> not required.</w:t>
      </w:r>
      <w:r w:rsidRPr="686F2D22">
        <w:rPr>
          <w:rFonts w:ascii="Arial" w:hAnsi="Arial" w:cs="Arial"/>
          <w:b/>
          <w:bCs/>
          <w:sz w:val="24"/>
          <w:szCs w:val="24"/>
        </w:rPr>
        <w:t xml:space="preserve">  </w:t>
      </w:r>
      <w:r w:rsidRPr="686F2D22">
        <w:rPr>
          <w:rFonts w:ascii="Arial" w:hAnsi="Arial" w:cs="Arial"/>
          <w:sz w:val="24"/>
          <w:szCs w:val="24"/>
        </w:rPr>
        <w:t xml:space="preserve">The isolation of all credits in this account is an integral part of the control and reconciliation of State funds.   </w:t>
      </w:r>
    </w:p>
    <w:p w14:paraId="1A83A2E1" w14:textId="45ADB435" w:rsidR="23A69137" w:rsidRDefault="23A69137" w:rsidP="4C23116C">
      <w:pPr>
        <w:rPr>
          <w:rFonts w:ascii="Arial" w:hAnsi="Arial" w:cs="Arial"/>
          <w:sz w:val="24"/>
          <w:szCs w:val="24"/>
        </w:rPr>
      </w:pPr>
      <w:r w:rsidRPr="4C23116C">
        <w:rPr>
          <w:rFonts w:ascii="Arial" w:hAnsi="Arial" w:cs="Arial"/>
          <w:sz w:val="24"/>
          <w:szCs w:val="24"/>
        </w:rPr>
        <w:t xml:space="preserve"> </w:t>
      </w:r>
    </w:p>
    <w:p w14:paraId="53FE5F13" w14:textId="788CE158" w:rsidR="784919F4" w:rsidRDefault="784919F4" w:rsidP="4C23116C">
      <w:pPr>
        <w:rPr>
          <w:rFonts w:ascii="Arial" w:hAnsi="Arial" w:cs="Arial"/>
          <w:sz w:val="24"/>
          <w:szCs w:val="24"/>
        </w:rPr>
      </w:pPr>
      <w:r w:rsidRPr="24046344">
        <w:rPr>
          <w:rFonts w:ascii="Arial" w:hAnsi="Arial" w:cs="Arial"/>
          <w:b/>
          <w:bCs/>
          <w:sz w:val="24"/>
          <w:szCs w:val="24"/>
        </w:rPr>
        <w:t>General Disbursement</w:t>
      </w:r>
      <w:r w:rsidR="784D506E" w:rsidRPr="24046344">
        <w:rPr>
          <w:rFonts w:ascii="Arial" w:hAnsi="Arial" w:cs="Arial"/>
          <w:b/>
          <w:bCs/>
          <w:sz w:val="24"/>
          <w:szCs w:val="24"/>
        </w:rPr>
        <w:t xml:space="preserve"> Checking</w:t>
      </w:r>
      <w:r w:rsidRPr="24046344">
        <w:rPr>
          <w:rFonts w:ascii="Arial" w:hAnsi="Arial" w:cs="Arial"/>
          <w:b/>
          <w:bCs/>
          <w:sz w:val="24"/>
          <w:szCs w:val="24"/>
        </w:rPr>
        <w:t xml:space="preserve"> Account </w:t>
      </w:r>
      <w:r w:rsidRPr="24046344">
        <w:rPr>
          <w:rFonts w:ascii="Arial" w:hAnsi="Arial" w:cs="Arial"/>
          <w:b/>
          <w:bCs/>
          <w:i/>
          <w:iCs/>
          <w:sz w:val="24"/>
          <w:szCs w:val="24"/>
        </w:rPr>
        <w:t>(weekly Full Reconciliation)</w:t>
      </w:r>
      <w:r w:rsidRPr="24046344">
        <w:rPr>
          <w:rFonts w:ascii="Arial" w:hAnsi="Arial" w:cs="Arial"/>
          <w:sz w:val="24"/>
          <w:szCs w:val="24"/>
        </w:rPr>
        <w:t xml:space="preserve"> </w:t>
      </w:r>
    </w:p>
    <w:p w14:paraId="6696B19D" w14:textId="145C72FA" w:rsidR="784919F4" w:rsidRDefault="784919F4" w:rsidP="4C23116C">
      <w:pPr>
        <w:rPr>
          <w:rFonts w:ascii="Arial" w:hAnsi="Arial" w:cs="Arial"/>
          <w:sz w:val="24"/>
          <w:szCs w:val="24"/>
        </w:rPr>
      </w:pPr>
      <w:r w:rsidRPr="22699AB5">
        <w:rPr>
          <w:rFonts w:ascii="Arial" w:hAnsi="Arial" w:cs="Arial"/>
          <w:sz w:val="24"/>
          <w:szCs w:val="24"/>
        </w:rPr>
        <w:t xml:space="preserve">OST maintains a General Disbursement Account through which most of the State outflows pass.  These transactions are comprised of issued checks, internal bank transfers, and wires authorized by OST.  This account is funded via ZBA from the Primary Deposit Account.  Each day the Provider will electronically receive check issuance information from the State.  Images of paid items (front and back) must be transmitted to the State daily via the process described </w:t>
      </w:r>
      <w:r w:rsidR="5DF423CC" w:rsidRPr="22699AB5">
        <w:rPr>
          <w:rFonts w:ascii="Arial" w:hAnsi="Arial" w:cs="Arial"/>
          <w:sz w:val="24"/>
          <w:szCs w:val="24"/>
        </w:rPr>
        <w:t xml:space="preserve">above and </w:t>
      </w:r>
      <w:r w:rsidR="72AF7F2C" w:rsidRPr="22699AB5">
        <w:rPr>
          <w:rFonts w:ascii="Arial" w:hAnsi="Arial" w:cs="Arial"/>
          <w:sz w:val="24"/>
          <w:szCs w:val="24"/>
        </w:rPr>
        <w:t>as well as a paid check file that is uploaded to Advantage.</w:t>
      </w:r>
      <w:r w:rsidRPr="22699AB5">
        <w:rPr>
          <w:rFonts w:ascii="Arial" w:hAnsi="Arial" w:cs="Arial"/>
          <w:sz w:val="24"/>
          <w:szCs w:val="24"/>
        </w:rPr>
        <w:t xml:space="preserve">  For security purposes, debit block is maintained on this account to prohibit any unauthorized deductions from the account. </w:t>
      </w:r>
    </w:p>
    <w:p w14:paraId="4B556993" w14:textId="31D52A5B" w:rsidR="4C23116C" w:rsidRDefault="4C23116C" w:rsidP="4C23116C">
      <w:pPr>
        <w:rPr>
          <w:rFonts w:ascii="Arial" w:hAnsi="Arial" w:cs="Arial"/>
          <w:sz w:val="24"/>
          <w:szCs w:val="24"/>
        </w:rPr>
      </w:pPr>
    </w:p>
    <w:p w14:paraId="71EE90A6" w14:textId="06CEC816" w:rsidR="00C55799" w:rsidRPr="00DA5091" w:rsidRDefault="0A976AFD" w:rsidP="24046344">
      <w:pPr>
        <w:widowControl/>
        <w:autoSpaceDE/>
        <w:autoSpaceDN/>
        <w:rPr>
          <w:rFonts w:ascii="Arial" w:hAnsi="Arial" w:cs="Arial"/>
          <w:b/>
          <w:bCs/>
          <w:sz w:val="24"/>
          <w:szCs w:val="24"/>
        </w:rPr>
      </w:pPr>
      <w:r w:rsidRPr="24046344">
        <w:rPr>
          <w:rFonts w:ascii="Arial" w:hAnsi="Arial" w:cs="Arial"/>
          <w:b/>
          <w:bCs/>
          <w:sz w:val="24"/>
          <w:szCs w:val="24"/>
        </w:rPr>
        <w:t xml:space="preserve">General Disbursement </w:t>
      </w:r>
      <w:r w:rsidR="00C55799" w:rsidRPr="24046344">
        <w:rPr>
          <w:rFonts w:ascii="Arial" w:hAnsi="Arial" w:cs="Arial"/>
          <w:b/>
          <w:bCs/>
          <w:sz w:val="24"/>
          <w:szCs w:val="24"/>
        </w:rPr>
        <w:t>ACH Disbursement Account</w:t>
      </w:r>
    </w:p>
    <w:p w14:paraId="683023EB"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Payments made by electronic funds transfer initiated by the State’s accounting system and ACH payments processed through banking software and approved by OST comprise the debits to this account.  ACH payment information is electronically transmitted to the Provider daily.  Zero balance account funding is transferred from the Primary Deposit Account daily.</w:t>
      </w:r>
    </w:p>
    <w:p w14:paraId="19DEE9A1" w14:textId="77777777" w:rsidR="00C55799" w:rsidRPr="00DA5091" w:rsidRDefault="00C55799" w:rsidP="00C55799">
      <w:pPr>
        <w:widowControl/>
        <w:autoSpaceDE/>
        <w:autoSpaceDN/>
        <w:rPr>
          <w:rFonts w:ascii="Arial" w:hAnsi="Arial" w:cs="Arial"/>
          <w:sz w:val="24"/>
          <w:szCs w:val="24"/>
        </w:rPr>
      </w:pPr>
    </w:p>
    <w:p w14:paraId="17B5979D" w14:textId="08D66773" w:rsidR="00C55799" w:rsidRPr="00DA5091" w:rsidRDefault="66F60C84" w:rsidP="4C23116C">
      <w:pPr>
        <w:widowControl/>
        <w:autoSpaceDE/>
        <w:autoSpaceDN/>
        <w:rPr>
          <w:rFonts w:ascii="Arial" w:hAnsi="Arial" w:cs="Arial"/>
          <w:b/>
          <w:bCs/>
          <w:sz w:val="24"/>
          <w:szCs w:val="24"/>
        </w:rPr>
      </w:pPr>
      <w:r w:rsidRPr="4C23116C">
        <w:rPr>
          <w:rFonts w:ascii="Arial" w:hAnsi="Arial" w:cs="Arial"/>
          <w:b/>
          <w:bCs/>
          <w:sz w:val="24"/>
          <w:szCs w:val="24"/>
        </w:rPr>
        <w:t xml:space="preserve">Payroll Checking Account </w:t>
      </w:r>
      <w:r w:rsidRPr="4C23116C">
        <w:rPr>
          <w:rFonts w:ascii="Arial" w:hAnsi="Arial" w:cs="Arial"/>
          <w:b/>
          <w:bCs/>
          <w:i/>
          <w:iCs/>
          <w:sz w:val="24"/>
          <w:szCs w:val="24"/>
        </w:rPr>
        <w:t>(</w:t>
      </w:r>
      <w:r w:rsidR="1ECA7B47" w:rsidRPr="4C23116C">
        <w:rPr>
          <w:rFonts w:ascii="Arial" w:hAnsi="Arial" w:cs="Arial"/>
          <w:b/>
          <w:bCs/>
          <w:i/>
          <w:iCs/>
          <w:sz w:val="24"/>
          <w:szCs w:val="24"/>
        </w:rPr>
        <w:t>month</w:t>
      </w:r>
      <w:r w:rsidRPr="4C23116C">
        <w:rPr>
          <w:rFonts w:ascii="Arial" w:hAnsi="Arial" w:cs="Arial"/>
          <w:b/>
          <w:bCs/>
          <w:i/>
          <w:iCs/>
          <w:sz w:val="24"/>
          <w:szCs w:val="24"/>
        </w:rPr>
        <w:t>ly Full Reconciliation)</w:t>
      </w:r>
    </w:p>
    <w:p w14:paraId="1FBAB35C" w14:textId="6873FF01" w:rsidR="00C55799" w:rsidRPr="00DA5091" w:rsidRDefault="6646B55E" w:rsidP="00C55799">
      <w:pPr>
        <w:widowControl/>
        <w:autoSpaceDE/>
        <w:autoSpaceDN/>
        <w:rPr>
          <w:rFonts w:ascii="Arial" w:hAnsi="Arial" w:cs="Arial"/>
          <w:sz w:val="24"/>
          <w:szCs w:val="24"/>
        </w:rPr>
      </w:pPr>
      <w:r w:rsidRPr="686F2D22">
        <w:rPr>
          <w:rFonts w:ascii="Arial" w:hAnsi="Arial" w:cs="Arial"/>
          <w:sz w:val="24"/>
          <w:szCs w:val="24"/>
        </w:rPr>
        <w:t>The zero-balance Payroll Checking Account is used to issue payroll checks each week to State employees.  The payments are split into two cycles</w:t>
      </w:r>
      <w:proofErr w:type="gramStart"/>
      <w:r w:rsidRPr="686F2D22">
        <w:rPr>
          <w:rFonts w:ascii="Arial" w:hAnsi="Arial" w:cs="Arial"/>
          <w:sz w:val="24"/>
          <w:szCs w:val="24"/>
        </w:rPr>
        <w:t>:  employees</w:t>
      </w:r>
      <w:proofErr w:type="gramEnd"/>
      <w:r w:rsidRPr="686F2D22">
        <w:rPr>
          <w:rFonts w:ascii="Arial" w:hAnsi="Arial" w:cs="Arial"/>
          <w:sz w:val="24"/>
          <w:szCs w:val="24"/>
        </w:rPr>
        <w:t xml:space="preserve"> in Cycle A are </w:t>
      </w:r>
      <w:proofErr w:type="gramStart"/>
      <w:r w:rsidRPr="686F2D22">
        <w:rPr>
          <w:rFonts w:ascii="Arial" w:hAnsi="Arial" w:cs="Arial"/>
          <w:sz w:val="24"/>
          <w:szCs w:val="24"/>
        </w:rPr>
        <w:t>paid</w:t>
      </w:r>
      <w:proofErr w:type="gramEnd"/>
      <w:r w:rsidRPr="686F2D22">
        <w:rPr>
          <w:rFonts w:ascii="Arial" w:hAnsi="Arial" w:cs="Arial"/>
          <w:sz w:val="24"/>
          <w:szCs w:val="24"/>
        </w:rPr>
        <w:t xml:space="preserve"> one week and those assigned to Cycle B are paid the next.  For security purposes, a debit block is maintained on this account to prohibit any unauthorized deductions from the account.</w:t>
      </w:r>
      <w:r w:rsidR="1B42205A" w:rsidRPr="686F2D22">
        <w:rPr>
          <w:rFonts w:ascii="Arial" w:hAnsi="Arial" w:cs="Arial"/>
          <w:sz w:val="24"/>
          <w:szCs w:val="24"/>
        </w:rPr>
        <w:t xml:space="preserve">  </w:t>
      </w:r>
      <w:r w:rsidRPr="686F2D22">
        <w:rPr>
          <w:rFonts w:ascii="Arial" w:hAnsi="Arial" w:cs="Arial"/>
          <w:sz w:val="24"/>
          <w:szCs w:val="24"/>
        </w:rPr>
        <w:t xml:space="preserve">Check issuance information is sent to the Provider each week via electronic file.  </w:t>
      </w:r>
    </w:p>
    <w:p w14:paraId="587F8745" w14:textId="77777777" w:rsidR="00C55799" w:rsidRPr="00DA5091" w:rsidRDefault="00C55799" w:rsidP="00C55799">
      <w:pPr>
        <w:widowControl/>
        <w:autoSpaceDE/>
        <w:autoSpaceDN/>
        <w:rPr>
          <w:rFonts w:ascii="Arial" w:hAnsi="Arial" w:cs="Arial"/>
          <w:sz w:val="24"/>
          <w:szCs w:val="24"/>
        </w:rPr>
      </w:pPr>
    </w:p>
    <w:p w14:paraId="2F753A68"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Payroll Direct Deposit Account</w:t>
      </w:r>
    </w:p>
    <w:p w14:paraId="3F4E878A"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This is a zero-balance disbursement account used to provide direct deposit of payroll (ACH) payments to State employees.  Issuance data is sent electronically to the Provider once each week.</w:t>
      </w:r>
    </w:p>
    <w:p w14:paraId="42B29838" w14:textId="77777777" w:rsidR="00C55799" w:rsidRPr="00DA5091" w:rsidRDefault="00C55799" w:rsidP="00C55799">
      <w:pPr>
        <w:widowControl/>
        <w:autoSpaceDE/>
        <w:autoSpaceDN/>
        <w:rPr>
          <w:rFonts w:ascii="Arial" w:hAnsi="Arial" w:cs="Arial"/>
          <w:sz w:val="24"/>
          <w:szCs w:val="24"/>
        </w:rPr>
      </w:pPr>
    </w:p>
    <w:p w14:paraId="58866313" w14:textId="77777777" w:rsidR="00C55799" w:rsidRPr="00DA5091" w:rsidRDefault="00C55799" w:rsidP="00AE3F43">
      <w:pPr>
        <w:keepNext/>
        <w:widowControl/>
        <w:autoSpaceDE/>
        <w:autoSpaceDN/>
        <w:rPr>
          <w:rFonts w:ascii="Arial" w:hAnsi="Arial" w:cs="Arial"/>
          <w:b/>
          <w:sz w:val="24"/>
          <w:szCs w:val="24"/>
        </w:rPr>
      </w:pPr>
      <w:r w:rsidRPr="00DA5091">
        <w:rPr>
          <w:rFonts w:ascii="Arial" w:hAnsi="Arial" w:cs="Arial"/>
          <w:b/>
          <w:sz w:val="24"/>
          <w:szCs w:val="24"/>
        </w:rPr>
        <w:t>Lottery ACH Agent Collections Account</w:t>
      </w:r>
    </w:p>
    <w:p w14:paraId="3693BBBA"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 xml:space="preserve">Maine State Lottery requires this account to electronically collect revenue from lottery tickets sold by agents throughout the State.  The Provider must provide electronic sweep services that will collect amounts via ACH from the privately owned bank accounts of agents.  The Maine State Lottery has an existing third-party vendor that will provide the Provider with </w:t>
      </w:r>
      <w:proofErr w:type="gramStart"/>
      <w:r w:rsidRPr="00DA5091">
        <w:rPr>
          <w:rFonts w:ascii="Arial" w:hAnsi="Arial" w:cs="Arial"/>
          <w:sz w:val="24"/>
          <w:szCs w:val="24"/>
        </w:rPr>
        <w:t>information weekly</w:t>
      </w:r>
      <w:proofErr w:type="gramEnd"/>
      <w:r w:rsidRPr="00DA5091">
        <w:rPr>
          <w:rFonts w:ascii="Arial" w:hAnsi="Arial" w:cs="Arial"/>
          <w:sz w:val="24"/>
          <w:szCs w:val="24"/>
        </w:rPr>
        <w:t xml:space="preserve"> for instant and online Lottery game transactions.  The Provider will work with Lottery personnel to facilitate this function.  For security purposes, a debit block is maintained on this account to prohibit any unauthorized deductions from the account.  The funds collected will be transferred daily via ZBA to the Primary Deposit Account.</w:t>
      </w:r>
    </w:p>
    <w:p w14:paraId="5C9590A8" w14:textId="77777777" w:rsidR="00C55799" w:rsidRPr="00DA5091" w:rsidRDefault="00C55799" w:rsidP="00C55799">
      <w:pPr>
        <w:widowControl/>
        <w:autoSpaceDE/>
        <w:autoSpaceDN/>
        <w:rPr>
          <w:rFonts w:ascii="Arial" w:hAnsi="Arial" w:cs="Arial"/>
          <w:sz w:val="24"/>
          <w:szCs w:val="24"/>
        </w:rPr>
      </w:pPr>
    </w:p>
    <w:p w14:paraId="70DB5ECF" w14:textId="485FDD53" w:rsidR="00C55799" w:rsidRPr="00DA5091" w:rsidRDefault="00C55799" w:rsidP="24046344">
      <w:pPr>
        <w:widowControl/>
        <w:autoSpaceDE/>
        <w:autoSpaceDN/>
        <w:rPr>
          <w:rFonts w:ascii="Arial" w:hAnsi="Arial" w:cs="Arial"/>
          <w:b/>
          <w:bCs/>
          <w:sz w:val="24"/>
          <w:szCs w:val="24"/>
        </w:rPr>
      </w:pPr>
      <w:r w:rsidRPr="24046344">
        <w:rPr>
          <w:rFonts w:ascii="Arial" w:hAnsi="Arial" w:cs="Arial"/>
          <w:b/>
          <w:bCs/>
          <w:sz w:val="24"/>
          <w:szCs w:val="24"/>
        </w:rPr>
        <w:t xml:space="preserve">Lottery </w:t>
      </w:r>
      <w:proofErr w:type="spellStart"/>
      <w:r w:rsidRPr="24046344">
        <w:rPr>
          <w:rFonts w:ascii="Arial" w:hAnsi="Arial" w:cs="Arial"/>
          <w:b/>
          <w:bCs/>
          <w:sz w:val="24"/>
          <w:szCs w:val="24"/>
        </w:rPr>
        <w:t>Imprest</w:t>
      </w:r>
      <w:proofErr w:type="spellEnd"/>
      <w:r w:rsidRPr="24046344">
        <w:rPr>
          <w:rFonts w:ascii="Arial" w:hAnsi="Arial" w:cs="Arial"/>
          <w:b/>
          <w:bCs/>
          <w:sz w:val="24"/>
          <w:szCs w:val="24"/>
        </w:rPr>
        <w:t xml:space="preserve"> Prize </w:t>
      </w:r>
      <w:r w:rsidR="3DAFD118" w:rsidRPr="24046344">
        <w:rPr>
          <w:rFonts w:ascii="Arial" w:hAnsi="Arial" w:cs="Arial"/>
          <w:b/>
          <w:bCs/>
          <w:sz w:val="24"/>
          <w:szCs w:val="24"/>
        </w:rPr>
        <w:t xml:space="preserve">Checking </w:t>
      </w:r>
      <w:r w:rsidRPr="24046344">
        <w:rPr>
          <w:rFonts w:ascii="Arial" w:hAnsi="Arial" w:cs="Arial"/>
          <w:b/>
          <w:bCs/>
          <w:sz w:val="24"/>
          <w:szCs w:val="24"/>
        </w:rPr>
        <w:t xml:space="preserve">Account </w:t>
      </w:r>
      <w:r w:rsidRPr="24046344">
        <w:rPr>
          <w:rFonts w:ascii="Arial" w:hAnsi="Arial" w:cs="Arial"/>
          <w:b/>
          <w:bCs/>
          <w:i/>
          <w:iCs/>
          <w:sz w:val="24"/>
          <w:szCs w:val="24"/>
        </w:rPr>
        <w:t>(</w:t>
      </w:r>
      <w:proofErr w:type="gramStart"/>
      <w:r w:rsidRPr="24046344">
        <w:rPr>
          <w:rFonts w:ascii="Arial" w:hAnsi="Arial" w:cs="Arial"/>
          <w:b/>
          <w:bCs/>
          <w:i/>
          <w:iCs/>
          <w:sz w:val="24"/>
          <w:szCs w:val="24"/>
        </w:rPr>
        <w:t>monthly</w:t>
      </w:r>
      <w:proofErr w:type="gramEnd"/>
      <w:r w:rsidRPr="24046344">
        <w:rPr>
          <w:rFonts w:ascii="Arial" w:hAnsi="Arial" w:cs="Arial"/>
          <w:b/>
          <w:bCs/>
          <w:i/>
          <w:iCs/>
          <w:sz w:val="24"/>
          <w:szCs w:val="24"/>
        </w:rPr>
        <w:t xml:space="preserve"> Full Reconciliation)</w:t>
      </w:r>
    </w:p>
    <w:p w14:paraId="2AD12CFA"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 xml:space="preserve">Maine State Lottery staff awards prize funds to winners and sends money to agents who must be reimbursed for awarding instant ticket winners </w:t>
      </w:r>
      <w:proofErr w:type="gramStart"/>
      <w:r w:rsidRPr="00DA5091">
        <w:rPr>
          <w:rFonts w:ascii="Arial" w:hAnsi="Arial" w:cs="Arial"/>
          <w:sz w:val="24"/>
          <w:szCs w:val="24"/>
        </w:rPr>
        <w:t>through the use of</w:t>
      </w:r>
      <w:proofErr w:type="gramEnd"/>
      <w:r w:rsidRPr="00DA5091">
        <w:rPr>
          <w:rFonts w:ascii="Arial" w:hAnsi="Arial" w:cs="Arial"/>
          <w:sz w:val="24"/>
          <w:szCs w:val="24"/>
        </w:rPr>
        <w:t xml:space="preserve"> a checking account.  Funds are also electronically disbursed to other states for Maine’s participation in other multi-State lottery games.  Maine State Lottery works with a third-party vendor in creating and transmitting the issuance file information to the Provider regularly.</w:t>
      </w:r>
    </w:p>
    <w:p w14:paraId="35B73D60" w14:textId="77777777" w:rsidR="00C55799" w:rsidRPr="00DA5091" w:rsidRDefault="00C55799" w:rsidP="00C55799">
      <w:pPr>
        <w:widowControl/>
        <w:autoSpaceDE/>
        <w:autoSpaceDN/>
        <w:rPr>
          <w:rFonts w:ascii="Arial" w:hAnsi="Arial" w:cs="Arial"/>
          <w:sz w:val="24"/>
          <w:szCs w:val="24"/>
        </w:rPr>
      </w:pPr>
    </w:p>
    <w:p w14:paraId="51BA5B73" w14:textId="6E71EA81" w:rsidR="00C55799" w:rsidRPr="00DA5091" w:rsidRDefault="6EC07885" w:rsidP="00C55799">
      <w:pPr>
        <w:widowControl/>
        <w:autoSpaceDE/>
        <w:autoSpaceDN/>
        <w:rPr>
          <w:rFonts w:ascii="Arial" w:hAnsi="Arial" w:cs="Arial"/>
          <w:sz w:val="24"/>
          <w:szCs w:val="24"/>
        </w:rPr>
      </w:pPr>
      <w:r w:rsidRPr="24046344">
        <w:rPr>
          <w:rFonts w:ascii="Arial" w:hAnsi="Arial" w:cs="Arial"/>
          <w:b/>
          <w:bCs/>
          <w:sz w:val="24"/>
          <w:szCs w:val="24"/>
        </w:rPr>
        <w:t xml:space="preserve">Department of Labor (DOL) </w:t>
      </w:r>
      <w:r w:rsidR="5E832090" w:rsidRPr="24046344">
        <w:rPr>
          <w:rFonts w:ascii="Arial" w:hAnsi="Arial" w:cs="Arial"/>
          <w:b/>
          <w:bCs/>
          <w:sz w:val="24"/>
          <w:szCs w:val="24"/>
        </w:rPr>
        <w:t xml:space="preserve">Unemployment </w:t>
      </w:r>
      <w:r w:rsidRPr="24046344">
        <w:rPr>
          <w:rFonts w:ascii="Arial" w:hAnsi="Arial" w:cs="Arial"/>
          <w:b/>
          <w:bCs/>
          <w:sz w:val="24"/>
          <w:szCs w:val="24"/>
        </w:rPr>
        <w:t xml:space="preserve">Benefit </w:t>
      </w:r>
      <w:r w:rsidR="67553C2C" w:rsidRPr="24046344">
        <w:rPr>
          <w:rFonts w:ascii="Arial" w:hAnsi="Arial" w:cs="Arial"/>
          <w:b/>
          <w:bCs/>
          <w:sz w:val="24"/>
          <w:szCs w:val="24"/>
        </w:rPr>
        <w:t xml:space="preserve">Checking </w:t>
      </w:r>
      <w:r w:rsidRPr="24046344">
        <w:rPr>
          <w:rFonts w:ascii="Arial" w:hAnsi="Arial" w:cs="Arial"/>
          <w:b/>
          <w:bCs/>
          <w:sz w:val="24"/>
          <w:szCs w:val="24"/>
        </w:rPr>
        <w:t xml:space="preserve">Account </w:t>
      </w:r>
      <w:r w:rsidRPr="24046344">
        <w:rPr>
          <w:rFonts w:ascii="Arial" w:hAnsi="Arial" w:cs="Arial"/>
          <w:b/>
          <w:bCs/>
          <w:i/>
          <w:iCs/>
          <w:sz w:val="24"/>
          <w:szCs w:val="24"/>
        </w:rPr>
        <w:t>(weekly Full Reconciliation)</w:t>
      </w:r>
    </w:p>
    <w:p w14:paraId="755320DE"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Maine DOL requires a checking account for the payment of unemployment compensation benefits and for the electronic receipt of federal funds.  The Provider will prepare the ETA-8413, Income-Expense Analysis for this account and forward to DOL by the 25th of the following month.  DOL requires a separate CD of this reconciliation and all related reports.</w:t>
      </w:r>
    </w:p>
    <w:p w14:paraId="1120D98A" w14:textId="77777777" w:rsidR="00C55799" w:rsidRPr="00DA5091" w:rsidRDefault="00C55799" w:rsidP="00C55799">
      <w:pPr>
        <w:widowControl/>
        <w:autoSpaceDE/>
        <w:autoSpaceDN/>
        <w:ind w:firstLine="720"/>
        <w:rPr>
          <w:rFonts w:ascii="Arial" w:hAnsi="Arial" w:cs="Arial"/>
          <w:sz w:val="24"/>
          <w:szCs w:val="24"/>
        </w:rPr>
      </w:pPr>
    </w:p>
    <w:p w14:paraId="4B2D751E" w14:textId="5D7CB06E" w:rsidR="00C55799" w:rsidRPr="00DA5091" w:rsidRDefault="210E1F03" w:rsidP="4C23116C">
      <w:pPr>
        <w:widowControl/>
        <w:autoSpaceDE/>
        <w:autoSpaceDN/>
        <w:rPr>
          <w:rFonts w:ascii="Arial" w:hAnsi="Arial" w:cs="Arial"/>
          <w:sz w:val="24"/>
          <w:szCs w:val="24"/>
        </w:rPr>
      </w:pPr>
      <w:r w:rsidRPr="4C23116C">
        <w:rPr>
          <w:rFonts w:ascii="Arial" w:hAnsi="Arial" w:cs="Arial"/>
          <w:b/>
          <w:bCs/>
          <w:sz w:val="24"/>
          <w:szCs w:val="24"/>
        </w:rPr>
        <w:t>DOL Unemployment Benefit Direct Deposit Account</w:t>
      </w:r>
      <w:r w:rsidRPr="4C23116C">
        <w:rPr>
          <w:rFonts w:ascii="Arial" w:hAnsi="Arial" w:cs="Arial"/>
          <w:sz w:val="24"/>
          <w:szCs w:val="24"/>
        </w:rPr>
        <w:t xml:space="preserve">   </w:t>
      </w:r>
    </w:p>
    <w:p w14:paraId="12BA73F5" w14:textId="056BAC6F" w:rsidR="00C55799" w:rsidRPr="00DA5091" w:rsidRDefault="210E1F03" w:rsidP="00C55799">
      <w:pPr>
        <w:widowControl/>
        <w:autoSpaceDE/>
        <w:autoSpaceDN/>
        <w:rPr>
          <w:rFonts w:ascii="Arial" w:hAnsi="Arial" w:cs="Arial"/>
          <w:sz w:val="24"/>
          <w:szCs w:val="24"/>
        </w:rPr>
      </w:pPr>
      <w:r w:rsidRPr="4C23116C">
        <w:rPr>
          <w:rFonts w:ascii="Arial" w:hAnsi="Arial" w:cs="Arial"/>
          <w:sz w:val="24"/>
          <w:szCs w:val="24"/>
        </w:rPr>
        <w:t>DOL requires this account for the payment of direct deposit and prepaid card unemployment compensation benefits.  The account is funded via ZBA from the DOL Unemployment Benefit checking Account.  The Provider will prepare the ETA-8413, Income-Expense Analysis for this account and forward to DOL by the 25th of the following month.</w:t>
      </w:r>
      <w:r w:rsidR="66F60C84" w:rsidRPr="4C23116C">
        <w:rPr>
          <w:rFonts w:ascii="Arial" w:hAnsi="Arial" w:cs="Arial"/>
          <w:sz w:val="24"/>
          <w:szCs w:val="24"/>
        </w:rPr>
        <w:t xml:space="preserve"> </w:t>
      </w:r>
    </w:p>
    <w:p w14:paraId="72C3D1E7" w14:textId="3D0178A5" w:rsidR="00C55799" w:rsidRPr="00DA5091" w:rsidRDefault="00C55799" w:rsidP="4C23116C">
      <w:pPr>
        <w:widowControl/>
        <w:autoSpaceDE/>
        <w:autoSpaceDN/>
        <w:rPr>
          <w:rFonts w:ascii="Arial" w:hAnsi="Arial" w:cs="Arial"/>
          <w:sz w:val="24"/>
          <w:szCs w:val="24"/>
        </w:rPr>
      </w:pPr>
    </w:p>
    <w:p w14:paraId="2B71484A" w14:textId="33E449F8" w:rsidR="00C55799" w:rsidRPr="00DA5091" w:rsidRDefault="2B2A148D" w:rsidP="4C23116C">
      <w:pPr>
        <w:widowControl/>
        <w:autoSpaceDE/>
        <w:autoSpaceDN/>
        <w:rPr>
          <w:rFonts w:ascii="Arial" w:hAnsi="Arial" w:cs="Arial"/>
          <w:sz w:val="24"/>
          <w:szCs w:val="24"/>
        </w:rPr>
      </w:pPr>
      <w:r w:rsidRPr="4C23116C">
        <w:rPr>
          <w:rFonts w:ascii="Arial" w:hAnsi="Arial" w:cs="Arial"/>
          <w:b/>
          <w:bCs/>
          <w:sz w:val="24"/>
          <w:szCs w:val="24"/>
        </w:rPr>
        <w:t>DOL Clearing Account</w:t>
      </w:r>
      <w:r w:rsidRPr="4C23116C">
        <w:rPr>
          <w:rFonts w:ascii="Arial" w:hAnsi="Arial" w:cs="Arial"/>
          <w:sz w:val="24"/>
          <w:szCs w:val="24"/>
        </w:rPr>
        <w:t xml:space="preserve"> </w:t>
      </w:r>
    </w:p>
    <w:p w14:paraId="0A1AEEC5" w14:textId="1A3042BF" w:rsidR="00C55799" w:rsidRPr="00DA5091" w:rsidRDefault="2B2A148D" w:rsidP="4C23116C">
      <w:pPr>
        <w:widowControl/>
        <w:autoSpaceDE/>
        <w:autoSpaceDN/>
        <w:rPr>
          <w:rFonts w:ascii="Arial" w:hAnsi="Arial" w:cs="Arial"/>
          <w:sz w:val="24"/>
          <w:szCs w:val="24"/>
        </w:rPr>
      </w:pPr>
      <w:r w:rsidRPr="24046344">
        <w:rPr>
          <w:rFonts w:ascii="Arial" w:hAnsi="Arial" w:cs="Arial"/>
          <w:sz w:val="24"/>
          <w:szCs w:val="24"/>
        </w:rPr>
        <w:t xml:space="preserve">A stand-alone deposit account comprised of RDM deposits and internal bank transfers for the collection of DOL unemployment taxes.  The Provider will prepare the ETA-8414, Income-Expense Analysis for this account and forward to DOL by the 25th of the following month.  </w:t>
      </w:r>
    </w:p>
    <w:p w14:paraId="0B2272A4" w14:textId="3E3901CC" w:rsidR="00C55799" w:rsidRPr="00DA5091" w:rsidRDefault="00C55799" w:rsidP="24046344">
      <w:pPr>
        <w:widowControl/>
        <w:autoSpaceDE/>
        <w:autoSpaceDN/>
        <w:rPr>
          <w:rFonts w:ascii="Arial" w:hAnsi="Arial" w:cs="Arial"/>
          <w:sz w:val="24"/>
          <w:szCs w:val="24"/>
        </w:rPr>
      </w:pPr>
    </w:p>
    <w:p w14:paraId="7B6971F5" w14:textId="7680921E" w:rsidR="00C55799" w:rsidRPr="00DA5091" w:rsidRDefault="45FF55DC" w:rsidP="24046344">
      <w:pPr>
        <w:widowControl/>
        <w:autoSpaceDE/>
        <w:autoSpaceDN/>
        <w:rPr>
          <w:rFonts w:ascii="Arial" w:hAnsi="Arial" w:cs="Arial"/>
          <w:b/>
          <w:bCs/>
          <w:sz w:val="24"/>
          <w:szCs w:val="24"/>
        </w:rPr>
      </w:pPr>
      <w:r w:rsidRPr="24046344">
        <w:rPr>
          <w:rFonts w:ascii="Arial" w:hAnsi="Arial" w:cs="Arial"/>
          <w:b/>
          <w:bCs/>
          <w:sz w:val="24"/>
          <w:szCs w:val="24"/>
        </w:rPr>
        <w:t>DOL Tax EFT Account</w:t>
      </w:r>
    </w:p>
    <w:p w14:paraId="29255BFF" w14:textId="712B0B3F" w:rsidR="00C55799" w:rsidRPr="00DA5091" w:rsidRDefault="45FF55DC" w:rsidP="57D42773">
      <w:pPr>
        <w:widowControl/>
        <w:spacing w:line="259" w:lineRule="auto"/>
        <w:rPr>
          <w:rFonts w:ascii="Arial" w:hAnsi="Arial" w:cs="Arial"/>
          <w:sz w:val="24"/>
          <w:szCs w:val="24"/>
        </w:rPr>
      </w:pPr>
      <w:r w:rsidRPr="57D42773">
        <w:rPr>
          <w:rFonts w:ascii="Arial" w:hAnsi="Arial" w:cs="Arial"/>
          <w:sz w:val="24"/>
          <w:szCs w:val="24"/>
        </w:rPr>
        <w:t>Account used to accept ACH payment for the collection of DOL unemployment taxes.  The Provider shall prepare the ETA-8414, Income-Expense Analysis for this account and shall forward the same to DOL by the 25th of the following month.</w:t>
      </w:r>
    </w:p>
    <w:p w14:paraId="5941203C" w14:textId="6972B986" w:rsidR="00C55799" w:rsidRPr="00DA5091" w:rsidRDefault="00C55799" w:rsidP="57D42773">
      <w:pPr>
        <w:widowControl/>
        <w:spacing w:line="259" w:lineRule="auto"/>
        <w:rPr>
          <w:rFonts w:ascii="Arial" w:hAnsi="Arial" w:cs="Arial"/>
          <w:sz w:val="24"/>
          <w:szCs w:val="24"/>
        </w:rPr>
      </w:pPr>
    </w:p>
    <w:p w14:paraId="24C7742B" w14:textId="4B826F5C" w:rsidR="00C55799" w:rsidRPr="00DA5091" w:rsidRDefault="45FF55DC" w:rsidP="57D42773">
      <w:pPr>
        <w:widowControl/>
        <w:spacing w:line="259" w:lineRule="auto"/>
        <w:rPr>
          <w:rFonts w:ascii="Arial" w:hAnsi="Arial" w:cs="Arial"/>
          <w:b/>
          <w:bCs/>
          <w:sz w:val="24"/>
          <w:szCs w:val="24"/>
        </w:rPr>
      </w:pPr>
      <w:r w:rsidRPr="57D42773">
        <w:rPr>
          <w:rFonts w:ascii="Arial" w:hAnsi="Arial" w:cs="Arial"/>
          <w:b/>
          <w:bCs/>
          <w:sz w:val="24"/>
          <w:szCs w:val="24"/>
        </w:rPr>
        <w:t>DOL Paid Family Medical Leave Account</w:t>
      </w:r>
    </w:p>
    <w:p w14:paraId="73141961" w14:textId="3CA93E28" w:rsidR="00C55799" w:rsidRPr="00DA5091" w:rsidRDefault="45FF55DC" w:rsidP="57D42773">
      <w:pPr>
        <w:widowControl/>
        <w:spacing w:line="259" w:lineRule="auto"/>
        <w:rPr>
          <w:rFonts w:ascii="Arial" w:hAnsi="Arial" w:cs="Arial"/>
          <w:sz w:val="24"/>
          <w:szCs w:val="24"/>
        </w:rPr>
      </w:pPr>
      <w:r w:rsidRPr="57D42773">
        <w:rPr>
          <w:rFonts w:ascii="Arial" w:hAnsi="Arial" w:cs="Arial"/>
          <w:sz w:val="24"/>
          <w:szCs w:val="24"/>
        </w:rPr>
        <w:t xml:space="preserve">A deposit account </w:t>
      </w:r>
      <w:proofErr w:type="gramStart"/>
      <w:r w:rsidRPr="57D42773">
        <w:rPr>
          <w:rFonts w:ascii="Arial" w:hAnsi="Arial" w:cs="Arial"/>
          <w:sz w:val="24"/>
          <w:szCs w:val="24"/>
        </w:rPr>
        <w:t>used</w:t>
      </w:r>
      <w:proofErr w:type="gramEnd"/>
      <w:r w:rsidRPr="57D42773">
        <w:rPr>
          <w:rFonts w:ascii="Arial" w:hAnsi="Arial" w:cs="Arial"/>
          <w:sz w:val="24"/>
          <w:szCs w:val="24"/>
        </w:rPr>
        <w:t xml:space="preserve"> to accept electronic ACH payments from taxpayers for the PFML program.  DOL will provide a daily file to the provider to sweep taxpayers accounts.  The provider will also send a file for the ACH credits and returns.  All funds are ZBA to the Primary Deposit Account.</w:t>
      </w:r>
    </w:p>
    <w:p w14:paraId="2015E5FA" w14:textId="70C2B690" w:rsidR="57D42773" w:rsidRDefault="57D42773" w:rsidP="57D42773">
      <w:pPr>
        <w:widowControl/>
        <w:spacing w:line="259" w:lineRule="auto"/>
        <w:rPr>
          <w:rFonts w:ascii="Arial" w:hAnsi="Arial" w:cs="Arial"/>
          <w:sz w:val="24"/>
          <w:szCs w:val="24"/>
        </w:rPr>
      </w:pPr>
    </w:p>
    <w:p w14:paraId="790339E6" w14:textId="44E10E1E" w:rsidR="00C55799" w:rsidRPr="00DA5091" w:rsidRDefault="6CA575C9" w:rsidP="57D42773">
      <w:pPr>
        <w:keepNext/>
        <w:widowControl/>
        <w:autoSpaceDE/>
        <w:autoSpaceDN/>
        <w:rPr>
          <w:rFonts w:ascii="Arial" w:hAnsi="Arial" w:cs="Arial"/>
          <w:b/>
          <w:bCs/>
          <w:sz w:val="24"/>
          <w:szCs w:val="24"/>
        </w:rPr>
      </w:pPr>
      <w:r w:rsidRPr="57D42773">
        <w:rPr>
          <w:rFonts w:ascii="Arial" w:hAnsi="Arial" w:cs="Arial"/>
          <w:b/>
          <w:bCs/>
          <w:sz w:val="24"/>
          <w:szCs w:val="24"/>
        </w:rPr>
        <w:t>DOL/</w:t>
      </w:r>
      <w:r w:rsidR="66F60C84" w:rsidRPr="57D42773">
        <w:rPr>
          <w:rFonts w:ascii="Arial" w:hAnsi="Arial" w:cs="Arial"/>
          <w:b/>
          <w:bCs/>
          <w:sz w:val="24"/>
          <w:szCs w:val="24"/>
        </w:rPr>
        <w:t xml:space="preserve">MRS Tax </w:t>
      </w:r>
      <w:r w:rsidR="3450286D" w:rsidRPr="57D42773">
        <w:rPr>
          <w:rFonts w:ascii="Arial" w:hAnsi="Arial" w:cs="Arial"/>
          <w:b/>
          <w:bCs/>
          <w:sz w:val="24"/>
          <w:szCs w:val="24"/>
        </w:rPr>
        <w:t xml:space="preserve">Deposit </w:t>
      </w:r>
      <w:r w:rsidR="66F60C84" w:rsidRPr="57D42773">
        <w:rPr>
          <w:rFonts w:ascii="Arial" w:hAnsi="Arial" w:cs="Arial"/>
          <w:b/>
          <w:bCs/>
          <w:sz w:val="24"/>
          <w:szCs w:val="24"/>
        </w:rPr>
        <w:t>Account</w:t>
      </w:r>
    </w:p>
    <w:p w14:paraId="0BD1160F" w14:textId="04CE6EB3" w:rsidR="00C55799" w:rsidRPr="00DA5091" w:rsidRDefault="66F60C84" w:rsidP="4C23116C">
      <w:pPr>
        <w:widowControl/>
        <w:spacing w:line="259" w:lineRule="auto"/>
        <w:rPr>
          <w:rFonts w:ascii="Arial" w:hAnsi="Arial" w:cs="Arial"/>
          <w:sz w:val="24"/>
          <w:szCs w:val="24"/>
        </w:rPr>
      </w:pPr>
      <w:r w:rsidRPr="4C23116C">
        <w:rPr>
          <w:rFonts w:ascii="Arial" w:hAnsi="Arial" w:cs="Arial"/>
          <w:sz w:val="24"/>
          <w:szCs w:val="24"/>
        </w:rPr>
        <w:t xml:space="preserve">The State allows taxpayers to combine into a single payment taxes owed to MRS and DOL.  </w:t>
      </w:r>
      <w:r w:rsidR="65E02D82" w:rsidRPr="4C23116C">
        <w:rPr>
          <w:rFonts w:ascii="Arial" w:hAnsi="Arial" w:cs="Arial"/>
          <w:sz w:val="24"/>
          <w:szCs w:val="24"/>
        </w:rPr>
        <w:t xml:space="preserve">IML </w:t>
      </w:r>
      <w:r w:rsidRPr="4C23116C">
        <w:rPr>
          <w:rFonts w:ascii="Arial" w:hAnsi="Arial" w:cs="Arial"/>
          <w:sz w:val="24"/>
          <w:szCs w:val="24"/>
        </w:rPr>
        <w:t>checks are deposited to this account; Labor funds are transferred to the DOL Clearing Account and MRS funds are transferred to the Primary Deposit Account.  The Provider shall prepare the ETA-8414, Income-Expense Analysis for this account and shall forward the same to DOL by the 25</w:t>
      </w:r>
      <w:r w:rsidRPr="4C23116C">
        <w:rPr>
          <w:rFonts w:ascii="Arial" w:hAnsi="Arial" w:cs="Arial"/>
          <w:sz w:val="24"/>
          <w:szCs w:val="24"/>
          <w:vertAlign w:val="superscript"/>
        </w:rPr>
        <w:t>th</w:t>
      </w:r>
      <w:r w:rsidRPr="4C23116C">
        <w:rPr>
          <w:rFonts w:ascii="Arial" w:hAnsi="Arial" w:cs="Arial"/>
          <w:sz w:val="24"/>
          <w:szCs w:val="24"/>
        </w:rPr>
        <w:t xml:space="preserve"> of the following month.</w:t>
      </w:r>
    </w:p>
    <w:p w14:paraId="6F47E755" w14:textId="77777777" w:rsidR="00C55799" w:rsidRPr="00DA5091" w:rsidRDefault="00C55799" w:rsidP="00C55799">
      <w:pPr>
        <w:widowControl/>
        <w:autoSpaceDE/>
        <w:autoSpaceDN/>
        <w:rPr>
          <w:rFonts w:ascii="Arial" w:hAnsi="Arial" w:cs="Arial"/>
          <w:sz w:val="24"/>
          <w:szCs w:val="24"/>
        </w:rPr>
      </w:pPr>
    </w:p>
    <w:p w14:paraId="34829653"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b/>
          <w:sz w:val="24"/>
          <w:szCs w:val="24"/>
        </w:rPr>
        <w:t>MRS Tax Deposit ACH Account</w:t>
      </w:r>
    </w:p>
    <w:p w14:paraId="10CDBE1B" w14:textId="1F621A8F" w:rsidR="00C55799" w:rsidRPr="00DA5091" w:rsidRDefault="66F60C84" w:rsidP="4C23116C">
      <w:pPr>
        <w:widowControl/>
        <w:autoSpaceDE/>
        <w:autoSpaceDN/>
        <w:rPr>
          <w:rFonts w:ascii="Arial" w:hAnsi="Arial" w:cs="Arial"/>
          <w:b/>
          <w:bCs/>
          <w:sz w:val="24"/>
          <w:szCs w:val="24"/>
        </w:rPr>
      </w:pPr>
      <w:r w:rsidRPr="4C23116C">
        <w:rPr>
          <w:rFonts w:ascii="Arial" w:hAnsi="Arial" w:cs="Arial"/>
          <w:sz w:val="24"/>
          <w:szCs w:val="24"/>
        </w:rPr>
        <w:t>This deposit account is used to accept electronic tax payment credits from taxpayers.  The account shall ZBA to the Primary Deposit Account.  The Provider will send a transaction list of all pertinent electronic deposit data as requested.</w:t>
      </w:r>
      <w:r w:rsidR="0C08978B" w:rsidRPr="4C23116C">
        <w:rPr>
          <w:rFonts w:ascii="Arial" w:hAnsi="Arial" w:cs="Arial"/>
          <w:sz w:val="24"/>
          <w:szCs w:val="24"/>
        </w:rPr>
        <w:t xml:space="preserve">  MRS will also send a debit ACH file to the bank to sweep taxpayers accounts.</w:t>
      </w:r>
    </w:p>
    <w:p w14:paraId="079CBA5D" w14:textId="406A5892" w:rsidR="00C55799" w:rsidRPr="00DA5091" w:rsidRDefault="00C55799" w:rsidP="24046344">
      <w:pPr>
        <w:widowControl/>
        <w:autoSpaceDE/>
        <w:autoSpaceDN/>
        <w:rPr>
          <w:rFonts w:ascii="Arial" w:hAnsi="Arial" w:cs="Arial"/>
          <w:sz w:val="24"/>
          <w:szCs w:val="24"/>
        </w:rPr>
      </w:pPr>
    </w:p>
    <w:p w14:paraId="22A62394"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MRS Tax Refund Offset Account</w:t>
      </w:r>
    </w:p>
    <w:p w14:paraId="5AAFBB88"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 xml:space="preserve">This account is required by MRS to receive electronic deposits for the Offset program.  The account will </w:t>
      </w:r>
      <w:proofErr w:type="gramStart"/>
      <w:r w:rsidRPr="00DA5091">
        <w:rPr>
          <w:rFonts w:ascii="Arial" w:hAnsi="Arial" w:cs="Arial"/>
          <w:sz w:val="24"/>
          <w:szCs w:val="24"/>
        </w:rPr>
        <w:t>ZBA</w:t>
      </w:r>
      <w:proofErr w:type="gramEnd"/>
      <w:r w:rsidRPr="00DA5091">
        <w:rPr>
          <w:rFonts w:ascii="Arial" w:hAnsi="Arial" w:cs="Arial"/>
          <w:sz w:val="24"/>
          <w:szCs w:val="24"/>
        </w:rPr>
        <w:t xml:space="preserve"> to the Primary Deposit Account.  </w:t>
      </w:r>
    </w:p>
    <w:p w14:paraId="22BA3749" w14:textId="77777777" w:rsidR="00C55799" w:rsidRPr="00DA5091" w:rsidRDefault="00C55799" w:rsidP="00C55799">
      <w:pPr>
        <w:widowControl/>
        <w:autoSpaceDE/>
        <w:autoSpaceDN/>
        <w:ind w:left="720"/>
        <w:rPr>
          <w:rFonts w:ascii="Arial" w:hAnsi="Arial" w:cs="Arial"/>
          <w:i/>
          <w:sz w:val="24"/>
          <w:szCs w:val="24"/>
        </w:rPr>
      </w:pPr>
    </w:p>
    <w:p w14:paraId="5CE7AE0E" w14:textId="77777777" w:rsidR="00C55799" w:rsidRPr="00DA5091" w:rsidRDefault="00C55799" w:rsidP="00C55799">
      <w:pPr>
        <w:widowControl/>
        <w:adjustRightInd w:val="0"/>
        <w:rPr>
          <w:rFonts w:ascii="Arial" w:hAnsi="Arial" w:cs="Arial"/>
          <w:b/>
          <w:sz w:val="24"/>
          <w:szCs w:val="24"/>
        </w:rPr>
      </w:pPr>
      <w:r w:rsidRPr="00DA5091">
        <w:rPr>
          <w:rFonts w:ascii="Arial" w:hAnsi="Arial" w:cs="Arial"/>
          <w:b/>
          <w:sz w:val="24"/>
          <w:szCs w:val="24"/>
        </w:rPr>
        <w:t>MRS Tax Refund ACH Account</w:t>
      </w:r>
    </w:p>
    <w:p w14:paraId="3F0D3450" w14:textId="77777777" w:rsidR="00C55799" w:rsidRPr="00DA5091" w:rsidRDefault="00C55799" w:rsidP="00C55799">
      <w:pPr>
        <w:widowControl/>
        <w:adjustRightInd w:val="0"/>
        <w:rPr>
          <w:rFonts w:ascii="Arial" w:hAnsi="Arial" w:cs="Arial"/>
          <w:sz w:val="24"/>
          <w:szCs w:val="24"/>
        </w:rPr>
      </w:pPr>
      <w:r w:rsidRPr="00DA5091">
        <w:rPr>
          <w:rFonts w:ascii="Arial" w:hAnsi="Arial" w:cs="Arial"/>
          <w:sz w:val="24"/>
          <w:szCs w:val="24"/>
        </w:rPr>
        <w:t>This account is maintained to process ACH payments to taxpayers for tax refunds.  The Provider shall retrieve an ACH payment file from MRS for processing.  During the tax season, the Provider shall pick up two transmissions per week with up to 30,000</w:t>
      </w:r>
      <w:r w:rsidRPr="00DA5091">
        <w:rPr>
          <w:rFonts w:ascii="Arial" w:hAnsi="Arial" w:cs="Arial"/>
          <w:color w:val="FF0000"/>
          <w:sz w:val="24"/>
          <w:szCs w:val="24"/>
        </w:rPr>
        <w:t xml:space="preserve"> </w:t>
      </w:r>
      <w:r w:rsidRPr="00DA5091">
        <w:rPr>
          <w:rFonts w:ascii="Arial" w:hAnsi="Arial" w:cs="Arial"/>
          <w:sz w:val="24"/>
          <w:szCs w:val="24"/>
        </w:rPr>
        <w:t xml:space="preserve">or more refund payments per transmission.  Approximately 1-2% of ACH refunds are rejected and returned.  The Provider will report any returned ACH transactions from this account to MRS electronically.  This account is funded via ZBA from the Primary Deposit Account.  </w:t>
      </w:r>
    </w:p>
    <w:p w14:paraId="789CCA1C" w14:textId="77777777" w:rsidR="00C55799" w:rsidRPr="00DA5091" w:rsidRDefault="00C55799" w:rsidP="00C55799">
      <w:pPr>
        <w:widowControl/>
        <w:adjustRightInd w:val="0"/>
        <w:ind w:left="720"/>
        <w:rPr>
          <w:rFonts w:ascii="Arial" w:hAnsi="Arial" w:cs="Arial"/>
          <w:sz w:val="24"/>
          <w:szCs w:val="24"/>
        </w:rPr>
      </w:pPr>
    </w:p>
    <w:p w14:paraId="32028756" w14:textId="77777777" w:rsidR="00C55799" w:rsidRPr="00DA5091" w:rsidRDefault="00C55799" w:rsidP="00C55799">
      <w:pPr>
        <w:widowControl/>
        <w:adjustRightInd w:val="0"/>
        <w:rPr>
          <w:rFonts w:ascii="Arial" w:hAnsi="Arial" w:cs="Arial"/>
          <w:b/>
          <w:bCs/>
          <w:sz w:val="24"/>
          <w:szCs w:val="24"/>
        </w:rPr>
      </w:pPr>
      <w:r w:rsidRPr="00DA5091">
        <w:rPr>
          <w:rFonts w:ascii="Arial" w:hAnsi="Arial" w:cs="Arial"/>
          <w:b/>
          <w:bCs/>
          <w:sz w:val="24"/>
          <w:szCs w:val="24"/>
        </w:rPr>
        <w:t>Probation and Parole Restitution Account</w:t>
      </w:r>
    </w:p>
    <w:p w14:paraId="260ECF20" w14:textId="57F1DEE9" w:rsidR="00C55799" w:rsidRPr="00DA5091" w:rsidRDefault="66F60C84" w:rsidP="22699AB5">
      <w:pPr>
        <w:widowControl/>
        <w:adjustRightInd w:val="0"/>
        <w:rPr>
          <w:rFonts w:ascii="Arial" w:hAnsi="Arial" w:cs="Arial"/>
          <w:sz w:val="24"/>
          <w:szCs w:val="24"/>
        </w:rPr>
      </w:pPr>
      <w:r w:rsidRPr="22699AB5">
        <w:rPr>
          <w:rFonts w:ascii="Arial" w:hAnsi="Arial" w:cs="Arial"/>
          <w:sz w:val="24"/>
          <w:szCs w:val="24"/>
        </w:rPr>
        <w:t xml:space="preserve">A checking account is required by the Department of Corrections to handle court-ordered restitution payments made to victims of crime by convicted offenders.  This account is used to issue checks from a centralized physical location processed through the Department’s proprietary software.  Weekly/daily files containing check issuance information are transferred electronically to the Provider to be added to the list of outstanding checks.  This account also requires that a daily BAI file be imported into its proprietary systems </w:t>
      </w:r>
      <w:proofErr w:type="gramStart"/>
      <w:r w:rsidRPr="22699AB5">
        <w:rPr>
          <w:rFonts w:ascii="Arial" w:hAnsi="Arial" w:cs="Arial"/>
          <w:sz w:val="24"/>
          <w:szCs w:val="24"/>
        </w:rPr>
        <w:t>in order for</w:t>
      </w:r>
      <w:proofErr w:type="gramEnd"/>
      <w:r w:rsidRPr="22699AB5">
        <w:rPr>
          <w:rFonts w:ascii="Arial" w:hAnsi="Arial" w:cs="Arial"/>
          <w:sz w:val="24"/>
          <w:szCs w:val="24"/>
        </w:rPr>
        <w:t xml:space="preserve"> the cleared check and cleared deposit information to be properly reconciled in the Department’s database. </w:t>
      </w:r>
      <w:r w:rsidR="659DDEAC" w:rsidRPr="22699AB5">
        <w:rPr>
          <w:rFonts w:ascii="Arial" w:hAnsi="Arial" w:cs="Arial"/>
          <w:sz w:val="24"/>
          <w:szCs w:val="24"/>
        </w:rPr>
        <w:t>These transactions are comprised of issued checks, internal bank transfers, and RDM deposits.</w:t>
      </w:r>
      <w:r w:rsidRPr="22699AB5">
        <w:rPr>
          <w:rFonts w:ascii="Arial" w:hAnsi="Arial" w:cs="Arial"/>
          <w:sz w:val="24"/>
          <w:szCs w:val="24"/>
        </w:rPr>
        <w:t xml:space="preserve"> </w:t>
      </w:r>
    </w:p>
    <w:p w14:paraId="212CD325" w14:textId="77777777" w:rsidR="00C55799" w:rsidRPr="00DA5091" w:rsidRDefault="00C55799" w:rsidP="00C55799">
      <w:pPr>
        <w:widowControl/>
        <w:adjustRightInd w:val="0"/>
        <w:rPr>
          <w:rFonts w:ascii="Arial" w:hAnsi="Arial" w:cs="Arial"/>
          <w:color w:val="000080"/>
          <w:sz w:val="24"/>
          <w:szCs w:val="24"/>
        </w:rPr>
      </w:pPr>
    </w:p>
    <w:p w14:paraId="4FAD0815"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Bureau of Financial Institutions EFT Account</w:t>
      </w:r>
    </w:p>
    <w:p w14:paraId="3C1BFF12"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An account utilized to receive ACH deposits from financial institutions.  The account balance is transferred daily to the Primary Deposit Account via ZBA.</w:t>
      </w:r>
    </w:p>
    <w:p w14:paraId="17FAC80E" w14:textId="24E9A55E" w:rsidR="4C23116C" w:rsidRDefault="4C23116C" w:rsidP="4C23116C">
      <w:pPr>
        <w:widowControl/>
        <w:rPr>
          <w:rFonts w:ascii="Arial" w:hAnsi="Arial" w:cs="Arial"/>
          <w:b/>
          <w:bCs/>
          <w:sz w:val="24"/>
          <w:szCs w:val="24"/>
        </w:rPr>
      </w:pPr>
    </w:p>
    <w:p w14:paraId="5CCD2DA6"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Office of Securities EFT Account</w:t>
      </w:r>
    </w:p>
    <w:p w14:paraId="465D30D1" w14:textId="7C2FEBE2" w:rsidR="00C55799" w:rsidRPr="00DA5091" w:rsidRDefault="66F60C84" w:rsidP="00C55799">
      <w:pPr>
        <w:widowControl/>
        <w:autoSpaceDE/>
        <w:autoSpaceDN/>
        <w:rPr>
          <w:rFonts w:ascii="Arial" w:hAnsi="Arial" w:cs="Arial"/>
          <w:sz w:val="24"/>
          <w:szCs w:val="24"/>
        </w:rPr>
      </w:pPr>
      <w:r w:rsidRPr="22699AB5">
        <w:rPr>
          <w:rFonts w:ascii="Arial" w:hAnsi="Arial" w:cs="Arial"/>
          <w:sz w:val="24"/>
          <w:szCs w:val="24"/>
        </w:rPr>
        <w:t>An account used to receive ACH deposits that requires a daily electronic BAI file from the Provider to feed its proprietary system. This account balance is transferred daily to the Primary Deposit Account via ZBA.</w:t>
      </w:r>
    </w:p>
    <w:p w14:paraId="13E8F676" w14:textId="77777777" w:rsidR="00C55799" w:rsidRPr="00DA5091" w:rsidRDefault="00C55799" w:rsidP="4C23116C">
      <w:pPr>
        <w:widowControl/>
        <w:autoSpaceDE/>
        <w:autoSpaceDN/>
        <w:rPr>
          <w:rFonts w:ascii="Arial" w:hAnsi="Arial" w:cs="Arial"/>
          <w:b/>
          <w:bCs/>
          <w:sz w:val="24"/>
          <w:szCs w:val="24"/>
        </w:rPr>
      </w:pPr>
    </w:p>
    <w:p w14:paraId="484D4AB8" w14:textId="2A7CA572" w:rsidR="00C55799" w:rsidRPr="00DA5091" w:rsidRDefault="67B9EB07" w:rsidP="4C23116C">
      <w:pPr>
        <w:pStyle w:val="DefaultText"/>
        <w:widowControl/>
        <w:autoSpaceDE/>
        <w:autoSpaceDN/>
        <w:rPr>
          <w:rFonts w:ascii="Arial" w:hAnsi="Arial" w:cs="Arial"/>
        </w:rPr>
      </w:pPr>
      <w:r w:rsidRPr="4C23116C">
        <w:rPr>
          <w:rFonts w:ascii="Arial" w:hAnsi="Arial" w:cs="Arial"/>
          <w:b/>
          <w:bCs/>
        </w:rPr>
        <w:t>Agency License Management System EFT Account</w:t>
      </w:r>
      <w:r w:rsidRPr="4C23116C">
        <w:rPr>
          <w:rFonts w:ascii="Arial" w:hAnsi="Arial" w:cs="Arial"/>
        </w:rPr>
        <w:t xml:space="preserve"> </w:t>
      </w:r>
    </w:p>
    <w:p w14:paraId="3046557C" w14:textId="3E0E3145" w:rsidR="00C55799" w:rsidRPr="00DA5091" w:rsidRDefault="67B9EB07" w:rsidP="4C23116C">
      <w:pPr>
        <w:pStyle w:val="DefaultText"/>
        <w:widowControl/>
        <w:autoSpaceDE/>
        <w:autoSpaceDN/>
        <w:rPr>
          <w:rFonts w:ascii="Arial" w:hAnsi="Arial" w:cs="Arial"/>
        </w:rPr>
      </w:pPr>
      <w:r w:rsidRPr="22699AB5">
        <w:rPr>
          <w:rFonts w:ascii="Arial" w:hAnsi="Arial" w:cs="Arial"/>
        </w:rPr>
        <w:t>An account used to receive ACH deposits that requires a daily electronic BAI file from the Provider to feed its proprietary system.  This account balance is transferred daily to the Primary Deposit Account via ZBA.</w:t>
      </w:r>
    </w:p>
    <w:p w14:paraId="002690E8" w14:textId="0EEF5270" w:rsidR="00C55799" w:rsidRPr="00DA5091" w:rsidRDefault="00C55799" w:rsidP="4C23116C">
      <w:pPr>
        <w:widowControl/>
        <w:autoSpaceDE/>
        <w:autoSpaceDN/>
        <w:rPr>
          <w:rFonts w:ascii="Arial" w:hAnsi="Arial" w:cs="Arial"/>
          <w:b/>
          <w:bCs/>
          <w:sz w:val="24"/>
          <w:szCs w:val="24"/>
        </w:rPr>
      </w:pPr>
    </w:p>
    <w:p w14:paraId="6291B2A0"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Department of Administrative and Financial Services (DAFS) Postage Account</w:t>
      </w:r>
    </w:p>
    <w:p w14:paraId="0A7E93A0" w14:textId="77777777" w:rsidR="00C55799" w:rsidRPr="00DA5091" w:rsidRDefault="00C55799" w:rsidP="00C55799">
      <w:pPr>
        <w:widowControl/>
        <w:autoSpaceDE/>
        <w:autoSpaceDN/>
        <w:rPr>
          <w:rFonts w:ascii="Arial" w:hAnsi="Arial" w:cs="Arial"/>
          <w:sz w:val="24"/>
          <w:szCs w:val="24"/>
        </w:rPr>
      </w:pPr>
      <w:r w:rsidRPr="00DA5091">
        <w:rPr>
          <w:rFonts w:ascii="Arial" w:hAnsi="Arial" w:cs="Arial"/>
          <w:sz w:val="24"/>
          <w:szCs w:val="24"/>
        </w:rPr>
        <w:t xml:space="preserve">A specialized account established for DAFS used to replenish postage reserves via ACH debit by a postal vendor.  The account is funded via ZBA from the Primary Deposit Account. </w:t>
      </w:r>
    </w:p>
    <w:p w14:paraId="34F2076A" w14:textId="77777777" w:rsidR="00C55799" w:rsidRPr="00DA5091" w:rsidRDefault="00C55799" w:rsidP="4C23116C">
      <w:pPr>
        <w:widowControl/>
        <w:autoSpaceDE/>
        <w:autoSpaceDN/>
        <w:rPr>
          <w:rFonts w:ascii="Arial" w:hAnsi="Arial" w:cs="Arial"/>
          <w:sz w:val="24"/>
          <w:szCs w:val="24"/>
          <w:highlight w:val="magenta"/>
        </w:rPr>
      </w:pPr>
    </w:p>
    <w:p w14:paraId="01ED057C"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Department of Health and Human Services (DHHS) Child Support Collections Account</w:t>
      </w:r>
    </w:p>
    <w:p w14:paraId="7CF8201D" w14:textId="2D450A43" w:rsidR="00C55799" w:rsidRPr="00DA5091" w:rsidRDefault="66F60C84" w:rsidP="00C55799">
      <w:pPr>
        <w:widowControl/>
        <w:autoSpaceDE/>
        <w:autoSpaceDN/>
        <w:rPr>
          <w:rFonts w:ascii="Arial" w:hAnsi="Arial" w:cs="Arial"/>
          <w:sz w:val="24"/>
          <w:szCs w:val="24"/>
        </w:rPr>
      </w:pPr>
      <w:r w:rsidRPr="4C23116C">
        <w:rPr>
          <w:rFonts w:ascii="Arial" w:hAnsi="Arial" w:cs="Arial"/>
          <w:sz w:val="24"/>
          <w:szCs w:val="24"/>
        </w:rPr>
        <w:t xml:space="preserve">An ACH depository </w:t>
      </w:r>
      <w:proofErr w:type="gramStart"/>
      <w:r w:rsidRPr="4C23116C">
        <w:rPr>
          <w:rFonts w:ascii="Arial" w:hAnsi="Arial" w:cs="Arial"/>
          <w:sz w:val="24"/>
          <w:szCs w:val="24"/>
        </w:rPr>
        <w:t>account</w:t>
      </w:r>
      <w:proofErr w:type="gramEnd"/>
      <w:r w:rsidRPr="4C23116C">
        <w:rPr>
          <w:rFonts w:ascii="Arial" w:hAnsi="Arial" w:cs="Arial"/>
          <w:sz w:val="24"/>
          <w:szCs w:val="24"/>
        </w:rPr>
        <w:t xml:space="preserve"> for DHHS child support collections.</w:t>
      </w:r>
      <w:r w:rsidR="08ABBE5A" w:rsidRPr="4C23116C">
        <w:rPr>
          <w:rFonts w:ascii="Arial" w:hAnsi="Arial" w:cs="Arial"/>
          <w:sz w:val="24"/>
          <w:szCs w:val="24"/>
        </w:rPr>
        <w:t xml:space="preserve">  The Provider will send a transaction list of all pertinent electronic deposit data as requested.  DHHS will also send a debit ACH file to the provider to sweep child support payers accounts. The account will </w:t>
      </w:r>
      <w:proofErr w:type="gramStart"/>
      <w:r w:rsidR="08ABBE5A" w:rsidRPr="4C23116C">
        <w:rPr>
          <w:rFonts w:ascii="Arial" w:hAnsi="Arial" w:cs="Arial"/>
          <w:sz w:val="24"/>
          <w:szCs w:val="24"/>
        </w:rPr>
        <w:t>ZBA</w:t>
      </w:r>
      <w:proofErr w:type="gramEnd"/>
      <w:r w:rsidR="08ABBE5A" w:rsidRPr="4C23116C">
        <w:rPr>
          <w:rFonts w:ascii="Arial" w:hAnsi="Arial" w:cs="Arial"/>
          <w:sz w:val="24"/>
          <w:szCs w:val="24"/>
        </w:rPr>
        <w:t xml:space="preserve"> to the Primary Deposit Account.    </w:t>
      </w:r>
      <w:r w:rsidRPr="4C23116C">
        <w:rPr>
          <w:rFonts w:ascii="Arial" w:hAnsi="Arial" w:cs="Arial"/>
          <w:sz w:val="24"/>
          <w:szCs w:val="24"/>
        </w:rPr>
        <w:t xml:space="preserve">    </w:t>
      </w:r>
    </w:p>
    <w:p w14:paraId="55F4EFF9" w14:textId="77777777" w:rsidR="00C55799" w:rsidRPr="00DA5091" w:rsidRDefault="00C55799" w:rsidP="00C55799">
      <w:pPr>
        <w:widowControl/>
        <w:autoSpaceDE/>
        <w:autoSpaceDN/>
        <w:rPr>
          <w:rFonts w:ascii="Arial" w:hAnsi="Arial" w:cs="Arial"/>
          <w:b/>
          <w:sz w:val="24"/>
          <w:szCs w:val="24"/>
        </w:rPr>
      </w:pPr>
    </w:p>
    <w:p w14:paraId="30A7028B"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DHHS EBT Smartcard Account</w:t>
      </w:r>
    </w:p>
    <w:p w14:paraId="1219553B" w14:textId="77777777" w:rsidR="00C55799" w:rsidRDefault="00C55799" w:rsidP="00C55799">
      <w:pPr>
        <w:widowControl/>
        <w:autoSpaceDE/>
        <w:autoSpaceDN/>
        <w:rPr>
          <w:rFonts w:ascii="Arial" w:hAnsi="Arial" w:cs="Arial"/>
          <w:sz w:val="24"/>
          <w:szCs w:val="24"/>
        </w:rPr>
      </w:pPr>
      <w:r w:rsidRPr="00DA5091">
        <w:rPr>
          <w:rFonts w:ascii="Arial" w:hAnsi="Arial" w:cs="Arial"/>
          <w:sz w:val="24"/>
          <w:szCs w:val="24"/>
        </w:rPr>
        <w:t xml:space="preserve">This account is debited daily by a third-party administrative vendor for the total amount of benefits disbursed </w:t>
      </w:r>
      <w:proofErr w:type="gramStart"/>
      <w:r w:rsidRPr="00DA5091">
        <w:rPr>
          <w:rFonts w:ascii="Arial" w:hAnsi="Arial" w:cs="Arial"/>
          <w:sz w:val="24"/>
          <w:szCs w:val="24"/>
        </w:rPr>
        <w:t>through the use of</w:t>
      </w:r>
      <w:proofErr w:type="gramEnd"/>
      <w:r w:rsidRPr="00DA5091">
        <w:rPr>
          <w:rFonts w:ascii="Arial" w:hAnsi="Arial" w:cs="Arial"/>
          <w:sz w:val="24"/>
          <w:szCs w:val="24"/>
        </w:rPr>
        <w:t xml:space="preserve"> a consumer ‘Smartcard.’  The account is funded by the Primary Deposit Account via ZBA.</w:t>
      </w:r>
    </w:p>
    <w:p w14:paraId="70E77DE4" w14:textId="77777777" w:rsidR="00C55799" w:rsidRPr="00DA5091" w:rsidRDefault="00C55799" w:rsidP="00C55799">
      <w:pPr>
        <w:widowControl/>
        <w:autoSpaceDE/>
        <w:autoSpaceDN/>
        <w:rPr>
          <w:rFonts w:ascii="Arial" w:hAnsi="Arial" w:cs="Arial"/>
          <w:b/>
          <w:sz w:val="24"/>
          <w:szCs w:val="24"/>
        </w:rPr>
      </w:pPr>
    </w:p>
    <w:p w14:paraId="7BD57C46" w14:textId="77777777" w:rsidR="00C55799" w:rsidRPr="00DA5091" w:rsidRDefault="00C55799" w:rsidP="00C55799">
      <w:pPr>
        <w:widowControl/>
        <w:autoSpaceDE/>
        <w:autoSpaceDN/>
        <w:rPr>
          <w:rFonts w:ascii="Arial" w:hAnsi="Arial" w:cs="Arial"/>
          <w:b/>
          <w:sz w:val="24"/>
          <w:szCs w:val="24"/>
        </w:rPr>
      </w:pPr>
      <w:r w:rsidRPr="00DA5091">
        <w:rPr>
          <w:rFonts w:ascii="Arial" w:hAnsi="Arial" w:cs="Arial"/>
          <w:b/>
          <w:sz w:val="24"/>
          <w:szCs w:val="24"/>
        </w:rPr>
        <w:t>DHHS TPL Lockbox Account</w:t>
      </w:r>
    </w:p>
    <w:p w14:paraId="480D91B9" w14:textId="55F21BC7" w:rsidR="00C55799" w:rsidRPr="00C97934" w:rsidRDefault="66F60C84" w:rsidP="4C23116C">
      <w:pPr>
        <w:pStyle w:val="DefaultText"/>
        <w:rPr>
          <w:rFonts w:ascii="Arial" w:hAnsi="Arial" w:cs="Arial"/>
        </w:rPr>
      </w:pPr>
      <w:r w:rsidRPr="22699AB5">
        <w:rPr>
          <w:rFonts w:ascii="Arial" w:hAnsi="Arial" w:cs="Arial"/>
        </w:rPr>
        <w:t xml:space="preserve">A lockbox account for DHHS Third Party Liability Unit.  In </w:t>
      </w:r>
      <w:r w:rsidR="3457AA0A" w:rsidRPr="22699AB5">
        <w:rPr>
          <w:rFonts w:ascii="Arial" w:hAnsi="Arial" w:cs="Arial"/>
        </w:rPr>
        <w:t>December 2024</w:t>
      </w:r>
      <w:r w:rsidRPr="22699AB5">
        <w:rPr>
          <w:rFonts w:ascii="Arial" w:hAnsi="Arial" w:cs="Arial"/>
        </w:rPr>
        <w:t>, this lockbox received $</w:t>
      </w:r>
      <w:r w:rsidR="2B40B54A" w:rsidRPr="22699AB5">
        <w:rPr>
          <w:rFonts w:ascii="Arial" w:hAnsi="Arial" w:cs="Arial"/>
        </w:rPr>
        <w:t>677,228.86 from 32 deposits</w:t>
      </w:r>
      <w:r w:rsidRPr="22699AB5">
        <w:rPr>
          <w:rFonts w:ascii="Arial" w:hAnsi="Arial" w:cs="Arial"/>
        </w:rPr>
        <w:t>.  The remittance items are not imaged but instead sent in a daily package to DHHS</w:t>
      </w:r>
      <w:r w:rsidR="13E29395" w:rsidRPr="22699AB5">
        <w:rPr>
          <w:rFonts w:ascii="Arial" w:hAnsi="Arial" w:cs="Arial"/>
        </w:rPr>
        <w:t>.</w:t>
      </w:r>
    </w:p>
    <w:p w14:paraId="51A97C6B" w14:textId="2864E361" w:rsidR="4C23116C" w:rsidRDefault="4C23116C" w:rsidP="4C23116C">
      <w:pPr>
        <w:pStyle w:val="DefaultText"/>
        <w:rPr>
          <w:rFonts w:ascii="Arial" w:hAnsi="Arial" w:cs="Arial"/>
        </w:rPr>
      </w:pPr>
    </w:p>
    <w:p w14:paraId="1356BD14" w14:textId="226A1C89" w:rsidR="13E29395" w:rsidRDefault="13E29395" w:rsidP="4C23116C">
      <w:pPr>
        <w:pStyle w:val="DefaultText"/>
        <w:rPr>
          <w:rFonts w:ascii="Arial" w:hAnsi="Arial" w:cs="Arial"/>
          <w:b/>
          <w:bCs/>
        </w:rPr>
      </w:pPr>
      <w:r w:rsidRPr="4C23116C">
        <w:rPr>
          <w:rFonts w:ascii="Arial" w:hAnsi="Arial" w:cs="Arial"/>
          <w:b/>
          <w:bCs/>
        </w:rPr>
        <w:t>Tax Payment EFTPS Account</w:t>
      </w:r>
    </w:p>
    <w:p w14:paraId="0ED5D8B2" w14:textId="7051803E" w:rsidR="13E29395" w:rsidRDefault="13E29395" w:rsidP="4C23116C">
      <w:pPr>
        <w:pStyle w:val="DefaultText"/>
        <w:rPr>
          <w:rFonts w:ascii="Arial" w:hAnsi="Arial" w:cs="Arial"/>
        </w:rPr>
      </w:pPr>
      <w:r w:rsidRPr="4C23116C">
        <w:rPr>
          <w:rFonts w:ascii="Arial" w:hAnsi="Arial" w:cs="Arial"/>
        </w:rPr>
        <w:t xml:space="preserve">Account established for the purpose of ACH debit payments to the IRS.  </w:t>
      </w:r>
    </w:p>
    <w:p w14:paraId="31D7776A" w14:textId="4313174E" w:rsidR="4C23116C" w:rsidRDefault="4C23116C" w:rsidP="4C23116C">
      <w:pPr>
        <w:pStyle w:val="DefaultText"/>
        <w:rPr>
          <w:rFonts w:ascii="Arial" w:hAnsi="Arial" w:cs="Arial"/>
        </w:rPr>
      </w:pPr>
    </w:p>
    <w:p w14:paraId="004E6DA4" w14:textId="3B248139" w:rsidR="13E29395" w:rsidRDefault="13E29395" w:rsidP="4C23116C">
      <w:pPr>
        <w:pStyle w:val="DefaultText"/>
        <w:rPr>
          <w:rFonts w:ascii="Arial" w:hAnsi="Arial" w:cs="Arial"/>
        </w:rPr>
      </w:pPr>
      <w:r w:rsidRPr="4C23116C">
        <w:rPr>
          <w:rFonts w:ascii="Arial" w:hAnsi="Arial" w:cs="Arial"/>
          <w:b/>
          <w:bCs/>
        </w:rPr>
        <w:t>Informe Payment Portal Account</w:t>
      </w:r>
      <w:r w:rsidRPr="4C23116C">
        <w:rPr>
          <w:rFonts w:ascii="Arial" w:hAnsi="Arial" w:cs="Arial"/>
        </w:rPr>
        <w:t xml:space="preserve"> </w:t>
      </w:r>
    </w:p>
    <w:p w14:paraId="6DFD69A2" w14:textId="49A0295B" w:rsidR="13E29395" w:rsidRDefault="13E29395" w:rsidP="4C23116C">
      <w:pPr>
        <w:pStyle w:val="DefaultText"/>
        <w:rPr>
          <w:rFonts w:ascii="Arial" w:hAnsi="Arial" w:cs="Arial"/>
        </w:rPr>
      </w:pPr>
      <w:r w:rsidRPr="4C23116C">
        <w:rPr>
          <w:rFonts w:ascii="Arial" w:hAnsi="Arial" w:cs="Arial"/>
        </w:rPr>
        <w:t xml:space="preserve">A specialized account </w:t>
      </w:r>
      <w:proofErr w:type="gramStart"/>
      <w:r w:rsidRPr="4C23116C">
        <w:rPr>
          <w:rFonts w:ascii="Arial" w:hAnsi="Arial" w:cs="Arial"/>
        </w:rPr>
        <w:t>established</w:t>
      </w:r>
      <w:proofErr w:type="gramEnd"/>
      <w:r w:rsidRPr="4C23116C">
        <w:rPr>
          <w:rFonts w:ascii="Arial" w:hAnsi="Arial" w:cs="Arial"/>
        </w:rPr>
        <w:t xml:space="preserve"> to accept electronic payments from Informe. The account will </w:t>
      </w:r>
      <w:proofErr w:type="gramStart"/>
      <w:r w:rsidRPr="4C23116C">
        <w:rPr>
          <w:rFonts w:ascii="Arial" w:hAnsi="Arial" w:cs="Arial"/>
        </w:rPr>
        <w:t>ZBA</w:t>
      </w:r>
      <w:proofErr w:type="gramEnd"/>
      <w:r w:rsidRPr="4C23116C">
        <w:rPr>
          <w:rFonts w:ascii="Arial" w:hAnsi="Arial" w:cs="Arial"/>
        </w:rPr>
        <w:t xml:space="preserve"> to the Primary Deposit Account.   </w:t>
      </w:r>
    </w:p>
    <w:p w14:paraId="2875F4AA" w14:textId="57E1685B" w:rsidR="13E29395" w:rsidRDefault="13E29395" w:rsidP="4C23116C">
      <w:pPr>
        <w:pStyle w:val="DefaultText"/>
        <w:rPr>
          <w:rFonts w:ascii="Arial" w:hAnsi="Arial" w:cs="Arial"/>
        </w:rPr>
      </w:pPr>
      <w:r w:rsidRPr="4C23116C">
        <w:rPr>
          <w:rFonts w:ascii="Arial" w:hAnsi="Arial" w:cs="Arial"/>
        </w:rPr>
        <w:t xml:space="preserve"> </w:t>
      </w:r>
    </w:p>
    <w:p w14:paraId="7468E7AE" w14:textId="0554A712" w:rsidR="13E29395" w:rsidRDefault="13E29395" w:rsidP="4C23116C">
      <w:pPr>
        <w:pStyle w:val="DefaultText"/>
        <w:rPr>
          <w:rFonts w:ascii="Arial" w:hAnsi="Arial" w:cs="Arial"/>
        </w:rPr>
      </w:pPr>
      <w:r w:rsidRPr="4C23116C">
        <w:rPr>
          <w:rFonts w:ascii="Arial" w:hAnsi="Arial" w:cs="Arial"/>
          <w:b/>
          <w:bCs/>
        </w:rPr>
        <w:t>Treasury Payment Portal Account</w:t>
      </w:r>
      <w:r w:rsidRPr="4C23116C">
        <w:rPr>
          <w:rFonts w:ascii="Arial" w:hAnsi="Arial" w:cs="Arial"/>
        </w:rPr>
        <w:t xml:space="preserve"> </w:t>
      </w:r>
    </w:p>
    <w:p w14:paraId="15C5C113" w14:textId="74BBC2A4" w:rsidR="13E29395" w:rsidRDefault="13E29395" w:rsidP="4C23116C">
      <w:pPr>
        <w:pStyle w:val="DefaultText"/>
        <w:rPr>
          <w:rFonts w:ascii="Arial" w:hAnsi="Arial" w:cs="Arial"/>
        </w:rPr>
      </w:pPr>
      <w:r w:rsidRPr="4C23116C">
        <w:rPr>
          <w:rFonts w:ascii="Arial" w:hAnsi="Arial" w:cs="Arial"/>
        </w:rPr>
        <w:t xml:space="preserve">A specialized ACH debit settlement account </w:t>
      </w:r>
      <w:proofErr w:type="gramStart"/>
      <w:r w:rsidRPr="4C23116C">
        <w:rPr>
          <w:rFonts w:ascii="Arial" w:hAnsi="Arial" w:cs="Arial"/>
        </w:rPr>
        <w:t>established</w:t>
      </w:r>
      <w:proofErr w:type="gramEnd"/>
      <w:r w:rsidRPr="4C23116C">
        <w:rPr>
          <w:rFonts w:ascii="Arial" w:hAnsi="Arial" w:cs="Arial"/>
        </w:rPr>
        <w:t xml:space="preserve"> for a third-party vendor to collect revenue for various state departments.  The account will </w:t>
      </w:r>
      <w:proofErr w:type="gramStart"/>
      <w:r w:rsidRPr="4C23116C">
        <w:rPr>
          <w:rFonts w:ascii="Arial" w:hAnsi="Arial" w:cs="Arial"/>
        </w:rPr>
        <w:t>ZBA</w:t>
      </w:r>
      <w:proofErr w:type="gramEnd"/>
      <w:r w:rsidRPr="4C23116C">
        <w:rPr>
          <w:rFonts w:ascii="Arial" w:hAnsi="Arial" w:cs="Arial"/>
        </w:rPr>
        <w:t xml:space="preserve"> to the Primary Deposit Account.   </w:t>
      </w:r>
    </w:p>
    <w:p w14:paraId="68C65713" w14:textId="38F94C1B" w:rsidR="4C23116C" w:rsidRDefault="4C23116C" w:rsidP="4C23116C">
      <w:pPr>
        <w:pStyle w:val="DefaultText"/>
        <w:rPr>
          <w:rFonts w:ascii="Arial" w:hAnsi="Arial" w:cs="Arial"/>
        </w:rPr>
      </w:pPr>
    </w:p>
    <w:p w14:paraId="039E212A" w14:textId="733D45FB" w:rsidR="13E29395" w:rsidRDefault="13E29395" w:rsidP="4C23116C">
      <w:pPr>
        <w:pStyle w:val="DefaultText"/>
        <w:rPr>
          <w:rFonts w:ascii="Arial" w:hAnsi="Arial" w:cs="Arial"/>
        </w:rPr>
      </w:pPr>
      <w:r w:rsidRPr="4C23116C">
        <w:rPr>
          <w:rFonts w:ascii="Arial" w:hAnsi="Arial" w:cs="Arial"/>
          <w:b/>
          <w:bCs/>
        </w:rPr>
        <w:t>Liquor Net Receipts Account</w:t>
      </w:r>
      <w:r w:rsidRPr="4C23116C">
        <w:rPr>
          <w:rFonts w:ascii="Arial" w:hAnsi="Arial" w:cs="Arial"/>
        </w:rPr>
        <w:t xml:space="preserve"> </w:t>
      </w:r>
    </w:p>
    <w:p w14:paraId="658571CB" w14:textId="28052A96" w:rsidR="13E29395" w:rsidRDefault="13E29395" w:rsidP="4C23116C">
      <w:pPr>
        <w:pStyle w:val="DefaultText"/>
        <w:rPr>
          <w:rFonts w:ascii="Arial" w:hAnsi="Arial" w:cs="Arial"/>
        </w:rPr>
      </w:pPr>
      <w:r w:rsidRPr="4C23116C">
        <w:rPr>
          <w:rFonts w:ascii="Arial" w:hAnsi="Arial" w:cs="Arial"/>
        </w:rPr>
        <w:t xml:space="preserve">Deposit account for liquor related revenues.  Deposits are settled by a third party via ACH Debit file sent to the provider.  This account also receives ACH credits and RDM deposits.  The account will </w:t>
      </w:r>
      <w:proofErr w:type="gramStart"/>
      <w:r w:rsidRPr="4C23116C">
        <w:rPr>
          <w:rFonts w:ascii="Arial" w:hAnsi="Arial" w:cs="Arial"/>
        </w:rPr>
        <w:t>ZBA</w:t>
      </w:r>
      <w:proofErr w:type="gramEnd"/>
      <w:r w:rsidRPr="4C23116C">
        <w:rPr>
          <w:rFonts w:ascii="Arial" w:hAnsi="Arial" w:cs="Arial"/>
        </w:rPr>
        <w:t xml:space="preserve"> to the Primary Deposit Account.   </w:t>
      </w:r>
    </w:p>
    <w:p w14:paraId="7EA4691E" w14:textId="16ED36DE" w:rsidR="13E29395" w:rsidRDefault="13E29395" w:rsidP="4C23116C">
      <w:pPr>
        <w:pStyle w:val="DefaultText"/>
        <w:rPr>
          <w:rFonts w:ascii="Arial" w:hAnsi="Arial" w:cs="Arial"/>
          <w:b/>
          <w:bCs/>
        </w:rPr>
      </w:pPr>
      <w:r w:rsidRPr="4C23116C">
        <w:rPr>
          <w:rFonts w:ascii="Arial" w:hAnsi="Arial" w:cs="Arial"/>
          <w:b/>
          <w:bCs/>
        </w:rPr>
        <w:t xml:space="preserve"> </w:t>
      </w:r>
    </w:p>
    <w:p w14:paraId="670E5B9B" w14:textId="1B6B572F" w:rsidR="13E29395" w:rsidRDefault="13E29395" w:rsidP="4C23116C">
      <w:pPr>
        <w:pStyle w:val="DefaultText"/>
        <w:rPr>
          <w:rFonts w:ascii="Arial" w:hAnsi="Arial" w:cs="Arial"/>
        </w:rPr>
      </w:pPr>
      <w:r w:rsidRPr="4C23116C">
        <w:rPr>
          <w:rFonts w:ascii="Arial" w:hAnsi="Arial" w:cs="Arial"/>
          <w:b/>
          <w:bCs/>
        </w:rPr>
        <w:t>Credit Card Account</w:t>
      </w:r>
      <w:r w:rsidRPr="4C23116C">
        <w:rPr>
          <w:rFonts w:ascii="Arial" w:hAnsi="Arial" w:cs="Arial"/>
        </w:rPr>
        <w:t xml:space="preserve"> </w:t>
      </w:r>
    </w:p>
    <w:p w14:paraId="0889568F" w14:textId="641D6069" w:rsidR="13E29395" w:rsidRDefault="13E29395" w:rsidP="4C23116C">
      <w:pPr>
        <w:pStyle w:val="DefaultText"/>
        <w:rPr>
          <w:rFonts w:ascii="Arial" w:hAnsi="Arial" w:cs="Arial"/>
        </w:rPr>
      </w:pPr>
      <w:r w:rsidRPr="012A118A">
        <w:rPr>
          <w:rFonts w:ascii="Arial" w:hAnsi="Arial" w:cs="Arial"/>
        </w:rPr>
        <w:t xml:space="preserve">Primary settlement account for agency credit card deposits. Deposits are reconciled by date and merchant id, identifiers that are passed to OST via BAI transmission daily.  The account will </w:t>
      </w:r>
      <w:proofErr w:type="gramStart"/>
      <w:r w:rsidRPr="012A118A">
        <w:rPr>
          <w:rFonts w:ascii="Arial" w:hAnsi="Arial" w:cs="Arial"/>
        </w:rPr>
        <w:t>ZBA</w:t>
      </w:r>
      <w:proofErr w:type="gramEnd"/>
      <w:r w:rsidRPr="012A118A">
        <w:rPr>
          <w:rFonts w:ascii="Arial" w:hAnsi="Arial" w:cs="Arial"/>
        </w:rPr>
        <w:t xml:space="preserve"> to the Primary Deposit Account.   </w:t>
      </w:r>
    </w:p>
    <w:p w14:paraId="0AF93C9E" w14:textId="2DD54E07" w:rsidR="012A118A" w:rsidRDefault="012A118A" w:rsidP="012A118A">
      <w:pPr>
        <w:pStyle w:val="DefaultText"/>
        <w:rPr>
          <w:rFonts w:ascii="Arial" w:hAnsi="Arial" w:cs="Arial"/>
        </w:rPr>
      </w:pPr>
    </w:p>
    <w:p w14:paraId="7038BC0A" w14:textId="22D1DFB2" w:rsidR="6752CC43" w:rsidRDefault="24912CC4" w:rsidP="012A118A">
      <w:pPr>
        <w:spacing w:after="160" w:line="276" w:lineRule="auto"/>
      </w:pPr>
      <w:r w:rsidRPr="686F2D22">
        <w:rPr>
          <w:rFonts w:ascii="Aptos" w:eastAsia="Aptos" w:hAnsi="Aptos" w:cs="Aptos"/>
          <w:b/>
          <w:bCs/>
          <w:sz w:val="24"/>
          <w:szCs w:val="24"/>
        </w:rPr>
        <w:t>DAFS Surplus Property Account</w:t>
      </w:r>
      <w:r w:rsidRPr="686F2D22">
        <w:rPr>
          <w:rFonts w:ascii="Aptos" w:eastAsia="Aptos" w:hAnsi="Aptos" w:cs="Aptos"/>
          <w:sz w:val="24"/>
          <w:szCs w:val="24"/>
        </w:rPr>
        <w:t xml:space="preserve"> </w:t>
      </w:r>
    </w:p>
    <w:p w14:paraId="3F0C3F81" w14:textId="210657A9" w:rsidR="6752CC43" w:rsidRDefault="256C6F25" w:rsidP="012A118A">
      <w:pPr>
        <w:spacing w:after="160" w:line="276" w:lineRule="auto"/>
      </w:pPr>
      <w:r w:rsidRPr="57D42773">
        <w:rPr>
          <w:rFonts w:ascii="Aptos" w:eastAsia="Aptos" w:hAnsi="Aptos" w:cs="Aptos"/>
          <w:sz w:val="24"/>
          <w:szCs w:val="24"/>
        </w:rPr>
        <w:t xml:space="preserve">A petty cash checking account </w:t>
      </w:r>
      <w:proofErr w:type="gramStart"/>
      <w:r w:rsidRPr="57D42773">
        <w:rPr>
          <w:rFonts w:ascii="Aptos" w:eastAsia="Aptos" w:hAnsi="Aptos" w:cs="Aptos"/>
          <w:sz w:val="24"/>
          <w:szCs w:val="24"/>
        </w:rPr>
        <w:t>used</w:t>
      </w:r>
      <w:proofErr w:type="gramEnd"/>
      <w:r w:rsidRPr="57D42773">
        <w:rPr>
          <w:rFonts w:ascii="Aptos" w:eastAsia="Aptos" w:hAnsi="Aptos" w:cs="Aptos"/>
          <w:sz w:val="24"/>
          <w:szCs w:val="24"/>
        </w:rPr>
        <w:t xml:space="preserve"> to exchange cash/coin for the purpose of making </w:t>
      </w:r>
      <w:proofErr w:type="gramStart"/>
      <w:r w:rsidRPr="57D42773">
        <w:rPr>
          <w:rFonts w:ascii="Aptos" w:eastAsia="Aptos" w:hAnsi="Aptos" w:cs="Aptos"/>
          <w:sz w:val="24"/>
          <w:szCs w:val="24"/>
        </w:rPr>
        <w:t>change</w:t>
      </w:r>
      <w:proofErr w:type="gramEnd"/>
      <w:r w:rsidRPr="57D42773">
        <w:rPr>
          <w:rFonts w:ascii="Aptos" w:eastAsia="Aptos" w:hAnsi="Aptos" w:cs="Aptos"/>
          <w:sz w:val="24"/>
          <w:szCs w:val="24"/>
        </w:rPr>
        <w:t xml:space="preserve"> at public sales.   </w:t>
      </w:r>
    </w:p>
    <w:p w14:paraId="329C65EC" w14:textId="568D8A16" w:rsidR="57D42773" w:rsidRDefault="57D42773">
      <w:r>
        <w:br w:type="page"/>
      </w:r>
    </w:p>
    <w:p w14:paraId="665D2D48" w14:textId="4FB589BF" w:rsidR="012A118A" w:rsidRDefault="41E814A3" w:rsidP="686F2D22">
      <w:pPr>
        <w:spacing w:after="160" w:line="276" w:lineRule="auto"/>
        <w:outlineLvl w:val="1"/>
        <w:rPr>
          <w:rStyle w:val="InitialStyle"/>
          <w:rFonts w:ascii="Arial" w:hAnsi="Arial" w:cs="Arial"/>
          <w:sz w:val="24"/>
          <w:szCs w:val="24"/>
        </w:rPr>
      </w:pPr>
      <w:bookmarkStart w:id="79" w:name="_Toc207772271"/>
      <w:r w:rsidRPr="350FDE09">
        <w:rPr>
          <w:rStyle w:val="InitialStyle"/>
          <w:rFonts w:ascii="Arial" w:hAnsi="Arial" w:cs="Arial"/>
          <w:b/>
          <w:sz w:val="24"/>
          <w:szCs w:val="24"/>
        </w:rPr>
        <w:t>EXHIBIT B</w:t>
      </w:r>
      <w:r w:rsidRPr="12077169">
        <w:rPr>
          <w:rStyle w:val="InitialStyle"/>
          <w:rFonts w:ascii="Arial" w:hAnsi="Arial" w:cs="Arial"/>
          <w:sz w:val="24"/>
          <w:szCs w:val="24"/>
        </w:rPr>
        <w:t xml:space="preserve"> – </w:t>
      </w:r>
      <w:r w:rsidR="17A0BE96" w:rsidRPr="12077169">
        <w:rPr>
          <w:rFonts w:ascii="Arial" w:hAnsi="Arial" w:cs="Arial"/>
          <w:sz w:val="24"/>
          <w:szCs w:val="24"/>
        </w:rPr>
        <w:t xml:space="preserve">Deposit Ticket Image </w:t>
      </w:r>
      <w:r w:rsidRPr="12077169">
        <w:rPr>
          <w:rFonts w:ascii="Arial" w:hAnsi="Arial" w:cs="Arial"/>
          <w:sz w:val="24"/>
          <w:szCs w:val="24"/>
        </w:rPr>
        <w:t>Example</w:t>
      </w:r>
      <w:bookmarkEnd w:id="79"/>
    </w:p>
    <w:p w14:paraId="696381DC" w14:textId="58895064" w:rsidR="012A118A" w:rsidRDefault="012A118A" w:rsidP="686F2D22">
      <w:pPr>
        <w:spacing w:after="160" w:line="276" w:lineRule="auto"/>
        <w:rPr>
          <w:rFonts w:ascii="Aptos" w:eastAsia="Aptos" w:hAnsi="Aptos" w:cs="Aptos"/>
          <w:sz w:val="24"/>
          <w:szCs w:val="24"/>
        </w:rPr>
      </w:pPr>
    </w:p>
    <w:p w14:paraId="6811C7FF" w14:textId="64D53245" w:rsidR="012A118A" w:rsidRDefault="012A118A" w:rsidP="686F2D22">
      <w:pPr>
        <w:spacing w:after="160" w:line="276" w:lineRule="auto"/>
        <w:rPr>
          <w:rFonts w:ascii="Aptos" w:eastAsia="Aptos" w:hAnsi="Aptos" w:cs="Aptos"/>
          <w:sz w:val="24"/>
          <w:szCs w:val="24"/>
        </w:rPr>
      </w:pPr>
    </w:p>
    <w:p w14:paraId="53733A7C" w14:textId="2EC8E9C0" w:rsidR="012A118A" w:rsidRDefault="11240CC5" w:rsidP="012A118A">
      <w:pPr>
        <w:spacing w:after="160" w:line="276" w:lineRule="auto"/>
      </w:pPr>
      <w:r>
        <w:rPr>
          <w:noProof/>
        </w:rPr>
        <w:drawing>
          <wp:inline distT="0" distB="0" distL="0" distR="0" wp14:anchorId="522A112D" wp14:editId="733D8C27">
            <wp:extent cx="4286250" cy="6515100"/>
            <wp:effectExtent l="0" t="0" r="0" b="0"/>
            <wp:docPr id="980684239" name="Picture 98068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684239"/>
                    <pic:cNvPicPr/>
                  </pic:nvPicPr>
                  <pic:blipFill>
                    <a:blip r:embed="rId48">
                      <a:extLst>
                        <a:ext uri="{28A0092B-C50C-407E-A947-70E740481C1C}">
                          <a14:useLocalDpi xmlns:a14="http://schemas.microsoft.com/office/drawing/2010/main" val="0"/>
                        </a:ext>
                      </a:extLst>
                    </a:blip>
                    <a:stretch>
                      <a:fillRect/>
                    </a:stretch>
                  </pic:blipFill>
                  <pic:spPr>
                    <a:xfrm>
                      <a:off x="0" y="0"/>
                      <a:ext cx="4286250" cy="6515100"/>
                    </a:xfrm>
                    <a:prstGeom prst="rect">
                      <a:avLst/>
                    </a:prstGeom>
                  </pic:spPr>
                </pic:pic>
              </a:graphicData>
            </a:graphic>
          </wp:inline>
        </w:drawing>
      </w:r>
    </w:p>
    <w:p w14:paraId="61F6FE4A" w14:textId="5022239D" w:rsidR="4D7E7264" w:rsidRDefault="4D7E7264" w:rsidP="4D7E7264">
      <w:pPr>
        <w:spacing w:after="160" w:line="276" w:lineRule="auto"/>
      </w:pPr>
    </w:p>
    <w:p w14:paraId="7C06C0F4" w14:textId="0B0A5981" w:rsidR="4D7E7264" w:rsidRDefault="4D7E7264" w:rsidP="4D7E7264">
      <w:pPr>
        <w:spacing w:after="160" w:line="276" w:lineRule="auto"/>
      </w:pPr>
    </w:p>
    <w:p w14:paraId="2CAFFF8B" w14:textId="2C40DCC8" w:rsidR="57D42773" w:rsidRDefault="57D42773">
      <w:r>
        <w:br w:type="page"/>
      </w:r>
    </w:p>
    <w:p w14:paraId="5ACC36BE" w14:textId="12AF72C9" w:rsidR="012A118A" w:rsidRDefault="41E814A3" w:rsidP="686F2D22">
      <w:pPr>
        <w:spacing w:after="160" w:line="276" w:lineRule="auto"/>
        <w:outlineLvl w:val="1"/>
        <w:rPr>
          <w:rStyle w:val="InitialStyle"/>
          <w:rFonts w:ascii="Arial" w:hAnsi="Arial" w:cs="Arial"/>
          <w:sz w:val="24"/>
          <w:szCs w:val="24"/>
        </w:rPr>
      </w:pPr>
      <w:bookmarkStart w:id="80" w:name="_Toc207772272"/>
      <w:r w:rsidRPr="542901EC">
        <w:rPr>
          <w:rStyle w:val="InitialStyle"/>
          <w:rFonts w:ascii="Arial" w:hAnsi="Arial" w:cs="Arial"/>
          <w:b/>
          <w:sz w:val="24"/>
          <w:szCs w:val="24"/>
        </w:rPr>
        <w:t>EXHIBIT C</w:t>
      </w:r>
      <w:r w:rsidRPr="12077169">
        <w:rPr>
          <w:rStyle w:val="InitialStyle"/>
          <w:rFonts w:ascii="Arial" w:hAnsi="Arial" w:cs="Arial"/>
          <w:sz w:val="24"/>
          <w:szCs w:val="24"/>
        </w:rPr>
        <w:t xml:space="preserve"> – </w:t>
      </w:r>
      <w:r w:rsidR="3D5D8B24" w:rsidRPr="12077169">
        <w:rPr>
          <w:rFonts w:ascii="Arial" w:hAnsi="Arial" w:cs="Arial"/>
          <w:sz w:val="24"/>
          <w:szCs w:val="24"/>
        </w:rPr>
        <w:t xml:space="preserve">Printed Deposit Ticket Image </w:t>
      </w:r>
      <w:r w:rsidRPr="12077169">
        <w:rPr>
          <w:rFonts w:ascii="Arial" w:hAnsi="Arial" w:cs="Arial"/>
          <w:sz w:val="24"/>
          <w:szCs w:val="24"/>
        </w:rPr>
        <w:t>Example</w:t>
      </w:r>
      <w:bookmarkEnd w:id="80"/>
    </w:p>
    <w:p w14:paraId="3482BBC9" w14:textId="1B931625" w:rsidR="012A118A" w:rsidRDefault="012A118A" w:rsidP="012A118A">
      <w:pPr>
        <w:spacing w:after="160" w:line="276" w:lineRule="auto"/>
        <w:rPr>
          <w:rFonts w:ascii="Aptos" w:eastAsia="Aptos" w:hAnsi="Aptos" w:cs="Aptos"/>
          <w:sz w:val="24"/>
          <w:szCs w:val="24"/>
        </w:rPr>
      </w:pPr>
    </w:p>
    <w:p w14:paraId="290DF88C" w14:textId="47345C80" w:rsidR="012A118A" w:rsidRDefault="64B317A5" w:rsidP="686F2D22">
      <w:r>
        <w:rPr>
          <w:noProof/>
        </w:rPr>
        <w:drawing>
          <wp:inline distT="0" distB="0" distL="0" distR="0" wp14:anchorId="66E649CB" wp14:editId="04428B72">
            <wp:extent cx="6515100" cy="2752725"/>
            <wp:effectExtent l="0" t="0" r="0" b="0"/>
            <wp:docPr id="1766256317" name="Picture 176625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6515100" cy="2752725"/>
                    </a:xfrm>
                    <a:prstGeom prst="rect">
                      <a:avLst/>
                    </a:prstGeom>
                  </pic:spPr>
                </pic:pic>
              </a:graphicData>
            </a:graphic>
          </wp:inline>
        </w:drawing>
      </w:r>
    </w:p>
    <w:p w14:paraId="35164163" w14:textId="49ECE2E3" w:rsidR="4C23116C" w:rsidRDefault="4C23116C" w:rsidP="4C23116C">
      <w:pPr>
        <w:pStyle w:val="DefaultText"/>
        <w:rPr>
          <w:rFonts w:ascii="Arial" w:hAnsi="Arial" w:cs="Arial"/>
        </w:rPr>
      </w:pPr>
    </w:p>
    <w:p w14:paraId="0D620E24" w14:textId="4F74633C" w:rsidR="004C38E3" w:rsidRPr="00561B7B" w:rsidRDefault="00AB11E2" w:rsidP="12077169">
      <w:pPr>
        <w:widowControl/>
        <w:outlineLvl w:val="1"/>
        <w:rPr>
          <w:rFonts w:ascii="Arial" w:hAnsi="Arial" w:cs="Arial"/>
          <w:b/>
          <w:bCs/>
          <w:sz w:val="24"/>
          <w:szCs w:val="24"/>
          <w:highlight w:val="magenta"/>
        </w:rPr>
      </w:pPr>
      <w:bookmarkStart w:id="81" w:name="_MON_1803132893"/>
      <w:bookmarkEnd w:id="81"/>
      <w:r w:rsidRPr="12077169">
        <w:rPr>
          <w:rFonts w:ascii="Arial" w:hAnsi="Arial" w:cs="Arial"/>
          <w:b/>
          <w:bCs/>
        </w:rPr>
        <w:br w:type="page"/>
      </w:r>
      <w:bookmarkStart w:id="82" w:name="_Toc207772273"/>
      <w:r w:rsidR="4CF4CF91" w:rsidRPr="43E3F5C3">
        <w:rPr>
          <w:rStyle w:val="InitialStyle"/>
          <w:rFonts w:ascii="Arial" w:hAnsi="Arial" w:cs="Arial"/>
          <w:b/>
          <w:sz w:val="24"/>
          <w:szCs w:val="24"/>
        </w:rPr>
        <w:t>A</w:t>
      </w:r>
      <w:r w:rsidR="45B4641B" w:rsidRPr="43E3F5C3">
        <w:rPr>
          <w:rStyle w:val="InitialStyle"/>
          <w:rFonts w:ascii="Arial" w:hAnsi="Arial" w:cs="Arial"/>
          <w:b/>
          <w:sz w:val="24"/>
          <w:szCs w:val="24"/>
        </w:rPr>
        <w:t>PPENDIX</w:t>
      </w:r>
      <w:r w:rsidR="4CF4CF91" w:rsidRPr="43E3F5C3">
        <w:rPr>
          <w:rStyle w:val="InitialStyle"/>
          <w:rFonts w:ascii="Arial" w:hAnsi="Arial" w:cs="Arial"/>
          <w:b/>
          <w:sz w:val="24"/>
          <w:szCs w:val="24"/>
        </w:rPr>
        <w:t xml:space="preserve"> A</w:t>
      </w:r>
      <w:bookmarkEnd w:id="82"/>
      <w:r w:rsidR="035792CF" w:rsidRPr="12077169">
        <w:rPr>
          <w:rStyle w:val="InitialStyle"/>
          <w:rFonts w:ascii="Arial" w:hAnsi="Arial" w:cs="Arial"/>
          <w:sz w:val="24"/>
          <w:szCs w:val="24"/>
        </w:rPr>
        <w:t xml:space="preserve"> </w:t>
      </w:r>
    </w:p>
    <w:p w14:paraId="217CA72A" w14:textId="77777777" w:rsidR="004C38E3" w:rsidRPr="002D2342" w:rsidRDefault="3CA6DC78" w:rsidP="686F2D22">
      <w:pPr>
        <w:spacing w:line="259" w:lineRule="auto"/>
        <w:jc w:val="center"/>
        <w:rPr>
          <w:rFonts w:ascii="Arial" w:eastAsia="Arial" w:hAnsi="Arial" w:cs="Arial"/>
          <w:b/>
          <w:bCs/>
          <w:sz w:val="28"/>
          <w:szCs w:val="28"/>
        </w:rPr>
      </w:pPr>
      <w:r w:rsidRPr="002D2342">
        <w:rPr>
          <w:rFonts w:ascii="Arial" w:eastAsia="Arial" w:hAnsi="Arial" w:cs="Arial"/>
          <w:b/>
          <w:bCs/>
          <w:sz w:val="28"/>
          <w:szCs w:val="28"/>
        </w:rPr>
        <w:t xml:space="preserve">State of Maine </w:t>
      </w:r>
    </w:p>
    <w:p w14:paraId="2CE459DF" w14:textId="5752AEC4" w:rsidR="004C38E3" w:rsidRDefault="3CA6DC78" w:rsidP="686F2D22">
      <w:pPr>
        <w:spacing w:line="259" w:lineRule="auto"/>
        <w:jc w:val="center"/>
        <w:rPr>
          <w:rFonts w:ascii="Arial" w:eastAsia="Arial" w:hAnsi="Arial" w:cs="Arial"/>
          <w:b/>
          <w:bCs/>
          <w:sz w:val="28"/>
          <w:szCs w:val="28"/>
        </w:rPr>
      </w:pPr>
      <w:r w:rsidRPr="002D2342">
        <w:rPr>
          <w:rFonts w:ascii="Arial" w:eastAsia="Arial" w:hAnsi="Arial" w:cs="Arial"/>
          <w:b/>
          <w:bCs/>
          <w:sz w:val="28"/>
          <w:szCs w:val="28"/>
        </w:rPr>
        <w:t>Office of the State Treasurer</w:t>
      </w:r>
    </w:p>
    <w:p w14:paraId="222A2E6D" w14:textId="2F3DA114" w:rsidR="00A43F5C" w:rsidRPr="002D2342" w:rsidRDefault="00A43F5C" w:rsidP="686F2D22">
      <w:pPr>
        <w:spacing w:line="259" w:lineRule="auto"/>
        <w:jc w:val="center"/>
        <w:rPr>
          <w:rFonts w:ascii="Arial" w:eastAsia="Arial" w:hAnsi="Arial" w:cs="Arial"/>
          <w:b/>
          <w:bCs/>
          <w:sz w:val="28"/>
          <w:szCs w:val="28"/>
        </w:rPr>
      </w:pPr>
      <w:r>
        <w:rPr>
          <w:rFonts w:ascii="Arial" w:eastAsia="Arial" w:hAnsi="Arial" w:cs="Arial"/>
          <w:b/>
          <w:bCs/>
          <w:sz w:val="28"/>
          <w:szCs w:val="28"/>
        </w:rPr>
        <w:t>NOTICE OF INTENT TO BID FORM</w:t>
      </w:r>
    </w:p>
    <w:p w14:paraId="261B8936" w14:textId="6DF33FD0" w:rsidR="004C38E3" w:rsidRPr="002D2342" w:rsidRDefault="3CA6DC78" w:rsidP="686F2D22">
      <w:pPr>
        <w:spacing w:line="259" w:lineRule="auto"/>
        <w:jc w:val="center"/>
        <w:rPr>
          <w:rFonts w:ascii="Arial" w:eastAsia="Arial" w:hAnsi="Arial" w:cs="Arial"/>
          <w:b/>
          <w:bCs/>
          <w:sz w:val="28"/>
          <w:szCs w:val="28"/>
          <w:highlight w:val="yellow"/>
        </w:rPr>
      </w:pPr>
      <w:r w:rsidRPr="002D2342">
        <w:rPr>
          <w:rFonts w:ascii="Arial" w:eastAsia="Arial" w:hAnsi="Arial" w:cs="Arial"/>
          <w:b/>
          <w:bCs/>
          <w:sz w:val="28"/>
          <w:szCs w:val="28"/>
        </w:rPr>
        <w:t xml:space="preserve">RFP# </w:t>
      </w:r>
      <w:r w:rsidR="00CA718D" w:rsidRPr="002D2342">
        <w:rPr>
          <w:rFonts w:ascii="Arial" w:eastAsia="Arial" w:hAnsi="Arial" w:cs="Arial"/>
          <w:b/>
          <w:bCs/>
          <w:sz w:val="28"/>
          <w:szCs w:val="28"/>
        </w:rPr>
        <w:t>202507100</w:t>
      </w:r>
    </w:p>
    <w:p w14:paraId="25A1C1CB" w14:textId="77777777" w:rsidR="002D2342" w:rsidRDefault="002D2342" w:rsidP="002D2342">
      <w:pPr>
        <w:widowControl/>
        <w:autoSpaceDE/>
        <w:autoSpaceDN/>
        <w:jc w:val="center"/>
        <w:rPr>
          <w:rFonts w:ascii="Arial" w:eastAsia="Arial" w:hAnsi="Arial" w:cs="Arial"/>
          <w:b/>
          <w:bCs/>
          <w:sz w:val="28"/>
          <w:szCs w:val="28"/>
          <w:u w:val="single"/>
        </w:rPr>
      </w:pPr>
      <w:r w:rsidRPr="006C3729">
        <w:rPr>
          <w:rFonts w:ascii="Arial" w:eastAsia="Arial" w:hAnsi="Arial" w:cs="Arial"/>
          <w:b/>
          <w:bCs/>
          <w:sz w:val="28"/>
          <w:szCs w:val="28"/>
          <w:u w:val="single"/>
        </w:rPr>
        <w:t>General Banking and Local Branch Services</w:t>
      </w:r>
    </w:p>
    <w:p w14:paraId="7C45E4DC" w14:textId="04306D28" w:rsidR="004C38E3" w:rsidRPr="003E31C5" w:rsidRDefault="004C38E3" w:rsidP="686F2D22">
      <w:pPr>
        <w:widowControl/>
        <w:autoSpaceDE/>
        <w:autoSpaceDN/>
        <w:rPr>
          <w:rFonts w:ascii="Arial" w:hAnsi="Arial" w:cs="Arial"/>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2070"/>
        <w:gridCol w:w="2078"/>
        <w:gridCol w:w="1740"/>
        <w:gridCol w:w="1740"/>
        <w:gridCol w:w="1732"/>
      </w:tblGrid>
      <w:tr w:rsidR="686F2D22" w:rsidRPr="003E31C5" w14:paraId="7EB3C7A9"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20345446" w14:textId="1A0FBC4F"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Bidder’s Organization Name:</w:t>
            </w:r>
          </w:p>
        </w:tc>
        <w:tc>
          <w:tcPr>
            <w:tcW w:w="5212" w:type="dxa"/>
            <w:gridSpan w:val="3"/>
            <w:tcBorders>
              <w:top w:val="single" w:sz="6" w:space="0" w:color="auto"/>
              <w:left w:val="nil"/>
              <w:bottom w:val="single" w:sz="6" w:space="0" w:color="auto"/>
              <w:right w:val="single" w:sz="6" w:space="0" w:color="auto"/>
            </w:tcBorders>
            <w:tcMar>
              <w:left w:w="120" w:type="dxa"/>
              <w:right w:w="120" w:type="dxa"/>
            </w:tcMar>
            <w:vAlign w:val="center"/>
          </w:tcPr>
          <w:p w14:paraId="63BC942E" w14:textId="3D471CF0"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6D968488"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264F07F3" w14:textId="5D590EE2"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Chief Executive - Name/Title:</w:t>
            </w:r>
          </w:p>
        </w:tc>
        <w:tc>
          <w:tcPr>
            <w:tcW w:w="5212" w:type="dxa"/>
            <w:gridSpan w:val="3"/>
            <w:tcBorders>
              <w:top w:val="single" w:sz="6" w:space="0" w:color="auto"/>
              <w:left w:val="nil"/>
              <w:bottom w:val="single" w:sz="6" w:space="0" w:color="auto"/>
              <w:right w:val="single" w:sz="6" w:space="0" w:color="auto"/>
            </w:tcBorders>
            <w:tcMar>
              <w:left w:w="120" w:type="dxa"/>
              <w:right w:w="120" w:type="dxa"/>
            </w:tcMar>
            <w:vAlign w:val="center"/>
          </w:tcPr>
          <w:p w14:paraId="323F4FA1" w14:textId="6A38E483"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52D57F84" w14:textId="77777777" w:rsidTr="686F2D22">
        <w:trPr>
          <w:trHeight w:val="390"/>
        </w:trPr>
        <w:tc>
          <w:tcPr>
            <w:tcW w:w="2070" w:type="dxa"/>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56A3B036" w14:textId="4A86F88E"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Tel:</w:t>
            </w:r>
          </w:p>
        </w:tc>
        <w:tc>
          <w:tcPr>
            <w:tcW w:w="3818" w:type="dxa"/>
            <w:gridSpan w:val="2"/>
            <w:tcBorders>
              <w:top w:val="nil"/>
              <w:left w:val="single" w:sz="6" w:space="0" w:color="auto"/>
              <w:bottom w:val="single" w:sz="6" w:space="0" w:color="auto"/>
              <w:right w:val="single" w:sz="6" w:space="0" w:color="auto"/>
            </w:tcBorders>
            <w:tcMar>
              <w:left w:w="120" w:type="dxa"/>
              <w:right w:w="120" w:type="dxa"/>
            </w:tcMar>
            <w:vAlign w:val="center"/>
          </w:tcPr>
          <w:p w14:paraId="61B7DCDF" w14:textId="1F3E7578"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c>
          <w:tcPr>
            <w:tcW w:w="1740" w:type="dxa"/>
            <w:tcBorders>
              <w:top w:val="nil"/>
              <w:left w:val="nil"/>
              <w:bottom w:val="single" w:sz="6" w:space="0" w:color="auto"/>
              <w:right w:val="single" w:sz="6" w:space="0" w:color="auto"/>
            </w:tcBorders>
            <w:shd w:val="clear" w:color="auto" w:fill="C6D9F1"/>
            <w:tcMar>
              <w:left w:w="120" w:type="dxa"/>
              <w:right w:w="120" w:type="dxa"/>
            </w:tcMar>
            <w:vAlign w:val="center"/>
          </w:tcPr>
          <w:p w14:paraId="3077E82C" w14:textId="6DDFCAFB"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E-mail:</w:t>
            </w:r>
          </w:p>
        </w:tc>
        <w:tc>
          <w:tcPr>
            <w:tcW w:w="1732" w:type="dxa"/>
            <w:tcBorders>
              <w:top w:val="nil"/>
              <w:left w:val="single" w:sz="6" w:space="0" w:color="auto"/>
              <w:bottom w:val="single" w:sz="6" w:space="0" w:color="auto"/>
              <w:right w:val="single" w:sz="6" w:space="0" w:color="auto"/>
            </w:tcBorders>
            <w:tcMar>
              <w:left w:w="120" w:type="dxa"/>
              <w:right w:w="120" w:type="dxa"/>
            </w:tcMar>
            <w:vAlign w:val="center"/>
          </w:tcPr>
          <w:p w14:paraId="15D6E128" w14:textId="1342203C"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3073641F"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5D976348" w14:textId="05445758"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Headquarters Street Address:</w:t>
            </w:r>
          </w:p>
        </w:tc>
        <w:tc>
          <w:tcPr>
            <w:tcW w:w="5212" w:type="dxa"/>
            <w:gridSpan w:val="3"/>
            <w:tcBorders>
              <w:top w:val="nil"/>
              <w:left w:val="nil"/>
              <w:bottom w:val="single" w:sz="6" w:space="0" w:color="auto"/>
              <w:right w:val="single" w:sz="6" w:space="0" w:color="auto"/>
            </w:tcBorders>
            <w:tcMar>
              <w:left w:w="120" w:type="dxa"/>
              <w:right w:w="120" w:type="dxa"/>
            </w:tcMar>
            <w:vAlign w:val="center"/>
          </w:tcPr>
          <w:p w14:paraId="47338553" w14:textId="07A40FC1"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56B64368"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2CEE2F2F" w14:textId="787CDEDA"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Headquarters City/State/Zip:</w:t>
            </w:r>
          </w:p>
        </w:tc>
        <w:tc>
          <w:tcPr>
            <w:tcW w:w="5212" w:type="dxa"/>
            <w:gridSpan w:val="3"/>
            <w:tcBorders>
              <w:top w:val="single" w:sz="6" w:space="0" w:color="auto"/>
              <w:left w:val="nil"/>
              <w:bottom w:val="single" w:sz="6" w:space="0" w:color="auto"/>
              <w:right w:val="single" w:sz="6" w:space="0" w:color="auto"/>
            </w:tcBorders>
            <w:tcMar>
              <w:left w:w="120" w:type="dxa"/>
              <w:right w:w="120" w:type="dxa"/>
            </w:tcMar>
            <w:vAlign w:val="center"/>
          </w:tcPr>
          <w:p w14:paraId="13412533" w14:textId="70F2DCA8"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7EFD7530" w14:textId="77777777" w:rsidTr="686F2D22">
        <w:trPr>
          <w:trHeight w:val="390"/>
        </w:trPr>
        <w:tc>
          <w:tcPr>
            <w:tcW w:w="9360" w:type="dxa"/>
            <w:gridSpan w:val="5"/>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22840FBE" w14:textId="548A214C" w:rsidR="686F2D22" w:rsidRPr="003E31C5" w:rsidRDefault="686F2D22" w:rsidP="686F2D22">
            <w:pPr>
              <w:rPr>
                <w:rFonts w:ascii="Arial" w:hAnsi="Arial" w:cs="Arial"/>
                <w:b/>
                <w:bCs/>
                <w:color w:val="000000" w:themeColor="text1"/>
                <w:sz w:val="24"/>
                <w:szCs w:val="24"/>
              </w:rPr>
            </w:pPr>
            <w:r w:rsidRPr="003E31C5">
              <w:rPr>
                <w:rFonts w:ascii="Arial" w:hAnsi="Arial" w:cs="Arial"/>
                <w:b/>
                <w:bCs/>
                <w:i/>
                <w:iCs/>
                <w:color w:val="000000" w:themeColor="text1"/>
                <w:sz w:val="24"/>
                <w:szCs w:val="24"/>
              </w:rPr>
              <w:t>(Provide information requested below if different from above)</w:t>
            </w:r>
          </w:p>
        </w:tc>
      </w:tr>
      <w:tr w:rsidR="686F2D22" w:rsidRPr="003E31C5" w14:paraId="4863FCC0" w14:textId="77777777" w:rsidTr="686F2D22">
        <w:trPr>
          <w:trHeight w:val="390"/>
        </w:trPr>
        <w:tc>
          <w:tcPr>
            <w:tcW w:w="5888" w:type="dxa"/>
            <w:gridSpan w:val="3"/>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5A683DE9" w14:textId="46A44E80"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Lead Point of Contact for Proposal - Name/Title:</w:t>
            </w:r>
          </w:p>
        </w:tc>
        <w:tc>
          <w:tcPr>
            <w:tcW w:w="3472" w:type="dxa"/>
            <w:gridSpan w:val="2"/>
            <w:tcBorders>
              <w:top w:val="nil"/>
              <w:left w:val="nil"/>
              <w:bottom w:val="single" w:sz="6" w:space="0" w:color="auto"/>
              <w:right w:val="single" w:sz="6" w:space="0" w:color="auto"/>
            </w:tcBorders>
            <w:tcMar>
              <w:left w:w="120" w:type="dxa"/>
              <w:right w:w="120" w:type="dxa"/>
            </w:tcMar>
            <w:vAlign w:val="center"/>
          </w:tcPr>
          <w:p w14:paraId="5CF8BD68" w14:textId="7E7C0911"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4BA599FA" w14:textId="77777777" w:rsidTr="686F2D22">
        <w:trPr>
          <w:trHeight w:val="390"/>
        </w:trPr>
        <w:tc>
          <w:tcPr>
            <w:tcW w:w="2070" w:type="dxa"/>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6A0498D0" w14:textId="6060C1E0"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Tel:</w:t>
            </w:r>
          </w:p>
        </w:tc>
        <w:tc>
          <w:tcPr>
            <w:tcW w:w="3818" w:type="dxa"/>
            <w:gridSpan w:val="2"/>
            <w:tcBorders>
              <w:top w:val="nil"/>
              <w:left w:val="single" w:sz="6" w:space="0" w:color="auto"/>
              <w:bottom w:val="single" w:sz="6" w:space="0" w:color="auto"/>
              <w:right w:val="single" w:sz="6" w:space="0" w:color="auto"/>
            </w:tcBorders>
            <w:tcMar>
              <w:left w:w="120" w:type="dxa"/>
              <w:right w:w="120" w:type="dxa"/>
            </w:tcMar>
            <w:vAlign w:val="center"/>
          </w:tcPr>
          <w:p w14:paraId="26339890" w14:textId="2316E3DE"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c>
          <w:tcPr>
            <w:tcW w:w="1740" w:type="dxa"/>
            <w:tcBorders>
              <w:top w:val="single" w:sz="6" w:space="0" w:color="auto"/>
              <w:left w:val="nil"/>
              <w:bottom w:val="single" w:sz="6" w:space="0" w:color="auto"/>
              <w:right w:val="single" w:sz="6" w:space="0" w:color="auto"/>
            </w:tcBorders>
            <w:shd w:val="clear" w:color="auto" w:fill="C6D9F1"/>
            <w:tcMar>
              <w:left w:w="120" w:type="dxa"/>
              <w:right w:w="120" w:type="dxa"/>
            </w:tcMar>
            <w:vAlign w:val="center"/>
          </w:tcPr>
          <w:p w14:paraId="217EA51F" w14:textId="09FE07A7"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E-mail:</w:t>
            </w:r>
          </w:p>
        </w:tc>
        <w:tc>
          <w:tcPr>
            <w:tcW w:w="1732" w:type="dxa"/>
            <w:tcBorders>
              <w:top w:val="nil"/>
              <w:left w:val="single" w:sz="6" w:space="0" w:color="auto"/>
              <w:bottom w:val="single" w:sz="6" w:space="0" w:color="auto"/>
              <w:right w:val="single" w:sz="6" w:space="0" w:color="auto"/>
            </w:tcBorders>
            <w:tcMar>
              <w:left w:w="120" w:type="dxa"/>
              <w:right w:w="120" w:type="dxa"/>
            </w:tcMar>
            <w:vAlign w:val="center"/>
          </w:tcPr>
          <w:p w14:paraId="69BF7CBA" w14:textId="1CE4FC82"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7C9ED0FE"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2F410D91" w14:textId="5EC94C73"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Street Address:</w:t>
            </w:r>
          </w:p>
        </w:tc>
        <w:tc>
          <w:tcPr>
            <w:tcW w:w="5212" w:type="dxa"/>
            <w:gridSpan w:val="3"/>
            <w:tcBorders>
              <w:top w:val="nil"/>
              <w:left w:val="nil"/>
              <w:bottom w:val="single" w:sz="6" w:space="0" w:color="auto"/>
              <w:right w:val="single" w:sz="6" w:space="0" w:color="auto"/>
            </w:tcBorders>
            <w:tcMar>
              <w:left w:w="120" w:type="dxa"/>
              <w:right w:w="120" w:type="dxa"/>
            </w:tcMar>
            <w:vAlign w:val="center"/>
          </w:tcPr>
          <w:p w14:paraId="040B6B65" w14:textId="356B4120"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03E0366A" w14:textId="77777777" w:rsidTr="686F2D22">
        <w:trPr>
          <w:trHeight w:val="390"/>
        </w:trPr>
        <w:tc>
          <w:tcPr>
            <w:tcW w:w="4148"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08EAF2A4" w14:textId="6487ADB3"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City/State/Zip:</w:t>
            </w:r>
          </w:p>
        </w:tc>
        <w:tc>
          <w:tcPr>
            <w:tcW w:w="5212" w:type="dxa"/>
            <w:gridSpan w:val="3"/>
            <w:tcBorders>
              <w:top w:val="single" w:sz="6" w:space="0" w:color="auto"/>
              <w:left w:val="nil"/>
              <w:bottom w:val="single" w:sz="6" w:space="0" w:color="auto"/>
              <w:right w:val="single" w:sz="6" w:space="0" w:color="auto"/>
            </w:tcBorders>
            <w:tcMar>
              <w:left w:w="120" w:type="dxa"/>
              <w:right w:w="120" w:type="dxa"/>
            </w:tcMar>
            <w:vAlign w:val="center"/>
          </w:tcPr>
          <w:p w14:paraId="0ACA4105" w14:textId="72C1E339" w:rsidR="686F2D22" w:rsidRPr="003E31C5" w:rsidRDefault="686F2D22" w:rsidP="686F2D22">
            <w:pPr>
              <w:rPr>
                <w:rFonts w:ascii="Arial" w:hAnsi="Arial" w:cs="Arial"/>
                <w:b/>
                <w:bCs/>
                <w:sz w:val="24"/>
                <w:szCs w:val="24"/>
              </w:rPr>
            </w:pPr>
            <w:r w:rsidRPr="003E31C5">
              <w:rPr>
                <w:rFonts w:ascii="Arial" w:hAnsi="Arial" w:cs="Arial"/>
                <w:b/>
                <w:bCs/>
                <w:sz w:val="24"/>
                <w:szCs w:val="24"/>
              </w:rPr>
              <w:t xml:space="preserve"> </w:t>
            </w:r>
          </w:p>
        </w:tc>
      </w:tr>
      <w:tr w:rsidR="686F2D22" w:rsidRPr="003E31C5" w14:paraId="7292651B" w14:textId="77777777" w:rsidTr="686F2D22">
        <w:trPr>
          <w:trHeight w:val="300"/>
        </w:trPr>
        <w:tc>
          <w:tcPr>
            <w:tcW w:w="2070" w:type="dxa"/>
            <w:tcBorders>
              <w:top w:val="single" w:sz="6" w:space="0" w:color="auto"/>
              <w:left w:val="nil"/>
              <w:bottom w:val="nil"/>
              <w:right w:val="nil"/>
            </w:tcBorders>
            <w:tcMar>
              <w:left w:w="105" w:type="dxa"/>
              <w:right w:w="105" w:type="dxa"/>
            </w:tcMar>
            <w:vAlign w:val="center"/>
          </w:tcPr>
          <w:p w14:paraId="6D177E26" w14:textId="05613FAF" w:rsidR="686F2D22" w:rsidRPr="003E31C5" w:rsidRDefault="686F2D22" w:rsidP="686F2D22">
            <w:pPr>
              <w:rPr>
                <w:rFonts w:ascii="Arial" w:hAnsi="Arial" w:cs="Arial"/>
                <w:b/>
                <w:bCs/>
                <w:sz w:val="24"/>
                <w:szCs w:val="24"/>
              </w:rPr>
            </w:pPr>
          </w:p>
        </w:tc>
        <w:tc>
          <w:tcPr>
            <w:tcW w:w="2078" w:type="dxa"/>
            <w:tcBorders>
              <w:top w:val="nil"/>
              <w:left w:val="nil"/>
              <w:bottom w:val="nil"/>
              <w:right w:val="nil"/>
            </w:tcBorders>
            <w:tcMar>
              <w:left w:w="105" w:type="dxa"/>
              <w:right w:w="105" w:type="dxa"/>
            </w:tcMar>
            <w:vAlign w:val="center"/>
          </w:tcPr>
          <w:p w14:paraId="0052C2DC" w14:textId="114966AC" w:rsidR="686F2D22" w:rsidRPr="003E31C5" w:rsidRDefault="686F2D22" w:rsidP="686F2D22">
            <w:pPr>
              <w:rPr>
                <w:rFonts w:ascii="Arial" w:hAnsi="Arial" w:cs="Arial"/>
                <w:b/>
                <w:bCs/>
                <w:sz w:val="24"/>
                <w:szCs w:val="24"/>
              </w:rPr>
            </w:pPr>
          </w:p>
        </w:tc>
        <w:tc>
          <w:tcPr>
            <w:tcW w:w="1740" w:type="dxa"/>
            <w:tcBorders>
              <w:top w:val="single" w:sz="6" w:space="0" w:color="auto"/>
              <w:left w:val="nil"/>
              <w:bottom w:val="nil"/>
              <w:right w:val="nil"/>
            </w:tcBorders>
            <w:tcMar>
              <w:left w:w="105" w:type="dxa"/>
              <w:right w:w="105" w:type="dxa"/>
            </w:tcMar>
            <w:vAlign w:val="center"/>
          </w:tcPr>
          <w:p w14:paraId="2806CE2F" w14:textId="0062D140" w:rsidR="686F2D22" w:rsidRPr="003E31C5" w:rsidRDefault="686F2D22" w:rsidP="686F2D22">
            <w:pPr>
              <w:rPr>
                <w:rFonts w:ascii="Arial" w:hAnsi="Arial" w:cs="Arial"/>
                <w:b/>
                <w:bCs/>
                <w:sz w:val="24"/>
                <w:szCs w:val="24"/>
              </w:rPr>
            </w:pPr>
          </w:p>
        </w:tc>
        <w:tc>
          <w:tcPr>
            <w:tcW w:w="1740" w:type="dxa"/>
            <w:tcBorders>
              <w:top w:val="nil"/>
              <w:left w:val="nil"/>
              <w:bottom w:val="nil"/>
              <w:right w:val="nil"/>
            </w:tcBorders>
            <w:tcMar>
              <w:left w:w="105" w:type="dxa"/>
              <w:right w:w="105" w:type="dxa"/>
            </w:tcMar>
            <w:vAlign w:val="center"/>
          </w:tcPr>
          <w:p w14:paraId="261CAAC3" w14:textId="3D6D1131" w:rsidR="686F2D22" w:rsidRPr="003E31C5" w:rsidRDefault="686F2D22" w:rsidP="686F2D22">
            <w:pPr>
              <w:rPr>
                <w:rFonts w:ascii="Arial" w:hAnsi="Arial" w:cs="Arial"/>
                <w:b/>
                <w:bCs/>
                <w:sz w:val="24"/>
                <w:szCs w:val="24"/>
              </w:rPr>
            </w:pPr>
          </w:p>
        </w:tc>
        <w:tc>
          <w:tcPr>
            <w:tcW w:w="1732" w:type="dxa"/>
            <w:tcBorders>
              <w:top w:val="nil"/>
              <w:left w:val="nil"/>
              <w:bottom w:val="nil"/>
              <w:right w:val="nil"/>
            </w:tcBorders>
            <w:tcMar>
              <w:left w:w="105" w:type="dxa"/>
              <w:right w:w="105" w:type="dxa"/>
            </w:tcMar>
            <w:vAlign w:val="center"/>
          </w:tcPr>
          <w:p w14:paraId="37FEC003" w14:textId="54F5A4F8" w:rsidR="686F2D22" w:rsidRPr="003E31C5" w:rsidRDefault="686F2D22" w:rsidP="686F2D22">
            <w:pPr>
              <w:rPr>
                <w:rFonts w:ascii="Arial" w:hAnsi="Arial" w:cs="Arial"/>
                <w:b/>
                <w:bCs/>
                <w:sz w:val="24"/>
                <w:szCs w:val="24"/>
              </w:rPr>
            </w:pPr>
          </w:p>
        </w:tc>
      </w:tr>
    </w:tbl>
    <w:p w14:paraId="05958AC4" w14:textId="5050F4EB" w:rsidR="004C38E3" w:rsidRPr="003E31C5" w:rsidRDefault="56224F3C" w:rsidP="686F2D22">
      <w:pPr>
        <w:widowControl/>
        <w:autoSpaceDE/>
        <w:autoSpaceDN/>
        <w:rPr>
          <w:rFonts w:ascii="Arial" w:hAnsi="Arial" w:cs="Arial"/>
          <w:b/>
          <w:bCs/>
          <w:color w:val="000000" w:themeColor="text1"/>
          <w:sz w:val="24"/>
          <w:szCs w:val="24"/>
        </w:rPr>
      </w:pPr>
      <w:r w:rsidRPr="003E31C5">
        <w:rPr>
          <w:rFonts w:ascii="Arial" w:hAnsi="Arial" w:cs="Arial"/>
          <w:b/>
          <w:bCs/>
          <w:color w:val="000000" w:themeColor="text1"/>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72"/>
        <w:gridCol w:w="4972"/>
      </w:tblGrid>
      <w:tr w:rsidR="686F2D22" w:rsidRPr="003E31C5" w14:paraId="421EC82B" w14:textId="77777777" w:rsidTr="686F2D22">
        <w:trPr>
          <w:trHeight w:val="390"/>
        </w:trPr>
        <w:tc>
          <w:tcPr>
            <w:tcW w:w="9944" w:type="dxa"/>
            <w:gridSpan w:val="2"/>
            <w:tcBorders>
              <w:top w:val="single" w:sz="6" w:space="0" w:color="auto"/>
              <w:left w:val="single" w:sz="6" w:space="0" w:color="auto"/>
              <w:bottom w:val="single" w:sz="6" w:space="0" w:color="auto"/>
              <w:right w:val="single" w:sz="6" w:space="0" w:color="auto"/>
            </w:tcBorders>
            <w:shd w:val="clear" w:color="auto" w:fill="C6D9F1"/>
            <w:tcMar>
              <w:left w:w="120" w:type="dxa"/>
              <w:right w:w="120" w:type="dxa"/>
            </w:tcMar>
            <w:vAlign w:val="center"/>
          </w:tcPr>
          <w:p w14:paraId="5C2E0C79" w14:textId="27D39B2D" w:rsidR="686F2D22" w:rsidRPr="003E31C5" w:rsidRDefault="686F2D22" w:rsidP="686F2D22">
            <w:pPr>
              <w:rPr>
                <w:rFonts w:ascii="Arial" w:hAnsi="Arial" w:cs="Arial"/>
                <w:b/>
                <w:bCs/>
                <w:color w:val="000000" w:themeColor="text1"/>
                <w:sz w:val="24"/>
                <w:szCs w:val="24"/>
              </w:rPr>
            </w:pPr>
            <w:r w:rsidRPr="003E31C5">
              <w:rPr>
                <w:rFonts w:ascii="Arial" w:hAnsi="Arial" w:cs="Arial"/>
                <w:b/>
                <w:bCs/>
                <w:color w:val="000000" w:themeColor="text1"/>
                <w:sz w:val="24"/>
                <w:szCs w:val="24"/>
              </w:rPr>
              <w:t xml:space="preserve">Signature of person authorized to </w:t>
            </w:r>
            <w:proofErr w:type="gramStart"/>
            <w:r w:rsidRPr="003E31C5">
              <w:rPr>
                <w:rFonts w:ascii="Arial" w:hAnsi="Arial" w:cs="Arial"/>
                <w:b/>
                <w:bCs/>
                <w:color w:val="000000" w:themeColor="text1"/>
                <w:sz w:val="24"/>
                <w:szCs w:val="24"/>
              </w:rPr>
              <w:t>enter into</w:t>
            </w:r>
            <w:proofErr w:type="gramEnd"/>
            <w:r w:rsidRPr="003E31C5">
              <w:rPr>
                <w:rFonts w:ascii="Arial" w:hAnsi="Arial" w:cs="Arial"/>
                <w:b/>
                <w:bCs/>
                <w:color w:val="000000" w:themeColor="text1"/>
                <w:sz w:val="24"/>
                <w:szCs w:val="24"/>
              </w:rPr>
              <w:t xml:space="preserve"> the contract with the Department:</w:t>
            </w:r>
          </w:p>
        </w:tc>
      </w:tr>
      <w:tr w:rsidR="686F2D22" w:rsidRPr="003E31C5" w14:paraId="002E7125" w14:textId="77777777" w:rsidTr="00C0583C">
        <w:trPr>
          <w:trHeight w:val="687"/>
        </w:trPr>
        <w:tc>
          <w:tcPr>
            <w:tcW w:w="4972" w:type="dxa"/>
            <w:tcBorders>
              <w:top w:val="single" w:sz="6" w:space="0" w:color="auto"/>
              <w:left w:val="single" w:sz="6" w:space="0" w:color="auto"/>
              <w:bottom w:val="single" w:sz="6" w:space="0" w:color="auto"/>
              <w:right w:val="single" w:sz="6" w:space="0" w:color="auto"/>
            </w:tcBorders>
            <w:tcMar>
              <w:left w:w="120" w:type="dxa"/>
              <w:right w:w="120" w:type="dxa"/>
            </w:tcMar>
          </w:tcPr>
          <w:p w14:paraId="717557D2" w14:textId="177B5E32" w:rsidR="686F2D22" w:rsidRPr="003E31C5" w:rsidRDefault="686F2D22" w:rsidP="686F2D22">
            <w:pPr>
              <w:rPr>
                <w:rFonts w:ascii="Arial" w:hAnsi="Arial" w:cs="Arial"/>
                <w:b/>
                <w:bCs/>
                <w:sz w:val="24"/>
                <w:szCs w:val="24"/>
              </w:rPr>
            </w:pPr>
            <w:r w:rsidRPr="003E31C5">
              <w:rPr>
                <w:rFonts w:ascii="Arial" w:hAnsi="Arial" w:cs="Arial"/>
                <w:b/>
                <w:bCs/>
                <w:sz w:val="24"/>
                <w:szCs w:val="24"/>
              </w:rPr>
              <w:t>Name (Print):</w:t>
            </w:r>
          </w:p>
        </w:tc>
        <w:tc>
          <w:tcPr>
            <w:tcW w:w="4972" w:type="dxa"/>
            <w:tcBorders>
              <w:top w:val="nil"/>
              <w:left w:val="single" w:sz="6" w:space="0" w:color="auto"/>
              <w:bottom w:val="single" w:sz="6" w:space="0" w:color="auto"/>
              <w:right w:val="single" w:sz="6" w:space="0" w:color="auto"/>
            </w:tcBorders>
            <w:tcMar>
              <w:left w:w="120" w:type="dxa"/>
              <w:right w:w="120" w:type="dxa"/>
            </w:tcMar>
          </w:tcPr>
          <w:p w14:paraId="52AED672" w14:textId="579A96FE" w:rsidR="686F2D22" w:rsidRPr="003E31C5" w:rsidRDefault="686F2D22" w:rsidP="686F2D22">
            <w:pPr>
              <w:rPr>
                <w:rFonts w:ascii="Arial" w:hAnsi="Arial" w:cs="Arial"/>
                <w:b/>
                <w:bCs/>
                <w:sz w:val="24"/>
                <w:szCs w:val="24"/>
              </w:rPr>
            </w:pPr>
            <w:r w:rsidRPr="003E31C5">
              <w:rPr>
                <w:rFonts w:ascii="Arial" w:hAnsi="Arial" w:cs="Arial"/>
                <w:b/>
                <w:bCs/>
                <w:sz w:val="24"/>
                <w:szCs w:val="24"/>
              </w:rPr>
              <w:t>Title:</w:t>
            </w:r>
          </w:p>
        </w:tc>
      </w:tr>
      <w:tr w:rsidR="686F2D22" w:rsidRPr="003E31C5" w14:paraId="591CED36" w14:textId="77777777" w:rsidTr="00C0583C">
        <w:trPr>
          <w:trHeight w:val="795"/>
        </w:trPr>
        <w:tc>
          <w:tcPr>
            <w:tcW w:w="4972" w:type="dxa"/>
            <w:tcBorders>
              <w:top w:val="single" w:sz="6" w:space="0" w:color="auto"/>
              <w:left w:val="single" w:sz="6" w:space="0" w:color="auto"/>
              <w:bottom w:val="single" w:sz="6" w:space="0" w:color="auto"/>
              <w:right w:val="single" w:sz="6" w:space="0" w:color="auto"/>
            </w:tcBorders>
            <w:tcMar>
              <w:left w:w="120" w:type="dxa"/>
              <w:right w:w="120" w:type="dxa"/>
            </w:tcMar>
          </w:tcPr>
          <w:p w14:paraId="068D7608" w14:textId="26538061" w:rsidR="686F2D22" w:rsidRPr="003E31C5" w:rsidRDefault="686F2D22" w:rsidP="686F2D22">
            <w:pPr>
              <w:rPr>
                <w:rFonts w:ascii="Arial" w:hAnsi="Arial" w:cs="Arial"/>
                <w:b/>
                <w:bCs/>
                <w:sz w:val="24"/>
                <w:szCs w:val="24"/>
              </w:rPr>
            </w:pPr>
            <w:r w:rsidRPr="003E31C5">
              <w:rPr>
                <w:rFonts w:ascii="Arial" w:hAnsi="Arial" w:cs="Arial"/>
                <w:b/>
                <w:bCs/>
                <w:sz w:val="24"/>
                <w:szCs w:val="24"/>
              </w:rPr>
              <w:t>Authorized Signature:</w:t>
            </w:r>
          </w:p>
        </w:tc>
        <w:tc>
          <w:tcPr>
            <w:tcW w:w="4972" w:type="dxa"/>
            <w:tcBorders>
              <w:top w:val="single" w:sz="6" w:space="0" w:color="auto"/>
              <w:left w:val="single" w:sz="6" w:space="0" w:color="auto"/>
              <w:bottom w:val="single" w:sz="6" w:space="0" w:color="auto"/>
              <w:right w:val="single" w:sz="6" w:space="0" w:color="auto"/>
            </w:tcBorders>
            <w:tcMar>
              <w:left w:w="120" w:type="dxa"/>
              <w:right w:w="120" w:type="dxa"/>
            </w:tcMar>
          </w:tcPr>
          <w:p w14:paraId="21AAABBA" w14:textId="53E223E7" w:rsidR="686F2D22" w:rsidRPr="003E31C5" w:rsidRDefault="686F2D22" w:rsidP="686F2D22">
            <w:pPr>
              <w:rPr>
                <w:rFonts w:ascii="Arial" w:hAnsi="Arial" w:cs="Arial"/>
                <w:b/>
                <w:bCs/>
                <w:sz w:val="24"/>
                <w:szCs w:val="24"/>
              </w:rPr>
            </w:pPr>
            <w:r w:rsidRPr="003E31C5">
              <w:rPr>
                <w:rFonts w:ascii="Arial" w:hAnsi="Arial" w:cs="Arial"/>
                <w:b/>
                <w:bCs/>
                <w:sz w:val="24"/>
                <w:szCs w:val="24"/>
              </w:rPr>
              <w:t>Date:</w:t>
            </w:r>
          </w:p>
        </w:tc>
      </w:tr>
    </w:tbl>
    <w:p w14:paraId="381425E9" w14:textId="441A9030" w:rsidR="004C38E3" w:rsidRPr="003E31C5" w:rsidRDefault="56224F3C" w:rsidP="686F2D22">
      <w:pPr>
        <w:widowControl/>
        <w:autoSpaceDE/>
        <w:autoSpaceDN/>
        <w:rPr>
          <w:rFonts w:ascii="Arial" w:hAnsi="Arial" w:cs="Arial"/>
          <w:b/>
          <w:bCs/>
          <w:color w:val="000000" w:themeColor="text1"/>
          <w:sz w:val="24"/>
          <w:szCs w:val="24"/>
        </w:rPr>
      </w:pPr>
      <w:r w:rsidRPr="003E31C5">
        <w:rPr>
          <w:rFonts w:ascii="Arial" w:hAnsi="Arial" w:cs="Arial"/>
          <w:b/>
          <w:bCs/>
          <w:color w:val="000000" w:themeColor="text1"/>
          <w:sz w:val="24"/>
          <w:szCs w:val="24"/>
        </w:rPr>
        <w:t xml:space="preserve"> </w:t>
      </w:r>
    </w:p>
    <w:p w14:paraId="125B6AD9" w14:textId="4670422A" w:rsidR="004C38E3" w:rsidRPr="003E31C5" w:rsidRDefault="00CF085F" w:rsidP="686F2D22">
      <w:pPr>
        <w:widowControl/>
        <w:autoSpaceDE/>
        <w:autoSpaceDN/>
        <w:rPr>
          <w:rFonts w:ascii="Arial" w:hAnsi="Arial" w:cs="Arial"/>
          <w:b/>
          <w:bCs/>
          <w:color w:val="000000" w:themeColor="text1"/>
          <w:sz w:val="24"/>
          <w:szCs w:val="24"/>
        </w:rPr>
      </w:pPr>
      <w:sdt>
        <w:sdtPr>
          <w:rPr>
            <w:rFonts w:ascii="Arial" w:hAnsi="Arial" w:cs="Arial"/>
            <w:b/>
            <w:bCs/>
            <w:color w:val="000000" w:themeColor="text1"/>
            <w:sz w:val="24"/>
            <w:szCs w:val="24"/>
          </w:rPr>
          <w:id w:val="-528720520"/>
          <w14:checkbox>
            <w14:checked w14:val="0"/>
            <w14:checkedState w14:val="2612" w14:font="MS Gothic"/>
            <w14:uncheckedState w14:val="2610" w14:font="MS Gothic"/>
          </w14:checkbox>
        </w:sdtPr>
        <w:sdtEndPr/>
        <w:sdtContent>
          <w:r w:rsidR="00712DB7">
            <w:rPr>
              <w:rFonts w:ascii="MS Gothic" w:eastAsia="MS Gothic" w:hAnsi="MS Gothic" w:cs="Arial" w:hint="eastAsia"/>
              <w:b/>
              <w:bCs/>
              <w:color w:val="000000" w:themeColor="text1"/>
              <w:sz w:val="24"/>
              <w:szCs w:val="24"/>
            </w:rPr>
            <w:t>☐</w:t>
          </w:r>
        </w:sdtContent>
      </w:sdt>
      <w:r w:rsidR="00712DB7">
        <w:rPr>
          <w:rFonts w:ascii="Arial" w:hAnsi="Arial" w:cs="Arial"/>
          <w:b/>
          <w:bCs/>
          <w:color w:val="000000" w:themeColor="text1"/>
          <w:sz w:val="24"/>
          <w:szCs w:val="24"/>
        </w:rPr>
        <w:t xml:space="preserve"> </w:t>
      </w:r>
      <w:r w:rsidR="56224F3C" w:rsidRPr="003E31C5">
        <w:rPr>
          <w:rFonts w:ascii="Arial" w:hAnsi="Arial" w:cs="Arial"/>
          <w:b/>
          <w:bCs/>
          <w:color w:val="000000" w:themeColor="text1"/>
          <w:sz w:val="24"/>
          <w:szCs w:val="24"/>
        </w:rPr>
        <w:t>Yes, we plan to submit a proposal to provide services to the State of Maine for the</w:t>
      </w:r>
      <w:r w:rsidR="2A9CB501" w:rsidRPr="003E31C5">
        <w:rPr>
          <w:rFonts w:ascii="Arial" w:hAnsi="Arial" w:cs="Arial"/>
          <w:b/>
          <w:bCs/>
          <w:color w:val="000000" w:themeColor="text1"/>
          <w:sz w:val="24"/>
          <w:szCs w:val="24"/>
        </w:rPr>
        <w:t xml:space="preserve"> </w:t>
      </w:r>
      <w:r w:rsidR="56224F3C" w:rsidRPr="003E31C5">
        <w:rPr>
          <w:rFonts w:ascii="Arial" w:hAnsi="Arial" w:cs="Arial"/>
          <w:b/>
          <w:bCs/>
          <w:color w:val="000000" w:themeColor="text1"/>
          <w:sz w:val="24"/>
          <w:szCs w:val="24"/>
        </w:rPr>
        <w:t>following</w:t>
      </w:r>
      <w:r w:rsidR="00712DB7">
        <w:rPr>
          <w:rFonts w:ascii="Arial" w:hAnsi="Arial" w:cs="Arial"/>
          <w:b/>
          <w:bCs/>
          <w:color w:val="000000" w:themeColor="text1"/>
          <w:sz w:val="24"/>
          <w:szCs w:val="24"/>
        </w:rPr>
        <w:t xml:space="preserve"> </w:t>
      </w:r>
      <w:r w:rsidR="7B4A34E3" w:rsidRPr="003E31C5">
        <w:rPr>
          <w:rFonts w:ascii="Arial" w:hAnsi="Arial" w:cs="Arial"/>
          <w:b/>
          <w:bCs/>
          <w:color w:val="000000" w:themeColor="text1"/>
          <w:sz w:val="24"/>
          <w:szCs w:val="24"/>
        </w:rPr>
        <w:t>S</w:t>
      </w:r>
      <w:r w:rsidR="56224F3C" w:rsidRPr="003E31C5">
        <w:rPr>
          <w:rFonts w:ascii="Arial" w:hAnsi="Arial" w:cs="Arial"/>
          <w:b/>
          <w:bCs/>
          <w:color w:val="000000" w:themeColor="text1"/>
          <w:sz w:val="24"/>
          <w:szCs w:val="24"/>
        </w:rPr>
        <w:t>ervice Groups:</w:t>
      </w:r>
    </w:p>
    <w:p w14:paraId="47E72200" w14:textId="6FF8F556" w:rsidR="004C38E3" w:rsidRPr="003E31C5" w:rsidRDefault="00CF085F" w:rsidP="00725712">
      <w:pPr>
        <w:widowControl/>
        <w:autoSpaceDE/>
        <w:autoSpaceDN/>
        <w:ind w:left="1080"/>
        <w:rPr>
          <w:rFonts w:ascii="Arial" w:hAnsi="Arial" w:cs="Arial"/>
          <w:b/>
          <w:bCs/>
          <w:color w:val="000000" w:themeColor="text1"/>
          <w:sz w:val="24"/>
          <w:szCs w:val="24"/>
        </w:rPr>
      </w:pPr>
      <w:sdt>
        <w:sdtPr>
          <w:rPr>
            <w:rFonts w:ascii="Arial" w:hAnsi="Arial" w:cs="Arial"/>
            <w:b/>
            <w:bCs/>
            <w:color w:val="000000" w:themeColor="text1"/>
            <w:sz w:val="24"/>
            <w:szCs w:val="24"/>
          </w:rPr>
          <w:id w:val="-845175046"/>
          <w14:checkbox>
            <w14:checked w14:val="0"/>
            <w14:checkedState w14:val="2612" w14:font="MS Gothic"/>
            <w14:uncheckedState w14:val="2610" w14:font="MS Gothic"/>
          </w14:checkbox>
        </w:sdtPr>
        <w:sdtEndPr/>
        <w:sdtContent>
          <w:r w:rsidR="007C443A">
            <w:rPr>
              <w:rFonts w:ascii="MS Gothic" w:eastAsia="MS Gothic" w:hAnsi="MS Gothic" w:cs="Arial" w:hint="eastAsia"/>
              <w:b/>
              <w:bCs/>
              <w:color w:val="000000" w:themeColor="text1"/>
              <w:sz w:val="24"/>
              <w:szCs w:val="24"/>
            </w:rPr>
            <w:t>☐</w:t>
          </w:r>
        </w:sdtContent>
      </w:sdt>
      <w:r w:rsidR="007C443A">
        <w:rPr>
          <w:rFonts w:ascii="Arial" w:hAnsi="Arial" w:cs="Arial"/>
          <w:b/>
          <w:bCs/>
          <w:color w:val="000000" w:themeColor="text1"/>
          <w:sz w:val="24"/>
          <w:szCs w:val="24"/>
        </w:rPr>
        <w:t xml:space="preserve"> </w:t>
      </w:r>
      <w:r w:rsidR="56224F3C" w:rsidRPr="003E31C5">
        <w:rPr>
          <w:rFonts w:ascii="Arial" w:hAnsi="Arial" w:cs="Arial"/>
          <w:b/>
          <w:bCs/>
          <w:color w:val="000000" w:themeColor="text1"/>
          <w:sz w:val="24"/>
          <w:szCs w:val="24"/>
        </w:rPr>
        <w:t>Service Group 1: General Banking</w:t>
      </w:r>
    </w:p>
    <w:p w14:paraId="26EF7CF1" w14:textId="1367BA8B" w:rsidR="004C38E3" w:rsidRPr="003E31C5" w:rsidRDefault="00CF085F" w:rsidP="00725712">
      <w:pPr>
        <w:widowControl/>
        <w:autoSpaceDE/>
        <w:autoSpaceDN/>
        <w:ind w:left="1080"/>
        <w:rPr>
          <w:rFonts w:ascii="Arial" w:hAnsi="Arial" w:cs="Arial"/>
          <w:b/>
          <w:bCs/>
          <w:color w:val="000000" w:themeColor="text1"/>
          <w:sz w:val="24"/>
          <w:szCs w:val="24"/>
        </w:rPr>
      </w:pPr>
      <w:sdt>
        <w:sdtPr>
          <w:rPr>
            <w:rFonts w:ascii="Arial" w:hAnsi="Arial" w:cs="Arial"/>
            <w:b/>
            <w:bCs/>
            <w:color w:val="000000" w:themeColor="text1"/>
            <w:sz w:val="24"/>
            <w:szCs w:val="24"/>
          </w:rPr>
          <w:id w:val="1593669790"/>
          <w14:checkbox>
            <w14:checked w14:val="0"/>
            <w14:checkedState w14:val="2612" w14:font="MS Gothic"/>
            <w14:uncheckedState w14:val="2610" w14:font="MS Gothic"/>
          </w14:checkbox>
        </w:sdtPr>
        <w:sdtEndPr/>
        <w:sdtContent>
          <w:r w:rsidR="007C443A">
            <w:rPr>
              <w:rFonts w:ascii="MS Gothic" w:eastAsia="MS Gothic" w:hAnsi="MS Gothic" w:cs="Arial" w:hint="eastAsia"/>
              <w:b/>
              <w:bCs/>
              <w:color w:val="000000" w:themeColor="text1"/>
              <w:sz w:val="24"/>
              <w:szCs w:val="24"/>
            </w:rPr>
            <w:t>☐</w:t>
          </w:r>
        </w:sdtContent>
      </w:sdt>
      <w:r w:rsidR="007C443A">
        <w:rPr>
          <w:rFonts w:ascii="Arial" w:hAnsi="Arial" w:cs="Arial"/>
          <w:b/>
          <w:bCs/>
          <w:color w:val="000000" w:themeColor="text1"/>
          <w:sz w:val="24"/>
          <w:szCs w:val="24"/>
        </w:rPr>
        <w:t xml:space="preserve"> </w:t>
      </w:r>
      <w:r w:rsidR="56224F3C" w:rsidRPr="003E31C5">
        <w:rPr>
          <w:rFonts w:ascii="Arial" w:hAnsi="Arial" w:cs="Arial"/>
          <w:b/>
          <w:bCs/>
          <w:color w:val="000000" w:themeColor="text1"/>
          <w:sz w:val="24"/>
          <w:szCs w:val="24"/>
        </w:rPr>
        <w:t>Service Group 2: Branch Deposit Services</w:t>
      </w:r>
    </w:p>
    <w:p w14:paraId="301315F4" w14:textId="7C07A110" w:rsidR="004C38E3" w:rsidRPr="003E31C5" w:rsidRDefault="004C38E3" w:rsidP="686F2D22">
      <w:pPr>
        <w:widowControl/>
        <w:autoSpaceDE/>
        <w:autoSpaceDN/>
        <w:rPr>
          <w:rFonts w:ascii="Arial" w:hAnsi="Arial" w:cs="Arial"/>
          <w:b/>
          <w:bCs/>
          <w:color w:val="000000" w:themeColor="text1"/>
          <w:sz w:val="24"/>
          <w:szCs w:val="24"/>
        </w:rPr>
      </w:pPr>
    </w:p>
    <w:p w14:paraId="21CD403F" w14:textId="36C24A9C" w:rsidR="004C38E3" w:rsidRPr="003E31C5" w:rsidRDefault="00CF085F" w:rsidP="686F2D22">
      <w:pPr>
        <w:widowControl/>
        <w:autoSpaceDE/>
        <w:autoSpaceDN/>
        <w:rPr>
          <w:rFonts w:ascii="Arial" w:hAnsi="Arial" w:cs="Arial"/>
          <w:b/>
          <w:bCs/>
          <w:color w:val="000000" w:themeColor="text1"/>
          <w:sz w:val="24"/>
          <w:szCs w:val="24"/>
        </w:rPr>
      </w:pPr>
      <w:sdt>
        <w:sdtPr>
          <w:rPr>
            <w:rFonts w:ascii="Arial" w:hAnsi="Arial" w:cs="Arial"/>
            <w:b/>
            <w:sz w:val="24"/>
            <w:szCs w:val="24"/>
          </w:rPr>
          <w:id w:val="563767489"/>
          <w14:checkbox>
            <w14:checked w14:val="0"/>
            <w14:checkedState w14:val="2612" w14:font="MS Gothic"/>
            <w14:uncheckedState w14:val="2610" w14:font="MS Gothic"/>
          </w14:checkbox>
        </w:sdtPr>
        <w:sdtEndPr>
          <w:rPr>
            <w:bCs/>
          </w:rPr>
        </w:sdtEndPr>
        <w:sdtContent>
          <w:r w:rsidR="00712DB7" w:rsidRPr="00F03BC1">
            <w:rPr>
              <w:rFonts w:ascii="MS Gothic" w:eastAsia="MS Gothic" w:hAnsi="MS Gothic" w:cs="Arial"/>
              <w:b/>
              <w:bCs/>
              <w:sz w:val="24"/>
              <w:szCs w:val="24"/>
            </w:rPr>
            <w:t>☐</w:t>
          </w:r>
        </w:sdtContent>
      </w:sdt>
      <w:r w:rsidR="00712DB7">
        <w:rPr>
          <w:rFonts w:ascii="Arial" w:hAnsi="Arial" w:cs="Arial"/>
          <w:b/>
          <w:bCs/>
          <w:sz w:val="24"/>
          <w:szCs w:val="24"/>
        </w:rPr>
        <w:t xml:space="preserve"> </w:t>
      </w:r>
      <w:r w:rsidR="56224F3C" w:rsidRPr="003E31C5">
        <w:rPr>
          <w:rFonts w:ascii="Arial" w:hAnsi="Arial" w:cs="Arial"/>
          <w:b/>
          <w:bCs/>
          <w:color w:val="000000" w:themeColor="text1"/>
          <w:sz w:val="24"/>
          <w:szCs w:val="24"/>
        </w:rPr>
        <w:t>No, we do not plan to submit a proposal.</w:t>
      </w:r>
    </w:p>
    <w:p w14:paraId="1BA21C8C" w14:textId="724E32E3" w:rsidR="004C38E3" w:rsidRPr="003E31C5" w:rsidRDefault="56224F3C" w:rsidP="686F2D22">
      <w:pPr>
        <w:widowControl/>
        <w:autoSpaceDE/>
        <w:autoSpaceDN/>
        <w:rPr>
          <w:rFonts w:ascii="Arial" w:hAnsi="Arial" w:cs="Arial"/>
          <w:b/>
          <w:bCs/>
          <w:color w:val="000000" w:themeColor="text1"/>
          <w:sz w:val="24"/>
          <w:szCs w:val="24"/>
        </w:rPr>
      </w:pPr>
      <w:r w:rsidRPr="003E31C5">
        <w:rPr>
          <w:rFonts w:ascii="Arial" w:hAnsi="Arial" w:cs="Arial"/>
          <w:b/>
          <w:bCs/>
          <w:color w:val="000000" w:themeColor="text1"/>
          <w:sz w:val="24"/>
          <w:szCs w:val="24"/>
        </w:rPr>
        <w:t>Reason: ________________________</w:t>
      </w:r>
    </w:p>
    <w:p w14:paraId="7D8D1582" w14:textId="77777777" w:rsidR="008935BA" w:rsidRDefault="008935BA">
      <w:pPr>
        <w:widowControl/>
        <w:autoSpaceDE/>
        <w:autoSpaceDN/>
        <w:rPr>
          <w:rStyle w:val="InitialStyle"/>
          <w:rFonts w:ascii="Arial" w:hAnsi="Arial" w:cs="Arial"/>
          <w:b/>
          <w:bCs/>
          <w:sz w:val="24"/>
          <w:szCs w:val="24"/>
        </w:rPr>
      </w:pPr>
      <w:r>
        <w:rPr>
          <w:rStyle w:val="InitialStyle"/>
          <w:rFonts w:ascii="Arial" w:hAnsi="Arial" w:cs="Arial"/>
          <w:b/>
          <w:bCs/>
          <w:sz w:val="24"/>
          <w:szCs w:val="24"/>
        </w:rPr>
        <w:br w:type="page"/>
      </w:r>
    </w:p>
    <w:p w14:paraId="44CD47A4" w14:textId="1A19FB58" w:rsidR="004C38E3" w:rsidRPr="007D5BEA" w:rsidRDefault="28DDF685" w:rsidP="007D5BEA">
      <w:pPr>
        <w:widowControl/>
        <w:outlineLvl w:val="1"/>
        <w:rPr>
          <w:rStyle w:val="InitialStyle"/>
        </w:rPr>
      </w:pPr>
      <w:bookmarkStart w:id="83" w:name="_Toc207772274"/>
      <w:r w:rsidRPr="2260CD71">
        <w:rPr>
          <w:rStyle w:val="InitialStyle"/>
          <w:rFonts w:ascii="Arial" w:hAnsi="Arial" w:cs="Arial"/>
          <w:b/>
          <w:sz w:val="24"/>
          <w:szCs w:val="24"/>
        </w:rPr>
        <w:t>APPENDIX B</w:t>
      </w:r>
      <w:bookmarkEnd w:id="83"/>
    </w:p>
    <w:p w14:paraId="756BE4B2" w14:textId="77777777" w:rsidR="004C38E3" w:rsidRPr="00980D44" w:rsidRDefault="0FEA1126" w:rsidP="686F2D22">
      <w:pPr>
        <w:spacing w:line="259" w:lineRule="auto"/>
        <w:jc w:val="center"/>
        <w:rPr>
          <w:rFonts w:ascii="Arial" w:eastAsia="Arial" w:hAnsi="Arial" w:cs="Arial"/>
          <w:b/>
          <w:bCs/>
          <w:sz w:val="28"/>
          <w:szCs w:val="28"/>
        </w:rPr>
      </w:pPr>
      <w:r w:rsidRPr="00980D44">
        <w:rPr>
          <w:rFonts w:ascii="Arial" w:eastAsia="Arial" w:hAnsi="Arial" w:cs="Arial"/>
          <w:b/>
          <w:bCs/>
          <w:sz w:val="28"/>
          <w:szCs w:val="28"/>
        </w:rPr>
        <w:t xml:space="preserve">State of Maine </w:t>
      </w:r>
    </w:p>
    <w:p w14:paraId="5D1519CB" w14:textId="5752AEC4" w:rsidR="004C38E3" w:rsidRDefault="0FEA1126" w:rsidP="686F2D22">
      <w:pPr>
        <w:spacing w:line="259" w:lineRule="auto"/>
        <w:jc w:val="center"/>
        <w:rPr>
          <w:rFonts w:ascii="Arial" w:eastAsia="Arial" w:hAnsi="Arial" w:cs="Arial"/>
          <w:b/>
          <w:bCs/>
          <w:sz w:val="28"/>
          <w:szCs w:val="28"/>
        </w:rPr>
      </w:pPr>
      <w:r w:rsidRPr="00980D44">
        <w:rPr>
          <w:rFonts w:ascii="Arial" w:eastAsia="Arial" w:hAnsi="Arial" w:cs="Arial"/>
          <w:b/>
          <w:bCs/>
          <w:sz w:val="28"/>
          <w:szCs w:val="28"/>
        </w:rPr>
        <w:t>Office of the State Treasurer</w:t>
      </w:r>
    </w:p>
    <w:p w14:paraId="243C40FA" w14:textId="3524514F" w:rsidR="008935BA" w:rsidRPr="00980D44" w:rsidRDefault="00ED6070" w:rsidP="686F2D22">
      <w:pPr>
        <w:spacing w:line="259" w:lineRule="auto"/>
        <w:jc w:val="center"/>
        <w:rPr>
          <w:rFonts w:ascii="Arial" w:eastAsia="Arial" w:hAnsi="Arial" w:cs="Arial"/>
          <w:b/>
          <w:bCs/>
          <w:sz w:val="28"/>
          <w:szCs w:val="28"/>
        </w:rPr>
      </w:pPr>
      <w:r>
        <w:rPr>
          <w:rFonts w:ascii="Arial" w:eastAsia="Arial" w:hAnsi="Arial" w:cs="Arial"/>
          <w:b/>
          <w:bCs/>
          <w:sz w:val="28"/>
          <w:szCs w:val="28"/>
        </w:rPr>
        <w:t>PROPOSAL</w:t>
      </w:r>
      <w:r w:rsidR="44E86FF6" w:rsidRPr="12077169">
        <w:rPr>
          <w:rFonts w:ascii="Arial" w:eastAsia="Arial" w:hAnsi="Arial" w:cs="Arial"/>
          <w:b/>
          <w:bCs/>
          <w:sz w:val="28"/>
          <w:szCs w:val="28"/>
        </w:rPr>
        <w:t xml:space="preserve"> COVER PAGE</w:t>
      </w:r>
    </w:p>
    <w:p w14:paraId="195B8027" w14:textId="7F0BA35C" w:rsidR="004C38E3" w:rsidRPr="00980D44" w:rsidRDefault="0FEA1126" w:rsidP="686F2D22">
      <w:pPr>
        <w:spacing w:line="259" w:lineRule="auto"/>
        <w:jc w:val="center"/>
        <w:rPr>
          <w:rFonts w:ascii="Arial" w:eastAsia="Arial" w:hAnsi="Arial" w:cs="Arial"/>
          <w:b/>
          <w:bCs/>
          <w:sz w:val="28"/>
          <w:szCs w:val="28"/>
        </w:rPr>
      </w:pPr>
      <w:r w:rsidRPr="00980D44">
        <w:rPr>
          <w:rFonts w:ascii="Arial" w:eastAsia="Arial" w:hAnsi="Arial" w:cs="Arial"/>
          <w:b/>
          <w:bCs/>
          <w:sz w:val="28"/>
          <w:szCs w:val="28"/>
        </w:rPr>
        <w:t xml:space="preserve">RFP# </w:t>
      </w:r>
      <w:r w:rsidR="008B2F3D" w:rsidRPr="00980D44">
        <w:rPr>
          <w:rFonts w:ascii="Arial" w:eastAsia="Arial" w:hAnsi="Arial" w:cs="Arial"/>
          <w:b/>
          <w:bCs/>
          <w:sz w:val="28"/>
          <w:szCs w:val="28"/>
        </w:rPr>
        <w:t>202507100</w:t>
      </w:r>
    </w:p>
    <w:p w14:paraId="710F08A0" w14:textId="1779E749" w:rsidR="004C38E3" w:rsidRDefault="00980D44" w:rsidP="686F2D22">
      <w:pPr>
        <w:widowControl/>
        <w:autoSpaceDE/>
        <w:autoSpaceDN/>
        <w:jc w:val="center"/>
        <w:rPr>
          <w:rFonts w:ascii="Arial" w:eastAsia="Arial" w:hAnsi="Arial" w:cs="Arial"/>
          <w:b/>
          <w:bCs/>
          <w:sz w:val="28"/>
          <w:szCs w:val="28"/>
          <w:u w:val="single"/>
        </w:rPr>
      </w:pPr>
      <w:r w:rsidRPr="006C3729">
        <w:rPr>
          <w:rFonts w:ascii="Arial" w:eastAsia="Arial" w:hAnsi="Arial" w:cs="Arial"/>
          <w:b/>
          <w:bCs/>
          <w:sz w:val="28"/>
          <w:szCs w:val="28"/>
          <w:u w:val="single"/>
        </w:rPr>
        <w:t>General Banking and Local Branch Services</w:t>
      </w:r>
    </w:p>
    <w:p w14:paraId="0019A311" w14:textId="77777777" w:rsidR="002D2342" w:rsidRDefault="002D2342" w:rsidP="686F2D22">
      <w:pPr>
        <w:widowControl/>
        <w:autoSpaceDE/>
        <w:autoSpaceDN/>
        <w:jc w:val="center"/>
        <w:rPr>
          <w:rFonts w:ascii="Arial" w:hAnsi="Arial" w:cs="Arial"/>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A0" w:firstRow="1" w:lastRow="0" w:firstColumn="1" w:lastColumn="0" w:noHBand="0" w:noVBand="0"/>
      </w:tblPr>
      <w:tblGrid>
        <w:gridCol w:w="795"/>
        <w:gridCol w:w="2921"/>
        <w:gridCol w:w="1480"/>
        <w:gridCol w:w="1114"/>
        <w:gridCol w:w="3620"/>
      </w:tblGrid>
      <w:tr w:rsidR="686F2D22" w14:paraId="55F4C243" w14:textId="77777777" w:rsidTr="686F2D22">
        <w:trPr>
          <w:trHeight w:val="402"/>
        </w:trPr>
        <w:tc>
          <w:tcPr>
            <w:tcW w:w="3780" w:type="dxa"/>
            <w:gridSpan w:val="2"/>
            <w:tcBorders>
              <w:top w:val="double" w:sz="4" w:space="0" w:color="auto"/>
              <w:left w:val="double" w:sz="4" w:space="0" w:color="auto"/>
              <w:right w:val="single" w:sz="4" w:space="0" w:color="auto"/>
            </w:tcBorders>
            <w:shd w:val="clear" w:color="auto" w:fill="C6D9F1"/>
            <w:vAlign w:val="center"/>
          </w:tcPr>
          <w:p w14:paraId="58C0A864" w14:textId="77777777" w:rsidR="686F2D22" w:rsidRDefault="686F2D22" w:rsidP="686F2D22">
            <w:pPr>
              <w:rPr>
                <w:rFonts w:ascii="Arial" w:hAnsi="Arial" w:cs="Arial"/>
                <w:b/>
                <w:bCs/>
                <w:sz w:val="24"/>
                <w:szCs w:val="24"/>
              </w:rPr>
            </w:pPr>
            <w:r w:rsidRPr="686F2D22">
              <w:rPr>
                <w:rFonts w:ascii="Arial" w:hAnsi="Arial" w:cs="Arial"/>
                <w:b/>
                <w:bCs/>
                <w:sz w:val="24"/>
                <w:szCs w:val="24"/>
              </w:rPr>
              <w:t>Bidder’s Organization Name:</w:t>
            </w:r>
          </w:p>
        </w:tc>
        <w:tc>
          <w:tcPr>
            <w:tcW w:w="6389" w:type="dxa"/>
            <w:gridSpan w:val="3"/>
            <w:tcBorders>
              <w:top w:val="double" w:sz="4" w:space="0" w:color="auto"/>
              <w:left w:val="single" w:sz="4" w:space="0" w:color="auto"/>
              <w:right w:val="double" w:sz="4" w:space="0" w:color="auto"/>
            </w:tcBorders>
            <w:vAlign w:val="center"/>
          </w:tcPr>
          <w:p w14:paraId="3F3AD3C3" w14:textId="77777777" w:rsidR="686F2D22" w:rsidRDefault="686F2D22" w:rsidP="686F2D22">
            <w:pPr>
              <w:rPr>
                <w:rFonts w:ascii="Arial" w:hAnsi="Arial" w:cs="Arial"/>
                <w:sz w:val="24"/>
                <w:szCs w:val="24"/>
              </w:rPr>
            </w:pPr>
          </w:p>
        </w:tc>
      </w:tr>
      <w:tr w:rsidR="686F2D22" w14:paraId="614CA7A4" w14:textId="77777777" w:rsidTr="686F2D22">
        <w:trPr>
          <w:trHeight w:val="435"/>
        </w:trPr>
        <w:tc>
          <w:tcPr>
            <w:tcW w:w="3780" w:type="dxa"/>
            <w:gridSpan w:val="2"/>
            <w:tcBorders>
              <w:left w:val="double" w:sz="4" w:space="0" w:color="auto"/>
              <w:right w:val="single" w:sz="4" w:space="0" w:color="auto"/>
            </w:tcBorders>
            <w:shd w:val="clear" w:color="auto" w:fill="C6D9F1"/>
            <w:vAlign w:val="center"/>
          </w:tcPr>
          <w:p w14:paraId="544B6D3C" w14:textId="77777777" w:rsidR="686F2D22" w:rsidRDefault="686F2D22" w:rsidP="686F2D22">
            <w:pPr>
              <w:rPr>
                <w:rFonts w:ascii="Arial" w:hAnsi="Arial" w:cs="Arial"/>
                <w:b/>
                <w:bCs/>
                <w:sz w:val="24"/>
                <w:szCs w:val="24"/>
              </w:rPr>
            </w:pPr>
            <w:r w:rsidRPr="686F2D22">
              <w:rPr>
                <w:rFonts w:ascii="Arial" w:hAnsi="Arial" w:cs="Arial"/>
                <w:b/>
                <w:bCs/>
                <w:sz w:val="24"/>
                <w:szCs w:val="24"/>
              </w:rPr>
              <w:t>Chief Executive - Name/Title:</w:t>
            </w:r>
          </w:p>
        </w:tc>
        <w:tc>
          <w:tcPr>
            <w:tcW w:w="6389" w:type="dxa"/>
            <w:gridSpan w:val="3"/>
            <w:tcBorders>
              <w:left w:val="single" w:sz="4" w:space="0" w:color="auto"/>
              <w:right w:val="double" w:sz="4" w:space="0" w:color="auto"/>
            </w:tcBorders>
            <w:vAlign w:val="center"/>
          </w:tcPr>
          <w:p w14:paraId="58E83E18" w14:textId="77777777" w:rsidR="686F2D22" w:rsidRDefault="686F2D22" w:rsidP="686F2D22">
            <w:pPr>
              <w:rPr>
                <w:rFonts w:ascii="Arial" w:hAnsi="Arial" w:cs="Arial"/>
                <w:sz w:val="24"/>
                <w:szCs w:val="24"/>
              </w:rPr>
            </w:pPr>
          </w:p>
        </w:tc>
      </w:tr>
      <w:tr w:rsidR="686F2D22" w14:paraId="4625E289" w14:textId="77777777" w:rsidTr="686F2D22">
        <w:trPr>
          <w:trHeight w:val="465"/>
        </w:trPr>
        <w:tc>
          <w:tcPr>
            <w:tcW w:w="795" w:type="dxa"/>
            <w:tcBorders>
              <w:left w:val="double" w:sz="4" w:space="0" w:color="auto"/>
              <w:right w:val="single" w:sz="4" w:space="0" w:color="auto"/>
            </w:tcBorders>
            <w:shd w:val="clear" w:color="auto" w:fill="C6D9F1"/>
            <w:vAlign w:val="center"/>
          </w:tcPr>
          <w:p w14:paraId="1ADDF5AC" w14:textId="77777777" w:rsidR="686F2D22" w:rsidRDefault="686F2D22" w:rsidP="686F2D22">
            <w:pPr>
              <w:rPr>
                <w:rFonts w:ascii="Arial" w:hAnsi="Arial" w:cs="Arial"/>
                <w:b/>
                <w:bCs/>
                <w:sz w:val="24"/>
                <w:szCs w:val="24"/>
              </w:rPr>
            </w:pPr>
            <w:r w:rsidRPr="686F2D22">
              <w:rPr>
                <w:rFonts w:ascii="Arial" w:hAnsi="Arial" w:cs="Arial"/>
                <w:b/>
                <w:bCs/>
                <w:sz w:val="24"/>
                <w:szCs w:val="24"/>
              </w:rPr>
              <w:t>Tel:</w:t>
            </w:r>
          </w:p>
        </w:tc>
        <w:tc>
          <w:tcPr>
            <w:tcW w:w="4515" w:type="dxa"/>
            <w:gridSpan w:val="2"/>
            <w:tcBorders>
              <w:left w:val="single" w:sz="4" w:space="0" w:color="auto"/>
              <w:right w:val="single" w:sz="4" w:space="0" w:color="auto"/>
            </w:tcBorders>
            <w:vAlign w:val="center"/>
          </w:tcPr>
          <w:p w14:paraId="6B768947" w14:textId="77777777" w:rsidR="686F2D22" w:rsidRDefault="686F2D22" w:rsidP="686F2D22">
            <w:pPr>
              <w:rPr>
                <w:rFonts w:ascii="Arial" w:hAnsi="Arial" w:cs="Arial"/>
                <w:sz w:val="24"/>
                <w:szCs w:val="24"/>
              </w:rPr>
            </w:pPr>
          </w:p>
        </w:tc>
        <w:tc>
          <w:tcPr>
            <w:tcW w:w="1125" w:type="dxa"/>
            <w:tcBorders>
              <w:left w:val="single" w:sz="4" w:space="0" w:color="auto"/>
              <w:right w:val="single" w:sz="4" w:space="0" w:color="auto"/>
            </w:tcBorders>
            <w:shd w:val="clear" w:color="auto" w:fill="C6D9F1"/>
            <w:vAlign w:val="center"/>
          </w:tcPr>
          <w:p w14:paraId="2D808D77" w14:textId="77777777" w:rsidR="686F2D22" w:rsidRDefault="686F2D22" w:rsidP="686F2D22">
            <w:pPr>
              <w:rPr>
                <w:rFonts w:ascii="Arial" w:hAnsi="Arial" w:cs="Arial"/>
                <w:b/>
                <w:bCs/>
                <w:sz w:val="24"/>
                <w:szCs w:val="24"/>
              </w:rPr>
            </w:pPr>
            <w:r w:rsidRPr="686F2D22">
              <w:rPr>
                <w:rFonts w:ascii="Arial" w:hAnsi="Arial" w:cs="Arial"/>
                <w:b/>
                <w:bCs/>
                <w:sz w:val="24"/>
                <w:szCs w:val="24"/>
              </w:rPr>
              <w:t>E-mail:</w:t>
            </w:r>
          </w:p>
        </w:tc>
        <w:tc>
          <w:tcPr>
            <w:tcW w:w="3734" w:type="dxa"/>
            <w:tcBorders>
              <w:left w:val="single" w:sz="4" w:space="0" w:color="auto"/>
              <w:right w:val="double" w:sz="4" w:space="0" w:color="auto"/>
            </w:tcBorders>
            <w:vAlign w:val="center"/>
          </w:tcPr>
          <w:p w14:paraId="2FBC987F" w14:textId="77777777" w:rsidR="686F2D22" w:rsidRDefault="686F2D22" w:rsidP="686F2D22">
            <w:pPr>
              <w:rPr>
                <w:rFonts w:ascii="Arial" w:hAnsi="Arial" w:cs="Arial"/>
                <w:sz w:val="24"/>
                <w:szCs w:val="24"/>
              </w:rPr>
            </w:pPr>
          </w:p>
        </w:tc>
      </w:tr>
      <w:tr w:rsidR="686F2D22" w14:paraId="70880EE4" w14:textId="77777777" w:rsidTr="686F2D22">
        <w:trPr>
          <w:trHeight w:val="450"/>
        </w:trPr>
        <w:tc>
          <w:tcPr>
            <w:tcW w:w="3780" w:type="dxa"/>
            <w:gridSpan w:val="2"/>
            <w:tcBorders>
              <w:left w:val="double" w:sz="4" w:space="0" w:color="auto"/>
              <w:right w:val="single" w:sz="4" w:space="0" w:color="auto"/>
            </w:tcBorders>
            <w:shd w:val="clear" w:color="auto" w:fill="C6D9F1"/>
            <w:vAlign w:val="center"/>
          </w:tcPr>
          <w:p w14:paraId="19C08E0A" w14:textId="77777777" w:rsidR="686F2D22" w:rsidRDefault="686F2D22" w:rsidP="686F2D22">
            <w:pPr>
              <w:rPr>
                <w:rFonts w:ascii="Arial" w:hAnsi="Arial" w:cs="Arial"/>
                <w:b/>
                <w:bCs/>
                <w:sz w:val="24"/>
                <w:szCs w:val="24"/>
              </w:rPr>
            </w:pPr>
            <w:r w:rsidRPr="686F2D22">
              <w:rPr>
                <w:rFonts w:ascii="Arial" w:hAnsi="Arial" w:cs="Arial"/>
                <w:b/>
                <w:bCs/>
                <w:sz w:val="24"/>
                <w:szCs w:val="24"/>
              </w:rPr>
              <w:t>Headquarters Street Address:</w:t>
            </w:r>
          </w:p>
        </w:tc>
        <w:tc>
          <w:tcPr>
            <w:tcW w:w="6389" w:type="dxa"/>
            <w:gridSpan w:val="3"/>
            <w:tcBorders>
              <w:left w:val="single" w:sz="4" w:space="0" w:color="auto"/>
              <w:right w:val="double" w:sz="4" w:space="0" w:color="auto"/>
            </w:tcBorders>
            <w:vAlign w:val="center"/>
          </w:tcPr>
          <w:p w14:paraId="7D3D1CCB" w14:textId="77777777" w:rsidR="686F2D22" w:rsidRDefault="686F2D22" w:rsidP="686F2D22">
            <w:pPr>
              <w:rPr>
                <w:rFonts w:ascii="Arial" w:hAnsi="Arial" w:cs="Arial"/>
                <w:sz w:val="24"/>
                <w:szCs w:val="24"/>
              </w:rPr>
            </w:pPr>
          </w:p>
        </w:tc>
      </w:tr>
      <w:tr w:rsidR="686F2D22" w14:paraId="43E270BD" w14:textId="77777777" w:rsidTr="686F2D22">
        <w:trPr>
          <w:trHeight w:val="435"/>
        </w:trPr>
        <w:tc>
          <w:tcPr>
            <w:tcW w:w="3780" w:type="dxa"/>
            <w:gridSpan w:val="2"/>
            <w:tcBorders>
              <w:left w:val="double" w:sz="4" w:space="0" w:color="auto"/>
              <w:bottom w:val="double" w:sz="4" w:space="0" w:color="auto"/>
              <w:right w:val="single" w:sz="4" w:space="0" w:color="auto"/>
            </w:tcBorders>
            <w:shd w:val="clear" w:color="auto" w:fill="C6D9F1"/>
            <w:vAlign w:val="center"/>
          </w:tcPr>
          <w:p w14:paraId="4568810A" w14:textId="77777777" w:rsidR="686F2D22" w:rsidRDefault="686F2D22" w:rsidP="686F2D22">
            <w:pPr>
              <w:rPr>
                <w:rFonts w:ascii="Arial" w:hAnsi="Arial" w:cs="Arial"/>
                <w:b/>
                <w:bCs/>
                <w:sz w:val="24"/>
                <w:szCs w:val="24"/>
              </w:rPr>
            </w:pPr>
            <w:r w:rsidRPr="686F2D22">
              <w:rPr>
                <w:rFonts w:ascii="Arial" w:hAnsi="Arial" w:cs="Arial"/>
                <w:b/>
                <w:bCs/>
                <w:sz w:val="24"/>
                <w:szCs w:val="24"/>
              </w:rPr>
              <w:t>Headquarters City/State/Zip:</w:t>
            </w:r>
          </w:p>
        </w:tc>
        <w:tc>
          <w:tcPr>
            <w:tcW w:w="6389" w:type="dxa"/>
            <w:gridSpan w:val="3"/>
            <w:tcBorders>
              <w:left w:val="single" w:sz="4" w:space="0" w:color="auto"/>
              <w:bottom w:val="double" w:sz="4" w:space="0" w:color="auto"/>
              <w:right w:val="double" w:sz="4" w:space="0" w:color="auto"/>
            </w:tcBorders>
            <w:vAlign w:val="center"/>
          </w:tcPr>
          <w:p w14:paraId="2367B706" w14:textId="77777777" w:rsidR="686F2D22" w:rsidRDefault="686F2D22" w:rsidP="686F2D22">
            <w:pPr>
              <w:rPr>
                <w:rFonts w:ascii="Arial" w:hAnsi="Arial" w:cs="Arial"/>
                <w:sz w:val="24"/>
                <w:szCs w:val="24"/>
              </w:rPr>
            </w:pPr>
          </w:p>
        </w:tc>
      </w:tr>
      <w:tr w:rsidR="686F2D22" w14:paraId="2EE8AB66" w14:textId="77777777" w:rsidTr="686F2D22">
        <w:trPr>
          <w:trHeight w:val="339"/>
        </w:trPr>
        <w:tc>
          <w:tcPr>
            <w:tcW w:w="10169" w:type="dxa"/>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631EC85B" w14:textId="1352FCBF" w:rsidR="686F2D22" w:rsidRDefault="686F2D22" w:rsidP="686F2D22">
            <w:pPr>
              <w:rPr>
                <w:rFonts w:ascii="Arial" w:hAnsi="Arial" w:cs="Arial"/>
                <w:i/>
                <w:iCs/>
                <w:sz w:val="24"/>
                <w:szCs w:val="24"/>
              </w:rPr>
            </w:pPr>
            <w:r w:rsidRPr="686F2D22">
              <w:rPr>
                <w:rFonts w:ascii="Arial" w:hAnsi="Arial" w:cs="Arial"/>
                <w:i/>
                <w:iCs/>
                <w:sz w:val="24"/>
                <w:szCs w:val="24"/>
              </w:rPr>
              <w:t xml:space="preserve">(Provide information requested below if </w:t>
            </w:r>
            <w:r w:rsidRPr="686F2D22">
              <w:rPr>
                <w:rFonts w:ascii="Arial" w:hAnsi="Arial" w:cs="Arial"/>
                <w:b/>
                <w:bCs/>
                <w:i/>
                <w:iCs/>
                <w:sz w:val="24"/>
                <w:szCs w:val="24"/>
              </w:rPr>
              <w:t>different</w:t>
            </w:r>
            <w:r w:rsidRPr="686F2D22">
              <w:rPr>
                <w:rFonts w:ascii="Arial" w:hAnsi="Arial" w:cs="Arial"/>
                <w:i/>
                <w:iCs/>
                <w:sz w:val="24"/>
                <w:szCs w:val="24"/>
              </w:rPr>
              <w:t xml:space="preserve"> from above)</w:t>
            </w:r>
          </w:p>
        </w:tc>
      </w:tr>
      <w:tr w:rsidR="686F2D22" w14:paraId="6A918C41" w14:textId="77777777" w:rsidTr="686F2D22">
        <w:trPr>
          <w:trHeight w:val="411"/>
        </w:trPr>
        <w:tc>
          <w:tcPr>
            <w:tcW w:w="3780" w:type="dxa"/>
            <w:gridSpan w:val="2"/>
            <w:tcBorders>
              <w:top w:val="double" w:sz="4" w:space="0" w:color="auto"/>
              <w:left w:val="double" w:sz="4" w:space="0" w:color="auto"/>
              <w:right w:val="single" w:sz="4" w:space="0" w:color="auto"/>
            </w:tcBorders>
            <w:shd w:val="clear" w:color="auto" w:fill="C6D9F1"/>
            <w:vAlign w:val="center"/>
          </w:tcPr>
          <w:p w14:paraId="5B57B706" w14:textId="77777777" w:rsidR="686F2D22" w:rsidRDefault="686F2D22" w:rsidP="686F2D22">
            <w:pPr>
              <w:rPr>
                <w:rFonts w:ascii="Arial" w:hAnsi="Arial" w:cs="Arial"/>
                <w:b/>
                <w:bCs/>
                <w:sz w:val="24"/>
                <w:szCs w:val="24"/>
              </w:rPr>
            </w:pPr>
            <w:r w:rsidRPr="686F2D22">
              <w:rPr>
                <w:rFonts w:ascii="Arial" w:hAnsi="Arial" w:cs="Arial"/>
                <w:b/>
                <w:bCs/>
                <w:sz w:val="24"/>
                <w:szCs w:val="24"/>
              </w:rPr>
              <w:t>Lead Point of Contact for Proposal - Name/Title:</w:t>
            </w:r>
          </w:p>
        </w:tc>
        <w:tc>
          <w:tcPr>
            <w:tcW w:w="6389" w:type="dxa"/>
            <w:gridSpan w:val="3"/>
            <w:tcBorders>
              <w:top w:val="double" w:sz="4" w:space="0" w:color="auto"/>
              <w:left w:val="single" w:sz="4" w:space="0" w:color="auto"/>
              <w:right w:val="double" w:sz="4" w:space="0" w:color="auto"/>
            </w:tcBorders>
            <w:vAlign w:val="center"/>
          </w:tcPr>
          <w:p w14:paraId="71C35CA6" w14:textId="77777777" w:rsidR="686F2D22" w:rsidRDefault="686F2D22" w:rsidP="686F2D22">
            <w:pPr>
              <w:rPr>
                <w:rFonts w:ascii="Arial" w:hAnsi="Arial" w:cs="Arial"/>
                <w:sz w:val="24"/>
                <w:szCs w:val="24"/>
              </w:rPr>
            </w:pPr>
          </w:p>
        </w:tc>
      </w:tr>
      <w:tr w:rsidR="686F2D22" w14:paraId="1180C9FD" w14:textId="77777777" w:rsidTr="686F2D22">
        <w:trPr>
          <w:trHeight w:val="444"/>
        </w:trPr>
        <w:tc>
          <w:tcPr>
            <w:tcW w:w="795" w:type="dxa"/>
            <w:tcBorders>
              <w:left w:val="double" w:sz="4" w:space="0" w:color="auto"/>
              <w:right w:val="single" w:sz="4" w:space="0" w:color="auto"/>
            </w:tcBorders>
            <w:shd w:val="clear" w:color="auto" w:fill="C6D9F1"/>
            <w:vAlign w:val="center"/>
          </w:tcPr>
          <w:p w14:paraId="67CF9C83" w14:textId="77777777" w:rsidR="686F2D22" w:rsidRDefault="686F2D22" w:rsidP="686F2D22">
            <w:pPr>
              <w:rPr>
                <w:rFonts w:ascii="Arial" w:hAnsi="Arial" w:cs="Arial"/>
                <w:b/>
                <w:bCs/>
                <w:sz w:val="24"/>
                <w:szCs w:val="24"/>
              </w:rPr>
            </w:pPr>
            <w:r w:rsidRPr="686F2D22">
              <w:rPr>
                <w:rFonts w:ascii="Arial" w:hAnsi="Arial" w:cs="Arial"/>
                <w:b/>
                <w:bCs/>
                <w:sz w:val="24"/>
                <w:szCs w:val="24"/>
              </w:rPr>
              <w:t>Tel:</w:t>
            </w:r>
          </w:p>
        </w:tc>
        <w:tc>
          <w:tcPr>
            <w:tcW w:w="4515" w:type="dxa"/>
            <w:gridSpan w:val="2"/>
            <w:tcBorders>
              <w:left w:val="single" w:sz="4" w:space="0" w:color="auto"/>
              <w:right w:val="single" w:sz="4" w:space="0" w:color="auto"/>
            </w:tcBorders>
            <w:vAlign w:val="center"/>
          </w:tcPr>
          <w:p w14:paraId="68897A60" w14:textId="77777777" w:rsidR="686F2D22" w:rsidRDefault="686F2D22" w:rsidP="686F2D22">
            <w:pPr>
              <w:rPr>
                <w:rFonts w:ascii="Arial" w:hAnsi="Arial" w:cs="Arial"/>
                <w:sz w:val="24"/>
                <w:szCs w:val="24"/>
              </w:rPr>
            </w:pPr>
          </w:p>
        </w:tc>
        <w:tc>
          <w:tcPr>
            <w:tcW w:w="1125" w:type="dxa"/>
            <w:tcBorders>
              <w:left w:val="single" w:sz="4" w:space="0" w:color="auto"/>
              <w:right w:val="single" w:sz="4" w:space="0" w:color="auto"/>
            </w:tcBorders>
            <w:shd w:val="clear" w:color="auto" w:fill="C6D9F1"/>
            <w:vAlign w:val="center"/>
          </w:tcPr>
          <w:p w14:paraId="49B2B349" w14:textId="77777777" w:rsidR="686F2D22" w:rsidRDefault="686F2D22" w:rsidP="686F2D22">
            <w:pPr>
              <w:rPr>
                <w:rFonts w:ascii="Arial" w:hAnsi="Arial" w:cs="Arial"/>
                <w:b/>
                <w:bCs/>
                <w:sz w:val="24"/>
                <w:szCs w:val="24"/>
              </w:rPr>
            </w:pPr>
            <w:r w:rsidRPr="686F2D22">
              <w:rPr>
                <w:rFonts w:ascii="Arial" w:hAnsi="Arial" w:cs="Arial"/>
                <w:b/>
                <w:bCs/>
                <w:sz w:val="24"/>
                <w:szCs w:val="24"/>
              </w:rPr>
              <w:t>E-mail:</w:t>
            </w:r>
          </w:p>
        </w:tc>
        <w:tc>
          <w:tcPr>
            <w:tcW w:w="3734" w:type="dxa"/>
            <w:tcBorders>
              <w:left w:val="single" w:sz="4" w:space="0" w:color="auto"/>
              <w:right w:val="double" w:sz="4" w:space="0" w:color="auto"/>
            </w:tcBorders>
            <w:vAlign w:val="center"/>
          </w:tcPr>
          <w:p w14:paraId="715DD7B7" w14:textId="77777777" w:rsidR="686F2D22" w:rsidRDefault="686F2D22" w:rsidP="686F2D22">
            <w:pPr>
              <w:rPr>
                <w:rFonts w:ascii="Arial" w:hAnsi="Arial" w:cs="Arial"/>
                <w:sz w:val="24"/>
                <w:szCs w:val="24"/>
              </w:rPr>
            </w:pPr>
          </w:p>
        </w:tc>
      </w:tr>
      <w:tr w:rsidR="686F2D22" w14:paraId="439A04B5" w14:textId="77777777" w:rsidTr="686F2D22">
        <w:trPr>
          <w:trHeight w:val="426"/>
        </w:trPr>
        <w:tc>
          <w:tcPr>
            <w:tcW w:w="3780" w:type="dxa"/>
            <w:gridSpan w:val="2"/>
            <w:tcBorders>
              <w:left w:val="double" w:sz="4" w:space="0" w:color="auto"/>
              <w:bottom w:val="single" w:sz="6" w:space="0" w:color="000000" w:themeColor="text1"/>
              <w:right w:val="single" w:sz="4" w:space="0" w:color="auto"/>
            </w:tcBorders>
            <w:shd w:val="clear" w:color="auto" w:fill="C6D9F1"/>
            <w:vAlign w:val="center"/>
          </w:tcPr>
          <w:p w14:paraId="0760EE96" w14:textId="77777777" w:rsidR="686F2D22" w:rsidRDefault="686F2D22" w:rsidP="686F2D22">
            <w:pPr>
              <w:rPr>
                <w:rFonts w:ascii="Arial" w:hAnsi="Arial" w:cs="Arial"/>
                <w:b/>
                <w:bCs/>
                <w:sz w:val="24"/>
                <w:szCs w:val="24"/>
              </w:rPr>
            </w:pPr>
            <w:r w:rsidRPr="686F2D22">
              <w:rPr>
                <w:rFonts w:ascii="Arial" w:hAnsi="Arial" w:cs="Arial"/>
                <w:b/>
                <w:bCs/>
                <w:sz w:val="24"/>
                <w:szCs w:val="24"/>
              </w:rPr>
              <w:t>Headquarters Street Address:</w:t>
            </w:r>
          </w:p>
        </w:tc>
        <w:tc>
          <w:tcPr>
            <w:tcW w:w="6389" w:type="dxa"/>
            <w:gridSpan w:val="3"/>
            <w:tcBorders>
              <w:left w:val="single" w:sz="4" w:space="0" w:color="auto"/>
              <w:bottom w:val="single" w:sz="6" w:space="0" w:color="000000" w:themeColor="text1"/>
              <w:right w:val="double" w:sz="4" w:space="0" w:color="auto"/>
            </w:tcBorders>
            <w:vAlign w:val="center"/>
          </w:tcPr>
          <w:p w14:paraId="058F2BD4" w14:textId="77777777" w:rsidR="686F2D22" w:rsidRDefault="686F2D22" w:rsidP="686F2D22">
            <w:pPr>
              <w:rPr>
                <w:rFonts w:ascii="Arial" w:hAnsi="Arial" w:cs="Arial"/>
                <w:sz w:val="24"/>
                <w:szCs w:val="24"/>
              </w:rPr>
            </w:pPr>
          </w:p>
        </w:tc>
      </w:tr>
      <w:tr w:rsidR="686F2D22" w14:paraId="1F344F2A" w14:textId="77777777" w:rsidTr="686F2D22">
        <w:trPr>
          <w:trHeight w:val="444"/>
        </w:trPr>
        <w:tc>
          <w:tcPr>
            <w:tcW w:w="3780" w:type="dxa"/>
            <w:gridSpan w:val="2"/>
            <w:tcBorders>
              <w:left w:val="double" w:sz="4" w:space="0" w:color="auto"/>
              <w:bottom w:val="double" w:sz="4" w:space="0" w:color="auto"/>
              <w:right w:val="single" w:sz="4" w:space="0" w:color="auto"/>
            </w:tcBorders>
            <w:shd w:val="clear" w:color="auto" w:fill="C6D9F1"/>
            <w:vAlign w:val="center"/>
          </w:tcPr>
          <w:p w14:paraId="44664F5C" w14:textId="77777777" w:rsidR="686F2D22" w:rsidRDefault="686F2D22" w:rsidP="686F2D22">
            <w:pPr>
              <w:rPr>
                <w:rFonts w:ascii="Arial" w:hAnsi="Arial" w:cs="Arial"/>
                <w:b/>
                <w:bCs/>
                <w:sz w:val="24"/>
                <w:szCs w:val="24"/>
              </w:rPr>
            </w:pPr>
            <w:r w:rsidRPr="686F2D22">
              <w:rPr>
                <w:rFonts w:ascii="Arial" w:hAnsi="Arial" w:cs="Arial"/>
                <w:b/>
                <w:bCs/>
                <w:sz w:val="24"/>
                <w:szCs w:val="24"/>
              </w:rPr>
              <w:t>Headquarters City/State/Zip:</w:t>
            </w:r>
          </w:p>
        </w:tc>
        <w:tc>
          <w:tcPr>
            <w:tcW w:w="6389" w:type="dxa"/>
            <w:gridSpan w:val="3"/>
            <w:tcBorders>
              <w:left w:val="single" w:sz="4" w:space="0" w:color="auto"/>
              <w:bottom w:val="double" w:sz="4" w:space="0" w:color="auto"/>
              <w:right w:val="double" w:sz="4" w:space="0" w:color="auto"/>
            </w:tcBorders>
            <w:vAlign w:val="center"/>
          </w:tcPr>
          <w:p w14:paraId="0A042350" w14:textId="77777777" w:rsidR="686F2D22" w:rsidRDefault="686F2D22" w:rsidP="686F2D22">
            <w:pPr>
              <w:rPr>
                <w:rFonts w:ascii="Arial" w:hAnsi="Arial" w:cs="Arial"/>
                <w:sz w:val="24"/>
                <w:szCs w:val="24"/>
              </w:rPr>
            </w:pPr>
          </w:p>
        </w:tc>
      </w:tr>
    </w:tbl>
    <w:p w14:paraId="141E9A8E" w14:textId="77777777" w:rsidR="004C38E3" w:rsidRDefault="004C38E3" w:rsidP="686F2D22">
      <w:pPr>
        <w:widowControl/>
        <w:autoSpaceDE/>
        <w:autoSpaceDN/>
        <w:rPr>
          <w:rFonts w:ascii="Arial" w:hAnsi="Arial" w:cs="Arial"/>
        </w:rPr>
      </w:pPr>
    </w:p>
    <w:p w14:paraId="1DC9E9FE" w14:textId="77777777" w:rsidR="004C38E3" w:rsidRDefault="0FEA1126" w:rsidP="00D658D5">
      <w:pPr>
        <w:widowControl/>
        <w:numPr>
          <w:ilvl w:val="0"/>
          <w:numId w:val="17"/>
        </w:numPr>
        <w:autoSpaceDE/>
        <w:autoSpaceDN/>
        <w:rPr>
          <w:rFonts w:ascii="Arial" w:hAnsi="Arial" w:cs="Arial"/>
          <w:sz w:val="24"/>
          <w:szCs w:val="24"/>
        </w:rPr>
      </w:pPr>
      <w:r w:rsidRPr="686F2D22">
        <w:rPr>
          <w:rFonts w:ascii="Arial" w:hAnsi="Arial" w:cs="Arial"/>
          <w:sz w:val="24"/>
          <w:szCs w:val="24"/>
        </w:rPr>
        <w:t>This proposal and the pricing structure contained herein will remain firm for a period of 180 days from the date and time of the bid opening.</w:t>
      </w:r>
    </w:p>
    <w:p w14:paraId="246B4A5F" w14:textId="4D50136C" w:rsidR="004C38E3" w:rsidRDefault="0FEA1126" w:rsidP="00D658D5">
      <w:pPr>
        <w:widowControl/>
        <w:numPr>
          <w:ilvl w:val="0"/>
          <w:numId w:val="15"/>
        </w:numPr>
        <w:tabs>
          <w:tab w:val="left" w:pos="360"/>
        </w:tabs>
        <w:autoSpaceDE/>
        <w:autoSpaceDN/>
        <w:rPr>
          <w:rFonts w:ascii="Arial" w:hAnsi="Arial" w:cs="Arial"/>
          <w:sz w:val="24"/>
          <w:szCs w:val="24"/>
        </w:rPr>
      </w:pPr>
      <w:r w:rsidRPr="686F2D22">
        <w:rPr>
          <w:rFonts w:ascii="Arial" w:hAnsi="Arial" w:cs="Arial"/>
          <w:sz w:val="24"/>
          <w:szCs w:val="24"/>
        </w:rPr>
        <w:t>No personnel currently employed by the Department participated, either directly or indirectly, in any activities relating to the preparation of the Bidder’s proposal.</w:t>
      </w:r>
    </w:p>
    <w:p w14:paraId="322A0D12" w14:textId="77777777" w:rsidR="004C38E3" w:rsidRDefault="0FEA1126" w:rsidP="00D658D5">
      <w:pPr>
        <w:widowControl/>
        <w:numPr>
          <w:ilvl w:val="0"/>
          <w:numId w:val="15"/>
        </w:numPr>
        <w:autoSpaceDE/>
        <w:autoSpaceDN/>
        <w:rPr>
          <w:rFonts w:ascii="Arial" w:hAnsi="Arial" w:cs="Arial"/>
          <w:sz w:val="24"/>
          <w:szCs w:val="24"/>
        </w:rPr>
      </w:pPr>
      <w:r w:rsidRPr="686F2D22">
        <w:rPr>
          <w:rFonts w:ascii="Arial" w:hAnsi="Arial" w:cs="Arial"/>
          <w:sz w:val="24"/>
          <w:szCs w:val="24"/>
        </w:rPr>
        <w:t>No attempt has been made, or will be made, by the Bidder to induce any other person or firm to submit or not to submit a proposal.</w:t>
      </w:r>
    </w:p>
    <w:p w14:paraId="664EFEA5" w14:textId="3C312B34" w:rsidR="004C38E3" w:rsidRDefault="0FEA1126" w:rsidP="00D658D5">
      <w:pPr>
        <w:widowControl/>
        <w:numPr>
          <w:ilvl w:val="0"/>
          <w:numId w:val="15"/>
        </w:numPr>
        <w:autoSpaceDE/>
        <w:autoSpaceDN/>
        <w:rPr>
          <w:rFonts w:ascii="Arial" w:hAnsi="Arial" w:cs="Arial"/>
          <w:sz w:val="24"/>
          <w:szCs w:val="24"/>
        </w:rPr>
      </w:pPr>
      <w:r w:rsidRPr="686F2D22">
        <w:rPr>
          <w:rFonts w:ascii="Arial" w:hAnsi="Arial" w:cs="Arial"/>
          <w:sz w:val="24"/>
          <w:szCs w:val="24"/>
        </w:rPr>
        <w:t>The above-named organization is the legal entity entering into the resulting contract with the Department if they are awarded the contract.</w:t>
      </w:r>
    </w:p>
    <w:p w14:paraId="469472F7" w14:textId="77777777" w:rsidR="004C38E3" w:rsidRDefault="0FEA1126" w:rsidP="00D658D5">
      <w:pPr>
        <w:widowControl/>
        <w:numPr>
          <w:ilvl w:val="0"/>
          <w:numId w:val="15"/>
        </w:numPr>
        <w:autoSpaceDE/>
        <w:autoSpaceDN/>
        <w:rPr>
          <w:rFonts w:ascii="Arial" w:hAnsi="Arial" w:cs="Arial"/>
          <w:sz w:val="24"/>
          <w:szCs w:val="24"/>
        </w:rPr>
      </w:pPr>
      <w:r w:rsidRPr="686F2D22">
        <w:rPr>
          <w:rFonts w:ascii="Arial" w:hAnsi="Arial" w:cs="Arial"/>
          <w:sz w:val="24"/>
          <w:szCs w:val="24"/>
        </w:rPr>
        <w:t>The undersigned is authorized to enter contractual obligations on behalf of the above-named organization.</w:t>
      </w:r>
    </w:p>
    <w:p w14:paraId="5C10A9D0" w14:textId="77777777" w:rsidR="004C38E3" w:rsidRDefault="004C38E3" w:rsidP="686F2D22">
      <w:pPr>
        <w:widowControl/>
        <w:autoSpaceDE/>
        <w:autoSpaceDN/>
        <w:rPr>
          <w:rFonts w:ascii="Arial" w:hAnsi="Arial" w:cs="Arial"/>
        </w:rPr>
      </w:pPr>
    </w:p>
    <w:p w14:paraId="5854C943" w14:textId="77777777" w:rsidR="004C38E3" w:rsidRDefault="0FEA1126" w:rsidP="686F2D22">
      <w:pPr>
        <w:widowControl/>
        <w:autoSpaceDE/>
        <w:autoSpaceDN/>
        <w:ind w:left="180"/>
        <w:rPr>
          <w:rFonts w:ascii="Arial" w:hAnsi="Arial" w:cs="Arial"/>
          <w:i/>
          <w:iCs/>
          <w:sz w:val="24"/>
          <w:szCs w:val="24"/>
        </w:rPr>
      </w:pPr>
      <w:r w:rsidRPr="686F2D22">
        <w:rPr>
          <w:rFonts w:ascii="Arial" w:hAnsi="Arial" w:cs="Arial"/>
          <w:i/>
          <w:iCs/>
          <w:sz w:val="24"/>
          <w:szCs w:val="24"/>
        </w:rPr>
        <w:t>To the best of my knowledge, all information provided in the enclosed proposal, both programmatic and financial, is complete and accurate at the time of submission.</w:t>
      </w:r>
    </w:p>
    <w:p w14:paraId="4820BDE8" w14:textId="77777777" w:rsidR="004C38E3" w:rsidRDefault="004C38E3" w:rsidP="686F2D22">
      <w:pPr>
        <w:widowControl/>
        <w:autoSpaceDE/>
        <w:autoSpaceDN/>
        <w:rPr>
          <w:rFonts w:ascii="Arial" w:hAnsi="Arial" w:cs="Arial"/>
        </w:rPr>
      </w:pPr>
    </w:p>
    <w:tbl>
      <w:tblPr>
        <w:tblW w:w="0" w:type="auto"/>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84"/>
        <w:gridCol w:w="3946"/>
      </w:tblGrid>
      <w:tr w:rsidR="686F2D22" w14:paraId="1E2098DB" w14:textId="77777777" w:rsidTr="008935BA">
        <w:trPr>
          <w:trHeight w:val="717"/>
        </w:trPr>
        <w:tc>
          <w:tcPr>
            <w:tcW w:w="6127" w:type="dxa"/>
          </w:tcPr>
          <w:p w14:paraId="60D0B8AE" w14:textId="77777777" w:rsidR="686F2D22" w:rsidRDefault="686F2D22" w:rsidP="686F2D22">
            <w:pPr>
              <w:rPr>
                <w:rFonts w:ascii="Arial" w:hAnsi="Arial" w:cs="Arial"/>
                <w:b/>
                <w:bCs/>
                <w:sz w:val="24"/>
                <w:szCs w:val="24"/>
              </w:rPr>
            </w:pPr>
            <w:r w:rsidRPr="686F2D22">
              <w:rPr>
                <w:rFonts w:ascii="Arial" w:hAnsi="Arial" w:cs="Arial"/>
                <w:b/>
                <w:bCs/>
                <w:sz w:val="24"/>
                <w:szCs w:val="24"/>
              </w:rPr>
              <w:t>Name (Print):</w:t>
            </w:r>
          </w:p>
          <w:p w14:paraId="7FBDCE05" w14:textId="66CD1F5E" w:rsidR="686F2D22" w:rsidRDefault="686F2D22" w:rsidP="686F2D22">
            <w:pPr>
              <w:rPr>
                <w:rFonts w:ascii="Arial" w:hAnsi="Arial" w:cs="Arial"/>
                <w:sz w:val="24"/>
                <w:szCs w:val="24"/>
              </w:rPr>
            </w:pPr>
          </w:p>
        </w:tc>
        <w:tc>
          <w:tcPr>
            <w:tcW w:w="4043" w:type="dxa"/>
          </w:tcPr>
          <w:p w14:paraId="36F8CDE5" w14:textId="77777777" w:rsidR="686F2D22" w:rsidRDefault="686F2D22" w:rsidP="686F2D22">
            <w:pPr>
              <w:ind w:left="82"/>
              <w:rPr>
                <w:rFonts w:ascii="Arial" w:hAnsi="Arial" w:cs="Arial"/>
                <w:b/>
                <w:bCs/>
                <w:sz w:val="24"/>
                <w:szCs w:val="24"/>
              </w:rPr>
            </w:pPr>
            <w:r w:rsidRPr="686F2D22">
              <w:rPr>
                <w:rFonts w:ascii="Arial" w:hAnsi="Arial" w:cs="Arial"/>
                <w:b/>
                <w:bCs/>
                <w:sz w:val="24"/>
                <w:szCs w:val="24"/>
              </w:rPr>
              <w:t>Title:</w:t>
            </w:r>
          </w:p>
        </w:tc>
      </w:tr>
      <w:tr w:rsidR="686F2D22" w14:paraId="74D2DD3B" w14:textId="77777777" w:rsidTr="008935BA">
        <w:trPr>
          <w:trHeight w:val="780"/>
        </w:trPr>
        <w:tc>
          <w:tcPr>
            <w:tcW w:w="6127" w:type="dxa"/>
          </w:tcPr>
          <w:p w14:paraId="778CA8F5" w14:textId="125871BC" w:rsidR="686F2D22" w:rsidRDefault="686F2D22" w:rsidP="686F2D22">
            <w:pPr>
              <w:rPr>
                <w:rFonts w:ascii="Arial" w:hAnsi="Arial" w:cs="Arial"/>
                <w:b/>
                <w:bCs/>
                <w:sz w:val="24"/>
                <w:szCs w:val="24"/>
              </w:rPr>
            </w:pPr>
            <w:r w:rsidRPr="686F2D22">
              <w:rPr>
                <w:rFonts w:ascii="Arial" w:hAnsi="Arial" w:cs="Arial"/>
                <w:b/>
                <w:bCs/>
                <w:sz w:val="24"/>
                <w:szCs w:val="24"/>
              </w:rPr>
              <w:t>Authorized Signature:</w:t>
            </w:r>
          </w:p>
        </w:tc>
        <w:tc>
          <w:tcPr>
            <w:tcW w:w="4043" w:type="dxa"/>
          </w:tcPr>
          <w:p w14:paraId="386FCC81" w14:textId="77777777" w:rsidR="686F2D22" w:rsidRDefault="686F2D22" w:rsidP="686F2D22">
            <w:pPr>
              <w:ind w:left="82"/>
              <w:rPr>
                <w:rFonts w:ascii="Arial" w:hAnsi="Arial" w:cs="Arial"/>
                <w:b/>
                <w:bCs/>
                <w:sz w:val="24"/>
                <w:szCs w:val="24"/>
              </w:rPr>
            </w:pPr>
            <w:r w:rsidRPr="686F2D22">
              <w:rPr>
                <w:rFonts w:ascii="Arial" w:hAnsi="Arial" w:cs="Arial"/>
                <w:b/>
                <w:bCs/>
                <w:sz w:val="24"/>
                <w:szCs w:val="24"/>
              </w:rPr>
              <w:t>Date:</w:t>
            </w:r>
          </w:p>
        </w:tc>
      </w:tr>
    </w:tbl>
    <w:p w14:paraId="60AC9791" w14:textId="16FD9579" w:rsidR="004C38E3" w:rsidRDefault="004C38E3" w:rsidP="686F2D22">
      <w:pPr>
        <w:spacing w:line="259" w:lineRule="auto"/>
        <w:rPr>
          <w:rFonts w:ascii="Arial" w:hAnsi="Arial" w:cs="Arial"/>
          <w:b/>
          <w:bCs/>
          <w:sz w:val="24"/>
          <w:szCs w:val="24"/>
        </w:rPr>
      </w:pPr>
    </w:p>
    <w:p w14:paraId="7E83C935" w14:textId="39D84D09" w:rsidR="57D42773" w:rsidRDefault="57D42773">
      <w:r>
        <w:br w:type="page"/>
      </w:r>
    </w:p>
    <w:p w14:paraId="5A0A4F77" w14:textId="7D5CEE37" w:rsidR="004C38E3" w:rsidRPr="00561B7B" w:rsidRDefault="43304520" w:rsidP="12077169">
      <w:pPr>
        <w:widowControl/>
        <w:outlineLvl w:val="1"/>
        <w:rPr>
          <w:rFonts w:ascii="Arial" w:hAnsi="Arial" w:cs="Arial"/>
          <w:b/>
          <w:sz w:val="24"/>
          <w:szCs w:val="24"/>
        </w:rPr>
      </w:pPr>
      <w:bookmarkStart w:id="84" w:name="_Toc207772275"/>
      <w:r w:rsidRPr="722730EE">
        <w:rPr>
          <w:rStyle w:val="InitialStyle"/>
          <w:rFonts w:ascii="Arial" w:hAnsi="Arial" w:cs="Arial"/>
          <w:b/>
          <w:sz w:val="24"/>
          <w:szCs w:val="24"/>
        </w:rPr>
        <w:t xml:space="preserve">APPENDIX </w:t>
      </w:r>
      <w:r w:rsidR="58EEA6A1" w:rsidRPr="722730EE">
        <w:rPr>
          <w:rStyle w:val="InitialStyle"/>
          <w:rFonts w:ascii="Arial" w:hAnsi="Arial" w:cs="Arial"/>
          <w:b/>
          <w:sz w:val="24"/>
          <w:szCs w:val="24"/>
        </w:rPr>
        <w:t>C</w:t>
      </w:r>
      <w:bookmarkEnd w:id="84"/>
    </w:p>
    <w:p w14:paraId="344FEFE5" w14:textId="77777777" w:rsidR="004C38E3" w:rsidRPr="006C3729" w:rsidRDefault="6BEBD5F9" w:rsidP="686F2D22">
      <w:pPr>
        <w:spacing w:line="259" w:lineRule="auto"/>
        <w:jc w:val="center"/>
        <w:rPr>
          <w:rFonts w:ascii="Arial" w:eastAsia="Arial" w:hAnsi="Arial" w:cs="Arial"/>
          <w:b/>
          <w:bCs/>
          <w:sz w:val="28"/>
          <w:szCs w:val="28"/>
        </w:rPr>
      </w:pPr>
      <w:r w:rsidRPr="006C3729">
        <w:rPr>
          <w:rFonts w:ascii="Arial" w:eastAsia="Arial" w:hAnsi="Arial" w:cs="Arial"/>
          <w:b/>
          <w:bCs/>
          <w:sz w:val="28"/>
          <w:szCs w:val="28"/>
        </w:rPr>
        <w:t xml:space="preserve">State of Maine </w:t>
      </w:r>
    </w:p>
    <w:p w14:paraId="175C7FF8" w14:textId="5752AEC4" w:rsidR="004C38E3" w:rsidRDefault="6BEBD5F9" w:rsidP="686F2D22">
      <w:pPr>
        <w:spacing w:line="259" w:lineRule="auto"/>
        <w:jc w:val="center"/>
        <w:rPr>
          <w:rFonts w:ascii="Arial" w:eastAsia="Arial" w:hAnsi="Arial" w:cs="Arial"/>
          <w:b/>
          <w:bCs/>
          <w:sz w:val="28"/>
          <w:szCs w:val="28"/>
        </w:rPr>
      </w:pPr>
      <w:r w:rsidRPr="006C3729">
        <w:rPr>
          <w:rFonts w:ascii="Arial" w:eastAsia="Arial" w:hAnsi="Arial" w:cs="Arial"/>
          <w:b/>
          <w:bCs/>
          <w:sz w:val="28"/>
          <w:szCs w:val="28"/>
        </w:rPr>
        <w:t>Office of the State Treasurer</w:t>
      </w:r>
    </w:p>
    <w:p w14:paraId="5CE17370" w14:textId="6359502A" w:rsidR="008935BA" w:rsidRPr="006C3729" w:rsidRDefault="008935BA" w:rsidP="686F2D22">
      <w:pPr>
        <w:spacing w:line="259" w:lineRule="auto"/>
        <w:jc w:val="center"/>
        <w:rPr>
          <w:rFonts w:ascii="Arial" w:eastAsia="Arial" w:hAnsi="Arial" w:cs="Arial"/>
          <w:b/>
          <w:bCs/>
          <w:sz w:val="28"/>
          <w:szCs w:val="28"/>
        </w:rPr>
      </w:pPr>
      <w:r>
        <w:rPr>
          <w:rFonts w:ascii="Arial" w:eastAsia="Arial" w:hAnsi="Arial" w:cs="Arial"/>
          <w:b/>
          <w:bCs/>
          <w:sz w:val="28"/>
          <w:szCs w:val="28"/>
        </w:rPr>
        <w:t>RESPONSIBLE BIDDER CERTIFICATION</w:t>
      </w:r>
    </w:p>
    <w:p w14:paraId="102EA2A3" w14:textId="00CC5A17" w:rsidR="004C38E3" w:rsidRPr="006C3729" w:rsidRDefault="6BEBD5F9" w:rsidP="686F2D22">
      <w:pPr>
        <w:spacing w:line="259" w:lineRule="auto"/>
        <w:jc w:val="center"/>
        <w:rPr>
          <w:rFonts w:ascii="Arial" w:eastAsia="Arial" w:hAnsi="Arial" w:cs="Arial"/>
          <w:b/>
          <w:bCs/>
          <w:sz w:val="28"/>
          <w:szCs w:val="28"/>
          <w:highlight w:val="yellow"/>
        </w:rPr>
      </w:pPr>
      <w:r w:rsidRPr="006C3729">
        <w:rPr>
          <w:rFonts w:ascii="Arial" w:eastAsia="Arial" w:hAnsi="Arial" w:cs="Arial"/>
          <w:b/>
          <w:bCs/>
          <w:sz w:val="28"/>
          <w:szCs w:val="28"/>
        </w:rPr>
        <w:t xml:space="preserve">RFP# </w:t>
      </w:r>
      <w:r w:rsidR="008B2F3D" w:rsidRPr="006C3729">
        <w:rPr>
          <w:rFonts w:ascii="Arial" w:eastAsia="Arial" w:hAnsi="Arial" w:cs="Arial"/>
          <w:b/>
          <w:bCs/>
          <w:sz w:val="28"/>
          <w:szCs w:val="28"/>
        </w:rPr>
        <w:t>202507100</w:t>
      </w:r>
    </w:p>
    <w:p w14:paraId="72F2E26E" w14:textId="0F23EA4E" w:rsidR="004C38E3" w:rsidRPr="006C3729" w:rsidRDefault="006C3729" w:rsidP="686F2D22">
      <w:pPr>
        <w:spacing w:line="259" w:lineRule="auto"/>
        <w:jc w:val="center"/>
        <w:rPr>
          <w:rFonts w:ascii="Arial" w:eastAsia="Arial" w:hAnsi="Arial" w:cs="Arial"/>
          <w:b/>
          <w:bCs/>
          <w:sz w:val="28"/>
          <w:szCs w:val="28"/>
          <w:u w:val="single"/>
        </w:rPr>
      </w:pPr>
      <w:r w:rsidRPr="006C3729">
        <w:rPr>
          <w:rFonts w:ascii="Arial" w:eastAsia="Arial" w:hAnsi="Arial" w:cs="Arial"/>
          <w:b/>
          <w:bCs/>
          <w:sz w:val="28"/>
          <w:szCs w:val="28"/>
          <w:u w:val="single"/>
        </w:rPr>
        <w:t>General Banking and Local Branch Services</w:t>
      </w:r>
    </w:p>
    <w:p w14:paraId="38BE1408" w14:textId="179950D7" w:rsidR="004C38E3" w:rsidRDefault="6CB34FBF" w:rsidP="686F2D22">
      <w:pPr>
        <w:widowControl/>
        <w:autoSpaceDE/>
        <w:autoSpaceDN/>
      </w:pPr>
      <w:r w:rsidRPr="686F2D22">
        <w:rPr>
          <w:rFonts w:ascii="Arial" w:eastAsia="Arial" w:hAnsi="Arial" w:cs="Arial"/>
          <w:i/>
          <w:iCs/>
          <w:sz w:val="16"/>
          <w:szCs w:val="16"/>
        </w:rPr>
        <w:t xml:space="preserve"> </w:t>
      </w:r>
    </w:p>
    <w:tbl>
      <w:tblPr>
        <w:tblW w:w="0" w:type="auto"/>
        <w:tblLayout w:type="fixed"/>
        <w:tblLook w:val="00A0" w:firstRow="1" w:lastRow="0" w:firstColumn="1" w:lastColumn="0" w:noHBand="0" w:noVBand="0"/>
      </w:tblPr>
      <w:tblGrid>
        <w:gridCol w:w="3646"/>
        <w:gridCol w:w="6614"/>
      </w:tblGrid>
      <w:tr w:rsidR="686F2D22" w14:paraId="7106090F" w14:textId="77777777" w:rsidTr="686F2D22">
        <w:trPr>
          <w:trHeight w:val="390"/>
        </w:trPr>
        <w:tc>
          <w:tcPr>
            <w:tcW w:w="3646" w:type="dxa"/>
            <w:tcBorders>
              <w:top w:val="double" w:sz="4" w:space="0" w:color="auto"/>
              <w:left w:val="double" w:sz="4" w:space="0" w:color="auto"/>
              <w:bottom w:val="double" w:sz="4" w:space="0" w:color="auto"/>
              <w:right w:val="single" w:sz="8" w:space="0" w:color="000000" w:themeColor="text1"/>
            </w:tcBorders>
            <w:shd w:val="clear" w:color="auto" w:fill="C6D9F1"/>
            <w:tcMar>
              <w:left w:w="120" w:type="dxa"/>
              <w:right w:w="120" w:type="dxa"/>
            </w:tcMar>
            <w:vAlign w:val="center"/>
          </w:tcPr>
          <w:p w14:paraId="17F94C9C" w14:textId="6DA638F2" w:rsidR="686F2D22" w:rsidRDefault="686F2D22" w:rsidP="686F2D22">
            <w:r w:rsidRPr="686F2D22">
              <w:rPr>
                <w:rFonts w:ascii="Arial" w:eastAsia="Arial" w:hAnsi="Arial" w:cs="Arial"/>
                <w:b/>
                <w:bCs/>
                <w:color w:val="000000" w:themeColor="text1"/>
                <w:sz w:val="24"/>
                <w:szCs w:val="24"/>
              </w:rPr>
              <w:t>Bidder’s Organization Name:</w:t>
            </w:r>
          </w:p>
        </w:tc>
        <w:tc>
          <w:tcPr>
            <w:tcW w:w="6614" w:type="dxa"/>
            <w:tcBorders>
              <w:top w:val="double" w:sz="4" w:space="0" w:color="auto"/>
              <w:left w:val="single" w:sz="8" w:space="0" w:color="000000" w:themeColor="text1"/>
              <w:bottom w:val="double" w:sz="4" w:space="0" w:color="auto"/>
              <w:right w:val="double" w:sz="4" w:space="0" w:color="auto"/>
            </w:tcBorders>
            <w:tcMar>
              <w:left w:w="120" w:type="dxa"/>
              <w:right w:w="120" w:type="dxa"/>
            </w:tcMar>
            <w:vAlign w:val="center"/>
          </w:tcPr>
          <w:p w14:paraId="73FBDAAD" w14:textId="3C49610E" w:rsidR="686F2D22" w:rsidRDefault="686F2D22" w:rsidP="686F2D22">
            <w:r w:rsidRPr="686F2D22">
              <w:rPr>
                <w:rFonts w:ascii="Arial" w:eastAsia="Arial" w:hAnsi="Arial" w:cs="Arial"/>
                <w:b/>
                <w:bCs/>
                <w:sz w:val="24"/>
                <w:szCs w:val="24"/>
              </w:rPr>
              <w:t xml:space="preserve"> </w:t>
            </w:r>
          </w:p>
        </w:tc>
      </w:tr>
    </w:tbl>
    <w:p w14:paraId="24B8B0B1" w14:textId="6FF81807" w:rsidR="004C38E3" w:rsidRDefault="6CB34FBF" w:rsidP="686F2D22">
      <w:pPr>
        <w:widowControl/>
        <w:autoSpaceDE/>
        <w:autoSpaceDN/>
      </w:pPr>
      <w:r w:rsidRPr="686F2D22">
        <w:rPr>
          <w:rFonts w:ascii="Arial" w:eastAsia="Arial" w:hAnsi="Arial" w:cs="Arial"/>
          <w:i/>
          <w:iCs/>
          <w:sz w:val="16"/>
          <w:szCs w:val="16"/>
        </w:rPr>
        <w:t xml:space="preserve"> </w:t>
      </w:r>
    </w:p>
    <w:p w14:paraId="2476C0CB" w14:textId="594B8BC6" w:rsidR="004C38E3" w:rsidRDefault="6CB34FBF" w:rsidP="686F2D22">
      <w:pPr>
        <w:widowControl/>
        <w:autoSpaceDE/>
        <w:autoSpaceDN/>
        <w:spacing w:after="200"/>
      </w:pPr>
      <w:r w:rsidRPr="686F2D22">
        <w:rPr>
          <w:rFonts w:ascii="Arial" w:eastAsia="Arial" w:hAnsi="Arial" w:cs="Arial"/>
          <w:i/>
          <w:iCs/>
          <w:sz w:val="24"/>
          <w:szCs w:val="24"/>
        </w:rPr>
        <w:t xml:space="preserve">By signing this document, I certify to the best of my knowledge and belief that the </w:t>
      </w:r>
      <w:proofErr w:type="gramStart"/>
      <w:r w:rsidRPr="686F2D22">
        <w:rPr>
          <w:rFonts w:ascii="Arial" w:eastAsia="Arial" w:hAnsi="Arial" w:cs="Arial"/>
          <w:i/>
          <w:iCs/>
          <w:sz w:val="24"/>
          <w:szCs w:val="24"/>
        </w:rPr>
        <w:t>aforementioned organization</w:t>
      </w:r>
      <w:proofErr w:type="gramEnd"/>
      <w:r w:rsidRPr="686F2D22">
        <w:rPr>
          <w:rFonts w:ascii="Arial" w:eastAsia="Arial" w:hAnsi="Arial" w:cs="Arial"/>
          <w:i/>
          <w:iCs/>
          <w:sz w:val="24"/>
          <w:szCs w:val="24"/>
        </w:rPr>
        <w:t xml:space="preserve">, its principals and any subcontractors </w:t>
      </w:r>
      <w:proofErr w:type="gramStart"/>
      <w:r w:rsidRPr="686F2D22">
        <w:rPr>
          <w:rFonts w:ascii="Arial" w:eastAsia="Arial" w:hAnsi="Arial" w:cs="Arial"/>
          <w:i/>
          <w:iCs/>
          <w:sz w:val="24"/>
          <w:szCs w:val="24"/>
        </w:rPr>
        <w:t>named</w:t>
      </w:r>
      <w:proofErr w:type="gramEnd"/>
      <w:r w:rsidRPr="686F2D22">
        <w:rPr>
          <w:rFonts w:ascii="Arial" w:eastAsia="Arial" w:hAnsi="Arial" w:cs="Arial"/>
          <w:i/>
          <w:iCs/>
          <w:sz w:val="24"/>
          <w:szCs w:val="24"/>
        </w:rPr>
        <w:t xml:space="preserve"> in this proposal:</w:t>
      </w:r>
    </w:p>
    <w:p w14:paraId="0F067365" w14:textId="232EBF72"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r w:rsidRPr="686F2D22">
        <w:rPr>
          <w:rFonts w:ascii="Arial" w:eastAsia="Arial" w:hAnsi="Arial" w:cs="Arial"/>
          <w:i/>
          <w:iCs/>
          <w:sz w:val="24"/>
          <w:szCs w:val="24"/>
        </w:rPr>
        <w:t>Are not presently debarred, suspended, proposed for debarment, and declared ineligible or voluntarily excluded from bidding or working on contracts issued by any governmental agency.</w:t>
      </w:r>
    </w:p>
    <w:p w14:paraId="4A7731BF" w14:textId="1BACC4BE"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r w:rsidRPr="686F2D22">
        <w:rPr>
          <w:rFonts w:ascii="Arial" w:eastAsia="Arial" w:hAnsi="Arial" w:cs="Arial"/>
          <w:i/>
          <w:iCs/>
          <w:sz w:val="24"/>
          <w:szCs w:val="24"/>
        </w:rPr>
        <w:t>Have not within three years of submitting the proposal for this contract been convicted of or had a civil judgment rendered against them for:</w:t>
      </w:r>
    </w:p>
    <w:p w14:paraId="6450E84A" w14:textId="196F2B1A" w:rsidR="004C38E3" w:rsidRDefault="6CB34FBF" w:rsidP="00D658D5">
      <w:pPr>
        <w:pStyle w:val="ListParagraph"/>
        <w:widowControl/>
        <w:numPr>
          <w:ilvl w:val="1"/>
          <w:numId w:val="8"/>
        </w:numPr>
        <w:autoSpaceDE/>
        <w:autoSpaceDN/>
        <w:spacing w:line="276" w:lineRule="auto"/>
        <w:ind w:left="1080"/>
        <w:rPr>
          <w:rFonts w:ascii="Arial" w:eastAsia="Arial" w:hAnsi="Arial" w:cs="Arial"/>
          <w:i/>
          <w:iCs/>
          <w:sz w:val="24"/>
          <w:szCs w:val="24"/>
        </w:rPr>
      </w:pPr>
      <w:r w:rsidRPr="686F2D22">
        <w:rPr>
          <w:rFonts w:ascii="Arial" w:eastAsia="Arial" w:hAnsi="Arial" w:cs="Arial"/>
          <w:i/>
          <w:iCs/>
          <w:sz w:val="24"/>
          <w:szCs w:val="24"/>
        </w:rPr>
        <w:t>Fraud or a criminal offense in connection with obtaining, attempting to obtain, or performing a federal, state, or local government transaction or contract.</w:t>
      </w:r>
    </w:p>
    <w:p w14:paraId="0729957D" w14:textId="3AEF8287" w:rsidR="004C38E3" w:rsidRDefault="6CB34FBF" w:rsidP="00D658D5">
      <w:pPr>
        <w:pStyle w:val="ListParagraph"/>
        <w:widowControl/>
        <w:numPr>
          <w:ilvl w:val="1"/>
          <w:numId w:val="8"/>
        </w:numPr>
        <w:autoSpaceDE/>
        <w:autoSpaceDN/>
        <w:spacing w:line="276" w:lineRule="auto"/>
        <w:ind w:left="1080"/>
        <w:rPr>
          <w:rFonts w:ascii="Arial" w:eastAsia="Arial" w:hAnsi="Arial" w:cs="Arial"/>
          <w:i/>
          <w:iCs/>
          <w:sz w:val="24"/>
          <w:szCs w:val="24"/>
        </w:rPr>
      </w:pPr>
      <w:r w:rsidRPr="686F2D22">
        <w:rPr>
          <w:rFonts w:ascii="Arial" w:eastAsia="Arial" w:hAnsi="Arial" w:cs="Arial"/>
          <w:i/>
          <w:iCs/>
          <w:sz w:val="24"/>
          <w:szCs w:val="24"/>
        </w:rPr>
        <w:t>Violating Federal or State antitrust statutes or committing embezzlement, theft, forgery, bribery, falsification or destruction of records, making false statements, or receiving stolen property.</w:t>
      </w:r>
    </w:p>
    <w:p w14:paraId="1F1B1883" w14:textId="01E98833"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proofErr w:type="gramStart"/>
      <w:r w:rsidRPr="686F2D22">
        <w:rPr>
          <w:rFonts w:ascii="Arial" w:eastAsia="Arial" w:hAnsi="Arial" w:cs="Arial"/>
          <w:i/>
          <w:iCs/>
          <w:sz w:val="24"/>
          <w:szCs w:val="24"/>
        </w:rPr>
        <w:t>Are</w:t>
      </w:r>
      <w:proofErr w:type="gramEnd"/>
      <w:r w:rsidRPr="686F2D22">
        <w:rPr>
          <w:rFonts w:ascii="Arial" w:eastAsia="Arial" w:hAnsi="Arial" w:cs="Arial"/>
          <w:i/>
          <w:iCs/>
          <w:sz w:val="24"/>
          <w:szCs w:val="24"/>
        </w:rPr>
        <w:t xml:space="preserve"> not presently indicted for or otherwise criminally or civilly charged by a governmental entity (Federal, State or Local) with commission of any of the offenses enumerated in paragraph (b) of this certification.</w:t>
      </w:r>
    </w:p>
    <w:p w14:paraId="5B5DB288" w14:textId="4587B6B8" w:rsidR="004C38E3" w:rsidRDefault="6CB34FBF" w:rsidP="00D658D5">
      <w:pPr>
        <w:pStyle w:val="ListParagraph"/>
        <w:widowControl/>
        <w:numPr>
          <w:ilvl w:val="0"/>
          <w:numId w:val="8"/>
        </w:numPr>
        <w:autoSpaceDE/>
        <w:autoSpaceDN/>
        <w:spacing w:line="276" w:lineRule="auto"/>
        <w:ind w:left="360"/>
        <w:rPr>
          <w:rFonts w:ascii="Arial" w:eastAsia="Arial" w:hAnsi="Arial" w:cs="Arial"/>
          <w:sz w:val="24"/>
          <w:szCs w:val="24"/>
        </w:rPr>
      </w:pPr>
      <w:r w:rsidRPr="686F2D22">
        <w:rPr>
          <w:rFonts w:ascii="Arial" w:eastAsia="Arial" w:hAnsi="Arial" w:cs="Arial"/>
          <w:i/>
          <w:iCs/>
          <w:sz w:val="24"/>
          <w:szCs w:val="24"/>
        </w:rPr>
        <w:t>Have not within a three (3) year period preceding this proposal had one or more federal, state, or local government transactions terminated for cause or default</w:t>
      </w:r>
      <w:r w:rsidRPr="686F2D22">
        <w:rPr>
          <w:rFonts w:ascii="Arial" w:eastAsia="Arial" w:hAnsi="Arial" w:cs="Arial"/>
          <w:sz w:val="24"/>
          <w:szCs w:val="24"/>
        </w:rPr>
        <w:t>.</w:t>
      </w:r>
    </w:p>
    <w:p w14:paraId="6600C688" w14:textId="24FFAED2"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r w:rsidRPr="686F2D22">
        <w:rPr>
          <w:rFonts w:ascii="Arial" w:eastAsia="Arial" w:hAnsi="Arial" w:cs="Arial"/>
          <w:i/>
          <w:iCs/>
          <w:sz w:val="24"/>
          <w:szCs w:val="24"/>
        </w:rPr>
        <w:t xml:space="preserve">Have not </w:t>
      </w:r>
      <w:proofErr w:type="gramStart"/>
      <w:r w:rsidRPr="686F2D22">
        <w:rPr>
          <w:rFonts w:ascii="Arial" w:eastAsia="Arial" w:hAnsi="Arial" w:cs="Arial"/>
          <w:i/>
          <w:iCs/>
          <w:sz w:val="24"/>
          <w:szCs w:val="24"/>
        </w:rPr>
        <w:t>entered into</w:t>
      </w:r>
      <w:proofErr w:type="gramEnd"/>
      <w:r w:rsidRPr="686F2D22">
        <w:rPr>
          <w:rFonts w:ascii="Arial" w:eastAsia="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3F78FEE2" w14:textId="148E42FC"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r w:rsidRPr="686F2D22">
        <w:rPr>
          <w:rFonts w:ascii="Arial" w:eastAsia="Arial" w:hAnsi="Arial" w:cs="Arial"/>
          <w:i/>
          <w:iCs/>
          <w:sz w:val="24"/>
          <w:szCs w:val="24"/>
        </w:rPr>
        <w:t>Is not a foreign adversary business entity (</w:t>
      </w:r>
      <w:hyperlink r:id="rId50">
        <w:r w:rsidRPr="686F2D22">
          <w:rPr>
            <w:rStyle w:val="Hyperlink"/>
            <w:rFonts w:ascii="Arial" w:eastAsia="Arial" w:hAnsi="Arial" w:cs="Arial"/>
            <w:i/>
            <w:iCs/>
            <w:sz w:val="23"/>
            <w:szCs w:val="23"/>
          </w:rPr>
          <w:t>https://www.maine.gov/oit/prohibited-technologies</w:t>
        </w:r>
      </w:hyperlink>
      <w:r w:rsidRPr="686F2D22">
        <w:rPr>
          <w:rFonts w:ascii="Arial" w:eastAsia="Arial" w:hAnsi="Arial" w:cs="Arial"/>
          <w:i/>
          <w:iCs/>
          <w:sz w:val="24"/>
          <w:szCs w:val="24"/>
        </w:rPr>
        <w:t>).</w:t>
      </w:r>
    </w:p>
    <w:p w14:paraId="77399200" w14:textId="4C114C33" w:rsidR="004C38E3" w:rsidRDefault="6CB34FBF" w:rsidP="00D658D5">
      <w:pPr>
        <w:pStyle w:val="ListParagraph"/>
        <w:widowControl/>
        <w:numPr>
          <w:ilvl w:val="0"/>
          <w:numId w:val="8"/>
        </w:numPr>
        <w:autoSpaceDE/>
        <w:autoSpaceDN/>
        <w:spacing w:line="276" w:lineRule="auto"/>
        <w:ind w:left="360"/>
        <w:rPr>
          <w:rFonts w:ascii="Arial" w:eastAsia="Arial" w:hAnsi="Arial" w:cs="Arial"/>
          <w:i/>
          <w:iCs/>
          <w:sz w:val="24"/>
          <w:szCs w:val="24"/>
        </w:rPr>
      </w:pPr>
      <w:r w:rsidRPr="686F2D22">
        <w:rPr>
          <w:rFonts w:ascii="Arial" w:eastAsia="Arial" w:hAnsi="Arial" w:cs="Arial"/>
          <w:i/>
          <w:iCs/>
          <w:sz w:val="24"/>
          <w:szCs w:val="24"/>
        </w:rPr>
        <w:t>Is not on the list of prohibited companies (</w:t>
      </w:r>
      <w:hyperlink r:id="rId51">
        <w:r w:rsidRPr="686F2D22">
          <w:rPr>
            <w:rStyle w:val="Hyperlink"/>
            <w:rFonts w:ascii="Arial" w:eastAsia="Arial" w:hAnsi="Arial" w:cs="Arial"/>
            <w:i/>
            <w:iCs/>
            <w:sz w:val="23"/>
            <w:szCs w:val="23"/>
          </w:rPr>
          <w:t>https://www.maine.gov/oit/prohibited-technologies</w:t>
        </w:r>
      </w:hyperlink>
      <w:r w:rsidRPr="686F2D22">
        <w:rPr>
          <w:rFonts w:ascii="Arial" w:eastAsia="Arial" w:hAnsi="Arial" w:cs="Arial"/>
          <w:i/>
          <w:iCs/>
          <w:sz w:val="24"/>
          <w:szCs w:val="24"/>
        </w:rPr>
        <w:t xml:space="preserve">) or does not obtain or purchase any information or communications technology or services included on the list of prohibited information and communications technology and services </w:t>
      </w:r>
      <w:hyperlink r:id="rId52">
        <w:r w:rsidRPr="686F2D22">
          <w:rPr>
            <w:rStyle w:val="Hyperlink"/>
            <w:rFonts w:ascii="Arial" w:eastAsia="Arial" w:hAnsi="Arial" w:cs="Arial"/>
            <w:i/>
            <w:iCs/>
            <w:sz w:val="23"/>
            <w:szCs w:val="23"/>
          </w:rPr>
          <w:t>https://www.maine.gov/oit/prohibited-technologies</w:t>
        </w:r>
      </w:hyperlink>
      <w:r w:rsidRPr="686F2D22">
        <w:rPr>
          <w:rFonts w:ascii="Arial" w:eastAsia="Arial" w:hAnsi="Arial" w:cs="Arial"/>
          <w:i/>
          <w:iCs/>
          <w:sz w:val="23"/>
          <w:szCs w:val="23"/>
        </w:rPr>
        <w:t xml:space="preserve"> </w:t>
      </w:r>
      <w:r w:rsidRPr="686F2D22">
        <w:rPr>
          <w:rFonts w:ascii="Arial" w:eastAsia="Arial" w:hAnsi="Arial" w:cs="Arial"/>
          <w:i/>
          <w:iCs/>
          <w:sz w:val="24"/>
          <w:szCs w:val="24"/>
        </w:rPr>
        <w:t>(Title 5 §2030-B).</w:t>
      </w:r>
    </w:p>
    <w:tbl>
      <w:tblPr>
        <w:tblW w:w="10260" w:type="dxa"/>
        <w:tblLayout w:type="fixed"/>
        <w:tblLook w:val="06A0" w:firstRow="1" w:lastRow="0" w:firstColumn="1" w:lastColumn="0" w:noHBand="1" w:noVBand="1"/>
      </w:tblPr>
      <w:tblGrid>
        <w:gridCol w:w="5770"/>
        <w:gridCol w:w="4490"/>
      </w:tblGrid>
      <w:tr w:rsidR="686F2D22" w14:paraId="2F5848A0" w14:textId="77777777" w:rsidTr="12077169">
        <w:trPr>
          <w:trHeight w:val="435"/>
        </w:trPr>
        <w:tc>
          <w:tcPr>
            <w:tcW w:w="5770" w:type="dxa"/>
            <w:tcBorders>
              <w:top w:val="double" w:sz="4" w:space="0" w:color="auto"/>
              <w:left w:val="double" w:sz="4" w:space="0" w:color="auto"/>
              <w:bottom w:val="double" w:sz="4" w:space="0" w:color="auto"/>
              <w:right w:val="double" w:sz="4" w:space="0" w:color="auto"/>
            </w:tcBorders>
            <w:tcMar>
              <w:left w:w="120" w:type="dxa"/>
              <w:right w:w="120" w:type="dxa"/>
            </w:tcMar>
          </w:tcPr>
          <w:p w14:paraId="66E7B291" w14:textId="7B2578A6" w:rsidR="686F2D22" w:rsidRDefault="686F2D22" w:rsidP="686F2D22">
            <w:r w:rsidRPr="686F2D22">
              <w:rPr>
                <w:rFonts w:ascii="Arial" w:eastAsia="Arial" w:hAnsi="Arial" w:cs="Arial"/>
                <w:b/>
                <w:bCs/>
                <w:sz w:val="24"/>
                <w:szCs w:val="24"/>
              </w:rPr>
              <w:t>Name (Print):</w:t>
            </w:r>
          </w:p>
          <w:p w14:paraId="7BE8A6CF" w14:textId="1152672D" w:rsidR="686F2D22" w:rsidRDefault="686F2D22" w:rsidP="686F2D22">
            <w:r w:rsidRPr="686F2D22">
              <w:rPr>
                <w:rFonts w:ascii="Arial" w:eastAsia="Arial" w:hAnsi="Arial" w:cs="Arial"/>
                <w:sz w:val="24"/>
                <w:szCs w:val="24"/>
              </w:rPr>
              <w:t xml:space="preserve"> </w:t>
            </w:r>
          </w:p>
        </w:tc>
        <w:tc>
          <w:tcPr>
            <w:tcW w:w="4490" w:type="dxa"/>
            <w:tcBorders>
              <w:top w:val="double" w:sz="4" w:space="0" w:color="auto"/>
              <w:left w:val="double" w:sz="4" w:space="0" w:color="auto"/>
              <w:bottom w:val="double" w:sz="4" w:space="0" w:color="auto"/>
              <w:right w:val="double" w:sz="4" w:space="0" w:color="auto"/>
            </w:tcBorders>
            <w:tcMar>
              <w:left w:w="120" w:type="dxa"/>
              <w:right w:w="120" w:type="dxa"/>
            </w:tcMar>
          </w:tcPr>
          <w:p w14:paraId="33F65ECF" w14:textId="6F01CC67" w:rsidR="686F2D22" w:rsidRDefault="686F2D22" w:rsidP="686F2D22">
            <w:pPr>
              <w:ind w:right="-114"/>
            </w:pPr>
            <w:r w:rsidRPr="686F2D22">
              <w:rPr>
                <w:rFonts w:ascii="Arial" w:eastAsia="Arial" w:hAnsi="Arial" w:cs="Arial"/>
                <w:b/>
                <w:bCs/>
                <w:sz w:val="24"/>
                <w:szCs w:val="24"/>
              </w:rPr>
              <w:t>Title:</w:t>
            </w:r>
          </w:p>
        </w:tc>
      </w:tr>
      <w:tr w:rsidR="686F2D22" w14:paraId="26332F8B" w14:textId="77777777" w:rsidTr="12077169">
        <w:trPr>
          <w:trHeight w:val="690"/>
        </w:trPr>
        <w:tc>
          <w:tcPr>
            <w:tcW w:w="5770" w:type="dxa"/>
            <w:tcBorders>
              <w:top w:val="double" w:sz="4" w:space="0" w:color="auto"/>
              <w:left w:val="double" w:sz="4" w:space="0" w:color="auto"/>
              <w:bottom w:val="double" w:sz="4" w:space="0" w:color="auto"/>
              <w:right w:val="double" w:sz="4" w:space="0" w:color="auto"/>
            </w:tcBorders>
            <w:tcMar>
              <w:left w:w="120" w:type="dxa"/>
              <w:right w:w="120" w:type="dxa"/>
            </w:tcMar>
          </w:tcPr>
          <w:p w14:paraId="4F7CA96E" w14:textId="5FDC7660" w:rsidR="686F2D22" w:rsidRDefault="686F2D22" w:rsidP="686F2D22">
            <w:r w:rsidRPr="686F2D22">
              <w:rPr>
                <w:rFonts w:ascii="Arial" w:eastAsia="Arial" w:hAnsi="Arial" w:cs="Arial"/>
                <w:b/>
                <w:bCs/>
                <w:sz w:val="24"/>
                <w:szCs w:val="24"/>
              </w:rPr>
              <w:t>Authorized Signature:</w:t>
            </w:r>
          </w:p>
          <w:p w14:paraId="338BAC8C" w14:textId="4D912C83" w:rsidR="686F2D22" w:rsidRDefault="686F2D22" w:rsidP="686F2D22">
            <w:r w:rsidRPr="686F2D22">
              <w:rPr>
                <w:rFonts w:ascii="Arial" w:eastAsia="Arial" w:hAnsi="Arial" w:cs="Arial"/>
                <w:sz w:val="24"/>
                <w:szCs w:val="24"/>
              </w:rPr>
              <w:t xml:space="preserve"> </w:t>
            </w:r>
          </w:p>
        </w:tc>
        <w:tc>
          <w:tcPr>
            <w:tcW w:w="4490" w:type="dxa"/>
            <w:tcBorders>
              <w:top w:val="double" w:sz="4" w:space="0" w:color="auto"/>
              <w:left w:val="double" w:sz="4" w:space="0" w:color="auto"/>
              <w:bottom w:val="double" w:sz="4" w:space="0" w:color="auto"/>
              <w:right w:val="double" w:sz="4" w:space="0" w:color="auto"/>
            </w:tcBorders>
            <w:tcMar>
              <w:left w:w="120" w:type="dxa"/>
              <w:right w:w="120" w:type="dxa"/>
            </w:tcMar>
          </w:tcPr>
          <w:p w14:paraId="1C966A6D" w14:textId="36382D5E" w:rsidR="686F2D22" w:rsidRDefault="686F2D22" w:rsidP="686F2D22">
            <w:r w:rsidRPr="686F2D22">
              <w:rPr>
                <w:rFonts w:ascii="Arial" w:eastAsia="Arial" w:hAnsi="Arial" w:cs="Arial"/>
                <w:b/>
                <w:bCs/>
                <w:sz w:val="24"/>
                <w:szCs w:val="24"/>
              </w:rPr>
              <w:t>Date:</w:t>
            </w:r>
          </w:p>
        </w:tc>
      </w:tr>
    </w:tbl>
    <w:p w14:paraId="790356AC" w14:textId="1021067D" w:rsidR="00F63A0D" w:rsidRDefault="00F63A0D">
      <w:pPr>
        <w:widowControl/>
        <w:autoSpaceDE/>
        <w:autoSpaceDN/>
        <w:rPr>
          <w:rStyle w:val="InitialStyle"/>
          <w:rFonts w:ascii="Arial" w:hAnsi="Arial" w:cs="Arial"/>
          <w:b/>
          <w:bCs/>
          <w:sz w:val="24"/>
          <w:szCs w:val="24"/>
        </w:rPr>
      </w:pPr>
    </w:p>
    <w:p w14:paraId="641A4F00" w14:textId="72607206" w:rsidR="686F2D22" w:rsidRPr="007D5BEA" w:rsidRDefault="7CFB5E08" w:rsidP="12077169">
      <w:pPr>
        <w:widowControl/>
        <w:outlineLvl w:val="1"/>
        <w:rPr>
          <w:rStyle w:val="InitialStyle"/>
        </w:rPr>
      </w:pPr>
      <w:bookmarkStart w:id="85" w:name="_Toc207772276"/>
      <w:r w:rsidRPr="31B5EED5">
        <w:rPr>
          <w:rStyle w:val="InitialStyle"/>
          <w:rFonts w:ascii="Arial" w:hAnsi="Arial" w:cs="Arial"/>
          <w:b/>
          <w:sz w:val="24"/>
          <w:szCs w:val="24"/>
        </w:rPr>
        <w:t>APPENDIX D</w:t>
      </w:r>
      <w:bookmarkEnd w:id="85"/>
    </w:p>
    <w:p w14:paraId="51839900" w14:textId="77777777" w:rsidR="30841FA5" w:rsidRPr="006C3729" w:rsidRDefault="30841FA5" w:rsidP="686F2D22">
      <w:pPr>
        <w:spacing w:line="259" w:lineRule="auto"/>
        <w:jc w:val="center"/>
        <w:rPr>
          <w:rFonts w:ascii="Arial" w:eastAsia="Arial" w:hAnsi="Arial" w:cs="Arial"/>
          <w:b/>
          <w:bCs/>
          <w:sz w:val="28"/>
          <w:szCs w:val="28"/>
        </w:rPr>
      </w:pPr>
      <w:r w:rsidRPr="006C3729">
        <w:rPr>
          <w:rFonts w:ascii="Arial" w:eastAsia="Arial" w:hAnsi="Arial" w:cs="Arial"/>
          <w:b/>
          <w:bCs/>
          <w:sz w:val="28"/>
          <w:szCs w:val="28"/>
        </w:rPr>
        <w:t xml:space="preserve">State of Maine </w:t>
      </w:r>
    </w:p>
    <w:p w14:paraId="1B0AEA37" w14:textId="5752AEC4" w:rsidR="30841FA5" w:rsidRDefault="30841FA5" w:rsidP="686F2D22">
      <w:pPr>
        <w:spacing w:line="259" w:lineRule="auto"/>
        <w:jc w:val="center"/>
        <w:rPr>
          <w:rFonts w:ascii="Arial" w:eastAsia="Arial" w:hAnsi="Arial" w:cs="Arial"/>
          <w:b/>
          <w:bCs/>
          <w:sz w:val="28"/>
          <w:szCs w:val="28"/>
        </w:rPr>
      </w:pPr>
      <w:r w:rsidRPr="006C3729">
        <w:rPr>
          <w:rFonts w:ascii="Arial" w:eastAsia="Arial" w:hAnsi="Arial" w:cs="Arial"/>
          <w:b/>
          <w:bCs/>
          <w:sz w:val="28"/>
          <w:szCs w:val="28"/>
        </w:rPr>
        <w:t>Office of the State Treasurer</w:t>
      </w:r>
    </w:p>
    <w:p w14:paraId="4DC37D71" w14:textId="79CA50AA" w:rsidR="006660D9" w:rsidRPr="006C3729" w:rsidRDefault="006660D9" w:rsidP="686F2D22">
      <w:pPr>
        <w:spacing w:line="259" w:lineRule="auto"/>
        <w:jc w:val="center"/>
        <w:rPr>
          <w:rFonts w:ascii="Arial" w:eastAsia="Arial" w:hAnsi="Arial" w:cs="Arial"/>
          <w:b/>
          <w:bCs/>
          <w:sz w:val="28"/>
          <w:szCs w:val="28"/>
        </w:rPr>
      </w:pPr>
      <w:r>
        <w:rPr>
          <w:rFonts w:ascii="Arial" w:eastAsia="Arial" w:hAnsi="Arial" w:cs="Arial"/>
          <w:b/>
          <w:bCs/>
          <w:sz w:val="28"/>
          <w:szCs w:val="28"/>
        </w:rPr>
        <w:t>SUBMITTED QUESTIONS FORM</w:t>
      </w:r>
    </w:p>
    <w:p w14:paraId="65DA1228" w14:textId="55FEC80E" w:rsidR="30841FA5" w:rsidRPr="006C3729" w:rsidRDefault="30841FA5" w:rsidP="686F2D22">
      <w:pPr>
        <w:spacing w:line="259" w:lineRule="auto"/>
        <w:jc w:val="center"/>
        <w:rPr>
          <w:rFonts w:ascii="Arial" w:eastAsia="Arial" w:hAnsi="Arial" w:cs="Arial"/>
          <w:b/>
          <w:bCs/>
          <w:sz w:val="28"/>
          <w:szCs w:val="28"/>
          <w:highlight w:val="yellow"/>
        </w:rPr>
      </w:pPr>
      <w:r w:rsidRPr="006C3729">
        <w:rPr>
          <w:rFonts w:ascii="Arial" w:eastAsia="Arial" w:hAnsi="Arial" w:cs="Arial"/>
          <w:b/>
          <w:bCs/>
          <w:sz w:val="28"/>
          <w:szCs w:val="28"/>
        </w:rPr>
        <w:t xml:space="preserve">RFP# </w:t>
      </w:r>
      <w:r w:rsidR="008B2F3D" w:rsidRPr="006C3729">
        <w:rPr>
          <w:rFonts w:ascii="Arial" w:eastAsia="Arial" w:hAnsi="Arial" w:cs="Arial"/>
          <w:b/>
          <w:bCs/>
          <w:sz w:val="28"/>
          <w:szCs w:val="28"/>
        </w:rPr>
        <w:t>202507100</w:t>
      </w:r>
    </w:p>
    <w:p w14:paraId="56EDEEB1" w14:textId="77777777" w:rsidR="005F3BE0" w:rsidRPr="006C3729" w:rsidRDefault="005F3BE0" w:rsidP="005F3BE0">
      <w:pPr>
        <w:spacing w:line="259" w:lineRule="auto"/>
        <w:jc w:val="center"/>
        <w:rPr>
          <w:rFonts w:ascii="Arial" w:eastAsia="Arial" w:hAnsi="Arial" w:cs="Arial"/>
          <w:b/>
          <w:bCs/>
          <w:sz w:val="28"/>
          <w:szCs w:val="28"/>
          <w:u w:val="single"/>
        </w:rPr>
      </w:pPr>
      <w:r w:rsidRPr="006C3729">
        <w:rPr>
          <w:rFonts w:ascii="Arial" w:eastAsia="Arial" w:hAnsi="Arial" w:cs="Arial"/>
          <w:b/>
          <w:bCs/>
          <w:sz w:val="28"/>
          <w:szCs w:val="28"/>
          <w:u w:val="single"/>
        </w:rPr>
        <w:t>General Banking and Local Branch Services</w:t>
      </w:r>
    </w:p>
    <w:p w14:paraId="2ED23DE7" w14:textId="749331D8" w:rsidR="686F2D22" w:rsidRDefault="686F2D22" w:rsidP="686F2D22">
      <w:pPr>
        <w:widowControl/>
        <w:spacing w:line="259" w:lineRule="auto"/>
        <w:rPr>
          <w:rFonts w:ascii="Arial" w:hAnsi="Arial" w:cs="Arial"/>
          <w:b/>
          <w:bCs/>
          <w:sz w:val="24"/>
          <w:szCs w:val="24"/>
        </w:rPr>
      </w:pPr>
    </w:p>
    <w:tbl>
      <w:tblPr>
        <w:tblW w:w="10216" w:type="dxa"/>
        <w:tblLayout w:type="fixed"/>
        <w:tblLook w:val="06A0" w:firstRow="1" w:lastRow="0" w:firstColumn="1" w:lastColumn="0" w:noHBand="1" w:noVBand="1"/>
      </w:tblPr>
      <w:tblGrid>
        <w:gridCol w:w="465"/>
        <w:gridCol w:w="1125"/>
        <w:gridCol w:w="1140"/>
        <w:gridCol w:w="1020"/>
        <w:gridCol w:w="1425"/>
        <w:gridCol w:w="5041"/>
      </w:tblGrid>
      <w:tr w:rsidR="686F2D22" w14:paraId="5B7C15FB" w14:textId="77777777" w:rsidTr="4CCF0022">
        <w:trPr>
          <w:trHeight w:val="300"/>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831E45B" w14:textId="0531F5A2" w:rsidR="30841FA5" w:rsidRDefault="30841FA5"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 xml:space="preserve"> </w:t>
            </w:r>
            <w:r w:rsidR="686F2D22" w:rsidRPr="686F2D22">
              <w:rPr>
                <w:rFonts w:ascii="Arial" w:hAnsi="Arial" w:cs="Arial"/>
                <w:b/>
                <w:bCs/>
                <w:color w:val="000000" w:themeColor="text1"/>
                <w:sz w:val="24"/>
                <w:szCs w:val="24"/>
              </w:rPr>
              <w:t>#</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D471FE7" w14:textId="3DDDF0BF" w:rsidR="686F2D22" w:rsidRDefault="686F2D22"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Supplier Name</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23E4650" w14:textId="017A7402" w:rsidR="686F2D22" w:rsidRDefault="686F2D22"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Service Group #</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A50D8B5" w14:textId="469A5DEB" w:rsidR="686F2D22" w:rsidRDefault="686F2D22"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RFP Page #</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AF03A44" w14:textId="0D72BBEA" w:rsidR="686F2D22" w:rsidRDefault="686F2D22"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 xml:space="preserve">Paragraph/Section # </w:t>
            </w:r>
          </w:p>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90EC399" w14:textId="1667C106" w:rsidR="686F2D22" w:rsidRDefault="686F2D22" w:rsidP="686F2D22">
            <w:pPr>
              <w:spacing w:line="259" w:lineRule="auto"/>
              <w:rPr>
                <w:rFonts w:ascii="Arial" w:hAnsi="Arial" w:cs="Arial"/>
                <w:b/>
                <w:bCs/>
                <w:color w:val="000000" w:themeColor="text1"/>
                <w:sz w:val="24"/>
                <w:szCs w:val="24"/>
              </w:rPr>
            </w:pPr>
            <w:r w:rsidRPr="686F2D22">
              <w:rPr>
                <w:rFonts w:ascii="Arial" w:hAnsi="Arial" w:cs="Arial"/>
                <w:b/>
                <w:bCs/>
                <w:color w:val="000000" w:themeColor="text1"/>
                <w:sz w:val="24"/>
                <w:szCs w:val="24"/>
              </w:rPr>
              <w:t>Question</w:t>
            </w:r>
          </w:p>
        </w:tc>
      </w:tr>
      <w:tr w:rsidR="686F2D22" w14:paraId="09958ECE" w14:textId="77777777" w:rsidTr="4CCF0022">
        <w:trPr>
          <w:trHeight w:val="1875"/>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4C89FEA" w14:textId="6ABACF73" w:rsidR="686F2D22" w:rsidRDefault="686F2D22"/>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C77F652" w14:textId="089CCC97" w:rsidR="686F2D22" w:rsidRDefault="686F2D22"/>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4499C5A" w14:textId="249EA903" w:rsidR="686F2D22" w:rsidRDefault="686F2D22"/>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1A5E84F" w14:textId="702E58E6" w:rsidR="686F2D22" w:rsidRDefault="686F2D22"/>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19AFA5C" w14:textId="5FD55404" w:rsidR="686F2D22" w:rsidRDefault="686F2D22"/>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C6BDA0D" w14:textId="35BE29DA" w:rsidR="686F2D22" w:rsidRDefault="686F2D22"/>
        </w:tc>
      </w:tr>
      <w:tr w:rsidR="686F2D22" w14:paraId="0AC877B1" w14:textId="77777777" w:rsidTr="4CCF0022">
        <w:trPr>
          <w:trHeight w:val="2175"/>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1B4EE21" w14:textId="64D748CB" w:rsidR="686F2D22" w:rsidRDefault="686F2D22"/>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6C64BC8" w14:textId="6A1D90DA" w:rsidR="686F2D22" w:rsidRDefault="686F2D22"/>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50573F2" w14:textId="7D6D2FDC" w:rsidR="686F2D22" w:rsidRDefault="686F2D22"/>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515E6F7" w14:textId="1447E425" w:rsidR="686F2D22" w:rsidRDefault="686F2D22"/>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7671F08" w14:textId="3CDB5E5A" w:rsidR="686F2D22" w:rsidRDefault="686F2D22"/>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D5294B8" w14:textId="0C2BB6DA" w:rsidR="686F2D22" w:rsidRDefault="686F2D22"/>
        </w:tc>
      </w:tr>
      <w:tr w:rsidR="686F2D22" w14:paraId="1F74FC39" w14:textId="77777777" w:rsidTr="4CCF0022">
        <w:trPr>
          <w:trHeight w:val="2145"/>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732C3B2" w14:textId="41077857" w:rsidR="686F2D22" w:rsidRDefault="686F2D22"/>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5DA54E0" w14:textId="4CD0CDFB" w:rsidR="686F2D22" w:rsidRDefault="686F2D22"/>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548D889" w14:textId="42DB8895" w:rsidR="686F2D22" w:rsidRDefault="686F2D22"/>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37B52B9" w14:textId="698051EE" w:rsidR="686F2D22" w:rsidRDefault="686F2D22"/>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72817BB" w14:textId="6286CEAC" w:rsidR="686F2D22" w:rsidRDefault="686F2D22"/>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46E2FFC" w14:textId="0D17E262" w:rsidR="686F2D22" w:rsidRDefault="686F2D22"/>
        </w:tc>
      </w:tr>
      <w:tr w:rsidR="686F2D22" w14:paraId="43F86BAD" w14:textId="77777777" w:rsidTr="4CCF0022">
        <w:trPr>
          <w:trHeight w:val="2295"/>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0FC41FF" w14:textId="40AAACC9" w:rsidR="686F2D22" w:rsidRDefault="686F2D22"/>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DE6C40E" w14:textId="3494EDE6" w:rsidR="686F2D22" w:rsidRDefault="686F2D22"/>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980CD82" w14:textId="0CCBA9F1" w:rsidR="686F2D22" w:rsidRDefault="686F2D22"/>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1E41272" w14:textId="4A1855FC" w:rsidR="686F2D22" w:rsidRDefault="686F2D22"/>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F0A8A92" w14:textId="4048B185" w:rsidR="686F2D22" w:rsidRDefault="686F2D22"/>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53BE8FC" w14:textId="4061E4FB" w:rsidR="686F2D22" w:rsidRDefault="686F2D22"/>
        </w:tc>
      </w:tr>
      <w:tr w:rsidR="686F2D22" w14:paraId="424AAA3E" w14:textId="77777777" w:rsidTr="4CCF0022">
        <w:trPr>
          <w:trHeight w:val="1740"/>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22AFCFC" w14:textId="47293C51" w:rsidR="686F2D22" w:rsidRDefault="686F2D22"/>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281B487" w14:textId="541184A0" w:rsidR="686F2D22" w:rsidRDefault="686F2D22"/>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543B5BB" w14:textId="610038D1" w:rsidR="686F2D22" w:rsidRDefault="686F2D22"/>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7DEAABE" w14:textId="562066D3" w:rsidR="686F2D22" w:rsidRDefault="686F2D22"/>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7A7CF51" w14:textId="6ECE5921" w:rsidR="686F2D22" w:rsidRDefault="686F2D22"/>
        </w:tc>
        <w:tc>
          <w:tcPr>
            <w:tcW w:w="504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57719DDA" w14:textId="4091CB87" w:rsidR="686F2D22" w:rsidRDefault="686F2D22"/>
        </w:tc>
      </w:tr>
    </w:tbl>
    <w:p w14:paraId="583FA3E0" w14:textId="77777777" w:rsidR="00CD3F60" w:rsidRDefault="00CD3F60" w:rsidP="00561B7B">
      <w:pPr>
        <w:widowControl/>
        <w:outlineLvl w:val="1"/>
        <w:rPr>
          <w:rStyle w:val="InitialStyle"/>
          <w:rFonts w:ascii="Arial" w:hAnsi="Arial" w:cs="Arial"/>
          <w:b/>
          <w:bCs/>
          <w:sz w:val="24"/>
          <w:szCs w:val="24"/>
        </w:rPr>
      </w:pPr>
    </w:p>
    <w:p w14:paraId="2790BAD0" w14:textId="6250FE7B" w:rsidR="686F2D22" w:rsidRPr="00561B7B" w:rsidRDefault="5F66D175" w:rsidP="12077169">
      <w:pPr>
        <w:widowControl/>
        <w:outlineLvl w:val="1"/>
        <w:rPr>
          <w:rFonts w:ascii="Arial" w:hAnsi="Arial" w:cs="Arial"/>
          <w:b/>
          <w:sz w:val="24"/>
          <w:szCs w:val="24"/>
        </w:rPr>
      </w:pPr>
      <w:bookmarkStart w:id="86" w:name="_Toc207772277"/>
      <w:r w:rsidRPr="1B81790F">
        <w:rPr>
          <w:rStyle w:val="InitialStyle"/>
          <w:rFonts w:ascii="Arial" w:hAnsi="Arial" w:cs="Arial"/>
          <w:b/>
          <w:sz w:val="24"/>
          <w:szCs w:val="24"/>
        </w:rPr>
        <w:t>A</w:t>
      </w:r>
      <w:r w:rsidR="50208065" w:rsidRPr="1B81790F">
        <w:rPr>
          <w:rStyle w:val="InitialStyle"/>
          <w:rFonts w:ascii="Arial" w:hAnsi="Arial" w:cs="Arial"/>
          <w:b/>
          <w:sz w:val="24"/>
          <w:szCs w:val="24"/>
        </w:rPr>
        <w:t>P</w:t>
      </w:r>
      <w:r w:rsidR="6886A135" w:rsidRPr="1B81790F">
        <w:rPr>
          <w:rStyle w:val="InitialStyle"/>
          <w:rFonts w:ascii="Arial" w:hAnsi="Arial" w:cs="Arial"/>
          <w:b/>
          <w:sz w:val="24"/>
          <w:szCs w:val="24"/>
        </w:rPr>
        <w:t xml:space="preserve">PENDIX </w:t>
      </w:r>
      <w:r w:rsidR="27FB32FA" w:rsidRPr="1B81790F">
        <w:rPr>
          <w:rStyle w:val="InitialStyle"/>
          <w:rFonts w:ascii="Arial" w:hAnsi="Arial" w:cs="Arial"/>
          <w:b/>
          <w:sz w:val="24"/>
          <w:szCs w:val="24"/>
        </w:rPr>
        <w:t>E</w:t>
      </w:r>
      <w:bookmarkEnd w:id="86"/>
    </w:p>
    <w:p w14:paraId="3E69D73D" w14:textId="6DD5E6AD" w:rsidR="6E9D2EA7" w:rsidRPr="005F3BE0" w:rsidRDefault="6E9D2EA7" w:rsidP="686F2D22">
      <w:pPr>
        <w:jc w:val="center"/>
        <w:rPr>
          <w:rFonts w:ascii="Arial" w:eastAsia="Arial" w:hAnsi="Arial" w:cs="Arial"/>
          <w:b/>
          <w:bCs/>
          <w:sz w:val="28"/>
          <w:szCs w:val="28"/>
        </w:rPr>
      </w:pPr>
      <w:r w:rsidRPr="005F3BE0">
        <w:rPr>
          <w:rFonts w:ascii="Arial" w:eastAsia="Arial" w:hAnsi="Arial" w:cs="Arial"/>
          <w:b/>
          <w:bCs/>
          <w:sz w:val="28"/>
          <w:szCs w:val="28"/>
        </w:rPr>
        <w:t xml:space="preserve">State of Maine </w:t>
      </w:r>
    </w:p>
    <w:p w14:paraId="013B166C" w14:textId="696978BE" w:rsidR="6E9D2EA7" w:rsidRDefault="6E9D2EA7" w:rsidP="686F2D22">
      <w:pPr>
        <w:jc w:val="center"/>
        <w:rPr>
          <w:rFonts w:ascii="Arial" w:eastAsia="Arial" w:hAnsi="Arial" w:cs="Arial"/>
          <w:b/>
          <w:bCs/>
          <w:sz w:val="28"/>
          <w:szCs w:val="28"/>
        </w:rPr>
      </w:pPr>
      <w:r w:rsidRPr="005F3BE0">
        <w:rPr>
          <w:rFonts w:ascii="Arial" w:eastAsia="Arial" w:hAnsi="Arial" w:cs="Arial"/>
          <w:b/>
          <w:bCs/>
          <w:sz w:val="28"/>
          <w:szCs w:val="28"/>
        </w:rPr>
        <w:t>Office of the State Treasurer</w:t>
      </w:r>
    </w:p>
    <w:p w14:paraId="30930786" w14:textId="56001EA9" w:rsidR="00561B7B" w:rsidRPr="005F3BE0" w:rsidRDefault="00561B7B" w:rsidP="686F2D22">
      <w:pPr>
        <w:jc w:val="center"/>
        <w:rPr>
          <w:rFonts w:ascii="Arial" w:eastAsia="Arial" w:hAnsi="Arial" w:cs="Arial"/>
          <w:b/>
          <w:bCs/>
          <w:sz w:val="28"/>
          <w:szCs w:val="28"/>
        </w:rPr>
      </w:pPr>
      <w:r>
        <w:rPr>
          <w:rFonts w:ascii="Arial" w:eastAsia="Arial" w:hAnsi="Arial" w:cs="Arial"/>
          <w:b/>
          <w:bCs/>
          <w:sz w:val="28"/>
          <w:szCs w:val="28"/>
        </w:rPr>
        <w:t>SUBCONTRACTOR FORM</w:t>
      </w:r>
    </w:p>
    <w:p w14:paraId="37E0E18B" w14:textId="0F36C595" w:rsidR="6E9D2EA7" w:rsidRPr="005F3BE0" w:rsidRDefault="6E9D2EA7" w:rsidP="686F2D22">
      <w:pPr>
        <w:jc w:val="center"/>
        <w:rPr>
          <w:rFonts w:ascii="Arial" w:eastAsia="Arial" w:hAnsi="Arial" w:cs="Arial"/>
          <w:b/>
          <w:bCs/>
          <w:sz w:val="28"/>
          <w:szCs w:val="28"/>
          <w:highlight w:val="yellow"/>
        </w:rPr>
      </w:pPr>
      <w:r w:rsidRPr="005F3BE0">
        <w:rPr>
          <w:rFonts w:ascii="Arial" w:eastAsia="Arial" w:hAnsi="Arial" w:cs="Arial"/>
          <w:b/>
          <w:bCs/>
          <w:sz w:val="28"/>
          <w:szCs w:val="28"/>
        </w:rPr>
        <w:t xml:space="preserve">RFP# </w:t>
      </w:r>
      <w:r w:rsidR="005F3BE0" w:rsidRPr="005F3BE0">
        <w:rPr>
          <w:rFonts w:ascii="Arial" w:eastAsia="Arial" w:hAnsi="Arial" w:cs="Arial"/>
          <w:b/>
          <w:bCs/>
          <w:sz w:val="28"/>
          <w:szCs w:val="28"/>
        </w:rPr>
        <w:t>202507100</w:t>
      </w:r>
    </w:p>
    <w:p w14:paraId="032CB8F3" w14:textId="43AB29C6" w:rsidR="6E9D2EA7" w:rsidRPr="005F3BE0" w:rsidRDefault="6E9D2EA7" w:rsidP="686F2D22">
      <w:pPr>
        <w:spacing w:line="259" w:lineRule="auto"/>
        <w:jc w:val="center"/>
        <w:rPr>
          <w:rFonts w:ascii="Arial" w:eastAsia="Arial" w:hAnsi="Arial" w:cs="Arial"/>
          <w:b/>
          <w:bCs/>
          <w:sz w:val="28"/>
          <w:szCs w:val="28"/>
          <w:u w:val="single"/>
        </w:rPr>
      </w:pPr>
      <w:r w:rsidRPr="005F3BE0">
        <w:rPr>
          <w:rFonts w:ascii="Arial" w:eastAsia="Arial" w:hAnsi="Arial" w:cs="Arial"/>
          <w:b/>
          <w:bCs/>
          <w:sz w:val="28"/>
          <w:szCs w:val="28"/>
          <w:u w:val="single"/>
        </w:rPr>
        <w:t>General Banking and Local Branch Services</w:t>
      </w:r>
    </w:p>
    <w:p w14:paraId="103807B0" w14:textId="023938F4" w:rsidR="686F2D22" w:rsidRDefault="686F2D22" w:rsidP="686F2D22">
      <w:pPr>
        <w:rPr>
          <w:rFonts w:ascii="Arial" w:hAnsi="Arial" w:cs="Arial"/>
          <w:b/>
          <w:bCs/>
        </w:rPr>
      </w:pPr>
    </w:p>
    <w:tbl>
      <w:tblPr>
        <w:tblW w:w="0" w:type="auto"/>
        <w:tblLayout w:type="fixed"/>
        <w:tblLook w:val="00A0" w:firstRow="1" w:lastRow="0" w:firstColumn="1" w:lastColumn="0" w:noHBand="0" w:noVBand="0"/>
      </w:tblPr>
      <w:tblGrid>
        <w:gridCol w:w="3755"/>
        <w:gridCol w:w="6505"/>
      </w:tblGrid>
      <w:tr w:rsidR="686F2D22" w:rsidRPr="005F3BE0" w14:paraId="2B224B0E" w14:textId="77777777" w:rsidTr="686F2D22">
        <w:trPr>
          <w:trHeight w:val="390"/>
        </w:trPr>
        <w:tc>
          <w:tcPr>
            <w:tcW w:w="3755" w:type="dxa"/>
            <w:tcBorders>
              <w:top w:val="double" w:sz="4" w:space="0" w:color="auto"/>
              <w:left w:val="double" w:sz="4" w:space="0" w:color="auto"/>
              <w:bottom w:val="double" w:sz="4" w:space="0" w:color="auto"/>
              <w:right w:val="single" w:sz="8" w:space="0" w:color="000000" w:themeColor="text1"/>
            </w:tcBorders>
            <w:shd w:val="clear" w:color="auto" w:fill="C6D9F1"/>
            <w:tcMar>
              <w:left w:w="120" w:type="dxa"/>
              <w:right w:w="120" w:type="dxa"/>
            </w:tcMar>
            <w:vAlign w:val="center"/>
          </w:tcPr>
          <w:p w14:paraId="6BABBC5F" w14:textId="2EC7C6B9"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Bidder’s Organization Name:</w:t>
            </w:r>
          </w:p>
        </w:tc>
        <w:tc>
          <w:tcPr>
            <w:tcW w:w="6505" w:type="dxa"/>
            <w:tcBorders>
              <w:top w:val="double" w:sz="4" w:space="0" w:color="auto"/>
              <w:left w:val="single" w:sz="8" w:space="0" w:color="000000" w:themeColor="text1"/>
              <w:bottom w:val="double" w:sz="4" w:space="0" w:color="auto"/>
              <w:right w:val="double" w:sz="4" w:space="0" w:color="auto"/>
            </w:tcBorders>
            <w:tcMar>
              <w:left w:w="120" w:type="dxa"/>
              <w:right w:w="120" w:type="dxa"/>
            </w:tcMar>
            <w:vAlign w:val="center"/>
          </w:tcPr>
          <w:p w14:paraId="2C17F75B" w14:textId="7DFD1AF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bl>
    <w:p w14:paraId="243800FB" w14:textId="377E2623" w:rsidR="377BF7CF" w:rsidRPr="005F3BE0" w:rsidRDefault="377BF7CF" w:rsidP="686F2D22">
      <w:pPr>
        <w:rPr>
          <w:rFonts w:ascii="Arial" w:hAnsi="Arial" w:cs="Arial"/>
          <w:b/>
          <w:bCs/>
          <w:sz w:val="24"/>
          <w:szCs w:val="24"/>
        </w:rPr>
      </w:pPr>
      <w:r w:rsidRPr="005F3BE0">
        <w:rPr>
          <w:rFonts w:ascii="Arial" w:hAnsi="Arial" w:cs="Arial"/>
          <w:b/>
          <w:bCs/>
          <w:sz w:val="24"/>
          <w:szCs w:val="24"/>
        </w:rPr>
        <w:t xml:space="preserve"> </w:t>
      </w:r>
    </w:p>
    <w:tbl>
      <w:tblPr>
        <w:tblW w:w="0" w:type="auto"/>
        <w:tblLayout w:type="fixed"/>
        <w:tblLook w:val="04A0" w:firstRow="1" w:lastRow="0" w:firstColumn="1" w:lastColumn="0" w:noHBand="0" w:noVBand="1"/>
      </w:tblPr>
      <w:tblGrid>
        <w:gridCol w:w="10260"/>
      </w:tblGrid>
      <w:tr w:rsidR="686F2D22" w:rsidRPr="005F3BE0" w14:paraId="10AB80E4" w14:textId="77777777" w:rsidTr="686F2D22">
        <w:trPr>
          <w:trHeight w:val="390"/>
        </w:trPr>
        <w:tc>
          <w:tcPr>
            <w:tcW w:w="10260" w:type="dxa"/>
            <w:tcBorders>
              <w:top w:val="double" w:sz="4" w:space="0" w:color="auto"/>
              <w:left w:val="double" w:sz="4" w:space="0" w:color="auto"/>
              <w:bottom w:val="double" w:sz="4" w:space="0" w:color="auto"/>
              <w:right w:val="double" w:sz="4" w:space="0" w:color="auto"/>
            </w:tcBorders>
            <w:shd w:val="clear" w:color="auto" w:fill="C6D9F1"/>
            <w:tcMar>
              <w:left w:w="108" w:type="dxa"/>
              <w:right w:w="108" w:type="dxa"/>
            </w:tcMar>
            <w:vAlign w:val="center"/>
          </w:tcPr>
          <w:p w14:paraId="0CE65277" w14:textId="68FEDAC4"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If subcontractors, including consultants, are to be used, provide each individual subcontractor’s business or consultant’s name, contact person, address, phone number, and a brief description of the subcontractor’s organizational or consultant’s capacity and qualifications.  Bidders should add additional Subcontractors/Consultants as needed.</w:t>
            </w:r>
          </w:p>
        </w:tc>
      </w:tr>
    </w:tbl>
    <w:p w14:paraId="5684B28B" w14:textId="753A571F" w:rsidR="377BF7CF" w:rsidRPr="005F3BE0" w:rsidRDefault="377BF7CF" w:rsidP="686F2D22">
      <w:pPr>
        <w:rPr>
          <w:rFonts w:ascii="Arial" w:hAnsi="Arial" w:cs="Arial"/>
          <w:b/>
          <w:bCs/>
          <w:sz w:val="24"/>
          <w:szCs w:val="24"/>
        </w:rPr>
      </w:pPr>
      <w:r w:rsidRPr="005F3BE0">
        <w:rPr>
          <w:rFonts w:ascii="Arial" w:hAnsi="Arial" w:cs="Arial"/>
          <w:b/>
          <w:bCs/>
          <w:sz w:val="24"/>
          <w:szCs w:val="24"/>
        </w:rPr>
        <w:t xml:space="preserve"> </w:t>
      </w:r>
    </w:p>
    <w:tbl>
      <w:tblPr>
        <w:tblW w:w="0" w:type="auto"/>
        <w:tblLayout w:type="fixed"/>
        <w:tblLook w:val="04A0" w:firstRow="1" w:lastRow="0" w:firstColumn="1" w:lastColumn="0" w:noHBand="0" w:noVBand="1"/>
      </w:tblPr>
      <w:tblGrid>
        <w:gridCol w:w="3870"/>
        <w:gridCol w:w="6390"/>
      </w:tblGrid>
      <w:tr w:rsidR="686F2D22" w:rsidRPr="005F3BE0" w14:paraId="1175C1EB" w14:textId="77777777" w:rsidTr="686F2D22">
        <w:trPr>
          <w:trHeight w:val="390"/>
        </w:trPr>
        <w:tc>
          <w:tcPr>
            <w:tcW w:w="10260" w:type="dxa"/>
            <w:gridSpan w:val="2"/>
            <w:tcBorders>
              <w:top w:val="double" w:sz="4"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4FA3A1C1" w14:textId="61CBDCB2"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Subcontractor/Consultant</w:t>
            </w:r>
          </w:p>
        </w:tc>
      </w:tr>
      <w:tr w:rsidR="686F2D22" w:rsidRPr="005F3BE0" w14:paraId="5F967377" w14:textId="77777777" w:rsidTr="686F2D22">
        <w:trPr>
          <w:trHeight w:val="390"/>
        </w:trPr>
        <w:tc>
          <w:tcPr>
            <w:tcW w:w="3870" w:type="dxa"/>
            <w:tcBorders>
              <w:top w:val="single" w:sz="12"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442CC53A" w14:textId="1CAA03CA"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 Business or Consultant’s Name:</w:t>
            </w:r>
          </w:p>
        </w:tc>
        <w:tc>
          <w:tcPr>
            <w:tcW w:w="6390" w:type="dxa"/>
            <w:tcBorders>
              <w:top w:val="nil"/>
              <w:left w:val="single" w:sz="8" w:space="0" w:color="auto"/>
              <w:bottom w:val="single" w:sz="8" w:space="0" w:color="auto"/>
              <w:right w:val="double" w:sz="4" w:space="0" w:color="auto"/>
            </w:tcBorders>
            <w:tcMar>
              <w:left w:w="108" w:type="dxa"/>
              <w:right w:w="108" w:type="dxa"/>
            </w:tcMar>
            <w:vAlign w:val="center"/>
          </w:tcPr>
          <w:p w14:paraId="6D58AF04" w14:textId="16E05F1D"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624F4159" w14:textId="77777777" w:rsidTr="686F2D22">
        <w:trPr>
          <w:trHeight w:val="390"/>
        </w:trPr>
        <w:tc>
          <w:tcPr>
            <w:tcW w:w="3870"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04A56405" w14:textId="751DDE9E"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Contact Person:</w:t>
            </w:r>
          </w:p>
        </w:tc>
        <w:tc>
          <w:tcPr>
            <w:tcW w:w="6390"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692EF2C1" w14:textId="63307B08"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97E914A" w14:textId="77777777" w:rsidTr="686F2D22">
        <w:trPr>
          <w:trHeight w:val="390"/>
        </w:trPr>
        <w:tc>
          <w:tcPr>
            <w:tcW w:w="3870"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47C59CDA" w14:textId="35814789"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Address:</w:t>
            </w:r>
          </w:p>
        </w:tc>
        <w:tc>
          <w:tcPr>
            <w:tcW w:w="6390"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44E17866" w14:textId="567D3F6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6787B539" w14:textId="77777777" w:rsidTr="686F2D22">
        <w:trPr>
          <w:trHeight w:val="390"/>
        </w:trPr>
        <w:tc>
          <w:tcPr>
            <w:tcW w:w="3870"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5B21CBDF" w14:textId="090E1939"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Phone Number:</w:t>
            </w:r>
          </w:p>
        </w:tc>
        <w:tc>
          <w:tcPr>
            <w:tcW w:w="6390"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31ACB086" w14:textId="4AFE1284"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C044DC6" w14:textId="77777777" w:rsidTr="686F2D22">
        <w:trPr>
          <w:trHeight w:val="390"/>
        </w:trPr>
        <w:tc>
          <w:tcPr>
            <w:tcW w:w="3870" w:type="dxa"/>
            <w:tcBorders>
              <w:top w:val="single" w:sz="8" w:space="0" w:color="auto"/>
              <w:left w:val="double" w:sz="4" w:space="0" w:color="auto"/>
              <w:bottom w:val="single" w:sz="12" w:space="0" w:color="auto"/>
              <w:right w:val="single" w:sz="8" w:space="0" w:color="auto"/>
            </w:tcBorders>
            <w:shd w:val="clear" w:color="auto" w:fill="C6D9F1"/>
            <w:tcMar>
              <w:left w:w="108" w:type="dxa"/>
              <w:right w:w="108" w:type="dxa"/>
            </w:tcMar>
            <w:vAlign w:val="center"/>
          </w:tcPr>
          <w:p w14:paraId="721C31A2" w14:textId="2E67A125"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E-Mail:</w:t>
            </w:r>
          </w:p>
        </w:tc>
        <w:tc>
          <w:tcPr>
            <w:tcW w:w="6390" w:type="dxa"/>
            <w:tcBorders>
              <w:top w:val="single" w:sz="8" w:space="0" w:color="auto"/>
              <w:left w:val="single" w:sz="8" w:space="0" w:color="auto"/>
              <w:bottom w:val="single" w:sz="12" w:space="0" w:color="auto"/>
              <w:right w:val="double" w:sz="4" w:space="0" w:color="auto"/>
            </w:tcBorders>
            <w:tcMar>
              <w:left w:w="108" w:type="dxa"/>
              <w:right w:w="108" w:type="dxa"/>
            </w:tcMar>
            <w:vAlign w:val="center"/>
          </w:tcPr>
          <w:p w14:paraId="59B05097" w14:textId="13129C37"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4687A15C" w14:textId="77777777" w:rsidTr="686F2D22">
        <w:trPr>
          <w:trHeight w:val="390"/>
        </w:trPr>
        <w:tc>
          <w:tcPr>
            <w:tcW w:w="10260" w:type="dxa"/>
            <w:gridSpan w:val="2"/>
            <w:tcBorders>
              <w:top w:val="single" w:sz="12"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2E869DB4" w14:textId="1A2766C9"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Subcontractor/consultant organizational capacity and qualifications</w:t>
            </w:r>
          </w:p>
        </w:tc>
      </w:tr>
      <w:tr w:rsidR="686F2D22" w:rsidRPr="005F3BE0" w14:paraId="03FE5587" w14:textId="77777777" w:rsidTr="686F2D22">
        <w:trPr>
          <w:trHeight w:val="390"/>
        </w:trPr>
        <w:tc>
          <w:tcPr>
            <w:tcW w:w="10260" w:type="dxa"/>
            <w:gridSpan w:val="2"/>
            <w:tcBorders>
              <w:top w:val="single" w:sz="12" w:space="0" w:color="auto"/>
              <w:left w:val="double" w:sz="4" w:space="0" w:color="auto"/>
              <w:bottom w:val="double" w:sz="4" w:space="0" w:color="auto"/>
              <w:right w:val="double" w:sz="4" w:space="0" w:color="auto"/>
            </w:tcBorders>
            <w:tcMar>
              <w:left w:w="108" w:type="dxa"/>
              <w:right w:w="108" w:type="dxa"/>
            </w:tcMar>
          </w:tcPr>
          <w:p w14:paraId="69FF44AA" w14:textId="417993A2"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bl>
    <w:p w14:paraId="7D95C4A3" w14:textId="39212231" w:rsidR="377BF7CF" w:rsidRPr="005F3BE0" w:rsidRDefault="377BF7CF" w:rsidP="686F2D22">
      <w:pPr>
        <w:rPr>
          <w:rFonts w:ascii="Arial" w:hAnsi="Arial" w:cs="Arial"/>
          <w:b/>
          <w:bCs/>
          <w:sz w:val="24"/>
          <w:szCs w:val="24"/>
        </w:rPr>
      </w:pPr>
      <w:r w:rsidRPr="005F3BE0">
        <w:rPr>
          <w:rFonts w:ascii="Arial" w:hAnsi="Arial" w:cs="Arial"/>
          <w:b/>
          <w:bCs/>
          <w:sz w:val="24"/>
          <w:szCs w:val="24"/>
        </w:rPr>
        <w:t xml:space="preserve"> </w:t>
      </w:r>
    </w:p>
    <w:tbl>
      <w:tblPr>
        <w:tblW w:w="0" w:type="auto"/>
        <w:tblLayout w:type="fixed"/>
        <w:tblLook w:val="04A0" w:firstRow="1" w:lastRow="0" w:firstColumn="1" w:lastColumn="0" w:noHBand="0" w:noVBand="1"/>
      </w:tblPr>
      <w:tblGrid>
        <w:gridCol w:w="3778"/>
        <w:gridCol w:w="6482"/>
      </w:tblGrid>
      <w:tr w:rsidR="686F2D22" w:rsidRPr="005F3BE0" w14:paraId="79D080D5" w14:textId="77777777" w:rsidTr="686F2D22">
        <w:trPr>
          <w:trHeight w:val="390"/>
        </w:trPr>
        <w:tc>
          <w:tcPr>
            <w:tcW w:w="10260" w:type="dxa"/>
            <w:gridSpan w:val="2"/>
            <w:tcBorders>
              <w:top w:val="double" w:sz="4"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4ED127AC" w14:textId="13BE7D70"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Subcontractor/Consultant</w:t>
            </w:r>
          </w:p>
        </w:tc>
      </w:tr>
      <w:tr w:rsidR="686F2D22" w:rsidRPr="005F3BE0" w14:paraId="398103F3" w14:textId="77777777" w:rsidTr="686F2D22">
        <w:trPr>
          <w:trHeight w:val="390"/>
        </w:trPr>
        <w:tc>
          <w:tcPr>
            <w:tcW w:w="3778" w:type="dxa"/>
            <w:tcBorders>
              <w:top w:val="single" w:sz="12"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06F2231F" w14:textId="6CF5AB0B"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 Business Name:</w:t>
            </w:r>
          </w:p>
        </w:tc>
        <w:tc>
          <w:tcPr>
            <w:tcW w:w="6482" w:type="dxa"/>
            <w:tcBorders>
              <w:top w:val="nil"/>
              <w:left w:val="single" w:sz="8" w:space="0" w:color="auto"/>
              <w:bottom w:val="single" w:sz="8" w:space="0" w:color="auto"/>
              <w:right w:val="double" w:sz="4" w:space="0" w:color="auto"/>
            </w:tcBorders>
            <w:tcMar>
              <w:left w:w="108" w:type="dxa"/>
              <w:right w:w="108" w:type="dxa"/>
            </w:tcMar>
            <w:vAlign w:val="center"/>
          </w:tcPr>
          <w:p w14:paraId="4EC7347F" w14:textId="5EA15C6C"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002CDA1" w14:textId="77777777" w:rsidTr="686F2D22">
        <w:trPr>
          <w:trHeight w:val="390"/>
        </w:trPr>
        <w:tc>
          <w:tcPr>
            <w:tcW w:w="3778"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6F802E03" w14:textId="4A8E011D"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Contact Person:</w:t>
            </w:r>
          </w:p>
        </w:tc>
        <w:tc>
          <w:tcPr>
            <w:tcW w:w="6482"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61618A31" w14:textId="37B3547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2576A91A" w14:textId="77777777" w:rsidTr="686F2D22">
        <w:trPr>
          <w:trHeight w:val="390"/>
        </w:trPr>
        <w:tc>
          <w:tcPr>
            <w:tcW w:w="3778"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2C0A3F49" w14:textId="10972C82"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Address:</w:t>
            </w:r>
          </w:p>
        </w:tc>
        <w:tc>
          <w:tcPr>
            <w:tcW w:w="6482"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7B3A040B" w14:textId="3E008BC5"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739C348D" w14:textId="77777777" w:rsidTr="686F2D22">
        <w:trPr>
          <w:trHeight w:val="390"/>
        </w:trPr>
        <w:tc>
          <w:tcPr>
            <w:tcW w:w="3778"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5907D5FB" w14:textId="249C279C"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Phone Number:</w:t>
            </w:r>
          </w:p>
        </w:tc>
        <w:tc>
          <w:tcPr>
            <w:tcW w:w="6482"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0797FA22" w14:textId="2A5E7226"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54EBF604" w14:textId="77777777" w:rsidTr="686F2D22">
        <w:trPr>
          <w:trHeight w:val="390"/>
        </w:trPr>
        <w:tc>
          <w:tcPr>
            <w:tcW w:w="3778" w:type="dxa"/>
            <w:tcBorders>
              <w:top w:val="single" w:sz="8" w:space="0" w:color="auto"/>
              <w:left w:val="double" w:sz="4" w:space="0" w:color="auto"/>
              <w:bottom w:val="single" w:sz="12" w:space="0" w:color="auto"/>
              <w:right w:val="single" w:sz="8" w:space="0" w:color="auto"/>
            </w:tcBorders>
            <w:shd w:val="clear" w:color="auto" w:fill="C6D9F1"/>
            <w:tcMar>
              <w:left w:w="108" w:type="dxa"/>
              <w:right w:w="108" w:type="dxa"/>
            </w:tcMar>
            <w:vAlign w:val="center"/>
          </w:tcPr>
          <w:p w14:paraId="491D594F" w14:textId="65F45879"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E-Mail:</w:t>
            </w:r>
          </w:p>
        </w:tc>
        <w:tc>
          <w:tcPr>
            <w:tcW w:w="6482" w:type="dxa"/>
            <w:tcBorders>
              <w:top w:val="single" w:sz="8" w:space="0" w:color="auto"/>
              <w:left w:val="single" w:sz="8" w:space="0" w:color="auto"/>
              <w:bottom w:val="single" w:sz="12" w:space="0" w:color="auto"/>
              <w:right w:val="double" w:sz="4" w:space="0" w:color="auto"/>
            </w:tcBorders>
            <w:tcMar>
              <w:left w:w="108" w:type="dxa"/>
              <w:right w:w="108" w:type="dxa"/>
            </w:tcMar>
            <w:vAlign w:val="center"/>
          </w:tcPr>
          <w:p w14:paraId="5CC68A4F" w14:textId="3C69B09C"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0B85CC5A" w14:textId="77777777" w:rsidTr="686F2D22">
        <w:trPr>
          <w:trHeight w:val="390"/>
        </w:trPr>
        <w:tc>
          <w:tcPr>
            <w:tcW w:w="10260" w:type="dxa"/>
            <w:gridSpan w:val="2"/>
            <w:tcBorders>
              <w:top w:val="single" w:sz="12"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44FD0B83" w14:textId="0C08104A"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Subcontractor’s organizational capacity and qualifications</w:t>
            </w:r>
          </w:p>
        </w:tc>
      </w:tr>
      <w:tr w:rsidR="686F2D22" w14:paraId="2CE12BE7" w14:textId="77777777" w:rsidTr="686F2D22">
        <w:trPr>
          <w:trHeight w:val="390"/>
        </w:trPr>
        <w:tc>
          <w:tcPr>
            <w:tcW w:w="10260" w:type="dxa"/>
            <w:gridSpan w:val="2"/>
            <w:tcBorders>
              <w:top w:val="single" w:sz="12" w:space="0" w:color="auto"/>
              <w:left w:val="double" w:sz="4" w:space="0" w:color="auto"/>
              <w:bottom w:val="double" w:sz="4" w:space="0" w:color="auto"/>
              <w:right w:val="double" w:sz="4" w:space="0" w:color="auto"/>
            </w:tcBorders>
            <w:tcMar>
              <w:left w:w="108" w:type="dxa"/>
              <w:right w:w="108" w:type="dxa"/>
            </w:tcMar>
          </w:tcPr>
          <w:p w14:paraId="6D785BA4" w14:textId="1C379459" w:rsidR="686F2D22" w:rsidRDefault="686F2D22" w:rsidP="686F2D22">
            <w:pPr>
              <w:rPr>
                <w:rFonts w:ascii="Arial" w:hAnsi="Arial" w:cs="Arial"/>
                <w:b/>
                <w:bCs/>
              </w:rPr>
            </w:pPr>
            <w:r w:rsidRPr="686F2D22">
              <w:rPr>
                <w:rFonts w:ascii="Arial" w:hAnsi="Arial" w:cs="Arial"/>
                <w:b/>
                <w:bCs/>
              </w:rPr>
              <w:t xml:space="preserve"> </w:t>
            </w:r>
          </w:p>
        </w:tc>
      </w:tr>
    </w:tbl>
    <w:p w14:paraId="32E2D6C9" w14:textId="46A39E3C" w:rsidR="007B43AC" w:rsidRDefault="007B43AC">
      <w:pPr>
        <w:widowControl/>
        <w:autoSpaceDE/>
        <w:autoSpaceDN/>
        <w:rPr>
          <w:rFonts w:ascii="Arial" w:hAnsi="Arial" w:cs="Arial"/>
          <w:b/>
          <w:bCs/>
        </w:rPr>
      </w:pPr>
    </w:p>
    <w:p w14:paraId="1F7BAAEE" w14:textId="69A4D626" w:rsidR="00561B7B" w:rsidRPr="00F63A0D" w:rsidRDefault="007B43AC">
      <w:pPr>
        <w:widowControl/>
        <w:autoSpaceDE/>
        <w:autoSpaceDN/>
        <w:rPr>
          <w:rFonts w:ascii="Arial" w:hAnsi="Arial" w:cs="Arial"/>
          <w:b/>
          <w:bCs/>
        </w:rPr>
      </w:pPr>
      <w:r>
        <w:rPr>
          <w:rFonts w:ascii="Arial" w:hAnsi="Arial" w:cs="Arial"/>
          <w:b/>
          <w:bCs/>
        </w:rPr>
        <w:br w:type="page"/>
      </w:r>
    </w:p>
    <w:p w14:paraId="2EB60052" w14:textId="6CD9F1E6" w:rsidR="686F2D22" w:rsidRPr="00561B7B" w:rsidRDefault="75BBA4A0" w:rsidP="00561B7B">
      <w:pPr>
        <w:widowControl/>
        <w:outlineLvl w:val="1"/>
        <w:rPr>
          <w:rFonts w:ascii="Arial" w:hAnsi="Arial" w:cs="Arial"/>
          <w:b/>
          <w:bCs/>
          <w:sz w:val="24"/>
          <w:szCs w:val="24"/>
        </w:rPr>
      </w:pPr>
      <w:bookmarkStart w:id="87" w:name="_Toc207772278"/>
      <w:r w:rsidRPr="039FE652">
        <w:rPr>
          <w:rStyle w:val="InitialStyle"/>
          <w:rFonts w:ascii="Arial" w:hAnsi="Arial" w:cs="Arial"/>
          <w:b/>
          <w:sz w:val="24"/>
          <w:szCs w:val="24"/>
        </w:rPr>
        <w:t xml:space="preserve">APPENDIX </w:t>
      </w:r>
      <w:r w:rsidR="34E446C3" w:rsidRPr="039FE652">
        <w:rPr>
          <w:rStyle w:val="InitialStyle"/>
          <w:rFonts w:ascii="Arial" w:hAnsi="Arial" w:cs="Arial"/>
          <w:b/>
          <w:sz w:val="24"/>
          <w:szCs w:val="24"/>
        </w:rPr>
        <w:t>F</w:t>
      </w:r>
      <w:bookmarkEnd w:id="87"/>
    </w:p>
    <w:p w14:paraId="296F195C" w14:textId="6DD5E6AD" w:rsidR="021F5733" w:rsidRPr="005F3BE0" w:rsidRDefault="021F5733" w:rsidP="686F2D22">
      <w:pPr>
        <w:jc w:val="center"/>
        <w:rPr>
          <w:rFonts w:ascii="Arial" w:eastAsia="Arial" w:hAnsi="Arial" w:cs="Arial"/>
          <w:b/>
          <w:bCs/>
          <w:sz w:val="28"/>
          <w:szCs w:val="28"/>
        </w:rPr>
      </w:pPr>
      <w:r w:rsidRPr="005F3BE0">
        <w:rPr>
          <w:rFonts w:ascii="Arial" w:eastAsia="Arial" w:hAnsi="Arial" w:cs="Arial"/>
          <w:b/>
          <w:bCs/>
          <w:sz w:val="28"/>
          <w:szCs w:val="28"/>
        </w:rPr>
        <w:t xml:space="preserve">State of Maine </w:t>
      </w:r>
    </w:p>
    <w:p w14:paraId="787AC344" w14:textId="696978BE" w:rsidR="021F5733" w:rsidRDefault="021F5733" w:rsidP="686F2D22">
      <w:pPr>
        <w:jc w:val="center"/>
        <w:rPr>
          <w:rFonts w:ascii="Arial" w:eastAsia="Arial" w:hAnsi="Arial" w:cs="Arial"/>
          <w:b/>
          <w:bCs/>
          <w:sz w:val="28"/>
          <w:szCs w:val="28"/>
        </w:rPr>
      </w:pPr>
      <w:r w:rsidRPr="005F3BE0">
        <w:rPr>
          <w:rFonts w:ascii="Arial" w:eastAsia="Arial" w:hAnsi="Arial" w:cs="Arial"/>
          <w:b/>
          <w:bCs/>
          <w:sz w:val="28"/>
          <w:szCs w:val="28"/>
        </w:rPr>
        <w:t>Office of the State Treasurer</w:t>
      </w:r>
    </w:p>
    <w:p w14:paraId="259B63C6" w14:textId="59DE041F" w:rsidR="00561B7B" w:rsidRPr="005F3BE0" w:rsidRDefault="00561B7B" w:rsidP="686F2D22">
      <w:pPr>
        <w:jc w:val="center"/>
        <w:rPr>
          <w:rFonts w:ascii="Arial" w:eastAsia="Arial" w:hAnsi="Arial" w:cs="Arial"/>
          <w:b/>
          <w:bCs/>
          <w:sz w:val="28"/>
          <w:szCs w:val="28"/>
        </w:rPr>
      </w:pPr>
      <w:r>
        <w:rPr>
          <w:rFonts w:ascii="Arial" w:eastAsia="Arial" w:hAnsi="Arial" w:cs="Arial"/>
          <w:b/>
          <w:bCs/>
          <w:sz w:val="28"/>
          <w:szCs w:val="28"/>
        </w:rPr>
        <w:t>LITIGATION FORM</w:t>
      </w:r>
    </w:p>
    <w:p w14:paraId="3E670057" w14:textId="5C7D7A4D" w:rsidR="021F5733" w:rsidRPr="005F3BE0" w:rsidRDefault="021F5733" w:rsidP="686F2D22">
      <w:pPr>
        <w:jc w:val="center"/>
        <w:rPr>
          <w:rFonts w:ascii="Arial" w:eastAsia="Arial" w:hAnsi="Arial" w:cs="Arial"/>
          <w:b/>
          <w:bCs/>
          <w:sz w:val="28"/>
          <w:szCs w:val="28"/>
          <w:highlight w:val="yellow"/>
        </w:rPr>
      </w:pPr>
      <w:r w:rsidRPr="005F3BE0">
        <w:rPr>
          <w:rFonts w:ascii="Arial" w:eastAsia="Arial" w:hAnsi="Arial" w:cs="Arial"/>
          <w:b/>
          <w:bCs/>
          <w:sz w:val="28"/>
          <w:szCs w:val="28"/>
        </w:rPr>
        <w:t xml:space="preserve">RFP# </w:t>
      </w:r>
      <w:r w:rsidR="005F3BE0" w:rsidRPr="005F3BE0">
        <w:rPr>
          <w:rFonts w:ascii="Arial" w:eastAsia="Arial" w:hAnsi="Arial" w:cs="Arial"/>
          <w:b/>
          <w:bCs/>
          <w:sz w:val="28"/>
          <w:szCs w:val="28"/>
        </w:rPr>
        <w:t>202507100</w:t>
      </w:r>
    </w:p>
    <w:p w14:paraId="1AD5F181" w14:textId="43AB29C6" w:rsidR="021F5733" w:rsidRPr="005F3BE0" w:rsidRDefault="021F5733" w:rsidP="686F2D22">
      <w:pPr>
        <w:spacing w:line="259" w:lineRule="auto"/>
        <w:jc w:val="center"/>
        <w:rPr>
          <w:rFonts w:ascii="Arial" w:eastAsia="Arial" w:hAnsi="Arial" w:cs="Arial"/>
          <w:b/>
          <w:bCs/>
          <w:sz w:val="28"/>
          <w:szCs w:val="28"/>
          <w:u w:val="single"/>
        </w:rPr>
      </w:pPr>
      <w:r w:rsidRPr="005F3BE0">
        <w:rPr>
          <w:rFonts w:ascii="Arial" w:eastAsia="Arial" w:hAnsi="Arial" w:cs="Arial"/>
          <w:b/>
          <w:bCs/>
          <w:sz w:val="28"/>
          <w:szCs w:val="28"/>
          <w:u w:val="single"/>
        </w:rPr>
        <w:t>General Banking and Local Branch Services</w:t>
      </w:r>
    </w:p>
    <w:p w14:paraId="4E0757C2" w14:textId="7453A46E" w:rsidR="2871FC57" w:rsidRDefault="2871FC57" w:rsidP="686F2D22">
      <w:pPr>
        <w:rPr>
          <w:rFonts w:ascii="Arial" w:hAnsi="Arial" w:cs="Arial"/>
          <w:b/>
          <w:bCs/>
        </w:rPr>
      </w:pPr>
      <w:r w:rsidRPr="686F2D22">
        <w:rPr>
          <w:rFonts w:ascii="Arial" w:hAnsi="Arial" w:cs="Arial"/>
          <w:b/>
          <w:bCs/>
        </w:rPr>
        <w:t xml:space="preserve"> </w:t>
      </w:r>
    </w:p>
    <w:tbl>
      <w:tblPr>
        <w:tblW w:w="0" w:type="auto"/>
        <w:tblLayout w:type="fixed"/>
        <w:tblLook w:val="00A0" w:firstRow="1" w:lastRow="0" w:firstColumn="1" w:lastColumn="0" w:noHBand="0" w:noVBand="0"/>
      </w:tblPr>
      <w:tblGrid>
        <w:gridCol w:w="3633"/>
        <w:gridCol w:w="6627"/>
      </w:tblGrid>
      <w:tr w:rsidR="686F2D22" w:rsidRPr="005F3BE0" w14:paraId="06AF321E" w14:textId="77777777" w:rsidTr="686F2D22">
        <w:trPr>
          <w:trHeight w:val="390"/>
        </w:trPr>
        <w:tc>
          <w:tcPr>
            <w:tcW w:w="3633" w:type="dxa"/>
            <w:tcBorders>
              <w:top w:val="double" w:sz="4" w:space="0" w:color="auto"/>
              <w:left w:val="double" w:sz="4" w:space="0" w:color="auto"/>
              <w:bottom w:val="double" w:sz="4" w:space="0" w:color="auto"/>
              <w:right w:val="single" w:sz="8" w:space="0" w:color="000000" w:themeColor="text1"/>
            </w:tcBorders>
            <w:shd w:val="clear" w:color="auto" w:fill="C6D9F1"/>
            <w:tcMar>
              <w:left w:w="120" w:type="dxa"/>
              <w:right w:w="120" w:type="dxa"/>
            </w:tcMar>
            <w:vAlign w:val="center"/>
          </w:tcPr>
          <w:p w14:paraId="2EA8B57A" w14:textId="4E32CC78"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Bidder’s Organization Name:</w:t>
            </w:r>
          </w:p>
        </w:tc>
        <w:tc>
          <w:tcPr>
            <w:tcW w:w="6627" w:type="dxa"/>
            <w:tcBorders>
              <w:top w:val="double" w:sz="4" w:space="0" w:color="auto"/>
              <w:left w:val="single" w:sz="8" w:space="0" w:color="000000" w:themeColor="text1"/>
              <w:bottom w:val="double" w:sz="4" w:space="0" w:color="auto"/>
              <w:right w:val="double" w:sz="4" w:space="0" w:color="auto"/>
            </w:tcBorders>
            <w:tcMar>
              <w:left w:w="120" w:type="dxa"/>
              <w:right w:w="120" w:type="dxa"/>
            </w:tcMar>
            <w:vAlign w:val="center"/>
          </w:tcPr>
          <w:p w14:paraId="167A6FB1" w14:textId="6EEDB3E4"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bl>
    <w:p w14:paraId="2968F9EE" w14:textId="67024AD2" w:rsidR="0784ADD9" w:rsidRPr="005F3BE0" w:rsidRDefault="0784ADD9" w:rsidP="686F2D22">
      <w:pPr>
        <w:rPr>
          <w:rFonts w:ascii="Arial" w:hAnsi="Arial" w:cs="Arial"/>
          <w:b/>
          <w:bCs/>
          <w:sz w:val="24"/>
          <w:szCs w:val="24"/>
        </w:rPr>
      </w:pPr>
      <w:r w:rsidRPr="005F3BE0">
        <w:rPr>
          <w:rFonts w:ascii="Arial" w:hAnsi="Arial" w:cs="Arial"/>
          <w:b/>
          <w:bCs/>
          <w:sz w:val="24"/>
          <w:szCs w:val="24"/>
        </w:rPr>
        <w:t xml:space="preserve"> </w:t>
      </w:r>
    </w:p>
    <w:tbl>
      <w:tblPr>
        <w:tblW w:w="0" w:type="auto"/>
        <w:tblLayout w:type="fixed"/>
        <w:tblLook w:val="04A0" w:firstRow="1" w:lastRow="0" w:firstColumn="1" w:lastColumn="0" w:noHBand="0" w:noVBand="1"/>
      </w:tblPr>
      <w:tblGrid>
        <w:gridCol w:w="10260"/>
      </w:tblGrid>
      <w:tr w:rsidR="686F2D22" w:rsidRPr="005F3BE0" w14:paraId="3EF78635" w14:textId="77777777" w:rsidTr="686F2D22">
        <w:trPr>
          <w:trHeight w:val="390"/>
        </w:trPr>
        <w:tc>
          <w:tcPr>
            <w:tcW w:w="10260" w:type="dxa"/>
            <w:tcBorders>
              <w:top w:val="double" w:sz="4" w:space="0" w:color="auto"/>
              <w:left w:val="double" w:sz="4" w:space="0" w:color="auto"/>
              <w:bottom w:val="double" w:sz="4" w:space="0" w:color="auto"/>
              <w:right w:val="double" w:sz="4" w:space="0" w:color="auto"/>
            </w:tcBorders>
            <w:shd w:val="clear" w:color="auto" w:fill="C6D9F1"/>
            <w:tcMar>
              <w:left w:w="108" w:type="dxa"/>
              <w:right w:w="108" w:type="dxa"/>
            </w:tcMar>
            <w:vAlign w:val="center"/>
          </w:tcPr>
          <w:p w14:paraId="7E6FD72C" w14:textId="06D6DE1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 xml:space="preserve">Provide a list of </w:t>
            </w:r>
            <w:r w:rsidRPr="005F3BE0">
              <w:rPr>
                <w:rFonts w:ascii="Arial" w:hAnsi="Arial" w:cs="Arial"/>
                <w:b/>
                <w:bCs/>
                <w:color w:val="000000" w:themeColor="text1"/>
                <w:sz w:val="24"/>
                <w:szCs w:val="24"/>
                <w:u w:val="single"/>
              </w:rPr>
              <w:t>all</w:t>
            </w:r>
            <w:r w:rsidRPr="005F3BE0">
              <w:rPr>
                <w:rFonts w:ascii="Arial" w:hAnsi="Arial" w:cs="Arial"/>
                <w:b/>
                <w:bCs/>
                <w:color w:val="000000" w:themeColor="text1"/>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w:t>
            </w:r>
            <w:proofErr w:type="gramStart"/>
            <w:r w:rsidRPr="005F3BE0">
              <w:rPr>
                <w:rFonts w:ascii="Arial" w:hAnsi="Arial" w:cs="Arial"/>
                <w:b/>
                <w:bCs/>
                <w:color w:val="000000" w:themeColor="text1"/>
                <w:sz w:val="24"/>
                <w:szCs w:val="24"/>
              </w:rPr>
              <w:t>bringing suit</w:t>
            </w:r>
            <w:proofErr w:type="gramEnd"/>
            <w:r w:rsidRPr="005F3BE0">
              <w:rPr>
                <w:rFonts w:ascii="Arial" w:hAnsi="Arial" w:cs="Arial"/>
                <w:b/>
                <w:bCs/>
                <w:color w:val="000000" w:themeColor="text1"/>
                <w:sz w:val="24"/>
                <w:szCs w:val="24"/>
              </w:rPr>
              <w:t>, the complaint, the accusation, amount, and outcome.  If no litigation has occurred, write “none.”</w:t>
            </w:r>
          </w:p>
        </w:tc>
      </w:tr>
    </w:tbl>
    <w:p w14:paraId="63986D1F" w14:textId="68C58458" w:rsidR="0784ADD9" w:rsidRPr="005F3BE0" w:rsidRDefault="0784ADD9" w:rsidP="686F2D22">
      <w:pPr>
        <w:rPr>
          <w:rFonts w:ascii="Arial" w:hAnsi="Arial" w:cs="Arial"/>
          <w:b/>
          <w:bCs/>
          <w:sz w:val="24"/>
          <w:szCs w:val="24"/>
        </w:rPr>
      </w:pPr>
      <w:r w:rsidRPr="005F3BE0">
        <w:rPr>
          <w:rFonts w:ascii="Arial" w:hAnsi="Arial" w:cs="Arial"/>
          <w:b/>
          <w:bCs/>
          <w:sz w:val="24"/>
          <w:szCs w:val="24"/>
        </w:rPr>
        <w:t xml:space="preserve"> </w:t>
      </w:r>
    </w:p>
    <w:tbl>
      <w:tblPr>
        <w:tblW w:w="10260" w:type="dxa"/>
        <w:tblLayout w:type="fixed"/>
        <w:tblLook w:val="04A0" w:firstRow="1" w:lastRow="0" w:firstColumn="1" w:lastColumn="0" w:noHBand="0" w:noVBand="1"/>
      </w:tblPr>
      <w:tblGrid>
        <w:gridCol w:w="3075"/>
        <w:gridCol w:w="7185"/>
      </w:tblGrid>
      <w:tr w:rsidR="686F2D22" w:rsidRPr="005F3BE0" w14:paraId="24F536DE" w14:textId="77777777" w:rsidTr="12077169">
        <w:trPr>
          <w:trHeight w:val="45"/>
        </w:trPr>
        <w:tc>
          <w:tcPr>
            <w:tcW w:w="10260" w:type="dxa"/>
            <w:gridSpan w:val="2"/>
            <w:tcBorders>
              <w:top w:val="double" w:sz="4"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4026AFDF" w14:textId="72A820BE"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2C6354C1" w14:textId="77777777" w:rsidTr="12077169">
        <w:trPr>
          <w:trHeight w:val="390"/>
        </w:trPr>
        <w:tc>
          <w:tcPr>
            <w:tcW w:w="3075" w:type="dxa"/>
            <w:tcBorders>
              <w:top w:val="single" w:sz="12"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19910AFE" w14:textId="74FBF81B"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Case #</w:t>
            </w:r>
          </w:p>
        </w:tc>
        <w:tc>
          <w:tcPr>
            <w:tcW w:w="7185" w:type="dxa"/>
            <w:tcBorders>
              <w:top w:val="nil"/>
              <w:left w:val="single" w:sz="8" w:space="0" w:color="auto"/>
              <w:bottom w:val="single" w:sz="8" w:space="0" w:color="auto"/>
              <w:right w:val="double" w:sz="4" w:space="0" w:color="auto"/>
            </w:tcBorders>
            <w:tcMar>
              <w:left w:w="108" w:type="dxa"/>
              <w:right w:w="108" w:type="dxa"/>
            </w:tcMar>
            <w:vAlign w:val="center"/>
          </w:tcPr>
          <w:p w14:paraId="1AB75FB7" w14:textId="2BFF8F78"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0591DF1B"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20E2C666" w14:textId="18FA2D30"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Entity Filing Suit: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79EE9E56" w14:textId="76544AF0"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0FDB572"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728C6DF9" w14:textId="572BAE93"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Complaint/Accusation:</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12CAFF63" w14:textId="355C7ACA"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668853E7"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4C8BA677" w14:textId="047EB6F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Amount: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578A0333" w14:textId="30D0D6C8"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76BE0301"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5B6BCE32" w14:textId="303ED5E4"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Outcome</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61195CC7" w14:textId="77BD4D0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0EA9CD3E" w14:textId="77777777" w:rsidTr="12077169">
        <w:trPr>
          <w:trHeight w:val="45"/>
        </w:trPr>
        <w:tc>
          <w:tcPr>
            <w:tcW w:w="10260" w:type="dxa"/>
            <w:gridSpan w:val="2"/>
            <w:tcBorders>
              <w:top w:val="single" w:sz="8"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266FED5C" w14:textId="6FB72FE8"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BB12DC8" w14:textId="77777777" w:rsidTr="12077169">
        <w:trPr>
          <w:trHeight w:val="390"/>
        </w:trPr>
        <w:tc>
          <w:tcPr>
            <w:tcW w:w="3075" w:type="dxa"/>
            <w:tcBorders>
              <w:top w:val="single" w:sz="12"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56E0E8CB" w14:textId="6C8212FB"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Case #</w:t>
            </w:r>
          </w:p>
        </w:tc>
        <w:tc>
          <w:tcPr>
            <w:tcW w:w="7185" w:type="dxa"/>
            <w:tcBorders>
              <w:top w:val="nil"/>
              <w:left w:val="single" w:sz="8" w:space="0" w:color="auto"/>
              <w:bottom w:val="single" w:sz="8" w:space="0" w:color="auto"/>
              <w:right w:val="double" w:sz="4" w:space="0" w:color="auto"/>
            </w:tcBorders>
            <w:tcMar>
              <w:left w:w="108" w:type="dxa"/>
              <w:right w:w="108" w:type="dxa"/>
            </w:tcMar>
            <w:vAlign w:val="center"/>
          </w:tcPr>
          <w:p w14:paraId="22733E9E" w14:textId="3BC2B702"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7B4F99DC"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34F6919B" w14:textId="5184747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Entity Filing Suit: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61479226" w14:textId="0D20CE25"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21A4E583"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722E0E70" w14:textId="29C34C7D"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Complaint/Accusation:</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1430D263" w14:textId="574D423C"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421DF732"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6C463458" w14:textId="4C0AFFC3"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Amount: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79F24294" w14:textId="24222C67"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3391A5A0"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6A67A203" w14:textId="75680875"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Outcome</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55B24BF1" w14:textId="1E8DFC1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0D0B08F9" w14:textId="77777777" w:rsidTr="12077169">
        <w:trPr>
          <w:trHeight w:val="45"/>
        </w:trPr>
        <w:tc>
          <w:tcPr>
            <w:tcW w:w="10260" w:type="dxa"/>
            <w:gridSpan w:val="2"/>
            <w:tcBorders>
              <w:top w:val="single" w:sz="8" w:space="0" w:color="auto"/>
              <w:left w:val="double" w:sz="4" w:space="0" w:color="auto"/>
              <w:bottom w:val="single" w:sz="12" w:space="0" w:color="auto"/>
              <w:right w:val="double" w:sz="4" w:space="0" w:color="auto"/>
            </w:tcBorders>
            <w:shd w:val="clear" w:color="auto" w:fill="C6D9F1"/>
            <w:tcMar>
              <w:left w:w="108" w:type="dxa"/>
              <w:right w:w="108" w:type="dxa"/>
            </w:tcMar>
            <w:vAlign w:val="center"/>
          </w:tcPr>
          <w:p w14:paraId="6EB1CB2B" w14:textId="65FE6905"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6C96B2A4" w14:textId="77777777" w:rsidTr="12077169">
        <w:trPr>
          <w:trHeight w:val="390"/>
        </w:trPr>
        <w:tc>
          <w:tcPr>
            <w:tcW w:w="3075" w:type="dxa"/>
            <w:tcBorders>
              <w:top w:val="single" w:sz="12"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05DDDA54" w14:textId="02E9EF50"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Case #</w:t>
            </w:r>
          </w:p>
        </w:tc>
        <w:tc>
          <w:tcPr>
            <w:tcW w:w="7185" w:type="dxa"/>
            <w:tcBorders>
              <w:top w:val="nil"/>
              <w:left w:val="single" w:sz="8" w:space="0" w:color="auto"/>
              <w:bottom w:val="single" w:sz="8" w:space="0" w:color="auto"/>
              <w:right w:val="double" w:sz="4" w:space="0" w:color="auto"/>
            </w:tcBorders>
            <w:tcMar>
              <w:left w:w="108" w:type="dxa"/>
              <w:right w:w="108" w:type="dxa"/>
            </w:tcMar>
            <w:vAlign w:val="center"/>
          </w:tcPr>
          <w:p w14:paraId="37B37535" w14:textId="0B4A2162"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19FD7CF1"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308C237B" w14:textId="1DBB956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Entity Filing Suit: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6620EF0E" w14:textId="78C2D2C3"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5FADF17D"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5BC24BDC" w14:textId="69FF825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Complaint/Accusation:</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0D64BF53" w14:textId="78722942"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7864ADBC"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04EC5ADC" w14:textId="287959E7"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Amount:</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21405082" w14:textId="51B82487"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r w:rsidR="686F2D22" w:rsidRPr="005F3BE0" w14:paraId="093B175E" w14:textId="77777777" w:rsidTr="12077169">
        <w:trPr>
          <w:trHeight w:val="390"/>
        </w:trPr>
        <w:tc>
          <w:tcPr>
            <w:tcW w:w="3075" w:type="dxa"/>
            <w:tcBorders>
              <w:top w:val="single" w:sz="8" w:space="0" w:color="auto"/>
              <w:left w:val="double" w:sz="4" w:space="0" w:color="auto"/>
              <w:bottom w:val="single" w:sz="8" w:space="0" w:color="auto"/>
              <w:right w:val="single" w:sz="8" w:space="0" w:color="auto"/>
            </w:tcBorders>
            <w:shd w:val="clear" w:color="auto" w:fill="C6D9F1"/>
            <w:tcMar>
              <w:left w:w="108" w:type="dxa"/>
              <w:right w:w="108" w:type="dxa"/>
            </w:tcMar>
            <w:vAlign w:val="center"/>
          </w:tcPr>
          <w:p w14:paraId="7DECDE61" w14:textId="17D0497F" w:rsidR="686F2D22" w:rsidRPr="005F3BE0" w:rsidRDefault="686F2D22" w:rsidP="686F2D22">
            <w:pPr>
              <w:rPr>
                <w:rFonts w:ascii="Arial" w:hAnsi="Arial" w:cs="Arial"/>
                <w:b/>
                <w:bCs/>
                <w:color w:val="000000" w:themeColor="text1"/>
                <w:sz w:val="24"/>
                <w:szCs w:val="24"/>
              </w:rPr>
            </w:pPr>
            <w:r w:rsidRPr="005F3BE0">
              <w:rPr>
                <w:rFonts w:ascii="Arial" w:hAnsi="Arial" w:cs="Arial"/>
                <w:b/>
                <w:bCs/>
                <w:color w:val="000000" w:themeColor="text1"/>
                <w:sz w:val="24"/>
                <w:szCs w:val="24"/>
              </w:rPr>
              <w:t>Outcome</w:t>
            </w:r>
          </w:p>
        </w:tc>
        <w:tc>
          <w:tcPr>
            <w:tcW w:w="7185" w:type="dxa"/>
            <w:tcBorders>
              <w:top w:val="single" w:sz="8" w:space="0" w:color="auto"/>
              <w:left w:val="single" w:sz="8" w:space="0" w:color="auto"/>
              <w:bottom w:val="single" w:sz="8" w:space="0" w:color="auto"/>
              <w:right w:val="double" w:sz="4" w:space="0" w:color="auto"/>
            </w:tcBorders>
            <w:tcMar>
              <w:left w:w="108" w:type="dxa"/>
              <w:right w:w="108" w:type="dxa"/>
            </w:tcMar>
            <w:vAlign w:val="center"/>
          </w:tcPr>
          <w:p w14:paraId="1C3A1F16" w14:textId="5C0C1774" w:rsidR="686F2D22" w:rsidRPr="005F3BE0" w:rsidRDefault="686F2D22" w:rsidP="686F2D22">
            <w:pPr>
              <w:rPr>
                <w:rFonts w:ascii="Arial" w:hAnsi="Arial" w:cs="Arial"/>
                <w:b/>
                <w:bCs/>
                <w:sz w:val="24"/>
                <w:szCs w:val="24"/>
              </w:rPr>
            </w:pPr>
            <w:r w:rsidRPr="005F3BE0">
              <w:rPr>
                <w:rFonts w:ascii="Arial" w:hAnsi="Arial" w:cs="Arial"/>
                <w:b/>
                <w:bCs/>
                <w:sz w:val="24"/>
                <w:szCs w:val="24"/>
              </w:rPr>
              <w:t xml:space="preserve"> </w:t>
            </w:r>
          </w:p>
        </w:tc>
      </w:tr>
    </w:tbl>
    <w:p w14:paraId="32BB54ED" w14:textId="750F51D6" w:rsidR="686F2D22" w:rsidRDefault="686F2D22" w:rsidP="686F2D22">
      <w:pPr>
        <w:rPr>
          <w:rFonts w:ascii="Arial" w:hAnsi="Arial" w:cs="Arial"/>
          <w:b/>
          <w:bCs/>
        </w:rPr>
      </w:pPr>
    </w:p>
    <w:p w14:paraId="4B449FBD" w14:textId="527C9455" w:rsidR="686F2D22" w:rsidRDefault="686F2D22" w:rsidP="686F2D22">
      <w:pPr>
        <w:rPr>
          <w:rFonts w:ascii="Arial" w:hAnsi="Arial" w:cs="Arial"/>
          <w:b/>
          <w:bCs/>
        </w:rPr>
      </w:pPr>
    </w:p>
    <w:p w14:paraId="76948B51" w14:textId="5FCB1D0C" w:rsidR="686F2D22" w:rsidRDefault="686F2D22" w:rsidP="686F2D22">
      <w:pPr>
        <w:rPr>
          <w:rFonts w:ascii="Arial" w:hAnsi="Arial" w:cs="Arial"/>
          <w:b/>
          <w:bCs/>
        </w:rPr>
      </w:pPr>
    </w:p>
    <w:p w14:paraId="494BE389" w14:textId="42D9B2D4" w:rsidR="5ABB4035" w:rsidRDefault="5ABB4035" w:rsidP="00B70231">
      <w:pPr>
        <w:widowControl/>
        <w:autoSpaceDE/>
        <w:autoSpaceDN/>
        <w:rPr>
          <w:rStyle w:val="InitialStyle"/>
          <w:rFonts w:ascii="Arial" w:hAnsi="Arial" w:cs="Arial"/>
          <w:b/>
          <w:bCs/>
          <w:sz w:val="24"/>
          <w:szCs w:val="24"/>
        </w:rPr>
      </w:pPr>
    </w:p>
    <w:p w14:paraId="1A3F8CFD" w14:textId="77777777" w:rsidR="00B70231" w:rsidRDefault="00B70231" w:rsidP="00B70231">
      <w:pPr>
        <w:widowControl/>
        <w:autoSpaceDE/>
        <w:autoSpaceDN/>
        <w:rPr>
          <w:rStyle w:val="InitialStyle"/>
          <w:rFonts w:ascii="Arial" w:hAnsi="Arial" w:cs="Arial"/>
          <w:b/>
          <w:bCs/>
          <w:sz w:val="24"/>
          <w:szCs w:val="24"/>
        </w:rPr>
      </w:pPr>
    </w:p>
    <w:p w14:paraId="7A32FAF4" w14:textId="77777777" w:rsidR="00B70231" w:rsidRDefault="00B70231" w:rsidP="00B70231">
      <w:pPr>
        <w:widowControl/>
        <w:autoSpaceDE/>
        <w:autoSpaceDN/>
        <w:rPr>
          <w:rStyle w:val="InitialStyle"/>
          <w:rFonts w:ascii="Arial" w:hAnsi="Arial" w:cs="Arial"/>
          <w:b/>
          <w:bCs/>
          <w:sz w:val="24"/>
          <w:szCs w:val="24"/>
        </w:rPr>
      </w:pPr>
    </w:p>
    <w:p w14:paraId="6FCE0551" w14:textId="77777777" w:rsidR="00B70231" w:rsidRPr="00B70231" w:rsidRDefault="00B70231" w:rsidP="00B70231">
      <w:pPr>
        <w:widowControl/>
        <w:autoSpaceDE/>
        <w:autoSpaceDN/>
        <w:rPr>
          <w:rStyle w:val="InitialStyle"/>
          <w:rFonts w:ascii="Arial" w:hAnsi="Arial" w:cs="Arial"/>
          <w:b/>
          <w:bCs/>
          <w:sz w:val="24"/>
          <w:szCs w:val="24"/>
        </w:rPr>
      </w:pPr>
    </w:p>
    <w:p w14:paraId="058E2FD3" w14:textId="77777777" w:rsidR="00F63A0D" w:rsidRDefault="00F63A0D">
      <w:pPr>
        <w:widowControl/>
        <w:autoSpaceDE/>
        <w:autoSpaceDN/>
        <w:rPr>
          <w:rFonts w:ascii="Arial" w:hAnsi="Arial" w:cs="Arial"/>
          <w:b/>
          <w:sz w:val="24"/>
          <w:szCs w:val="24"/>
        </w:rPr>
      </w:pPr>
      <w:r>
        <w:rPr>
          <w:rFonts w:ascii="Arial" w:hAnsi="Arial" w:cs="Arial"/>
          <w:b/>
        </w:rPr>
        <w:br w:type="page"/>
      </w:r>
    </w:p>
    <w:p w14:paraId="23EF0FBA" w14:textId="73B86F2E" w:rsidR="00654177" w:rsidRPr="00C97934" w:rsidRDefault="00654177" w:rsidP="006E558A">
      <w:pPr>
        <w:pStyle w:val="Heading2"/>
        <w:spacing w:before="0" w:after="0"/>
        <w:rPr>
          <w:b w:val="0"/>
        </w:rPr>
      </w:pPr>
      <w:bookmarkStart w:id="88" w:name="_Toc207772279"/>
      <w:r w:rsidRPr="04B08C56">
        <w:t xml:space="preserve">APPENDIX </w:t>
      </w:r>
      <w:r w:rsidR="00857436" w:rsidRPr="04B08C56">
        <w:rPr>
          <w:rStyle w:val="InitialStyle"/>
        </w:rPr>
        <w:t>G</w:t>
      </w:r>
      <w:bookmarkEnd w:id="88"/>
    </w:p>
    <w:p w14:paraId="253B09B8" w14:textId="77777777" w:rsidR="00654177" w:rsidRPr="00C97934" w:rsidRDefault="00654177" w:rsidP="0065417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5C3E3FA1" w14:textId="77777777" w:rsidR="00200C8C" w:rsidRDefault="00200C8C" w:rsidP="00200C8C">
      <w:pPr>
        <w:jc w:val="center"/>
        <w:rPr>
          <w:rFonts w:ascii="Arial" w:eastAsia="Arial" w:hAnsi="Arial" w:cs="Arial"/>
          <w:b/>
          <w:bCs/>
          <w:sz w:val="28"/>
          <w:szCs w:val="28"/>
        </w:rPr>
      </w:pPr>
      <w:r w:rsidRPr="005F3BE0">
        <w:rPr>
          <w:rFonts w:ascii="Arial" w:eastAsia="Arial" w:hAnsi="Arial" w:cs="Arial"/>
          <w:b/>
          <w:bCs/>
          <w:sz w:val="28"/>
          <w:szCs w:val="28"/>
        </w:rPr>
        <w:t>Office of the State Treasurer</w:t>
      </w:r>
    </w:p>
    <w:p w14:paraId="7F116CEF" w14:textId="77777777" w:rsidR="00654177" w:rsidRPr="00392C68" w:rsidRDefault="00654177" w:rsidP="00392C68">
      <w:pPr>
        <w:jc w:val="center"/>
        <w:rPr>
          <w:rStyle w:val="InitialStyle"/>
          <w:rFonts w:ascii="Arial" w:hAnsi="Arial" w:cs="Arial"/>
          <w:b/>
          <w:bCs/>
          <w:sz w:val="28"/>
          <w:szCs w:val="28"/>
        </w:rPr>
      </w:pPr>
      <w:r w:rsidRPr="00392C68">
        <w:rPr>
          <w:rStyle w:val="InitialStyle"/>
          <w:rFonts w:ascii="Arial" w:hAnsi="Arial" w:cs="Arial"/>
          <w:b/>
          <w:bCs/>
          <w:sz w:val="28"/>
          <w:szCs w:val="28"/>
        </w:rPr>
        <w:t>QUALIFICATIONS and EXPERIENCE FORM</w:t>
      </w:r>
    </w:p>
    <w:p w14:paraId="2942A812" w14:textId="77777777" w:rsidR="00200C8C" w:rsidRPr="005F3BE0" w:rsidRDefault="00200C8C" w:rsidP="00200C8C">
      <w:pPr>
        <w:jc w:val="center"/>
        <w:rPr>
          <w:rFonts w:ascii="Arial" w:eastAsia="Arial" w:hAnsi="Arial" w:cs="Arial"/>
          <w:b/>
          <w:bCs/>
          <w:sz w:val="28"/>
          <w:szCs w:val="28"/>
          <w:highlight w:val="yellow"/>
        </w:rPr>
      </w:pPr>
      <w:r w:rsidRPr="005F3BE0">
        <w:rPr>
          <w:rFonts w:ascii="Arial" w:eastAsia="Arial" w:hAnsi="Arial" w:cs="Arial"/>
          <w:b/>
          <w:bCs/>
          <w:sz w:val="28"/>
          <w:szCs w:val="28"/>
        </w:rPr>
        <w:t>RFP# 202507100</w:t>
      </w:r>
    </w:p>
    <w:p w14:paraId="7D36901B" w14:textId="77777777" w:rsidR="00200C8C" w:rsidRPr="005F3BE0" w:rsidRDefault="00200C8C" w:rsidP="00200C8C">
      <w:pPr>
        <w:spacing w:line="259" w:lineRule="auto"/>
        <w:jc w:val="center"/>
        <w:rPr>
          <w:rFonts w:ascii="Arial" w:eastAsia="Arial" w:hAnsi="Arial" w:cs="Arial"/>
          <w:b/>
          <w:bCs/>
          <w:sz w:val="28"/>
          <w:szCs w:val="28"/>
          <w:u w:val="single"/>
        </w:rPr>
      </w:pPr>
      <w:r w:rsidRPr="005F3BE0">
        <w:rPr>
          <w:rFonts w:ascii="Arial" w:eastAsia="Arial" w:hAnsi="Arial" w:cs="Arial"/>
          <w:b/>
          <w:bCs/>
          <w:sz w:val="28"/>
          <w:szCs w:val="28"/>
          <w:u w:val="single"/>
        </w:rPr>
        <w:t>General Banking and Local Branch Services</w:t>
      </w:r>
    </w:p>
    <w:p w14:paraId="312F0C67" w14:textId="77777777" w:rsidR="00654177" w:rsidRPr="00C97934" w:rsidRDefault="00654177" w:rsidP="006541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654177" w:rsidRPr="00C97934" w14:paraId="63D88595" w14:textId="77777777" w:rsidTr="00E47964">
        <w:trPr>
          <w:cantSplit/>
          <w:trHeight w:val="438"/>
        </w:trPr>
        <w:tc>
          <w:tcPr>
            <w:tcW w:w="3555" w:type="dxa"/>
            <w:tcBorders>
              <w:top w:val="double" w:sz="4" w:space="0" w:color="auto"/>
              <w:bottom w:val="single" w:sz="4" w:space="0" w:color="auto"/>
            </w:tcBorders>
            <w:shd w:val="clear" w:color="auto" w:fill="C6D9F1"/>
            <w:vAlign w:val="center"/>
          </w:tcPr>
          <w:p w14:paraId="74FB90E0" w14:textId="77777777" w:rsidR="00654177" w:rsidRPr="00C97934" w:rsidRDefault="00654177" w:rsidP="00E47964">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tcBorders>
              <w:top w:val="double" w:sz="4" w:space="0" w:color="auto"/>
              <w:bottom w:val="single" w:sz="4" w:space="0" w:color="auto"/>
            </w:tcBorders>
            <w:vAlign w:val="center"/>
          </w:tcPr>
          <w:p w14:paraId="71F1C9D3" w14:textId="77777777" w:rsidR="00654177" w:rsidRPr="00C97934" w:rsidRDefault="00654177" w:rsidP="00E47964">
            <w:pPr>
              <w:pStyle w:val="DefaultText"/>
              <w:rPr>
                <w:rStyle w:val="InitialStyle"/>
                <w:rFonts w:ascii="Arial" w:hAnsi="Arial" w:cs="Arial"/>
                <w:b/>
              </w:rPr>
            </w:pPr>
          </w:p>
        </w:tc>
      </w:tr>
    </w:tbl>
    <w:p w14:paraId="6C1E0E97" w14:textId="77777777" w:rsidR="00654177" w:rsidRPr="00C97934" w:rsidRDefault="00654177"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654177" w:rsidRPr="00C97934" w14:paraId="43579457" w14:textId="77777777" w:rsidTr="00E47964">
        <w:trPr>
          <w:trHeight w:val="384"/>
        </w:trPr>
        <w:tc>
          <w:tcPr>
            <w:tcW w:w="10440" w:type="dxa"/>
            <w:tcBorders>
              <w:top w:val="double" w:sz="4" w:space="0" w:color="auto"/>
              <w:bottom w:val="double" w:sz="4" w:space="0" w:color="auto"/>
            </w:tcBorders>
            <w:shd w:val="clear" w:color="auto" w:fill="C6D9F1"/>
            <w:vAlign w:val="center"/>
          </w:tcPr>
          <w:p w14:paraId="58229FC1" w14:textId="0571341F" w:rsidR="00654177" w:rsidRPr="00C97934" w:rsidRDefault="00654177" w:rsidP="00E47964">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 xml:space="preserve">Present a brief statement of qualifications.  Describe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AD0DBD">
              <w:rPr>
                <w:rFonts w:ascii="Arial" w:eastAsia="Calibri" w:hAnsi="Arial" w:cs="Arial"/>
                <w:b/>
                <w:sz w:val="24"/>
                <w:szCs w:val="24"/>
              </w:rPr>
              <w:t>Include parent</w:t>
            </w:r>
            <w:r w:rsidR="00EE7A7B">
              <w:rPr>
                <w:rFonts w:ascii="Arial" w:eastAsia="Calibri" w:hAnsi="Arial" w:cs="Arial"/>
                <w:b/>
                <w:sz w:val="24"/>
                <w:szCs w:val="24"/>
              </w:rPr>
              <w:t xml:space="preserve"> and/or subsidiary companies and number of employees. </w:t>
            </w:r>
            <w:r w:rsidRPr="00C97934">
              <w:rPr>
                <w:rFonts w:ascii="Arial" w:eastAsia="Calibri" w:hAnsi="Arial" w:cs="Arial"/>
                <w:b/>
                <w:sz w:val="24"/>
                <w:szCs w:val="24"/>
              </w:rPr>
              <w:t>You may expand this form and use additional pages to provide this information.</w:t>
            </w:r>
          </w:p>
        </w:tc>
      </w:tr>
      <w:tr w:rsidR="00654177" w:rsidRPr="00C97934" w14:paraId="418617D5" w14:textId="77777777" w:rsidTr="00E47964">
        <w:trPr>
          <w:trHeight w:val="870"/>
        </w:trPr>
        <w:tc>
          <w:tcPr>
            <w:tcW w:w="10440" w:type="dxa"/>
            <w:tcBorders>
              <w:top w:val="double" w:sz="4" w:space="0" w:color="auto"/>
            </w:tcBorders>
          </w:tcPr>
          <w:p w14:paraId="11E2B6A8" w14:textId="77777777" w:rsidR="00654177" w:rsidRPr="00C97934" w:rsidRDefault="00654177" w:rsidP="00E47964">
            <w:pPr>
              <w:rPr>
                <w:rFonts w:ascii="Arial" w:eastAsia="Calibri" w:hAnsi="Arial" w:cs="Arial"/>
                <w:sz w:val="24"/>
                <w:szCs w:val="24"/>
              </w:rPr>
            </w:pPr>
          </w:p>
        </w:tc>
      </w:tr>
    </w:tbl>
    <w:p w14:paraId="504D2730" w14:textId="77777777" w:rsidR="00654177" w:rsidRDefault="00654177"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9A5C8D" w:rsidRPr="00C97934" w14:paraId="466E27C8" w14:textId="77777777">
        <w:trPr>
          <w:trHeight w:val="384"/>
        </w:trPr>
        <w:tc>
          <w:tcPr>
            <w:tcW w:w="10440" w:type="dxa"/>
            <w:tcBorders>
              <w:top w:val="double" w:sz="4" w:space="0" w:color="auto"/>
              <w:bottom w:val="double" w:sz="4" w:space="0" w:color="auto"/>
            </w:tcBorders>
            <w:shd w:val="clear" w:color="auto" w:fill="C6D9F1"/>
            <w:vAlign w:val="center"/>
          </w:tcPr>
          <w:p w14:paraId="7E02A483" w14:textId="3B7F09C9" w:rsidR="009A5C8D" w:rsidRPr="00421DB5" w:rsidRDefault="009A5C8D">
            <w:pPr>
              <w:widowControl/>
              <w:tabs>
                <w:tab w:val="left" w:pos="0"/>
                <w:tab w:val="left" w:pos="1080"/>
                <w:tab w:val="left" w:pos="1440"/>
              </w:tabs>
              <w:autoSpaceDE/>
              <w:autoSpaceDN/>
              <w:rPr>
                <w:rFonts w:ascii="Arial" w:eastAsia="Calibri" w:hAnsi="Arial" w:cs="Arial"/>
                <w:bCs/>
                <w:sz w:val="24"/>
                <w:szCs w:val="24"/>
              </w:rPr>
            </w:pPr>
            <w:r>
              <w:rPr>
                <w:rFonts w:ascii="Arial" w:eastAsia="Calibri" w:hAnsi="Arial" w:cs="Arial"/>
                <w:b/>
                <w:sz w:val="24"/>
                <w:szCs w:val="24"/>
              </w:rPr>
              <w:t xml:space="preserve">Describe the experience of the Bidder’s organization </w:t>
            </w:r>
            <w:r w:rsidR="00421DB5">
              <w:rPr>
                <w:rFonts w:ascii="Arial" w:eastAsia="Calibri" w:hAnsi="Arial" w:cs="Arial"/>
                <w:b/>
                <w:sz w:val="24"/>
                <w:szCs w:val="24"/>
              </w:rPr>
              <w:t xml:space="preserve">in providing similar services for other government entities. </w:t>
            </w:r>
            <w:r w:rsidR="00421DB5">
              <w:rPr>
                <w:rFonts w:ascii="Arial" w:eastAsia="Calibri" w:hAnsi="Arial" w:cs="Arial"/>
                <w:bCs/>
                <w:sz w:val="24"/>
                <w:szCs w:val="24"/>
              </w:rPr>
              <w:t xml:space="preserve">Please note, specific projects may be described </w:t>
            </w:r>
            <w:r w:rsidR="00A61BC3">
              <w:rPr>
                <w:rFonts w:ascii="Arial" w:eastAsia="Calibri" w:hAnsi="Arial" w:cs="Arial"/>
                <w:bCs/>
                <w:sz w:val="24"/>
                <w:szCs w:val="24"/>
              </w:rPr>
              <w:t>in detail in the next section.</w:t>
            </w:r>
          </w:p>
        </w:tc>
      </w:tr>
      <w:tr w:rsidR="009A5C8D" w:rsidRPr="00C97934" w14:paraId="0C194EB6" w14:textId="77777777">
        <w:trPr>
          <w:trHeight w:val="870"/>
        </w:trPr>
        <w:tc>
          <w:tcPr>
            <w:tcW w:w="10440" w:type="dxa"/>
            <w:tcBorders>
              <w:top w:val="double" w:sz="4" w:space="0" w:color="auto"/>
            </w:tcBorders>
          </w:tcPr>
          <w:p w14:paraId="0AF8F69B" w14:textId="77777777" w:rsidR="009A5C8D" w:rsidRPr="00C97934" w:rsidRDefault="009A5C8D">
            <w:pPr>
              <w:rPr>
                <w:rFonts w:ascii="Arial" w:eastAsia="Calibri" w:hAnsi="Arial" w:cs="Arial"/>
                <w:sz w:val="24"/>
                <w:szCs w:val="24"/>
              </w:rPr>
            </w:pPr>
          </w:p>
        </w:tc>
      </w:tr>
    </w:tbl>
    <w:p w14:paraId="6777E7C0" w14:textId="77777777" w:rsidR="009A5C8D" w:rsidRPr="00C97934" w:rsidRDefault="009A5C8D"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654177" w:rsidRPr="00C97934" w14:paraId="02B061BD" w14:textId="77777777" w:rsidTr="00E47964">
        <w:trPr>
          <w:trHeight w:val="627"/>
        </w:trPr>
        <w:tc>
          <w:tcPr>
            <w:tcW w:w="10440" w:type="dxa"/>
            <w:tcBorders>
              <w:top w:val="double" w:sz="4" w:space="0" w:color="auto"/>
              <w:bottom w:val="double" w:sz="4" w:space="0" w:color="auto"/>
            </w:tcBorders>
            <w:shd w:val="clear" w:color="auto" w:fill="C6D9F1"/>
            <w:vAlign w:val="center"/>
          </w:tcPr>
          <w:p w14:paraId="3AE529FD" w14:textId="77777777" w:rsidR="00654177" w:rsidRPr="00C97934" w:rsidRDefault="00654177" w:rsidP="00E47964">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the RFP.  </w:t>
            </w:r>
            <w:r>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Pr>
                <w:rFonts w:ascii="Arial" w:eastAsia="Calibri" w:hAnsi="Arial" w:cs="Arial"/>
                <w:b/>
                <w:sz w:val="24"/>
                <w:szCs w:val="24"/>
              </w:rPr>
              <w:t>evaluating</w:t>
            </w:r>
            <w:r w:rsidRPr="00C97934">
              <w:rPr>
                <w:rFonts w:ascii="Arial" w:eastAsia="Calibri" w:hAnsi="Arial" w:cs="Arial"/>
                <w:b/>
                <w:sz w:val="24"/>
                <w:szCs w:val="24"/>
              </w:rPr>
              <w:t xml:space="preserve"> proposals even if not provided by the Bidder.</w:t>
            </w:r>
          </w:p>
          <w:p w14:paraId="0488A8AE" w14:textId="77777777" w:rsidR="00654177" w:rsidRPr="00C97934" w:rsidRDefault="00654177" w:rsidP="00E47964">
            <w:pPr>
              <w:tabs>
                <w:tab w:val="left" w:pos="360"/>
                <w:tab w:val="left" w:pos="720"/>
                <w:tab w:val="left" w:pos="1260"/>
              </w:tabs>
              <w:rPr>
                <w:rFonts w:ascii="Arial" w:eastAsia="Calibri" w:hAnsi="Arial" w:cs="Arial"/>
                <w:b/>
                <w:sz w:val="24"/>
                <w:szCs w:val="24"/>
              </w:rPr>
            </w:pPr>
          </w:p>
          <w:p w14:paraId="09BBBF8E" w14:textId="77777777" w:rsidR="00654177" w:rsidRPr="00C97934" w:rsidRDefault="00654177" w:rsidP="00E47964">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r w:rsidRPr="00C97934">
              <w:rPr>
                <w:rFonts w:ascii="Arial" w:eastAsia="Calibri" w:hAnsi="Arial" w:cs="Arial"/>
                <w:i/>
                <w:sz w:val="24"/>
                <w:szCs w:val="24"/>
              </w:rPr>
              <w:tab/>
            </w:r>
          </w:p>
        </w:tc>
      </w:tr>
    </w:tbl>
    <w:p w14:paraId="43A23726" w14:textId="77777777" w:rsidR="00654177" w:rsidRPr="00C97934" w:rsidRDefault="00654177"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654177" w:rsidRPr="00C97934" w14:paraId="15E702DB" w14:textId="77777777" w:rsidTr="00E47964">
        <w:tc>
          <w:tcPr>
            <w:tcW w:w="10440" w:type="dxa"/>
            <w:gridSpan w:val="2"/>
            <w:tcBorders>
              <w:top w:val="double" w:sz="4" w:space="0" w:color="auto"/>
              <w:bottom w:val="single" w:sz="12" w:space="0" w:color="auto"/>
            </w:tcBorders>
            <w:shd w:val="clear" w:color="auto" w:fill="C6D9F1"/>
            <w:vAlign w:val="center"/>
          </w:tcPr>
          <w:p w14:paraId="412A7C15"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Project One</w:t>
            </w:r>
          </w:p>
        </w:tc>
      </w:tr>
      <w:tr w:rsidR="00654177" w:rsidRPr="00C97934" w14:paraId="5D462DA0" w14:textId="77777777" w:rsidTr="00E47964">
        <w:tc>
          <w:tcPr>
            <w:tcW w:w="2847" w:type="dxa"/>
            <w:tcBorders>
              <w:top w:val="single" w:sz="12" w:space="0" w:color="auto"/>
              <w:bottom w:val="single" w:sz="4" w:space="0" w:color="auto"/>
            </w:tcBorders>
            <w:shd w:val="clear" w:color="auto" w:fill="C6D9F1"/>
            <w:vAlign w:val="center"/>
          </w:tcPr>
          <w:p w14:paraId="5A653B23"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vAlign w:val="center"/>
          </w:tcPr>
          <w:p w14:paraId="789A94AA" w14:textId="77777777" w:rsidR="00654177" w:rsidRPr="00C97934" w:rsidRDefault="00654177" w:rsidP="00E47964">
            <w:pPr>
              <w:rPr>
                <w:rFonts w:ascii="Arial" w:eastAsia="Calibri" w:hAnsi="Arial" w:cs="Arial"/>
                <w:sz w:val="24"/>
                <w:szCs w:val="24"/>
              </w:rPr>
            </w:pPr>
          </w:p>
        </w:tc>
      </w:tr>
      <w:tr w:rsidR="00654177" w:rsidRPr="00C97934" w14:paraId="4200BF18" w14:textId="77777777" w:rsidTr="00E47964">
        <w:tc>
          <w:tcPr>
            <w:tcW w:w="2847" w:type="dxa"/>
            <w:tcBorders>
              <w:top w:val="single" w:sz="4" w:space="0" w:color="auto"/>
              <w:bottom w:val="single" w:sz="4" w:space="0" w:color="auto"/>
            </w:tcBorders>
            <w:shd w:val="clear" w:color="auto" w:fill="C6D9F1"/>
            <w:vAlign w:val="center"/>
          </w:tcPr>
          <w:p w14:paraId="6851344E"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vAlign w:val="center"/>
          </w:tcPr>
          <w:p w14:paraId="0E5084BB" w14:textId="77777777" w:rsidR="00654177" w:rsidRPr="00C97934" w:rsidRDefault="00654177" w:rsidP="00E47964">
            <w:pPr>
              <w:rPr>
                <w:rFonts w:ascii="Arial" w:eastAsia="Calibri" w:hAnsi="Arial" w:cs="Arial"/>
                <w:sz w:val="24"/>
                <w:szCs w:val="24"/>
              </w:rPr>
            </w:pPr>
          </w:p>
        </w:tc>
      </w:tr>
      <w:tr w:rsidR="00654177" w:rsidRPr="00C97934" w14:paraId="0B8F9682" w14:textId="77777777" w:rsidTr="00E47964">
        <w:tc>
          <w:tcPr>
            <w:tcW w:w="2847" w:type="dxa"/>
            <w:tcBorders>
              <w:top w:val="single" w:sz="4" w:space="0" w:color="auto"/>
              <w:bottom w:val="single" w:sz="4" w:space="0" w:color="auto"/>
            </w:tcBorders>
            <w:shd w:val="clear" w:color="auto" w:fill="C6D9F1"/>
            <w:vAlign w:val="center"/>
          </w:tcPr>
          <w:p w14:paraId="31AFC84C"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vAlign w:val="center"/>
          </w:tcPr>
          <w:p w14:paraId="3FA3D783" w14:textId="77777777" w:rsidR="00654177" w:rsidRPr="00C97934" w:rsidRDefault="00654177" w:rsidP="00E47964">
            <w:pPr>
              <w:rPr>
                <w:rFonts w:ascii="Arial" w:eastAsia="Calibri" w:hAnsi="Arial" w:cs="Arial"/>
                <w:sz w:val="24"/>
                <w:szCs w:val="24"/>
              </w:rPr>
            </w:pPr>
          </w:p>
        </w:tc>
      </w:tr>
      <w:tr w:rsidR="00654177" w:rsidRPr="00C97934" w14:paraId="65776BF3" w14:textId="77777777" w:rsidTr="00E47964">
        <w:tc>
          <w:tcPr>
            <w:tcW w:w="2847" w:type="dxa"/>
            <w:tcBorders>
              <w:top w:val="single" w:sz="4" w:space="0" w:color="auto"/>
              <w:bottom w:val="single" w:sz="12" w:space="0" w:color="auto"/>
            </w:tcBorders>
            <w:shd w:val="clear" w:color="auto" w:fill="C6D9F1"/>
            <w:vAlign w:val="center"/>
          </w:tcPr>
          <w:p w14:paraId="1E8DAB81"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vAlign w:val="center"/>
          </w:tcPr>
          <w:p w14:paraId="3BF94922" w14:textId="77777777" w:rsidR="00654177" w:rsidRPr="00C97934" w:rsidRDefault="00654177" w:rsidP="00E47964">
            <w:pPr>
              <w:rPr>
                <w:rFonts w:ascii="Arial" w:eastAsia="Calibri" w:hAnsi="Arial" w:cs="Arial"/>
                <w:sz w:val="24"/>
                <w:szCs w:val="24"/>
              </w:rPr>
            </w:pPr>
          </w:p>
        </w:tc>
      </w:tr>
      <w:tr w:rsidR="00654177" w:rsidRPr="00C97934" w14:paraId="78ED43BE" w14:textId="77777777" w:rsidTr="00E47964">
        <w:tc>
          <w:tcPr>
            <w:tcW w:w="10440" w:type="dxa"/>
            <w:gridSpan w:val="2"/>
            <w:tcBorders>
              <w:top w:val="single" w:sz="12" w:space="0" w:color="auto"/>
              <w:bottom w:val="single" w:sz="12" w:space="0" w:color="auto"/>
            </w:tcBorders>
            <w:shd w:val="clear" w:color="auto" w:fill="C6D9F1"/>
            <w:vAlign w:val="center"/>
          </w:tcPr>
          <w:p w14:paraId="317537DF"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654177" w:rsidRPr="00C97934" w14:paraId="076E615F" w14:textId="77777777" w:rsidTr="00E47964">
        <w:trPr>
          <w:trHeight w:val="868"/>
        </w:trPr>
        <w:tc>
          <w:tcPr>
            <w:tcW w:w="10440" w:type="dxa"/>
            <w:gridSpan w:val="2"/>
            <w:tcBorders>
              <w:top w:val="single" w:sz="12" w:space="0" w:color="auto"/>
            </w:tcBorders>
          </w:tcPr>
          <w:p w14:paraId="414CD924" w14:textId="77777777" w:rsidR="00654177" w:rsidRPr="00C97934" w:rsidRDefault="00654177" w:rsidP="00E47964">
            <w:pPr>
              <w:rPr>
                <w:rFonts w:ascii="Arial" w:eastAsia="Calibri" w:hAnsi="Arial" w:cs="Arial"/>
                <w:sz w:val="24"/>
                <w:szCs w:val="24"/>
              </w:rPr>
            </w:pPr>
          </w:p>
          <w:p w14:paraId="3C332381" w14:textId="77777777" w:rsidR="00654177" w:rsidRDefault="00654177" w:rsidP="00E47964">
            <w:pPr>
              <w:rPr>
                <w:rFonts w:ascii="Arial" w:eastAsia="Calibri" w:hAnsi="Arial" w:cs="Arial"/>
                <w:sz w:val="24"/>
                <w:szCs w:val="24"/>
              </w:rPr>
            </w:pPr>
          </w:p>
          <w:p w14:paraId="10E5D525" w14:textId="77777777" w:rsidR="00654177" w:rsidRPr="00C97934" w:rsidRDefault="00654177" w:rsidP="00E47964">
            <w:pPr>
              <w:rPr>
                <w:rFonts w:ascii="Arial" w:eastAsia="Calibri" w:hAnsi="Arial" w:cs="Arial"/>
                <w:sz w:val="24"/>
                <w:szCs w:val="24"/>
              </w:rPr>
            </w:pPr>
          </w:p>
          <w:p w14:paraId="5C2EB8A4" w14:textId="77777777" w:rsidR="00654177" w:rsidRPr="00C97934" w:rsidRDefault="00654177" w:rsidP="00E47964">
            <w:pPr>
              <w:rPr>
                <w:rFonts w:ascii="Arial" w:eastAsia="Calibri" w:hAnsi="Arial" w:cs="Arial"/>
                <w:sz w:val="24"/>
                <w:szCs w:val="24"/>
              </w:rPr>
            </w:pPr>
          </w:p>
        </w:tc>
      </w:tr>
    </w:tbl>
    <w:p w14:paraId="309A1B4E" w14:textId="77777777" w:rsidR="00654177" w:rsidRPr="00C97934" w:rsidRDefault="00654177"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654177" w:rsidRPr="00C97934" w14:paraId="2AF20A53" w14:textId="77777777" w:rsidTr="00E47964">
        <w:tc>
          <w:tcPr>
            <w:tcW w:w="10440" w:type="dxa"/>
            <w:gridSpan w:val="2"/>
            <w:tcBorders>
              <w:top w:val="double" w:sz="4" w:space="0" w:color="auto"/>
              <w:bottom w:val="single" w:sz="12" w:space="0" w:color="auto"/>
            </w:tcBorders>
            <w:shd w:val="clear" w:color="auto" w:fill="C6D9F1"/>
            <w:vAlign w:val="center"/>
          </w:tcPr>
          <w:p w14:paraId="2316561B"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Project Two</w:t>
            </w:r>
          </w:p>
        </w:tc>
      </w:tr>
      <w:tr w:rsidR="00654177" w:rsidRPr="00C97934" w14:paraId="27D1B94F" w14:textId="77777777" w:rsidTr="00E47964">
        <w:tc>
          <w:tcPr>
            <w:tcW w:w="2847" w:type="dxa"/>
            <w:tcBorders>
              <w:top w:val="single" w:sz="12" w:space="0" w:color="auto"/>
              <w:bottom w:val="single" w:sz="4" w:space="0" w:color="auto"/>
            </w:tcBorders>
            <w:shd w:val="clear" w:color="auto" w:fill="C6D9F1"/>
            <w:vAlign w:val="center"/>
          </w:tcPr>
          <w:p w14:paraId="2282D4B1"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vAlign w:val="center"/>
          </w:tcPr>
          <w:p w14:paraId="1026492B" w14:textId="77777777" w:rsidR="00654177" w:rsidRPr="00C97934" w:rsidRDefault="00654177" w:rsidP="00E47964">
            <w:pPr>
              <w:rPr>
                <w:rFonts w:ascii="Arial" w:eastAsia="Calibri" w:hAnsi="Arial" w:cs="Arial"/>
                <w:sz w:val="24"/>
                <w:szCs w:val="24"/>
              </w:rPr>
            </w:pPr>
          </w:p>
        </w:tc>
      </w:tr>
      <w:tr w:rsidR="00654177" w:rsidRPr="00C97934" w14:paraId="6647AF3F" w14:textId="77777777" w:rsidTr="00E47964">
        <w:tc>
          <w:tcPr>
            <w:tcW w:w="2847" w:type="dxa"/>
            <w:tcBorders>
              <w:top w:val="single" w:sz="4" w:space="0" w:color="auto"/>
              <w:bottom w:val="single" w:sz="4" w:space="0" w:color="auto"/>
            </w:tcBorders>
            <w:shd w:val="clear" w:color="auto" w:fill="C6D9F1"/>
            <w:vAlign w:val="center"/>
          </w:tcPr>
          <w:p w14:paraId="33BED880"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vAlign w:val="center"/>
          </w:tcPr>
          <w:p w14:paraId="3B84874F" w14:textId="77777777" w:rsidR="00654177" w:rsidRPr="00C97934" w:rsidRDefault="00654177" w:rsidP="00E47964">
            <w:pPr>
              <w:rPr>
                <w:rFonts w:ascii="Arial" w:eastAsia="Calibri" w:hAnsi="Arial" w:cs="Arial"/>
                <w:sz w:val="24"/>
                <w:szCs w:val="24"/>
              </w:rPr>
            </w:pPr>
          </w:p>
        </w:tc>
      </w:tr>
      <w:tr w:rsidR="00654177" w:rsidRPr="00C97934" w14:paraId="4DF2540B" w14:textId="77777777" w:rsidTr="00E47964">
        <w:tc>
          <w:tcPr>
            <w:tcW w:w="2847" w:type="dxa"/>
            <w:tcBorders>
              <w:top w:val="single" w:sz="4" w:space="0" w:color="auto"/>
              <w:bottom w:val="single" w:sz="4" w:space="0" w:color="auto"/>
            </w:tcBorders>
            <w:shd w:val="clear" w:color="auto" w:fill="C6D9F1"/>
            <w:vAlign w:val="center"/>
          </w:tcPr>
          <w:p w14:paraId="671B0403"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vAlign w:val="center"/>
          </w:tcPr>
          <w:p w14:paraId="1275D829" w14:textId="77777777" w:rsidR="00654177" w:rsidRPr="00C97934" w:rsidRDefault="00654177" w:rsidP="00E47964">
            <w:pPr>
              <w:rPr>
                <w:rFonts w:ascii="Arial" w:eastAsia="Calibri" w:hAnsi="Arial" w:cs="Arial"/>
                <w:sz w:val="24"/>
                <w:szCs w:val="24"/>
              </w:rPr>
            </w:pPr>
          </w:p>
        </w:tc>
      </w:tr>
      <w:tr w:rsidR="00654177" w:rsidRPr="00C97934" w14:paraId="7E9B5F63" w14:textId="77777777" w:rsidTr="00E47964">
        <w:tc>
          <w:tcPr>
            <w:tcW w:w="2847" w:type="dxa"/>
            <w:tcBorders>
              <w:top w:val="single" w:sz="4" w:space="0" w:color="auto"/>
              <w:bottom w:val="single" w:sz="12" w:space="0" w:color="auto"/>
            </w:tcBorders>
            <w:shd w:val="clear" w:color="auto" w:fill="C6D9F1"/>
            <w:vAlign w:val="center"/>
          </w:tcPr>
          <w:p w14:paraId="648EF7D8"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vAlign w:val="center"/>
          </w:tcPr>
          <w:p w14:paraId="5BC70F1B" w14:textId="77777777" w:rsidR="00654177" w:rsidRPr="00C97934" w:rsidRDefault="00654177" w:rsidP="00E47964">
            <w:pPr>
              <w:rPr>
                <w:rFonts w:ascii="Arial" w:eastAsia="Calibri" w:hAnsi="Arial" w:cs="Arial"/>
                <w:sz w:val="24"/>
                <w:szCs w:val="24"/>
              </w:rPr>
            </w:pPr>
          </w:p>
        </w:tc>
      </w:tr>
      <w:tr w:rsidR="00654177" w:rsidRPr="00C97934" w14:paraId="14DAEF5F" w14:textId="77777777" w:rsidTr="00E47964">
        <w:tc>
          <w:tcPr>
            <w:tcW w:w="10440" w:type="dxa"/>
            <w:gridSpan w:val="2"/>
            <w:tcBorders>
              <w:top w:val="single" w:sz="12" w:space="0" w:color="auto"/>
              <w:bottom w:val="single" w:sz="12" w:space="0" w:color="auto"/>
            </w:tcBorders>
            <w:shd w:val="clear" w:color="auto" w:fill="C6D9F1"/>
            <w:vAlign w:val="center"/>
          </w:tcPr>
          <w:p w14:paraId="29A75E57"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654177" w:rsidRPr="00C97934" w14:paraId="798C781A" w14:textId="77777777" w:rsidTr="00E47964">
        <w:trPr>
          <w:trHeight w:val="868"/>
        </w:trPr>
        <w:tc>
          <w:tcPr>
            <w:tcW w:w="10440" w:type="dxa"/>
            <w:gridSpan w:val="2"/>
            <w:tcBorders>
              <w:top w:val="single" w:sz="12" w:space="0" w:color="auto"/>
            </w:tcBorders>
          </w:tcPr>
          <w:p w14:paraId="2E1DD918" w14:textId="77777777" w:rsidR="00654177" w:rsidRPr="00C97934" w:rsidRDefault="00654177" w:rsidP="00E47964">
            <w:pPr>
              <w:rPr>
                <w:rFonts w:ascii="Arial" w:eastAsia="Calibri" w:hAnsi="Arial" w:cs="Arial"/>
                <w:sz w:val="24"/>
                <w:szCs w:val="24"/>
              </w:rPr>
            </w:pPr>
          </w:p>
          <w:p w14:paraId="4A1E2F6E" w14:textId="77777777" w:rsidR="00654177" w:rsidRPr="00C97934" w:rsidRDefault="00654177" w:rsidP="00E47964">
            <w:pPr>
              <w:rPr>
                <w:rFonts w:ascii="Arial" w:eastAsia="Calibri" w:hAnsi="Arial" w:cs="Arial"/>
                <w:sz w:val="24"/>
                <w:szCs w:val="24"/>
              </w:rPr>
            </w:pPr>
          </w:p>
          <w:p w14:paraId="030E7445" w14:textId="77777777" w:rsidR="00654177" w:rsidRPr="00C97934" w:rsidRDefault="00654177" w:rsidP="00E47964">
            <w:pPr>
              <w:rPr>
                <w:rFonts w:ascii="Arial" w:eastAsia="Calibri" w:hAnsi="Arial" w:cs="Arial"/>
                <w:sz w:val="24"/>
                <w:szCs w:val="24"/>
              </w:rPr>
            </w:pPr>
          </w:p>
          <w:p w14:paraId="5C8F1E5B" w14:textId="77777777" w:rsidR="00654177" w:rsidRPr="00C97934" w:rsidRDefault="00654177" w:rsidP="00E47964">
            <w:pPr>
              <w:rPr>
                <w:rFonts w:ascii="Arial" w:eastAsia="Calibri" w:hAnsi="Arial" w:cs="Arial"/>
                <w:sz w:val="24"/>
                <w:szCs w:val="24"/>
              </w:rPr>
            </w:pPr>
          </w:p>
        </w:tc>
      </w:tr>
    </w:tbl>
    <w:p w14:paraId="1CE875A2" w14:textId="77777777" w:rsidR="00654177" w:rsidRPr="00C97934" w:rsidRDefault="00654177" w:rsidP="00654177">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654177" w:rsidRPr="00C97934" w14:paraId="128E7FE9" w14:textId="77777777" w:rsidTr="00E47964">
        <w:tc>
          <w:tcPr>
            <w:tcW w:w="10440" w:type="dxa"/>
            <w:gridSpan w:val="2"/>
            <w:tcBorders>
              <w:top w:val="double" w:sz="4" w:space="0" w:color="auto"/>
              <w:bottom w:val="single" w:sz="12" w:space="0" w:color="auto"/>
            </w:tcBorders>
            <w:shd w:val="clear" w:color="auto" w:fill="C6D9F1"/>
            <w:vAlign w:val="center"/>
          </w:tcPr>
          <w:p w14:paraId="1CF588D1"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Project Three</w:t>
            </w:r>
          </w:p>
        </w:tc>
      </w:tr>
      <w:tr w:rsidR="00654177" w:rsidRPr="00C97934" w14:paraId="26F438B2" w14:textId="77777777" w:rsidTr="00E47964">
        <w:tc>
          <w:tcPr>
            <w:tcW w:w="2847" w:type="dxa"/>
            <w:tcBorders>
              <w:top w:val="single" w:sz="12" w:space="0" w:color="auto"/>
              <w:bottom w:val="single" w:sz="4" w:space="0" w:color="auto"/>
            </w:tcBorders>
            <w:shd w:val="clear" w:color="auto" w:fill="C6D9F1"/>
            <w:vAlign w:val="center"/>
          </w:tcPr>
          <w:p w14:paraId="7FCDDA25"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vAlign w:val="center"/>
          </w:tcPr>
          <w:p w14:paraId="1736A8BE" w14:textId="77777777" w:rsidR="00654177" w:rsidRPr="00C97934" w:rsidRDefault="00654177" w:rsidP="00E47964">
            <w:pPr>
              <w:rPr>
                <w:rFonts w:ascii="Arial" w:eastAsia="Calibri" w:hAnsi="Arial" w:cs="Arial"/>
                <w:sz w:val="24"/>
                <w:szCs w:val="24"/>
              </w:rPr>
            </w:pPr>
          </w:p>
        </w:tc>
      </w:tr>
      <w:tr w:rsidR="00654177" w:rsidRPr="00C97934" w14:paraId="6027CD75" w14:textId="77777777" w:rsidTr="00E47964">
        <w:tc>
          <w:tcPr>
            <w:tcW w:w="2847" w:type="dxa"/>
            <w:tcBorders>
              <w:top w:val="single" w:sz="4" w:space="0" w:color="auto"/>
              <w:bottom w:val="single" w:sz="4" w:space="0" w:color="auto"/>
            </w:tcBorders>
            <w:shd w:val="clear" w:color="auto" w:fill="C6D9F1"/>
            <w:vAlign w:val="center"/>
          </w:tcPr>
          <w:p w14:paraId="022FDCEF"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vAlign w:val="center"/>
          </w:tcPr>
          <w:p w14:paraId="013B6F41" w14:textId="77777777" w:rsidR="00654177" w:rsidRPr="00C97934" w:rsidRDefault="00654177" w:rsidP="00E47964">
            <w:pPr>
              <w:rPr>
                <w:rFonts w:ascii="Arial" w:eastAsia="Calibri" w:hAnsi="Arial" w:cs="Arial"/>
                <w:sz w:val="24"/>
                <w:szCs w:val="24"/>
              </w:rPr>
            </w:pPr>
          </w:p>
        </w:tc>
      </w:tr>
      <w:tr w:rsidR="00654177" w:rsidRPr="00C97934" w14:paraId="4D32712C" w14:textId="77777777" w:rsidTr="00E47964">
        <w:tc>
          <w:tcPr>
            <w:tcW w:w="2847" w:type="dxa"/>
            <w:tcBorders>
              <w:top w:val="single" w:sz="4" w:space="0" w:color="auto"/>
              <w:bottom w:val="single" w:sz="4" w:space="0" w:color="auto"/>
            </w:tcBorders>
            <w:shd w:val="clear" w:color="auto" w:fill="C6D9F1"/>
            <w:vAlign w:val="center"/>
          </w:tcPr>
          <w:p w14:paraId="7201DEDB"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vAlign w:val="center"/>
          </w:tcPr>
          <w:p w14:paraId="4CCF7118" w14:textId="77777777" w:rsidR="00654177" w:rsidRPr="00C97934" w:rsidRDefault="00654177" w:rsidP="00E47964">
            <w:pPr>
              <w:rPr>
                <w:rFonts w:ascii="Arial" w:eastAsia="Calibri" w:hAnsi="Arial" w:cs="Arial"/>
                <w:sz w:val="24"/>
                <w:szCs w:val="24"/>
              </w:rPr>
            </w:pPr>
          </w:p>
        </w:tc>
      </w:tr>
      <w:tr w:rsidR="00654177" w:rsidRPr="00C97934" w14:paraId="29724A77" w14:textId="77777777" w:rsidTr="00E47964">
        <w:tc>
          <w:tcPr>
            <w:tcW w:w="2847" w:type="dxa"/>
            <w:tcBorders>
              <w:top w:val="single" w:sz="4" w:space="0" w:color="auto"/>
              <w:bottom w:val="single" w:sz="12" w:space="0" w:color="auto"/>
            </w:tcBorders>
            <w:shd w:val="clear" w:color="auto" w:fill="C6D9F1"/>
            <w:vAlign w:val="center"/>
          </w:tcPr>
          <w:p w14:paraId="232C7B74" w14:textId="77777777" w:rsidR="00654177" w:rsidRPr="00C97934" w:rsidRDefault="00654177" w:rsidP="00E47964">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vAlign w:val="center"/>
          </w:tcPr>
          <w:p w14:paraId="7C88DC24" w14:textId="77777777" w:rsidR="00654177" w:rsidRPr="00C97934" w:rsidRDefault="00654177" w:rsidP="00E47964">
            <w:pPr>
              <w:rPr>
                <w:rFonts w:ascii="Arial" w:eastAsia="Calibri" w:hAnsi="Arial" w:cs="Arial"/>
                <w:sz w:val="24"/>
                <w:szCs w:val="24"/>
              </w:rPr>
            </w:pPr>
          </w:p>
        </w:tc>
      </w:tr>
      <w:tr w:rsidR="00654177" w:rsidRPr="00C97934" w14:paraId="2048E25B" w14:textId="77777777" w:rsidTr="00E47964">
        <w:tc>
          <w:tcPr>
            <w:tcW w:w="10440" w:type="dxa"/>
            <w:gridSpan w:val="2"/>
            <w:tcBorders>
              <w:top w:val="single" w:sz="12" w:space="0" w:color="auto"/>
              <w:bottom w:val="single" w:sz="12" w:space="0" w:color="auto"/>
            </w:tcBorders>
            <w:shd w:val="clear" w:color="auto" w:fill="C6D9F1"/>
            <w:vAlign w:val="center"/>
          </w:tcPr>
          <w:p w14:paraId="209F7499" w14:textId="77777777" w:rsidR="00654177" w:rsidRPr="00C97934" w:rsidRDefault="00654177" w:rsidP="00E47964">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654177" w:rsidRPr="00C97934" w14:paraId="04D39877" w14:textId="77777777" w:rsidTr="00E47964">
        <w:trPr>
          <w:trHeight w:val="868"/>
        </w:trPr>
        <w:tc>
          <w:tcPr>
            <w:tcW w:w="10440" w:type="dxa"/>
            <w:gridSpan w:val="2"/>
            <w:tcBorders>
              <w:top w:val="single" w:sz="12" w:space="0" w:color="auto"/>
            </w:tcBorders>
          </w:tcPr>
          <w:p w14:paraId="27208F8E" w14:textId="77777777" w:rsidR="00654177" w:rsidRPr="00C97934" w:rsidRDefault="00654177" w:rsidP="00E47964">
            <w:pPr>
              <w:rPr>
                <w:rFonts w:ascii="Arial" w:eastAsia="Calibri" w:hAnsi="Arial" w:cs="Arial"/>
                <w:sz w:val="24"/>
                <w:szCs w:val="24"/>
              </w:rPr>
            </w:pPr>
          </w:p>
          <w:p w14:paraId="273013E7" w14:textId="77777777" w:rsidR="00654177" w:rsidRDefault="00654177" w:rsidP="00E47964">
            <w:pPr>
              <w:rPr>
                <w:rFonts w:ascii="Arial" w:eastAsia="Calibri" w:hAnsi="Arial" w:cs="Arial"/>
                <w:sz w:val="24"/>
                <w:szCs w:val="24"/>
              </w:rPr>
            </w:pPr>
          </w:p>
          <w:p w14:paraId="7A784C2C" w14:textId="77777777" w:rsidR="00654177" w:rsidRDefault="00654177" w:rsidP="00E47964">
            <w:pPr>
              <w:rPr>
                <w:rFonts w:ascii="Arial" w:eastAsia="Calibri" w:hAnsi="Arial" w:cs="Arial"/>
                <w:sz w:val="24"/>
                <w:szCs w:val="24"/>
              </w:rPr>
            </w:pPr>
          </w:p>
          <w:p w14:paraId="740F2A38" w14:textId="77777777" w:rsidR="00654177" w:rsidRPr="00C97934" w:rsidRDefault="00654177" w:rsidP="00E47964">
            <w:pPr>
              <w:rPr>
                <w:rFonts w:ascii="Arial" w:eastAsia="Calibri" w:hAnsi="Arial" w:cs="Arial"/>
                <w:sz w:val="24"/>
                <w:szCs w:val="24"/>
              </w:rPr>
            </w:pPr>
          </w:p>
        </w:tc>
      </w:tr>
    </w:tbl>
    <w:p w14:paraId="448CB2EB" w14:textId="77777777" w:rsidR="00654177" w:rsidRPr="00C97934" w:rsidRDefault="00654177" w:rsidP="00654177">
      <w:pPr>
        <w:rPr>
          <w:rFonts w:ascii="Arial" w:hAnsi="Arial" w:cs="Arial"/>
          <w:sz w:val="24"/>
          <w:szCs w:val="24"/>
        </w:rPr>
      </w:pPr>
    </w:p>
    <w:p w14:paraId="658D018C" w14:textId="77777777" w:rsidR="000629EF" w:rsidRDefault="000629EF" w:rsidP="73A29279">
      <w:pPr>
        <w:widowControl/>
        <w:outlineLvl w:val="1"/>
        <w:rPr>
          <w:rStyle w:val="InitialStyle"/>
          <w:rFonts w:ascii="Arial" w:hAnsi="Arial" w:cs="Arial"/>
          <w:b/>
          <w:bCs/>
          <w:sz w:val="24"/>
          <w:szCs w:val="24"/>
          <w:highlight w:val="magenta"/>
        </w:rPr>
      </w:pPr>
    </w:p>
    <w:p w14:paraId="34B80E0D" w14:textId="77777777" w:rsidR="00F63A0D" w:rsidRDefault="00F63A0D">
      <w:pPr>
        <w:widowControl/>
        <w:autoSpaceDE/>
        <w:autoSpaceDN/>
        <w:rPr>
          <w:rStyle w:val="InitialStyle"/>
          <w:rFonts w:ascii="Arial" w:hAnsi="Arial" w:cs="Arial"/>
          <w:b/>
          <w:sz w:val="24"/>
          <w:szCs w:val="24"/>
        </w:rPr>
      </w:pPr>
      <w:r>
        <w:rPr>
          <w:rStyle w:val="InitialStyle"/>
          <w:rFonts w:ascii="Arial" w:hAnsi="Arial" w:cs="Arial"/>
          <w:b/>
          <w:sz w:val="24"/>
          <w:szCs w:val="24"/>
        </w:rPr>
        <w:br w:type="page"/>
      </w:r>
    </w:p>
    <w:p w14:paraId="69CC4BB4" w14:textId="3007C25C" w:rsidR="686F2D22" w:rsidRPr="00561B7B" w:rsidRDefault="1E6F6266" w:rsidP="12077169">
      <w:pPr>
        <w:widowControl/>
        <w:outlineLvl w:val="1"/>
        <w:rPr>
          <w:rFonts w:ascii="Arial" w:hAnsi="Arial" w:cs="Arial"/>
          <w:b/>
          <w:sz w:val="24"/>
          <w:szCs w:val="24"/>
        </w:rPr>
      </w:pPr>
      <w:bookmarkStart w:id="89" w:name="_Toc207772280"/>
      <w:r w:rsidRPr="45B8D6C1">
        <w:rPr>
          <w:rStyle w:val="InitialStyle"/>
          <w:rFonts w:ascii="Arial" w:hAnsi="Arial" w:cs="Arial"/>
          <w:b/>
          <w:sz w:val="24"/>
          <w:szCs w:val="24"/>
        </w:rPr>
        <w:t xml:space="preserve">APPENDIX </w:t>
      </w:r>
      <w:r w:rsidR="00200C8C" w:rsidRPr="45B8D6C1">
        <w:rPr>
          <w:rStyle w:val="InitialStyle"/>
          <w:rFonts w:ascii="Arial" w:hAnsi="Arial" w:cs="Arial"/>
          <w:b/>
          <w:sz w:val="24"/>
          <w:szCs w:val="24"/>
        </w:rPr>
        <w:t>H</w:t>
      </w:r>
      <w:bookmarkEnd w:id="89"/>
    </w:p>
    <w:p w14:paraId="56184D8A" w14:textId="2747D09E" w:rsidR="0058FD6A" w:rsidRDefault="0058FD6A" w:rsidP="686F2D22">
      <w:pPr>
        <w:pStyle w:val="DefaultText"/>
        <w:jc w:val="center"/>
        <w:rPr>
          <w:rStyle w:val="InitialStyle"/>
          <w:rFonts w:ascii="Arial" w:hAnsi="Arial" w:cs="Arial"/>
          <w:b/>
          <w:bCs/>
          <w:sz w:val="28"/>
          <w:szCs w:val="28"/>
        </w:rPr>
      </w:pPr>
      <w:r w:rsidRPr="686F2D22">
        <w:rPr>
          <w:rStyle w:val="InitialStyle"/>
          <w:rFonts w:ascii="Arial" w:hAnsi="Arial" w:cs="Arial"/>
          <w:b/>
          <w:bCs/>
          <w:sz w:val="28"/>
          <w:szCs w:val="28"/>
        </w:rPr>
        <w:t>State of Maine</w:t>
      </w:r>
    </w:p>
    <w:p w14:paraId="064884A2" w14:textId="00B26AB6" w:rsidR="0058FD6A" w:rsidRDefault="0058FD6A" w:rsidP="686F2D22">
      <w:pPr>
        <w:pStyle w:val="DefaultText"/>
        <w:jc w:val="center"/>
        <w:rPr>
          <w:rStyle w:val="InitialStyle"/>
          <w:rFonts w:ascii="Arial" w:hAnsi="Arial" w:cs="Arial"/>
          <w:b/>
          <w:bCs/>
          <w:color w:val="FF0000"/>
          <w:sz w:val="28"/>
          <w:szCs w:val="28"/>
        </w:rPr>
      </w:pPr>
      <w:r w:rsidRPr="686F2D22">
        <w:rPr>
          <w:rStyle w:val="InitialStyle"/>
          <w:rFonts w:ascii="Arial" w:hAnsi="Arial" w:cs="Arial"/>
          <w:b/>
          <w:bCs/>
          <w:sz w:val="28"/>
          <w:szCs w:val="28"/>
        </w:rPr>
        <w:t>Office of the State Treasurer</w:t>
      </w:r>
    </w:p>
    <w:p w14:paraId="30CFBEBC" w14:textId="77777777" w:rsidR="0058FD6A" w:rsidRDefault="0058FD6A" w:rsidP="686F2D22">
      <w:pPr>
        <w:pStyle w:val="DefaultText"/>
        <w:jc w:val="center"/>
        <w:rPr>
          <w:rStyle w:val="InitialStyle"/>
          <w:rFonts w:ascii="Arial" w:hAnsi="Arial" w:cs="Arial"/>
          <w:b/>
          <w:bCs/>
          <w:sz w:val="28"/>
          <w:szCs w:val="28"/>
        </w:rPr>
      </w:pPr>
      <w:r w:rsidRPr="686F2D22">
        <w:rPr>
          <w:rStyle w:val="InitialStyle"/>
          <w:rFonts w:ascii="Arial" w:hAnsi="Arial" w:cs="Arial"/>
          <w:b/>
          <w:bCs/>
          <w:sz w:val="28"/>
          <w:szCs w:val="28"/>
        </w:rPr>
        <w:t>TECHNICAL ASSESSMENT FORM</w:t>
      </w:r>
    </w:p>
    <w:p w14:paraId="1F9A9399" w14:textId="5B98525E" w:rsidR="0058FD6A" w:rsidRDefault="0058FD6A" w:rsidP="686F2D22">
      <w:pPr>
        <w:pStyle w:val="DefaultText"/>
        <w:jc w:val="center"/>
        <w:rPr>
          <w:rStyle w:val="InitialStyle"/>
          <w:rFonts w:ascii="Arial" w:hAnsi="Arial" w:cs="Arial"/>
          <w:b/>
          <w:bCs/>
          <w:sz w:val="28"/>
          <w:szCs w:val="28"/>
        </w:rPr>
      </w:pPr>
      <w:r w:rsidRPr="686F2D22">
        <w:rPr>
          <w:rStyle w:val="InitialStyle"/>
          <w:rFonts w:ascii="Arial" w:hAnsi="Arial" w:cs="Arial"/>
          <w:b/>
          <w:bCs/>
          <w:sz w:val="28"/>
          <w:szCs w:val="28"/>
        </w:rPr>
        <w:t>RFP</w:t>
      </w:r>
      <w:r w:rsidRPr="006050DD">
        <w:rPr>
          <w:rStyle w:val="InitialStyle"/>
          <w:rFonts w:ascii="Arial" w:hAnsi="Arial" w:cs="Arial"/>
          <w:b/>
          <w:bCs/>
          <w:sz w:val="28"/>
          <w:szCs w:val="28"/>
        </w:rPr>
        <w:t xml:space="preserve"># </w:t>
      </w:r>
      <w:r w:rsidR="005F3BE0" w:rsidRPr="006050DD">
        <w:rPr>
          <w:rFonts w:ascii="Arial" w:eastAsia="Arial" w:hAnsi="Arial" w:cs="Arial"/>
          <w:b/>
          <w:bCs/>
          <w:sz w:val="28"/>
          <w:szCs w:val="28"/>
        </w:rPr>
        <w:t>202507100</w:t>
      </w:r>
    </w:p>
    <w:p w14:paraId="3FC2ADE2" w14:textId="77777777" w:rsidR="006050DD" w:rsidRPr="005F3BE0" w:rsidRDefault="006050DD" w:rsidP="006050DD">
      <w:pPr>
        <w:spacing w:line="259" w:lineRule="auto"/>
        <w:jc w:val="center"/>
        <w:rPr>
          <w:rFonts w:ascii="Arial" w:eastAsia="Arial" w:hAnsi="Arial" w:cs="Arial"/>
          <w:b/>
          <w:bCs/>
          <w:sz w:val="28"/>
          <w:szCs w:val="28"/>
          <w:u w:val="single"/>
        </w:rPr>
      </w:pPr>
      <w:r w:rsidRPr="005F3BE0">
        <w:rPr>
          <w:rFonts w:ascii="Arial" w:eastAsia="Arial" w:hAnsi="Arial" w:cs="Arial"/>
          <w:b/>
          <w:bCs/>
          <w:sz w:val="28"/>
          <w:szCs w:val="28"/>
          <w:u w:val="single"/>
        </w:rPr>
        <w:t>General Banking and Local Branch Services</w:t>
      </w:r>
    </w:p>
    <w:p w14:paraId="424AC1ED" w14:textId="77777777" w:rsidR="686F2D22" w:rsidRDefault="686F2D22" w:rsidP="686F2D22">
      <w:pPr>
        <w:pStyle w:val="DefaultText"/>
        <w:jc w:val="center"/>
        <w:rPr>
          <w:rStyle w:val="InitialStyle"/>
          <w:rFonts w:ascii="Arial" w:hAnsi="Arial" w:cs="Arial"/>
          <w:b/>
          <w:bCs/>
          <w:color w:val="FF0000"/>
          <w:sz w:val="28"/>
          <w:szCs w:val="28"/>
        </w:rPr>
      </w:pPr>
    </w:p>
    <w:p w14:paraId="1A70E0B0" w14:textId="1037F307" w:rsidR="0058FD6A" w:rsidRDefault="0058FD6A" w:rsidP="686F2D22">
      <w:pPr>
        <w:pStyle w:val="DefaultText"/>
        <w:rPr>
          <w:rStyle w:val="InitialStyle"/>
          <w:rFonts w:ascii="Arial" w:hAnsi="Arial" w:cs="Arial"/>
        </w:rPr>
      </w:pPr>
      <w:r w:rsidRPr="686F2D22">
        <w:rPr>
          <w:rStyle w:val="InitialStyle"/>
          <w:rFonts w:ascii="Arial" w:hAnsi="Arial" w:cs="Arial"/>
        </w:rPr>
        <w:t xml:space="preserve">Bidders must complete the Technical Assessment Form embedded below. </w:t>
      </w:r>
      <w:r w:rsidR="4325DCDE" w:rsidRPr="686F2D22">
        <w:rPr>
          <w:rStyle w:val="InitialStyle"/>
          <w:rFonts w:ascii="Arial" w:hAnsi="Arial" w:cs="Arial"/>
        </w:rPr>
        <w:t xml:space="preserve">Please read the Instructions Tab for detailed information. </w:t>
      </w:r>
    </w:p>
    <w:p w14:paraId="22FB520A" w14:textId="77777777" w:rsidR="686F2D22" w:rsidRDefault="686F2D22" w:rsidP="686F2D22">
      <w:pPr>
        <w:pStyle w:val="DefaultText"/>
        <w:rPr>
          <w:rStyle w:val="InitialStyle"/>
          <w:rFonts w:ascii="Arial" w:hAnsi="Arial" w:cs="Arial"/>
        </w:rPr>
      </w:pPr>
    </w:p>
    <w:p w14:paraId="2C1175F8" w14:textId="2FFB22F4" w:rsidR="0058FD6A" w:rsidRDefault="0058FD6A" w:rsidP="686F2D22">
      <w:pPr>
        <w:pStyle w:val="DefaultText"/>
        <w:rPr>
          <w:rStyle w:val="InitialStyle"/>
          <w:rFonts w:ascii="Arial" w:hAnsi="Arial" w:cs="Arial"/>
        </w:rPr>
      </w:pPr>
      <w:r w:rsidRPr="686F2D22">
        <w:rPr>
          <w:rStyle w:val="InitialStyle"/>
          <w:rFonts w:ascii="Arial" w:hAnsi="Arial" w:cs="Arial"/>
        </w:rPr>
        <w:t xml:space="preserve">The Technical Assessment Form may be obtained by double-clicking the </w:t>
      </w:r>
      <w:proofErr w:type="gramStart"/>
      <w:r w:rsidRPr="686F2D22">
        <w:rPr>
          <w:rStyle w:val="InitialStyle"/>
          <w:rFonts w:ascii="Arial" w:hAnsi="Arial" w:cs="Arial"/>
        </w:rPr>
        <w:t>Excel (.</w:t>
      </w:r>
      <w:proofErr w:type="gramEnd"/>
      <w:r w:rsidRPr="686F2D22">
        <w:rPr>
          <w:rStyle w:val="InitialStyle"/>
          <w:rFonts w:ascii="Arial" w:hAnsi="Arial" w:cs="Arial"/>
        </w:rPr>
        <w:t>xlsx) icon below.</w:t>
      </w:r>
    </w:p>
    <w:p w14:paraId="18FFAB56" w14:textId="14AE0B6B" w:rsidR="686F2D22" w:rsidRDefault="686F2D22" w:rsidP="686F2D22">
      <w:pPr>
        <w:pStyle w:val="DefaultText"/>
        <w:rPr>
          <w:rStyle w:val="InitialStyle"/>
          <w:rFonts w:ascii="Arial" w:hAnsi="Arial" w:cs="Arial"/>
        </w:rPr>
      </w:pPr>
    </w:p>
    <w:p w14:paraId="482FE99F" w14:textId="1391BE8E" w:rsidR="686F2D22" w:rsidRDefault="686F2D22" w:rsidP="686F2D22">
      <w:pPr>
        <w:pStyle w:val="DefaultText"/>
        <w:rPr>
          <w:rStyle w:val="InitialStyle"/>
          <w:rFonts w:ascii="Arial" w:hAnsi="Arial" w:cs="Arial"/>
        </w:rPr>
      </w:pPr>
    </w:p>
    <w:p w14:paraId="7BD01235" w14:textId="763DF210" w:rsidR="686F2D22" w:rsidRDefault="686F2D22" w:rsidP="686F2D22">
      <w:pPr>
        <w:rPr>
          <w:rFonts w:ascii="Arial" w:hAnsi="Arial" w:cs="Arial"/>
          <w:b/>
          <w:bCs/>
        </w:rPr>
      </w:pPr>
    </w:p>
    <w:bookmarkStart w:id="90" w:name="_MON_1811656367"/>
    <w:bookmarkEnd w:id="90"/>
    <w:p w14:paraId="758BA7EE" w14:textId="6748F60D" w:rsidR="686F2D22" w:rsidRDefault="00A062F6" w:rsidP="00996728">
      <w:pPr>
        <w:jc w:val="center"/>
        <w:rPr>
          <w:rFonts w:ascii="Arial" w:hAnsi="Arial" w:cs="Arial"/>
          <w:b/>
          <w:bCs/>
        </w:rPr>
      </w:pPr>
      <w:r>
        <w:rPr>
          <w:rFonts w:ascii="Arial" w:hAnsi="Arial" w:cs="Arial"/>
          <w:b/>
          <w:bCs/>
        </w:rPr>
        <w:object w:dxaOrig="1287" w:dyaOrig="837" w14:anchorId="1FC94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pt" o:ole="">
            <v:imagedata r:id="rId53" o:title=""/>
          </v:shape>
          <o:OLEObject Type="Embed" ProgID="Excel.Sheet.12" ShapeID="_x0000_i1025" DrawAspect="Icon" ObjectID="_1819160029" r:id="rId54"/>
        </w:object>
      </w:r>
    </w:p>
    <w:p w14:paraId="3F794C53" w14:textId="77777777" w:rsidR="00977A08" w:rsidRDefault="00977A08" w:rsidP="00996728">
      <w:pPr>
        <w:jc w:val="center"/>
        <w:rPr>
          <w:rFonts w:ascii="Arial" w:hAnsi="Arial" w:cs="Arial"/>
          <w:b/>
          <w:bCs/>
        </w:rPr>
      </w:pPr>
    </w:p>
    <w:p w14:paraId="4AF01A30" w14:textId="77777777" w:rsidR="00977A08" w:rsidRDefault="00977A08" w:rsidP="00996728">
      <w:pPr>
        <w:jc w:val="center"/>
        <w:rPr>
          <w:rFonts w:ascii="Arial" w:hAnsi="Arial" w:cs="Arial"/>
          <w:b/>
          <w:bCs/>
        </w:rPr>
      </w:pPr>
    </w:p>
    <w:p w14:paraId="5ABB22ED" w14:textId="0F8DAD13" w:rsidR="686F2D22" w:rsidRDefault="686F2D22" w:rsidP="686F2D22">
      <w:pPr>
        <w:rPr>
          <w:rFonts w:ascii="Arial" w:hAnsi="Arial" w:cs="Arial"/>
          <w:b/>
          <w:bCs/>
        </w:rPr>
      </w:pPr>
    </w:p>
    <w:p w14:paraId="260D6168" w14:textId="42F537A8" w:rsidR="686F2D22" w:rsidRDefault="686F2D22" w:rsidP="686F2D22">
      <w:pPr>
        <w:rPr>
          <w:rFonts w:ascii="Arial" w:hAnsi="Arial" w:cs="Arial"/>
          <w:b/>
          <w:bCs/>
        </w:rPr>
      </w:pPr>
    </w:p>
    <w:p w14:paraId="57EB5328" w14:textId="4A8EB6E4" w:rsidR="686F2D22" w:rsidRDefault="686F2D22" w:rsidP="686F2D22">
      <w:pPr>
        <w:rPr>
          <w:rFonts w:ascii="Arial" w:hAnsi="Arial" w:cs="Arial"/>
          <w:b/>
          <w:bCs/>
        </w:rPr>
      </w:pPr>
    </w:p>
    <w:p w14:paraId="1561AB75" w14:textId="5D24414D" w:rsidR="686F2D22" w:rsidRDefault="686F2D22" w:rsidP="686F2D22">
      <w:pPr>
        <w:rPr>
          <w:rFonts w:ascii="Arial" w:hAnsi="Arial" w:cs="Arial"/>
          <w:b/>
          <w:bCs/>
        </w:rPr>
      </w:pPr>
    </w:p>
    <w:p w14:paraId="56E3F547" w14:textId="0AF297F2" w:rsidR="686F2D22" w:rsidRDefault="686F2D22" w:rsidP="686F2D22">
      <w:pPr>
        <w:rPr>
          <w:rFonts w:ascii="Arial" w:hAnsi="Arial" w:cs="Arial"/>
          <w:b/>
          <w:bCs/>
        </w:rPr>
      </w:pPr>
    </w:p>
    <w:p w14:paraId="252F0572" w14:textId="3AFB0DDA" w:rsidR="686F2D22" w:rsidRDefault="686F2D22" w:rsidP="686F2D22">
      <w:pPr>
        <w:rPr>
          <w:rFonts w:ascii="Arial" w:hAnsi="Arial" w:cs="Arial"/>
          <w:b/>
          <w:bCs/>
        </w:rPr>
      </w:pPr>
    </w:p>
    <w:p w14:paraId="29199CA4" w14:textId="18D720C7" w:rsidR="686F2D22" w:rsidRDefault="686F2D22" w:rsidP="686F2D22">
      <w:pPr>
        <w:rPr>
          <w:rFonts w:ascii="Arial" w:hAnsi="Arial" w:cs="Arial"/>
          <w:b/>
          <w:bCs/>
        </w:rPr>
      </w:pPr>
    </w:p>
    <w:p w14:paraId="6AA8B02F" w14:textId="71EEE690" w:rsidR="686F2D22" w:rsidRDefault="686F2D22" w:rsidP="686F2D22">
      <w:pPr>
        <w:rPr>
          <w:rFonts w:ascii="Arial" w:hAnsi="Arial" w:cs="Arial"/>
          <w:b/>
          <w:bCs/>
        </w:rPr>
      </w:pPr>
    </w:p>
    <w:p w14:paraId="23620748" w14:textId="717C0B9D" w:rsidR="686F2D22" w:rsidRDefault="686F2D22" w:rsidP="686F2D22">
      <w:pPr>
        <w:rPr>
          <w:rFonts w:ascii="Arial" w:hAnsi="Arial" w:cs="Arial"/>
          <w:b/>
          <w:bCs/>
        </w:rPr>
      </w:pPr>
    </w:p>
    <w:p w14:paraId="1053EBAB" w14:textId="57F61830" w:rsidR="686F2D22" w:rsidRDefault="686F2D22" w:rsidP="686F2D22">
      <w:pPr>
        <w:rPr>
          <w:rFonts w:ascii="Arial" w:hAnsi="Arial" w:cs="Arial"/>
          <w:b/>
          <w:bCs/>
        </w:rPr>
      </w:pPr>
    </w:p>
    <w:p w14:paraId="304CA53F" w14:textId="3E789478" w:rsidR="686F2D22" w:rsidRDefault="686F2D22" w:rsidP="686F2D22">
      <w:pPr>
        <w:rPr>
          <w:rFonts w:ascii="Arial" w:hAnsi="Arial" w:cs="Arial"/>
          <w:b/>
          <w:bCs/>
        </w:rPr>
      </w:pPr>
    </w:p>
    <w:p w14:paraId="280B5591" w14:textId="29F7B520" w:rsidR="686F2D22" w:rsidRDefault="686F2D22" w:rsidP="686F2D22">
      <w:pPr>
        <w:rPr>
          <w:rFonts w:ascii="Arial" w:hAnsi="Arial" w:cs="Arial"/>
          <w:b/>
          <w:bCs/>
        </w:rPr>
      </w:pPr>
    </w:p>
    <w:p w14:paraId="66B737DE" w14:textId="265BE842" w:rsidR="686F2D22" w:rsidRDefault="686F2D22" w:rsidP="686F2D22">
      <w:pPr>
        <w:rPr>
          <w:rFonts w:ascii="Arial" w:hAnsi="Arial" w:cs="Arial"/>
          <w:b/>
          <w:bCs/>
        </w:rPr>
      </w:pPr>
    </w:p>
    <w:p w14:paraId="11C7399E" w14:textId="28C4FE50" w:rsidR="686F2D22" w:rsidRDefault="686F2D22" w:rsidP="686F2D22">
      <w:pPr>
        <w:rPr>
          <w:rFonts w:ascii="Arial" w:hAnsi="Arial" w:cs="Arial"/>
          <w:b/>
          <w:bCs/>
        </w:rPr>
      </w:pPr>
    </w:p>
    <w:p w14:paraId="08629AC0" w14:textId="7EFF55B9" w:rsidR="686F2D22" w:rsidRDefault="686F2D22" w:rsidP="686F2D22">
      <w:pPr>
        <w:rPr>
          <w:rFonts w:ascii="Arial" w:hAnsi="Arial" w:cs="Arial"/>
          <w:b/>
          <w:bCs/>
        </w:rPr>
      </w:pPr>
    </w:p>
    <w:p w14:paraId="41999809" w14:textId="29827AA5" w:rsidR="686F2D22" w:rsidRDefault="686F2D22" w:rsidP="686F2D22">
      <w:pPr>
        <w:rPr>
          <w:rFonts w:ascii="Arial" w:hAnsi="Arial" w:cs="Arial"/>
          <w:b/>
          <w:bCs/>
        </w:rPr>
      </w:pPr>
    </w:p>
    <w:p w14:paraId="171DC65D" w14:textId="22274688" w:rsidR="686F2D22" w:rsidRDefault="686F2D22" w:rsidP="686F2D22">
      <w:pPr>
        <w:rPr>
          <w:rFonts w:ascii="Arial" w:hAnsi="Arial" w:cs="Arial"/>
          <w:b/>
          <w:bCs/>
        </w:rPr>
      </w:pPr>
    </w:p>
    <w:p w14:paraId="31100A0E" w14:textId="68B67BD2" w:rsidR="686F2D22" w:rsidRDefault="686F2D22" w:rsidP="686F2D22">
      <w:pPr>
        <w:rPr>
          <w:rFonts w:ascii="Arial" w:hAnsi="Arial" w:cs="Arial"/>
          <w:b/>
          <w:bCs/>
        </w:rPr>
      </w:pPr>
    </w:p>
    <w:p w14:paraId="1BB1E20D" w14:textId="1EE12F8A" w:rsidR="686F2D22" w:rsidRDefault="686F2D22" w:rsidP="686F2D22">
      <w:pPr>
        <w:rPr>
          <w:rFonts w:ascii="Arial" w:hAnsi="Arial" w:cs="Arial"/>
          <w:b/>
          <w:bCs/>
        </w:rPr>
      </w:pPr>
    </w:p>
    <w:p w14:paraId="5EF67D22" w14:textId="7BBE67AE" w:rsidR="686F2D22" w:rsidRDefault="686F2D22" w:rsidP="686F2D22">
      <w:pPr>
        <w:rPr>
          <w:rFonts w:ascii="Arial" w:hAnsi="Arial" w:cs="Arial"/>
          <w:b/>
          <w:bCs/>
        </w:rPr>
      </w:pPr>
    </w:p>
    <w:p w14:paraId="5AC73A89" w14:textId="78FFA308" w:rsidR="686F2D22" w:rsidRDefault="686F2D22" w:rsidP="686F2D22">
      <w:pPr>
        <w:rPr>
          <w:rFonts w:ascii="Arial" w:hAnsi="Arial" w:cs="Arial"/>
          <w:b/>
          <w:bCs/>
        </w:rPr>
      </w:pPr>
    </w:p>
    <w:p w14:paraId="08E78F19" w14:textId="42FB4C2A" w:rsidR="686F2D22" w:rsidRDefault="686F2D22" w:rsidP="686F2D22">
      <w:pPr>
        <w:rPr>
          <w:rFonts w:ascii="Arial" w:hAnsi="Arial" w:cs="Arial"/>
          <w:b/>
          <w:bCs/>
        </w:rPr>
      </w:pPr>
    </w:p>
    <w:p w14:paraId="7BA46909" w14:textId="5CB939CB" w:rsidR="686F2D22" w:rsidRDefault="686F2D22" w:rsidP="686F2D22">
      <w:pPr>
        <w:rPr>
          <w:rFonts w:ascii="Arial" w:hAnsi="Arial" w:cs="Arial"/>
          <w:b/>
          <w:bCs/>
        </w:rPr>
      </w:pPr>
    </w:p>
    <w:p w14:paraId="6FA57FBA" w14:textId="198DB2BD" w:rsidR="686F2D22" w:rsidRDefault="686F2D22" w:rsidP="686F2D22">
      <w:pPr>
        <w:rPr>
          <w:rFonts w:ascii="Arial" w:hAnsi="Arial" w:cs="Arial"/>
          <w:b/>
          <w:bCs/>
        </w:rPr>
      </w:pPr>
    </w:p>
    <w:p w14:paraId="5A835890" w14:textId="5879133F" w:rsidR="686F2D22" w:rsidRDefault="686F2D22" w:rsidP="686F2D22">
      <w:pPr>
        <w:rPr>
          <w:rFonts w:ascii="Arial" w:hAnsi="Arial" w:cs="Arial"/>
          <w:b/>
          <w:bCs/>
        </w:rPr>
      </w:pPr>
    </w:p>
    <w:p w14:paraId="3FE4A298" w14:textId="1B97C3BE" w:rsidR="686F2D22" w:rsidRDefault="686F2D22" w:rsidP="57D42773">
      <w:pPr>
        <w:rPr>
          <w:rFonts w:ascii="Arial" w:hAnsi="Arial" w:cs="Arial"/>
          <w:b/>
          <w:bCs/>
        </w:rPr>
      </w:pPr>
    </w:p>
    <w:p w14:paraId="0F809FE4" w14:textId="3D761BB3" w:rsidR="686F2D22" w:rsidRPr="005605B2" w:rsidRDefault="005605B2" w:rsidP="005605B2">
      <w:pPr>
        <w:widowControl/>
        <w:autoSpaceDE/>
        <w:autoSpaceDN/>
        <w:rPr>
          <w:rStyle w:val="InitialStyle"/>
          <w:rFonts w:ascii="Arial" w:hAnsi="Arial" w:cs="Arial"/>
          <w:b/>
          <w:bCs/>
          <w:sz w:val="24"/>
          <w:szCs w:val="24"/>
        </w:rPr>
      </w:pPr>
      <w:r>
        <w:rPr>
          <w:rStyle w:val="InitialStyle"/>
          <w:rFonts w:ascii="Arial" w:hAnsi="Arial" w:cs="Arial"/>
          <w:b/>
          <w:bCs/>
          <w:sz w:val="24"/>
          <w:szCs w:val="24"/>
        </w:rPr>
        <w:br w:type="page"/>
      </w:r>
    </w:p>
    <w:p w14:paraId="71975CD1" w14:textId="7C1DA22A" w:rsidR="686F2D22" w:rsidRPr="00C502A8" w:rsidRDefault="1E6F6266" w:rsidP="00C502A8">
      <w:pPr>
        <w:widowControl/>
        <w:outlineLvl w:val="1"/>
        <w:rPr>
          <w:rFonts w:ascii="Arial" w:hAnsi="Arial" w:cs="Arial"/>
          <w:b/>
          <w:bCs/>
          <w:sz w:val="24"/>
          <w:szCs w:val="24"/>
        </w:rPr>
      </w:pPr>
      <w:bookmarkStart w:id="91" w:name="_Toc207772281"/>
      <w:r w:rsidRPr="590BEB31">
        <w:rPr>
          <w:rStyle w:val="InitialStyle"/>
          <w:rFonts w:ascii="Arial" w:hAnsi="Arial" w:cs="Arial"/>
          <w:b/>
          <w:sz w:val="24"/>
          <w:szCs w:val="24"/>
        </w:rPr>
        <w:t xml:space="preserve">APPENDIX </w:t>
      </w:r>
      <w:r w:rsidR="002A2AE3" w:rsidRPr="590BEB31">
        <w:rPr>
          <w:rStyle w:val="InitialStyle"/>
          <w:rFonts w:ascii="Arial" w:hAnsi="Arial" w:cs="Arial"/>
          <w:b/>
          <w:sz w:val="24"/>
          <w:szCs w:val="24"/>
        </w:rPr>
        <w:t>I</w:t>
      </w:r>
      <w:bookmarkEnd w:id="91"/>
    </w:p>
    <w:p w14:paraId="239654B6" w14:textId="77777777" w:rsidR="416B01AA" w:rsidRDefault="416B01AA" w:rsidP="686F2D22">
      <w:pPr>
        <w:pStyle w:val="DefaultText"/>
        <w:jc w:val="center"/>
        <w:rPr>
          <w:rStyle w:val="InitialStyle"/>
          <w:rFonts w:ascii="Arial" w:hAnsi="Arial" w:cs="Arial"/>
          <w:b/>
          <w:bCs/>
          <w:sz w:val="28"/>
          <w:szCs w:val="28"/>
        </w:rPr>
      </w:pPr>
      <w:r w:rsidRPr="686F2D22">
        <w:rPr>
          <w:rStyle w:val="InitialStyle"/>
          <w:rFonts w:ascii="Arial" w:hAnsi="Arial" w:cs="Arial"/>
          <w:b/>
          <w:bCs/>
          <w:sz w:val="28"/>
          <w:szCs w:val="28"/>
        </w:rPr>
        <w:t>State of Maine</w:t>
      </w:r>
    </w:p>
    <w:p w14:paraId="7CF10AAA" w14:textId="43B3D3D9" w:rsidR="416B01AA" w:rsidRDefault="416B01AA" w:rsidP="686F2D22">
      <w:pPr>
        <w:pStyle w:val="DefaultText"/>
        <w:jc w:val="center"/>
        <w:rPr>
          <w:rStyle w:val="InitialStyle"/>
          <w:rFonts w:ascii="Arial" w:hAnsi="Arial" w:cs="Arial"/>
          <w:b/>
          <w:bCs/>
          <w:color w:val="FF0000"/>
          <w:sz w:val="28"/>
          <w:szCs w:val="28"/>
        </w:rPr>
      </w:pPr>
      <w:r w:rsidRPr="686F2D22">
        <w:rPr>
          <w:rStyle w:val="InitialStyle"/>
          <w:rFonts w:ascii="Arial" w:hAnsi="Arial" w:cs="Arial"/>
          <w:b/>
          <w:bCs/>
          <w:sz w:val="28"/>
          <w:szCs w:val="28"/>
        </w:rPr>
        <w:t>Office of the State Treasurer</w:t>
      </w:r>
    </w:p>
    <w:p w14:paraId="610A8E09" w14:textId="6EE482DD" w:rsidR="416B01AA" w:rsidRDefault="3230AE88" w:rsidP="686F2D22">
      <w:pPr>
        <w:pStyle w:val="DefaultText"/>
        <w:jc w:val="center"/>
        <w:rPr>
          <w:rStyle w:val="InitialStyle"/>
          <w:rFonts w:ascii="Arial" w:hAnsi="Arial" w:cs="Arial"/>
          <w:b/>
          <w:bCs/>
          <w:sz w:val="28"/>
          <w:szCs w:val="28"/>
        </w:rPr>
      </w:pPr>
      <w:r w:rsidRPr="2282205E">
        <w:rPr>
          <w:rStyle w:val="InitialStyle"/>
          <w:rFonts w:ascii="Arial" w:hAnsi="Arial" w:cs="Arial"/>
          <w:b/>
          <w:bCs/>
          <w:sz w:val="28"/>
          <w:szCs w:val="28"/>
        </w:rPr>
        <w:t>TECHNICAL QUESTION</w:t>
      </w:r>
      <w:r w:rsidR="000263D6">
        <w:rPr>
          <w:rStyle w:val="InitialStyle"/>
          <w:rFonts w:ascii="Arial" w:hAnsi="Arial" w:cs="Arial"/>
          <w:b/>
          <w:bCs/>
          <w:sz w:val="28"/>
          <w:szCs w:val="28"/>
        </w:rPr>
        <w:t>NAIRE</w:t>
      </w:r>
      <w:r w:rsidRPr="2282205E">
        <w:rPr>
          <w:rStyle w:val="InitialStyle"/>
          <w:rFonts w:ascii="Arial" w:hAnsi="Arial" w:cs="Arial"/>
          <w:b/>
          <w:bCs/>
          <w:sz w:val="28"/>
          <w:szCs w:val="28"/>
        </w:rPr>
        <w:t xml:space="preserve"> RESPONSE</w:t>
      </w:r>
    </w:p>
    <w:p w14:paraId="265BA403" w14:textId="284CFA86" w:rsidR="416B01AA" w:rsidRDefault="416B01AA" w:rsidP="686F2D22">
      <w:pPr>
        <w:pStyle w:val="DefaultText"/>
        <w:jc w:val="center"/>
        <w:rPr>
          <w:rStyle w:val="InitialStyle"/>
          <w:rFonts w:ascii="Arial" w:hAnsi="Arial" w:cs="Arial"/>
          <w:b/>
          <w:bCs/>
          <w:sz w:val="28"/>
          <w:szCs w:val="28"/>
        </w:rPr>
      </w:pPr>
      <w:r w:rsidRPr="686F2D22">
        <w:rPr>
          <w:rStyle w:val="InitialStyle"/>
          <w:rFonts w:ascii="Arial" w:hAnsi="Arial" w:cs="Arial"/>
          <w:b/>
          <w:bCs/>
          <w:sz w:val="28"/>
          <w:szCs w:val="28"/>
        </w:rPr>
        <w:t xml:space="preserve">RFP# </w:t>
      </w:r>
      <w:r w:rsidR="006050DD" w:rsidRPr="006050DD">
        <w:rPr>
          <w:rFonts w:ascii="Arial" w:eastAsia="Arial" w:hAnsi="Arial" w:cs="Arial"/>
          <w:b/>
          <w:bCs/>
          <w:sz w:val="28"/>
          <w:szCs w:val="28"/>
        </w:rPr>
        <w:t>202507100</w:t>
      </w:r>
    </w:p>
    <w:p w14:paraId="49E918DB" w14:textId="13B0AB7C" w:rsidR="686F2D22" w:rsidRDefault="002933CB" w:rsidP="686F2D22">
      <w:pPr>
        <w:pStyle w:val="DefaultText"/>
        <w:jc w:val="center"/>
        <w:rPr>
          <w:rStyle w:val="InitialStyle"/>
          <w:rFonts w:ascii="Arial" w:hAnsi="Arial" w:cs="Arial"/>
          <w:b/>
          <w:bCs/>
          <w:sz w:val="28"/>
          <w:szCs w:val="28"/>
        </w:rPr>
      </w:pPr>
      <w:r w:rsidRPr="005F3BE0">
        <w:rPr>
          <w:rFonts w:ascii="Arial" w:eastAsia="Arial" w:hAnsi="Arial" w:cs="Arial"/>
          <w:b/>
          <w:bCs/>
          <w:sz w:val="28"/>
          <w:szCs w:val="28"/>
          <w:u w:val="single"/>
        </w:rPr>
        <w:t>General Banking and Local Branch Services</w:t>
      </w:r>
    </w:p>
    <w:p w14:paraId="4FF5B61D" w14:textId="5F6B23B2" w:rsidR="686F2D22" w:rsidRDefault="686F2D22" w:rsidP="686F2D22">
      <w:pPr>
        <w:pStyle w:val="DefaultText"/>
        <w:jc w:val="center"/>
        <w:rPr>
          <w:rStyle w:val="InitialStyle"/>
          <w:rFonts w:ascii="Arial" w:hAnsi="Arial" w:cs="Arial"/>
          <w:b/>
          <w:bCs/>
          <w:sz w:val="28"/>
          <w:szCs w:val="28"/>
        </w:rPr>
      </w:pPr>
    </w:p>
    <w:p w14:paraId="1CF9FE03" w14:textId="149247B5" w:rsidR="001C60B3" w:rsidRDefault="001C60B3" w:rsidP="001C60B3">
      <w:pPr>
        <w:pStyle w:val="DefaultText"/>
        <w:rPr>
          <w:rStyle w:val="InitialStyle"/>
          <w:rFonts w:ascii="Arial" w:hAnsi="Arial" w:cs="Arial"/>
        </w:rPr>
      </w:pPr>
      <w:r w:rsidRPr="686F2D22">
        <w:rPr>
          <w:rStyle w:val="InitialStyle"/>
          <w:rFonts w:ascii="Arial" w:hAnsi="Arial" w:cs="Arial"/>
        </w:rPr>
        <w:t xml:space="preserve">Bidders must complete the Technical </w:t>
      </w:r>
      <w:r>
        <w:rPr>
          <w:rStyle w:val="InitialStyle"/>
          <w:rFonts w:ascii="Arial" w:hAnsi="Arial" w:cs="Arial"/>
        </w:rPr>
        <w:t>Questionnaire Response</w:t>
      </w:r>
      <w:r w:rsidRPr="686F2D22">
        <w:rPr>
          <w:rStyle w:val="InitialStyle"/>
          <w:rFonts w:ascii="Arial" w:hAnsi="Arial" w:cs="Arial"/>
        </w:rPr>
        <w:t xml:space="preserve"> embedded below. </w:t>
      </w:r>
    </w:p>
    <w:p w14:paraId="3D927136" w14:textId="77777777" w:rsidR="001C60B3" w:rsidRDefault="001C60B3" w:rsidP="001C60B3">
      <w:pPr>
        <w:pStyle w:val="DefaultText"/>
        <w:rPr>
          <w:rStyle w:val="InitialStyle"/>
          <w:rFonts w:ascii="Arial" w:hAnsi="Arial" w:cs="Arial"/>
        </w:rPr>
      </w:pPr>
    </w:p>
    <w:p w14:paraId="360E0055" w14:textId="41B0B8F2" w:rsidR="001C60B3" w:rsidRDefault="001C60B3" w:rsidP="001C60B3">
      <w:pPr>
        <w:pStyle w:val="DefaultText"/>
        <w:rPr>
          <w:rStyle w:val="InitialStyle"/>
          <w:rFonts w:ascii="Arial" w:hAnsi="Arial" w:cs="Arial"/>
        </w:rPr>
      </w:pPr>
      <w:r w:rsidRPr="686F2D22">
        <w:rPr>
          <w:rStyle w:val="InitialStyle"/>
          <w:rFonts w:ascii="Arial" w:hAnsi="Arial" w:cs="Arial"/>
        </w:rPr>
        <w:t xml:space="preserve">The </w:t>
      </w:r>
      <w:r w:rsidR="008440A3" w:rsidRPr="686F2D22">
        <w:rPr>
          <w:rStyle w:val="InitialStyle"/>
          <w:rFonts w:ascii="Arial" w:hAnsi="Arial" w:cs="Arial"/>
        </w:rPr>
        <w:t xml:space="preserve">Technical </w:t>
      </w:r>
      <w:r w:rsidR="008440A3">
        <w:rPr>
          <w:rStyle w:val="InitialStyle"/>
          <w:rFonts w:ascii="Arial" w:hAnsi="Arial" w:cs="Arial"/>
        </w:rPr>
        <w:t>Questionnaire Response</w:t>
      </w:r>
      <w:r w:rsidR="008440A3" w:rsidRPr="686F2D22">
        <w:rPr>
          <w:rStyle w:val="InitialStyle"/>
          <w:rFonts w:ascii="Arial" w:hAnsi="Arial" w:cs="Arial"/>
        </w:rPr>
        <w:t xml:space="preserve"> </w:t>
      </w:r>
      <w:r w:rsidRPr="686F2D22">
        <w:rPr>
          <w:rStyle w:val="InitialStyle"/>
          <w:rFonts w:ascii="Arial" w:hAnsi="Arial" w:cs="Arial"/>
        </w:rPr>
        <w:t xml:space="preserve">may be obtained by double-clicking the </w:t>
      </w:r>
      <w:proofErr w:type="gramStart"/>
      <w:r w:rsidRPr="686F2D22">
        <w:rPr>
          <w:rStyle w:val="InitialStyle"/>
          <w:rFonts w:ascii="Arial" w:hAnsi="Arial" w:cs="Arial"/>
        </w:rPr>
        <w:t>Excel (.</w:t>
      </w:r>
      <w:proofErr w:type="gramEnd"/>
      <w:r w:rsidRPr="686F2D22">
        <w:rPr>
          <w:rStyle w:val="InitialStyle"/>
          <w:rFonts w:ascii="Arial" w:hAnsi="Arial" w:cs="Arial"/>
        </w:rPr>
        <w:t>xlsx) icon below.</w:t>
      </w:r>
    </w:p>
    <w:p w14:paraId="765E6649" w14:textId="1BD635F3" w:rsidR="686F2D22" w:rsidRDefault="686F2D22" w:rsidP="686F2D22">
      <w:pPr>
        <w:pStyle w:val="DefaultText"/>
        <w:jc w:val="center"/>
        <w:rPr>
          <w:rStyle w:val="InitialStyle"/>
          <w:rFonts w:ascii="Arial" w:hAnsi="Arial" w:cs="Arial"/>
          <w:b/>
          <w:bCs/>
          <w:sz w:val="28"/>
          <w:szCs w:val="28"/>
        </w:rPr>
      </w:pPr>
    </w:p>
    <w:p w14:paraId="6306D222" w14:textId="4D18539D" w:rsidR="686F2D22" w:rsidRDefault="686F2D22" w:rsidP="686F2D22">
      <w:pPr>
        <w:pStyle w:val="DefaultText"/>
        <w:jc w:val="center"/>
        <w:rPr>
          <w:rStyle w:val="InitialStyle"/>
          <w:rFonts w:ascii="Arial" w:hAnsi="Arial" w:cs="Arial"/>
          <w:b/>
          <w:bCs/>
          <w:sz w:val="28"/>
          <w:szCs w:val="28"/>
        </w:rPr>
      </w:pPr>
    </w:p>
    <w:p w14:paraId="0F7F4217" w14:textId="74E42CF1" w:rsidR="686F2D22" w:rsidRDefault="00CF085F" w:rsidP="12077169">
      <w:pPr>
        <w:pStyle w:val="DefaultText"/>
        <w:jc w:val="center"/>
      </w:pPr>
      <w:r>
        <w:rPr>
          <w:rFonts w:ascii="Arial" w:hAnsi="Arial" w:cs="Arial"/>
          <w:b/>
          <w:bCs/>
          <w:noProof/>
          <w:sz w:val="28"/>
          <w:szCs w:val="28"/>
        </w:rPr>
        <w:object w:dxaOrig="1440" w:dyaOrig="1440" w14:anchorId="734573FB">
          <v:shape id="_x0000_s2050" type="#_x0000_t75" style="position:absolute;left:0;text-align:left;margin-left:229.5pt;margin-top:0;width:61.45pt;height:39.25pt;z-index:251658240">
            <v:imagedata r:id="rId55" o:title=""/>
            <w10:wrap type="square" side="right"/>
          </v:shape>
          <o:OLEObject Type="Embed" ProgID="Excel.Sheet.12" ShapeID="_x0000_s2050" DrawAspect="Icon" ObjectID="_1819160031" r:id="rId56"/>
        </w:object>
      </w:r>
    </w:p>
    <w:p w14:paraId="41F15777" w14:textId="6E48A1AE" w:rsidR="686F2D22" w:rsidRDefault="686F2D22" w:rsidP="686F2D22">
      <w:pPr>
        <w:pStyle w:val="DefaultText"/>
        <w:jc w:val="center"/>
        <w:rPr>
          <w:rStyle w:val="InitialStyle"/>
          <w:rFonts w:ascii="Arial" w:hAnsi="Arial" w:cs="Arial"/>
          <w:b/>
          <w:bCs/>
          <w:sz w:val="28"/>
          <w:szCs w:val="28"/>
        </w:rPr>
      </w:pPr>
    </w:p>
    <w:p w14:paraId="43870268" w14:textId="0856DED8" w:rsidR="686F2D22" w:rsidRDefault="686F2D22" w:rsidP="686F2D22">
      <w:pPr>
        <w:pStyle w:val="DefaultText"/>
        <w:jc w:val="center"/>
        <w:rPr>
          <w:rStyle w:val="InitialStyle"/>
          <w:rFonts w:ascii="Arial" w:hAnsi="Arial" w:cs="Arial"/>
          <w:b/>
          <w:bCs/>
          <w:sz w:val="28"/>
          <w:szCs w:val="28"/>
        </w:rPr>
      </w:pPr>
    </w:p>
    <w:p w14:paraId="1CB18051" w14:textId="20FDA3D3" w:rsidR="686F2D22" w:rsidRDefault="686F2D22" w:rsidP="686F2D22">
      <w:pPr>
        <w:pStyle w:val="DefaultText"/>
        <w:jc w:val="center"/>
        <w:rPr>
          <w:rStyle w:val="InitialStyle"/>
          <w:rFonts w:ascii="Arial" w:hAnsi="Arial" w:cs="Arial"/>
          <w:b/>
          <w:bCs/>
          <w:sz w:val="28"/>
          <w:szCs w:val="28"/>
        </w:rPr>
      </w:pPr>
    </w:p>
    <w:p w14:paraId="65C9D34E" w14:textId="6074F231" w:rsidR="686F2D22" w:rsidRDefault="686F2D22" w:rsidP="686F2D22">
      <w:pPr>
        <w:pStyle w:val="DefaultText"/>
        <w:jc w:val="center"/>
        <w:rPr>
          <w:rStyle w:val="InitialStyle"/>
          <w:rFonts w:ascii="Arial" w:hAnsi="Arial" w:cs="Arial"/>
          <w:b/>
          <w:bCs/>
          <w:sz w:val="28"/>
          <w:szCs w:val="28"/>
        </w:rPr>
      </w:pPr>
    </w:p>
    <w:p w14:paraId="2B01EE30" w14:textId="7D15F90F" w:rsidR="686F2D22" w:rsidRDefault="686F2D22" w:rsidP="686F2D22">
      <w:pPr>
        <w:pStyle w:val="DefaultText"/>
        <w:jc w:val="center"/>
        <w:rPr>
          <w:rStyle w:val="InitialStyle"/>
          <w:rFonts w:ascii="Arial" w:hAnsi="Arial" w:cs="Arial"/>
          <w:b/>
          <w:bCs/>
          <w:sz w:val="28"/>
          <w:szCs w:val="28"/>
        </w:rPr>
      </w:pPr>
    </w:p>
    <w:p w14:paraId="6151A4D7" w14:textId="14204146" w:rsidR="686F2D22" w:rsidRDefault="686F2D22" w:rsidP="686F2D22">
      <w:pPr>
        <w:pStyle w:val="DefaultText"/>
        <w:jc w:val="center"/>
        <w:rPr>
          <w:rStyle w:val="InitialStyle"/>
          <w:rFonts w:ascii="Arial" w:hAnsi="Arial" w:cs="Arial"/>
          <w:b/>
          <w:bCs/>
          <w:sz w:val="28"/>
          <w:szCs w:val="28"/>
        </w:rPr>
      </w:pPr>
    </w:p>
    <w:p w14:paraId="5B935A63" w14:textId="3F4B747F" w:rsidR="686F2D22" w:rsidRDefault="686F2D22" w:rsidP="686F2D22">
      <w:pPr>
        <w:pStyle w:val="DefaultText"/>
        <w:jc w:val="center"/>
        <w:rPr>
          <w:rStyle w:val="InitialStyle"/>
          <w:rFonts w:ascii="Arial" w:hAnsi="Arial" w:cs="Arial"/>
          <w:b/>
          <w:bCs/>
          <w:sz w:val="28"/>
          <w:szCs w:val="28"/>
        </w:rPr>
      </w:pPr>
    </w:p>
    <w:p w14:paraId="3F8C6A25" w14:textId="66F9ABE2" w:rsidR="686F2D22" w:rsidRDefault="686F2D22" w:rsidP="686F2D22">
      <w:pPr>
        <w:pStyle w:val="DefaultText"/>
        <w:jc w:val="center"/>
        <w:rPr>
          <w:rStyle w:val="InitialStyle"/>
          <w:rFonts w:ascii="Arial" w:hAnsi="Arial" w:cs="Arial"/>
          <w:b/>
          <w:bCs/>
          <w:sz w:val="28"/>
          <w:szCs w:val="28"/>
        </w:rPr>
      </w:pPr>
    </w:p>
    <w:p w14:paraId="721D5F63" w14:textId="1310EA35" w:rsidR="686F2D22" w:rsidRDefault="686F2D22" w:rsidP="686F2D22">
      <w:pPr>
        <w:pStyle w:val="DefaultText"/>
        <w:jc w:val="center"/>
        <w:rPr>
          <w:rStyle w:val="InitialStyle"/>
          <w:rFonts w:ascii="Arial" w:hAnsi="Arial" w:cs="Arial"/>
          <w:b/>
          <w:bCs/>
          <w:sz w:val="28"/>
          <w:szCs w:val="28"/>
        </w:rPr>
      </w:pPr>
    </w:p>
    <w:p w14:paraId="72798DD7" w14:textId="573D6B9E" w:rsidR="686F2D22" w:rsidRDefault="686F2D22" w:rsidP="686F2D22">
      <w:pPr>
        <w:pStyle w:val="DefaultText"/>
        <w:jc w:val="center"/>
        <w:rPr>
          <w:rStyle w:val="InitialStyle"/>
          <w:rFonts w:ascii="Arial" w:hAnsi="Arial" w:cs="Arial"/>
          <w:b/>
          <w:bCs/>
          <w:sz w:val="28"/>
          <w:szCs w:val="28"/>
        </w:rPr>
      </w:pPr>
    </w:p>
    <w:p w14:paraId="17935D52" w14:textId="04F68C28" w:rsidR="686F2D22" w:rsidRDefault="686F2D22" w:rsidP="686F2D22">
      <w:pPr>
        <w:pStyle w:val="DefaultText"/>
        <w:jc w:val="center"/>
        <w:rPr>
          <w:rStyle w:val="InitialStyle"/>
          <w:rFonts w:ascii="Arial" w:hAnsi="Arial" w:cs="Arial"/>
          <w:b/>
          <w:bCs/>
          <w:sz w:val="28"/>
          <w:szCs w:val="28"/>
        </w:rPr>
      </w:pPr>
    </w:p>
    <w:p w14:paraId="419DB302" w14:textId="0E20C1BD" w:rsidR="686F2D22" w:rsidRDefault="686F2D22" w:rsidP="686F2D22">
      <w:pPr>
        <w:pStyle w:val="DefaultText"/>
        <w:jc w:val="center"/>
        <w:rPr>
          <w:rStyle w:val="InitialStyle"/>
          <w:rFonts w:ascii="Arial" w:hAnsi="Arial" w:cs="Arial"/>
          <w:b/>
          <w:bCs/>
          <w:sz w:val="28"/>
          <w:szCs w:val="28"/>
        </w:rPr>
      </w:pPr>
    </w:p>
    <w:p w14:paraId="20DDB155" w14:textId="7401C9E1" w:rsidR="686F2D22" w:rsidRDefault="686F2D22" w:rsidP="686F2D22">
      <w:pPr>
        <w:pStyle w:val="DefaultText"/>
        <w:jc w:val="center"/>
        <w:rPr>
          <w:rStyle w:val="InitialStyle"/>
          <w:rFonts w:ascii="Arial" w:hAnsi="Arial" w:cs="Arial"/>
          <w:b/>
          <w:bCs/>
          <w:sz w:val="28"/>
          <w:szCs w:val="28"/>
        </w:rPr>
      </w:pPr>
    </w:p>
    <w:p w14:paraId="0D7544C4" w14:textId="6F3852AE" w:rsidR="686F2D22" w:rsidRDefault="686F2D22" w:rsidP="686F2D22">
      <w:pPr>
        <w:pStyle w:val="DefaultText"/>
        <w:jc w:val="center"/>
        <w:rPr>
          <w:rStyle w:val="InitialStyle"/>
          <w:rFonts w:ascii="Arial" w:hAnsi="Arial" w:cs="Arial"/>
          <w:b/>
          <w:bCs/>
          <w:sz w:val="28"/>
          <w:szCs w:val="28"/>
        </w:rPr>
      </w:pPr>
    </w:p>
    <w:p w14:paraId="19264705" w14:textId="75F47E90" w:rsidR="686F2D22" w:rsidRDefault="686F2D22" w:rsidP="686F2D22">
      <w:pPr>
        <w:pStyle w:val="DefaultText"/>
        <w:jc w:val="center"/>
        <w:rPr>
          <w:rStyle w:val="InitialStyle"/>
          <w:rFonts w:ascii="Arial" w:hAnsi="Arial" w:cs="Arial"/>
          <w:b/>
          <w:bCs/>
          <w:sz w:val="28"/>
          <w:szCs w:val="28"/>
        </w:rPr>
      </w:pPr>
    </w:p>
    <w:p w14:paraId="199C8726" w14:textId="2F324668" w:rsidR="686F2D22" w:rsidRDefault="686F2D22" w:rsidP="686F2D22">
      <w:pPr>
        <w:pStyle w:val="DefaultText"/>
        <w:jc w:val="center"/>
        <w:rPr>
          <w:rStyle w:val="InitialStyle"/>
          <w:rFonts w:ascii="Arial" w:hAnsi="Arial" w:cs="Arial"/>
          <w:b/>
          <w:bCs/>
          <w:sz w:val="28"/>
          <w:szCs w:val="28"/>
        </w:rPr>
      </w:pPr>
    </w:p>
    <w:p w14:paraId="5E164375" w14:textId="29933311" w:rsidR="686F2D22" w:rsidRDefault="686F2D22" w:rsidP="686F2D22">
      <w:pPr>
        <w:pStyle w:val="DefaultText"/>
        <w:jc w:val="center"/>
        <w:rPr>
          <w:rStyle w:val="InitialStyle"/>
          <w:rFonts w:ascii="Arial" w:hAnsi="Arial" w:cs="Arial"/>
          <w:b/>
          <w:bCs/>
          <w:sz w:val="28"/>
          <w:szCs w:val="28"/>
        </w:rPr>
      </w:pPr>
    </w:p>
    <w:p w14:paraId="58C5C6B8" w14:textId="64BEC10E" w:rsidR="001A76ED" w:rsidRDefault="001A76ED" w:rsidP="007D5BEA">
      <w:pPr>
        <w:rPr>
          <w:rStyle w:val="InitialStyle"/>
          <w:rFonts w:ascii="Arial" w:hAnsi="Arial" w:cs="Arial"/>
          <w:b/>
          <w:bCs/>
          <w:sz w:val="28"/>
          <w:szCs w:val="28"/>
        </w:rPr>
      </w:pPr>
      <w:r w:rsidDel="007323F4">
        <w:br w:type="page"/>
      </w:r>
    </w:p>
    <w:p w14:paraId="77E4FA17" w14:textId="1647E82F" w:rsidR="686F2D22" w:rsidRPr="00C502A8" w:rsidRDefault="1E6F6266" w:rsidP="12077169">
      <w:pPr>
        <w:widowControl/>
        <w:outlineLvl w:val="1"/>
        <w:rPr>
          <w:rFonts w:ascii="Arial" w:hAnsi="Arial" w:cs="Arial"/>
          <w:b/>
          <w:sz w:val="24"/>
          <w:szCs w:val="24"/>
        </w:rPr>
      </w:pPr>
      <w:bookmarkStart w:id="92" w:name="_Toc207772282"/>
      <w:r w:rsidRPr="6C504BC0">
        <w:rPr>
          <w:rStyle w:val="InitialStyle"/>
          <w:rFonts w:ascii="Arial" w:hAnsi="Arial" w:cs="Arial"/>
          <w:b/>
          <w:sz w:val="24"/>
          <w:szCs w:val="24"/>
        </w:rPr>
        <w:t>A</w:t>
      </w:r>
      <w:r w:rsidR="1594273D" w:rsidRPr="6C504BC0">
        <w:rPr>
          <w:rStyle w:val="InitialStyle"/>
          <w:rFonts w:ascii="Arial" w:hAnsi="Arial" w:cs="Arial"/>
          <w:b/>
          <w:sz w:val="24"/>
          <w:szCs w:val="24"/>
        </w:rPr>
        <w:t>PPENDIX</w:t>
      </w:r>
      <w:r w:rsidRPr="6C504BC0">
        <w:rPr>
          <w:rStyle w:val="InitialStyle"/>
          <w:rFonts w:ascii="Arial" w:hAnsi="Arial" w:cs="Arial"/>
          <w:b/>
          <w:sz w:val="24"/>
          <w:szCs w:val="24"/>
        </w:rPr>
        <w:t xml:space="preserve"> </w:t>
      </w:r>
      <w:r w:rsidR="001D66D8" w:rsidRPr="6C504BC0">
        <w:rPr>
          <w:rStyle w:val="InitialStyle"/>
          <w:rFonts w:ascii="Arial" w:hAnsi="Arial" w:cs="Arial"/>
          <w:b/>
          <w:sz w:val="24"/>
          <w:szCs w:val="24"/>
        </w:rPr>
        <w:t>J</w:t>
      </w:r>
      <w:bookmarkEnd w:id="92"/>
    </w:p>
    <w:p w14:paraId="5047C238" w14:textId="435E6976" w:rsidR="416B01AA" w:rsidRDefault="416B01AA" w:rsidP="686F2D22">
      <w:pPr>
        <w:jc w:val="center"/>
        <w:rPr>
          <w:rFonts w:ascii="Arial" w:hAnsi="Arial" w:cs="Arial"/>
          <w:b/>
          <w:bCs/>
          <w:sz w:val="28"/>
          <w:szCs w:val="28"/>
        </w:rPr>
      </w:pPr>
      <w:r w:rsidRPr="686F2D22">
        <w:rPr>
          <w:rFonts w:ascii="Arial" w:hAnsi="Arial" w:cs="Arial"/>
          <w:b/>
          <w:bCs/>
          <w:sz w:val="28"/>
          <w:szCs w:val="28"/>
        </w:rPr>
        <w:t xml:space="preserve">State of Maine </w:t>
      </w:r>
    </w:p>
    <w:p w14:paraId="7F806632" w14:textId="020C7240" w:rsidR="416B01AA" w:rsidRDefault="416B01AA" w:rsidP="686F2D22">
      <w:pPr>
        <w:jc w:val="center"/>
        <w:rPr>
          <w:rFonts w:ascii="Arial" w:hAnsi="Arial" w:cs="Arial"/>
          <w:b/>
          <w:bCs/>
          <w:color w:val="FF0000"/>
          <w:sz w:val="28"/>
          <w:szCs w:val="28"/>
        </w:rPr>
      </w:pPr>
      <w:r w:rsidRPr="686F2D22">
        <w:rPr>
          <w:rFonts w:ascii="Arial" w:hAnsi="Arial" w:cs="Arial"/>
          <w:b/>
          <w:bCs/>
          <w:sz w:val="28"/>
          <w:szCs w:val="28"/>
        </w:rPr>
        <w:t>Office of the State Treasurer</w:t>
      </w:r>
    </w:p>
    <w:p w14:paraId="0AB6803F" w14:textId="77777777" w:rsidR="416B01AA" w:rsidRDefault="310CB407" w:rsidP="686F2D22">
      <w:pPr>
        <w:pStyle w:val="DefaultText"/>
        <w:jc w:val="center"/>
        <w:rPr>
          <w:rStyle w:val="InitialStyle"/>
          <w:rFonts w:ascii="Arial" w:hAnsi="Arial" w:cs="Arial"/>
          <w:b/>
          <w:bCs/>
          <w:sz w:val="28"/>
          <w:szCs w:val="28"/>
        </w:rPr>
      </w:pPr>
      <w:r w:rsidRPr="2282205E">
        <w:rPr>
          <w:rStyle w:val="InitialStyle"/>
          <w:rFonts w:ascii="Arial" w:hAnsi="Arial" w:cs="Arial"/>
          <w:b/>
          <w:bCs/>
          <w:sz w:val="28"/>
          <w:szCs w:val="28"/>
        </w:rPr>
        <w:t>COST PROPOSAL FORM</w:t>
      </w:r>
    </w:p>
    <w:p w14:paraId="226A5F02" w14:textId="2DFC7F18" w:rsidR="416B01AA" w:rsidRDefault="416B01AA" w:rsidP="686F2D22">
      <w:pPr>
        <w:jc w:val="center"/>
        <w:rPr>
          <w:rFonts w:ascii="Arial" w:hAnsi="Arial" w:cs="Arial"/>
          <w:b/>
          <w:bCs/>
          <w:sz w:val="28"/>
          <w:szCs w:val="28"/>
        </w:rPr>
      </w:pPr>
      <w:r w:rsidRPr="686F2D22">
        <w:rPr>
          <w:rFonts w:ascii="Arial" w:hAnsi="Arial" w:cs="Arial"/>
          <w:b/>
          <w:bCs/>
          <w:sz w:val="28"/>
          <w:szCs w:val="28"/>
        </w:rPr>
        <w:t xml:space="preserve">RFP# </w:t>
      </w:r>
      <w:r w:rsidR="003E3265" w:rsidRPr="006050DD">
        <w:rPr>
          <w:rFonts w:ascii="Arial" w:eastAsia="Arial" w:hAnsi="Arial" w:cs="Arial"/>
          <w:b/>
          <w:bCs/>
          <w:sz w:val="28"/>
          <w:szCs w:val="28"/>
        </w:rPr>
        <w:t>202507100</w:t>
      </w:r>
    </w:p>
    <w:p w14:paraId="2499EF5B" w14:textId="77777777" w:rsidR="003E3265" w:rsidRDefault="003E3265" w:rsidP="003E3265">
      <w:pPr>
        <w:pStyle w:val="DefaultText"/>
        <w:jc w:val="center"/>
        <w:rPr>
          <w:rStyle w:val="InitialStyle"/>
          <w:rFonts w:ascii="Arial" w:hAnsi="Arial" w:cs="Arial"/>
          <w:b/>
          <w:bCs/>
          <w:sz w:val="28"/>
          <w:szCs w:val="28"/>
        </w:rPr>
      </w:pPr>
      <w:r w:rsidRPr="005F3BE0">
        <w:rPr>
          <w:rFonts w:ascii="Arial" w:eastAsia="Arial" w:hAnsi="Arial" w:cs="Arial"/>
          <w:b/>
          <w:bCs/>
          <w:sz w:val="28"/>
          <w:szCs w:val="28"/>
          <w:u w:val="single"/>
        </w:rPr>
        <w:t>General Banking and Local Branch Services</w:t>
      </w:r>
    </w:p>
    <w:p w14:paraId="3DBF57DB" w14:textId="4EEAE682" w:rsidR="416B01AA" w:rsidRDefault="416B01AA" w:rsidP="686F2D22">
      <w:pPr>
        <w:jc w:val="center"/>
        <w:rPr>
          <w:rFonts w:ascii="Arial" w:hAnsi="Arial" w:cs="Arial"/>
          <w:b/>
          <w:bCs/>
          <w:sz w:val="28"/>
          <w:szCs w:val="28"/>
        </w:rPr>
      </w:pPr>
    </w:p>
    <w:tbl>
      <w:tblPr>
        <w:tblW w:w="0" w:type="auto"/>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ook w:val="00A0" w:firstRow="1" w:lastRow="0" w:firstColumn="1" w:lastColumn="0" w:noHBand="0" w:noVBand="0"/>
      </w:tblPr>
      <w:tblGrid>
        <w:gridCol w:w="3555"/>
        <w:gridCol w:w="6375"/>
      </w:tblGrid>
      <w:tr w:rsidR="686F2D22" w14:paraId="312C9DEF" w14:textId="77777777" w:rsidTr="00C502A8">
        <w:trPr>
          <w:trHeight w:val="438"/>
        </w:trPr>
        <w:tc>
          <w:tcPr>
            <w:tcW w:w="3555" w:type="dxa"/>
            <w:tcBorders>
              <w:top w:val="double" w:sz="4" w:space="0" w:color="auto"/>
              <w:bottom w:val="single" w:sz="12" w:space="0" w:color="auto"/>
            </w:tcBorders>
            <w:shd w:val="clear" w:color="auto" w:fill="C6D9F1"/>
            <w:vAlign w:val="center"/>
          </w:tcPr>
          <w:p w14:paraId="37803258" w14:textId="77777777" w:rsidR="686F2D22" w:rsidRDefault="686F2D22" w:rsidP="686F2D22">
            <w:pPr>
              <w:rPr>
                <w:rFonts w:ascii="Arial" w:hAnsi="Arial" w:cs="Arial"/>
                <w:b/>
                <w:bCs/>
                <w:sz w:val="24"/>
                <w:szCs w:val="24"/>
              </w:rPr>
            </w:pPr>
            <w:r w:rsidRPr="686F2D22">
              <w:rPr>
                <w:rFonts w:ascii="Arial" w:hAnsi="Arial" w:cs="Arial"/>
                <w:b/>
                <w:bCs/>
                <w:sz w:val="24"/>
                <w:szCs w:val="24"/>
              </w:rPr>
              <w:t>Bidder’s Organization Name:</w:t>
            </w:r>
          </w:p>
        </w:tc>
        <w:tc>
          <w:tcPr>
            <w:tcW w:w="6375" w:type="dxa"/>
            <w:tcBorders>
              <w:top w:val="double" w:sz="4" w:space="0" w:color="auto"/>
              <w:bottom w:val="single" w:sz="12" w:space="0" w:color="auto"/>
            </w:tcBorders>
            <w:vAlign w:val="center"/>
          </w:tcPr>
          <w:p w14:paraId="1C888775" w14:textId="77777777" w:rsidR="686F2D22" w:rsidRDefault="686F2D22" w:rsidP="686F2D22">
            <w:pPr>
              <w:rPr>
                <w:rFonts w:ascii="Arial" w:hAnsi="Arial" w:cs="Arial"/>
                <w:b/>
                <w:bCs/>
                <w:sz w:val="24"/>
                <w:szCs w:val="24"/>
              </w:rPr>
            </w:pPr>
          </w:p>
        </w:tc>
      </w:tr>
    </w:tbl>
    <w:p w14:paraId="4BE487B6" w14:textId="4FF95BD2" w:rsidR="686F2D22" w:rsidRDefault="686F2D22"/>
    <w:p w14:paraId="4B068285" w14:textId="086E78AA" w:rsidR="686F2D22" w:rsidRDefault="686F2D22" w:rsidP="686F2D2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5F33F086" w14:textId="6516A06E" w:rsidR="5C3F35CE" w:rsidRDefault="5C3F35CE" w:rsidP="686F2D22">
      <w:pPr>
        <w:pStyle w:val="DefaultText"/>
        <w:rPr>
          <w:rFonts w:ascii="Arial" w:hAnsi="Arial" w:cs="Arial"/>
          <w:color w:val="FF0000"/>
        </w:rPr>
      </w:pPr>
      <w:r w:rsidRPr="686F2D22">
        <w:rPr>
          <w:rFonts w:ascii="Arial" w:hAnsi="Arial" w:cs="Arial"/>
        </w:rPr>
        <w:t xml:space="preserve">Bidders must </w:t>
      </w:r>
      <w:r w:rsidR="00D35CAD">
        <w:rPr>
          <w:rFonts w:ascii="Arial" w:hAnsi="Arial" w:cs="Arial"/>
        </w:rPr>
        <w:t xml:space="preserve">use the Cost Proposal Form embedded below to </w:t>
      </w:r>
      <w:r w:rsidRPr="686F2D22">
        <w:rPr>
          <w:rFonts w:ascii="Arial" w:hAnsi="Arial" w:cs="Arial"/>
        </w:rPr>
        <w:t>submit a cost proposal that includes the costs necessary for the Bidder to fully comply with the contract terms, conditions, and RFP requirements. The proposed cost must be presented as</w:t>
      </w:r>
      <w:r w:rsidRPr="686F2D22" w:rsidDel="00334F9D">
        <w:rPr>
          <w:rFonts w:ascii="Arial" w:hAnsi="Arial" w:cs="Arial"/>
        </w:rPr>
        <w:t xml:space="preserve"> </w:t>
      </w:r>
      <w:r w:rsidRPr="686F2D22">
        <w:rPr>
          <w:rFonts w:ascii="Arial" w:hAnsi="Arial" w:cs="Arial"/>
        </w:rPr>
        <w:t xml:space="preserve">monthly </w:t>
      </w:r>
      <w:r w:rsidR="001F0B44">
        <w:rPr>
          <w:rFonts w:ascii="Arial" w:hAnsi="Arial" w:cs="Arial"/>
        </w:rPr>
        <w:t xml:space="preserve">costs, </w:t>
      </w:r>
      <w:r w:rsidR="00AF6545">
        <w:rPr>
          <w:rFonts w:ascii="Arial" w:hAnsi="Arial" w:cs="Arial"/>
        </w:rPr>
        <w:t xml:space="preserve">totaling to </w:t>
      </w:r>
      <w:r w:rsidR="001F0B44">
        <w:rPr>
          <w:rFonts w:ascii="Arial" w:hAnsi="Arial" w:cs="Arial"/>
        </w:rPr>
        <w:t xml:space="preserve">an </w:t>
      </w:r>
      <w:r w:rsidR="00074387">
        <w:rPr>
          <w:rFonts w:ascii="Arial" w:hAnsi="Arial" w:cs="Arial"/>
        </w:rPr>
        <w:t>annual cos</w:t>
      </w:r>
      <w:r w:rsidR="00CB07ED">
        <w:rPr>
          <w:rFonts w:ascii="Arial" w:hAnsi="Arial" w:cs="Arial"/>
        </w:rPr>
        <w:t>t</w:t>
      </w:r>
      <w:r w:rsidR="00A032D7">
        <w:rPr>
          <w:rFonts w:ascii="Arial" w:hAnsi="Arial" w:cs="Arial"/>
        </w:rPr>
        <w:t>.</w:t>
      </w:r>
    </w:p>
    <w:p w14:paraId="60F205CA" w14:textId="77777777" w:rsidR="686F2D22" w:rsidRDefault="686F2D22" w:rsidP="686F2D22">
      <w:pPr>
        <w:pStyle w:val="DefaultText"/>
        <w:rPr>
          <w:rFonts w:ascii="Arial" w:hAnsi="Arial" w:cs="Arial"/>
          <w:color w:val="FF0000"/>
        </w:rPr>
      </w:pPr>
    </w:p>
    <w:p w14:paraId="43FDEEB5" w14:textId="4ADDCBC8" w:rsidR="5C3F35CE" w:rsidRDefault="5C3F35CE" w:rsidP="686F2D22">
      <w:pPr>
        <w:pStyle w:val="DefaultText"/>
        <w:rPr>
          <w:rFonts w:ascii="Arial" w:hAnsi="Arial" w:cs="Arial"/>
        </w:rPr>
      </w:pPr>
      <w:r w:rsidRPr="686F2D22">
        <w:rPr>
          <w:rFonts w:ascii="Arial" w:hAnsi="Arial" w:cs="Arial"/>
        </w:rPr>
        <w:t>The</w:t>
      </w:r>
      <w:r w:rsidRPr="686F2D22">
        <w:rPr>
          <w:rFonts w:ascii="Arial" w:hAnsi="Arial" w:cs="Arial"/>
          <w:color w:val="FF0000"/>
        </w:rPr>
        <w:t xml:space="preserve"> </w:t>
      </w:r>
      <w:r w:rsidR="00491B08">
        <w:rPr>
          <w:rFonts w:ascii="Arial" w:hAnsi="Arial" w:cs="Arial"/>
        </w:rPr>
        <w:t>Total Annual Cost</w:t>
      </w:r>
      <w:r w:rsidRPr="686F2D22">
        <w:rPr>
          <w:rFonts w:ascii="Arial" w:hAnsi="Arial" w:cs="Arial"/>
        </w:rPr>
        <w:t xml:space="preserve"> will be used to score the cost proposal as </w:t>
      </w:r>
      <w:proofErr w:type="gramStart"/>
      <w:r w:rsidRPr="686F2D22">
        <w:rPr>
          <w:rFonts w:ascii="Arial" w:hAnsi="Arial" w:cs="Arial"/>
        </w:rPr>
        <w:t>defined</w:t>
      </w:r>
      <w:proofErr w:type="gramEnd"/>
      <w:r w:rsidRPr="686F2D22">
        <w:rPr>
          <w:rFonts w:ascii="Arial" w:hAnsi="Arial" w:cs="Arial"/>
        </w:rPr>
        <w:t xml:space="preserve"> Part V, B, 4 of the RFP.</w:t>
      </w:r>
      <w:r w:rsidR="00773E20">
        <w:rPr>
          <w:rFonts w:ascii="Arial" w:hAnsi="Arial" w:cs="Arial"/>
        </w:rPr>
        <w:t xml:space="preserve"> The responses to the “Pricing Questions” tab within the Cost Proposal will be used to ensure the pricing received is comparable across proposals for purposes of using scoring formula.</w:t>
      </w:r>
    </w:p>
    <w:p w14:paraId="431C5DD2" w14:textId="77777777" w:rsidR="00B4564E" w:rsidRDefault="00B4564E" w:rsidP="686F2D22">
      <w:pPr>
        <w:pStyle w:val="DefaultText"/>
        <w:rPr>
          <w:rFonts w:ascii="Arial" w:hAnsi="Arial" w:cs="Arial"/>
        </w:rPr>
      </w:pPr>
    </w:p>
    <w:p w14:paraId="148F777B" w14:textId="10342A4E" w:rsidR="00B4564E" w:rsidRDefault="00B4564E" w:rsidP="686F2D22">
      <w:pPr>
        <w:pStyle w:val="DefaultText"/>
        <w:rPr>
          <w:rFonts w:ascii="Arial" w:hAnsi="Arial" w:cs="Arial"/>
        </w:rPr>
      </w:pPr>
      <w:r w:rsidRPr="628FF2CC">
        <w:rPr>
          <w:rFonts w:ascii="Arial" w:hAnsi="Arial" w:cs="Arial"/>
        </w:rPr>
        <w:t xml:space="preserve">Following the initial term of the </w:t>
      </w:r>
      <w:r w:rsidR="00DB7B6C" w:rsidRPr="628FF2CC">
        <w:rPr>
          <w:rFonts w:ascii="Arial" w:hAnsi="Arial" w:cs="Arial"/>
        </w:rPr>
        <w:t xml:space="preserve">five (5) year </w:t>
      </w:r>
      <w:r w:rsidRPr="628FF2CC">
        <w:rPr>
          <w:rFonts w:ascii="Arial" w:hAnsi="Arial" w:cs="Arial"/>
        </w:rPr>
        <w:t>contract, the Department may opt to renew the contract for three (3)</w:t>
      </w:r>
      <w:r w:rsidRPr="628FF2CC">
        <w:rPr>
          <w:rFonts w:ascii="Arial" w:hAnsi="Arial" w:cs="Arial"/>
          <w:color w:val="FF0000"/>
        </w:rPr>
        <w:t xml:space="preserve"> </w:t>
      </w:r>
      <w:r w:rsidR="00236A8E" w:rsidRPr="00E264FF">
        <w:rPr>
          <w:rFonts w:ascii="Arial" w:hAnsi="Arial" w:cs="Arial"/>
        </w:rPr>
        <w:t xml:space="preserve">one (1) </w:t>
      </w:r>
      <w:r w:rsidR="00CA11A7" w:rsidRPr="00E264FF">
        <w:rPr>
          <w:rFonts w:ascii="Arial" w:hAnsi="Arial" w:cs="Arial"/>
        </w:rPr>
        <w:t xml:space="preserve">year </w:t>
      </w:r>
      <w:r w:rsidRPr="628FF2CC">
        <w:rPr>
          <w:rFonts w:ascii="Arial" w:hAnsi="Arial" w:cs="Arial"/>
        </w:rPr>
        <w:t>renewal periods</w:t>
      </w:r>
      <w:r w:rsidR="00DB7B6C" w:rsidRPr="628FF2CC">
        <w:rPr>
          <w:rFonts w:ascii="Arial" w:hAnsi="Arial" w:cs="Arial"/>
        </w:rPr>
        <w:t xml:space="preserve">. </w:t>
      </w:r>
      <w:r w:rsidRPr="628FF2CC">
        <w:rPr>
          <w:rFonts w:ascii="Arial" w:hAnsi="Arial" w:cs="Arial"/>
        </w:rPr>
        <w:t>Contract renewals will be at the sole discretion of the Department and there shall be no adjustments to pricing between renewal periods. Pricing will be fixed for the entire eight (8) year term.</w:t>
      </w:r>
    </w:p>
    <w:p w14:paraId="0A93BF17" w14:textId="77777777" w:rsidR="008440A3" w:rsidRDefault="008440A3" w:rsidP="00116296">
      <w:pPr>
        <w:pStyle w:val="DefaultText"/>
        <w:rPr>
          <w:rStyle w:val="InitialStyle"/>
          <w:rFonts w:ascii="Arial" w:hAnsi="Arial" w:cs="Arial"/>
          <w:b/>
          <w:bCs/>
          <w:sz w:val="28"/>
          <w:szCs w:val="28"/>
        </w:rPr>
      </w:pPr>
    </w:p>
    <w:p w14:paraId="4F869C77" w14:textId="01851C06" w:rsidR="008440A3" w:rsidRDefault="008440A3" w:rsidP="008440A3">
      <w:pPr>
        <w:pStyle w:val="DefaultText"/>
        <w:rPr>
          <w:rStyle w:val="InitialStyle"/>
          <w:rFonts w:ascii="Arial" w:hAnsi="Arial" w:cs="Arial"/>
        </w:rPr>
      </w:pPr>
      <w:r w:rsidRPr="686F2D22">
        <w:rPr>
          <w:rStyle w:val="InitialStyle"/>
          <w:rFonts w:ascii="Arial" w:hAnsi="Arial" w:cs="Arial"/>
        </w:rPr>
        <w:t xml:space="preserve">The </w:t>
      </w:r>
      <w:r>
        <w:rPr>
          <w:rStyle w:val="InitialStyle"/>
          <w:rFonts w:ascii="Arial" w:hAnsi="Arial" w:cs="Arial"/>
        </w:rPr>
        <w:t>Cost Proposal Form</w:t>
      </w:r>
      <w:r w:rsidRPr="686F2D22">
        <w:rPr>
          <w:rStyle w:val="InitialStyle"/>
          <w:rFonts w:ascii="Arial" w:hAnsi="Arial" w:cs="Arial"/>
        </w:rPr>
        <w:t xml:space="preserve"> may be obtained by double-clicking the Excel (.xlsx) icon below.</w:t>
      </w:r>
    </w:p>
    <w:p w14:paraId="3B7D432B" w14:textId="77777777" w:rsidR="008440A3" w:rsidRDefault="008440A3" w:rsidP="686F2D22">
      <w:pPr>
        <w:pStyle w:val="DefaultText"/>
        <w:jc w:val="center"/>
        <w:rPr>
          <w:rStyle w:val="InitialStyle"/>
          <w:rFonts w:ascii="Arial" w:hAnsi="Arial" w:cs="Arial"/>
          <w:b/>
          <w:bCs/>
          <w:sz w:val="28"/>
          <w:szCs w:val="28"/>
        </w:rPr>
      </w:pPr>
    </w:p>
    <w:p w14:paraId="77B0F313" w14:textId="7AB05C82" w:rsidR="686F2D22" w:rsidRDefault="686F2D22" w:rsidP="686F2D22">
      <w:pPr>
        <w:rPr>
          <w:rFonts w:ascii="Arial" w:hAnsi="Arial" w:cs="Arial"/>
          <w:b/>
          <w:bCs/>
        </w:rPr>
      </w:pPr>
    </w:p>
    <w:p w14:paraId="565F11D4" w14:textId="69552BED" w:rsidR="686F2D22" w:rsidRDefault="686F2D22" w:rsidP="686F2D22">
      <w:pPr>
        <w:rPr>
          <w:rFonts w:ascii="Arial" w:hAnsi="Arial" w:cs="Arial"/>
          <w:b/>
          <w:bCs/>
        </w:rPr>
      </w:pPr>
    </w:p>
    <w:bookmarkStart w:id="93" w:name="_MON_1814606653"/>
    <w:bookmarkEnd w:id="93"/>
    <w:p w14:paraId="022886AE" w14:textId="42E5CC03" w:rsidR="00815353" w:rsidRDefault="00AA7C8A" w:rsidP="007416F8">
      <w:pPr>
        <w:jc w:val="center"/>
        <w:rPr>
          <w:rFonts w:ascii="Arial" w:hAnsi="Arial" w:cs="Arial"/>
        </w:rPr>
      </w:pPr>
      <w:r>
        <w:rPr>
          <w:rFonts w:ascii="Arial" w:hAnsi="Arial" w:cs="Arial"/>
          <w:b/>
          <w:bCs/>
        </w:rPr>
        <w:object w:dxaOrig="1287" w:dyaOrig="837" w14:anchorId="5AF8A0D2">
          <v:shape id="_x0000_i1026" type="#_x0000_t75" style="width:64.5pt;height:42pt" o:ole="">
            <v:imagedata r:id="rId57" o:title=""/>
          </v:shape>
          <o:OLEObject Type="Embed" ProgID="Excel.Sheet.12" ShapeID="_x0000_i1026" DrawAspect="Icon" ObjectID="_1819160030" r:id="rId58"/>
        </w:object>
      </w:r>
      <w:bookmarkStart w:id="94" w:name="_MON_1785929604"/>
      <w:bookmarkStart w:id="95" w:name="_MON_1803282921"/>
      <w:bookmarkStart w:id="96" w:name="_MON_1803282959"/>
      <w:bookmarkEnd w:id="94"/>
      <w:bookmarkEnd w:id="95"/>
      <w:bookmarkEnd w:id="96"/>
    </w:p>
    <w:sectPr w:rsidR="00815353" w:rsidSect="007D50B8">
      <w:headerReference w:type="default" r:id="rId59"/>
      <w:footerReference w:type="default" r:id="rId6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F52F" w14:textId="77777777" w:rsidR="00A1550B" w:rsidRDefault="00A1550B">
      <w:r>
        <w:separator/>
      </w:r>
    </w:p>
  </w:endnote>
  <w:endnote w:type="continuationSeparator" w:id="0">
    <w:p w14:paraId="0CA0E715" w14:textId="77777777" w:rsidR="00A1550B" w:rsidRDefault="00A1550B">
      <w:r>
        <w:continuationSeparator/>
      </w:r>
    </w:p>
  </w:endnote>
  <w:endnote w:type="continuationNotice" w:id="1">
    <w:p w14:paraId="587E8AC1" w14:textId="77777777" w:rsidR="00A1550B" w:rsidRDefault="00A1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889E" w14:textId="7131568F" w:rsidR="00D86A0E" w:rsidRPr="004347C1" w:rsidRDefault="00D86A0E" w:rsidP="00D86A0E">
    <w:pPr>
      <w:pStyle w:val="DefaultText"/>
      <w:ind w:right="360"/>
      <w:rPr>
        <w:rFonts w:ascii="Arial" w:hAnsi="Arial" w:cs="Arial"/>
        <w:color w:val="FF0000"/>
      </w:rPr>
    </w:pPr>
    <w:r w:rsidRPr="004347C1">
      <w:rPr>
        <w:rFonts w:ascii="Arial" w:hAnsi="Arial" w:cs="Arial"/>
      </w:rPr>
      <w:t xml:space="preserve">State of Maine RFP# </w:t>
    </w:r>
    <w:r w:rsidRPr="00AF2EFB">
      <w:rPr>
        <w:rFonts w:ascii="Arial" w:hAnsi="Arial" w:cs="Arial"/>
      </w:rPr>
      <w:t>202507100</w:t>
    </w:r>
  </w:p>
  <w:p w14:paraId="68DD190C" w14:textId="77777777" w:rsidR="00D86A0E" w:rsidRPr="00B51518" w:rsidRDefault="00D86A0E" w:rsidP="00D86A0E">
    <w:pPr>
      <w:pStyle w:val="DefaultText"/>
      <w:tabs>
        <w:tab w:val="left" w:pos="1884"/>
      </w:tabs>
      <w:ind w:right="360"/>
      <w:rPr>
        <w:rFonts w:ascii="Arial" w:hAnsi="Arial" w:cs="Arial"/>
      </w:rPr>
    </w:pPr>
    <w:r>
      <w:rPr>
        <w:rFonts w:ascii="Arial" w:hAnsi="Arial" w:cs="Arial"/>
      </w:rPr>
      <w:t xml:space="preserve">IT-RFP </w:t>
    </w:r>
    <w:r w:rsidRPr="00B51518">
      <w:rPr>
        <w:rFonts w:ascii="Arial" w:hAnsi="Arial" w:cs="Arial"/>
      </w:rPr>
      <w:t xml:space="preserve">Rev. </w:t>
    </w:r>
    <w:r>
      <w:rPr>
        <w:rFonts w:ascii="Arial" w:hAnsi="Arial" w:cs="Arial"/>
      </w:rPr>
      <w:t>5/28/2025 – DAFS/Office of State Procurement Services</w:t>
    </w:r>
  </w:p>
  <w:p w14:paraId="1AF9D268" w14:textId="09A8F407" w:rsidR="00B76FF7" w:rsidRPr="00B76FF7" w:rsidRDefault="00B76FF7" w:rsidP="00B7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6B62" w14:textId="77777777" w:rsidR="00A1550B" w:rsidRDefault="00A1550B">
      <w:r>
        <w:separator/>
      </w:r>
    </w:p>
  </w:footnote>
  <w:footnote w:type="continuationSeparator" w:id="0">
    <w:p w14:paraId="6C7C6474" w14:textId="77777777" w:rsidR="00A1550B" w:rsidRDefault="00A1550B">
      <w:r>
        <w:continuationSeparator/>
      </w:r>
    </w:p>
  </w:footnote>
  <w:footnote w:type="continuationNotice" w:id="1">
    <w:p w14:paraId="13FAE4A7" w14:textId="77777777" w:rsidR="00A1550B" w:rsidRDefault="00A15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intelligence2.xml><?xml version="1.0" encoding="utf-8"?>
<int2:intelligence xmlns:int2="http://schemas.microsoft.com/office/intelligence/2020/intelligence" xmlns:oel="http://schemas.microsoft.com/office/2019/extlst">
  <int2:observations>
    <int2:textHash int2:hashCode="czcdb8+5uZdGnz" int2:id="DOUOw9av">
      <int2:state int2:value="Rejected" int2:type="AugLoop_Text_Critique"/>
    </int2:textHash>
    <int2:textHash int2:hashCode="H4d/CUWNdc8ku3" int2:id="fkr8176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F99C3A"/>
    <w:multiLevelType w:val="hybridMultilevel"/>
    <w:tmpl w:val="FED8525C"/>
    <w:lvl w:ilvl="0" w:tplc="194CE8D4">
      <w:numFmt w:val="none"/>
      <w:lvlText w:val=""/>
      <w:lvlJc w:val="left"/>
      <w:pPr>
        <w:tabs>
          <w:tab w:val="num" w:pos="360"/>
        </w:tabs>
      </w:pPr>
    </w:lvl>
    <w:lvl w:ilvl="1" w:tplc="C3040132">
      <w:start w:val="1"/>
      <w:numFmt w:val="lowerLetter"/>
      <w:lvlText w:val="%2."/>
      <w:lvlJc w:val="left"/>
      <w:pPr>
        <w:ind w:left="1440" w:hanging="360"/>
      </w:pPr>
    </w:lvl>
    <w:lvl w:ilvl="2" w:tplc="3BD48964">
      <w:start w:val="1"/>
      <w:numFmt w:val="lowerRoman"/>
      <w:lvlText w:val="%3."/>
      <w:lvlJc w:val="right"/>
      <w:pPr>
        <w:ind w:left="2160" w:hanging="180"/>
      </w:pPr>
    </w:lvl>
    <w:lvl w:ilvl="3" w:tplc="48E295AA">
      <w:start w:val="1"/>
      <w:numFmt w:val="decimal"/>
      <w:lvlText w:val="%4."/>
      <w:lvlJc w:val="left"/>
      <w:pPr>
        <w:ind w:left="2880" w:hanging="360"/>
      </w:pPr>
    </w:lvl>
    <w:lvl w:ilvl="4" w:tplc="0F0A5FB6">
      <w:start w:val="1"/>
      <w:numFmt w:val="lowerLetter"/>
      <w:lvlText w:val="%5."/>
      <w:lvlJc w:val="left"/>
      <w:pPr>
        <w:ind w:left="3600" w:hanging="360"/>
      </w:pPr>
    </w:lvl>
    <w:lvl w:ilvl="5" w:tplc="59B2546A">
      <w:start w:val="1"/>
      <w:numFmt w:val="lowerRoman"/>
      <w:lvlText w:val="%6."/>
      <w:lvlJc w:val="right"/>
      <w:pPr>
        <w:ind w:left="4320" w:hanging="180"/>
      </w:pPr>
    </w:lvl>
    <w:lvl w:ilvl="6" w:tplc="E6C22A94">
      <w:start w:val="1"/>
      <w:numFmt w:val="decimal"/>
      <w:lvlText w:val="%7."/>
      <w:lvlJc w:val="left"/>
      <w:pPr>
        <w:ind w:left="5040" w:hanging="360"/>
      </w:pPr>
    </w:lvl>
    <w:lvl w:ilvl="7" w:tplc="E35CE604">
      <w:start w:val="1"/>
      <w:numFmt w:val="lowerLetter"/>
      <w:lvlText w:val="%8."/>
      <w:lvlJc w:val="left"/>
      <w:pPr>
        <w:ind w:left="5760" w:hanging="360"/>
      </w:pPr>
    </w:lvl>
    <w:lvl w:ilvl="8" w:tplc="E74CF4C2">
      <w:start w:val="1"/>
      <w:numFmt w:val="lowerRoman"/>
      <w:lvlText w:val="%9."/>
      <w:lvlJc w:val="right"/>
      <w:pPr>
        <w:ind w:left="6480" w:hanging="180"/>
      </w:pPr>
    </w:lvl>
  </w:abstractNum>
  <w:abstractNum w:abstractNumId="2" w15:restartNumberingAfterBreak="0">
    <w:nsid w:val="018DE0FE"/>
    <w:multiLevelType w:val="hybridMultilevel"/>
    <w:tmpl w:val="35B6D360"/>
    <w:lvl w:ilvl="0" w:tplc="86EA2C4A">
      <w:numFmt w:val="none"/>
      <w:lvlText w:val=""/>
      <w:lvlJc w:val="left"/>
      <w:pPr>
        <w:tabs>
          <w:tab w:val="num" w:pos="360"/>
        </w:tabs>
      </w:pPr>
    </w:lvl>
    <w:lvl w:ilvl="1" w:tplc="9C24B384">
      <w:start w:val="1"/>
      <w:numFmt w:val="lowerLetter"/>
      <w:lvlText w:val="%2."/>
      <w:lvlJc w:val="left"/>
      <w:pPr>
        <w:ind w:left="1440" w:hanging="360"/>
      </w:pPr>
    </w:lvl>
    <w:lvl w:ilvl="2" w:tplc="5FB2CB28">
      <w:start w:val="1"/>
      <w:numFmt w:val="lowerRoman"/>
      <w:lvlText w:val="%3."/>
      <w:lvlJc w:val="right"/>
      <w:pPr>
        <w:ind w:left="2160" w:hanging="180"/>
      </w:pPr>
    </w:lvl>
    <w:lvl w:ilvl="3" w:tplc="6D2CA36C">
      <w:start w:val="1"/>
      <w:numFmt w:val="decimal"/>
      <w:lvlText w:val="%4."/>
      <w:lvlJc w:val="left"/>
      <w:pPr>
        <w:ind w:left="2880" w:hanging="360"/>
      </w:pPr>
    </w:lvl>
    <w:lvl w:ilvl="4" w:tplc="E4EE3A46">
      <w:start w:val="1"/>
      <w:numFmt w:val="lowerLetter"/>
      <w:lvlText w:val="%5."/>
      <w:lvlJc w:val="left"/>
      <w:pPr>
        <w:ind w:left="3600" w:hanging="360"/>
      </w:pPr>
    </w:lvl>
    <w:lvl w:ilvl="5" w:tplc="E4B49376">
      <w:start w:val="1"/>
      <w:numFmt w:val="lowerRoman"/>
      <w:lvlText w:val="%6."/>
      <w:lvlJc w:val="right"/>
      <w:pPr>
        <w:ind w:left="4320" w:hanging="180"/>
      </w:pPr>
    </w:lvl>
    <w:lvl w:ilvl="6" w:tplc="A468B4D2">
      <w:start w:val="1"/>
      <w:numFmt w:val="decimal"/>
      <w:lvlText w:val="%7."/>
      <w:lvlJc w:val="left"/>
      <w:pPr>
        <w:ind w:left="5040" w:hanging="360"/>
      </w:pPr>
    </w:lvl>
    <w:lvl w:ilvl="7" w:tplc="807C83EC">
      <w:start w:val="1"/>
      <w:numFmt w:val="lowerLetter"/>
      <w:lvlText w:val="%8."/>
      <w:lvlJc w:val="left"/>
      <w:pPr>
        <w:ind w:left="5760" w:hanging="360"/>
      </w:pPr>
    </w:lvl>
    <w:lvl w:ilvl="8" w:tplc="9324421E">
      <w:start w:val="1"/>
      <w:numFmt w:val="lowerRoman"/>
      <w:lvlText w:val="%9."/>
      <w:lvlJc w:val="right"/>
      <w:pPr>
        <w:ind w:left="6480" w:hanging="180"/>
      </w:pPr>
    </w:lvl>
  </w:abstractNum>
  <w:abstractNum w:abstractNumId="3"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27AA06E"/>
    <w:multiLevelType w:val="hybridMultilevel"/>
    <w:tmpl w:val="FFFFFFFF"/>
    <w:lvl w:ilvl="0" w:tplc="650A943E">
      <w:start w:val="1"/>
      <w:numFmt w:val="upperLetter"/>
      <w:lvlText w:val="%1."/>
      <w:lvlJc w:val="left"/>
      <w:pPr>
        <w:ind w:left="720" w:hanging="360"/>
      </w:pPr>
    </w:lvl>
    <w:lvl w:ilvl="1" w:tplc="B49421C0">
      <w:start w:val="1"/>
      <w:numFmt w:val="lowerLetter"/>
      <w:lvlText w:val="%2."/>
      <w:lvlJc w:val="left"/>
      <w:pPr>
        <w:ind w:left="1440" w:hanging="360"/>
      </w:pPr>
    </w:lvl>
    <w:lvl w:ilvl="2" w:tplc="2EC810C2">
      <w:start w:val="1"/>
      <w:numFmt w:val="lowerRoman"/>
      <w:lvlText w:val="%3."/>
      <w:lvlJc w:val="right"/>
      <w:pPr>
        <w:ind w:left="2160" w:hanging="180"/>
      </w:pPr>
    </w:lvl>
    <w:lvl w:ilvl="3" w:tplc="3B4897A6">
      <w:start w:val="1"/>
      <w:numFmt w:val="decimal"/>
      <w:lvlText w:val="%4."/>
      <w:lvlJc w:val="left"/>
      <w:pPr>
        <w:ind w:left="2880" w:hanging="360"/>
      </w:pPr>
    </w:lvl>
    <w:lvl w:ilvl="4" w:tplc="3AE6FE14">
      <w:start w:val="1"/>
      <w:numFmt w:val="lowerLetter"/>
      <w:lvlText w:val="%5."/>
      <w:lvlJc w:val="left"/>
      <w:pPr>
        <w:ind w:left="3600" w:hanging="360"/>
      </w:pPr>
    </w:lvl>
    <w:lvl w:ilvl="5" w:tplc="F99C5DE2">
      <w:start w:val="1"/>
      <w:numFmt w:val="lowerRoman"/>
      <w:lvlText w:val="%6."/>
      <w:lvlJc w:val="right"/>
      <w:pPr>
        <w:ind w:left="4320" w:hanging="180"/>
      </w:pPr>
    </w:lvl>
    <w:lvl w:ilvl="6" w:tplc="2C729D6A">
      <w:start w:val="1"/>
      <w:numFmt w:val="decimal"/>
      <w:lvlText w:val="%7."/>
      <w:lvlJc w:val="left"/>
      <w:pPr>
        <w:ind w:left="5040" w:hanging="360"/>
      </w:pPr>
    </w:lvl>
    <w:lvl w:ilvl="7" w:tplc="676AEB18">
      <w:start w:val="1"/>
      <w:numFmt w:val="lowerLetter"/>
      <w:lvlText w:val="%8."/>
      <w:lvlJc w:val="left"/>
      <w:pPr>
        <w:ind w:left="5760" w:hanging="360"/>
      </w:pPr>
    </w:lvl>
    <w:lvl w:ilvl="8" w:tplc="8EFE3DA4">
      <w:start w:val="1"/>
      <w:numFmt w:val="lowerRoman"/>
      <w:lvlText w:val="%9."/>
      <w:lvlJc w:val="right"/>
      <w:pPr>
        <w:ind w:left="6480" w:hanging="180"/>
      </w:pPr>
    </w:lvl>
  </w:abstractNum>
  <w:abstractNum w:abstractNumId="5" w15:restartNumberingAfterBreak="0">
    <w:nsid w:val="0348199C"/>
    <w:multiLevelType w:val="multilevel"/>
    <w:tmpl w:val="621C5574"/>
    <w:numStyleLink w:val="Style1"/>
  </w:abstractNum>
  <w:abstractNum w:abstractNumId="6"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581F247"/>
    <w:multiLevelType w:val="hybridMultilevel"/>
    <w:tmpl w:val="E0FCB9BA"/>
    <w:lvl w:ilvl="0" w:tplc="B21C8EA2">
      <w:start w:val="1"/>
      <w:numFmt w:val="decimal"/>
      <w:lvlText w:val="%1."/>
      <w:lvlJc w:val="left"/>
      <w:pPr>
        <w:ind w:left="720" w:hanging="360"/>
      </w:pPr>
    </w:lvl>
    <w:lvl w:ilvl="1" w:tplc="6A32A044">
      <w:start w:val="1"/>
      <w:numFmt w:val="decimal"/>
      <w:lvlText w:val="%2."/>
      <w:lvlJc w:val="left"/>
      <w:pPr>
        <w:ind w:left="1440" w:hanging="360"/>
      </w:pPr>
    </w:lvl>
    <w:lvl w:ilvl="2" w:tplc="E9A851C0">
      <w:start w:val="1"/>
      <w:numFmt w:val="lowerLetter"/>
      <w:lvlText w:val="%3."/>
      <w:lvlJc w:val="left"/>
      <w:pPr>
        <w:ind w:left="2160" w:hanging="180"/>
      </w:pPr>
    </w:lvl>
    <w:lvl w:ilvl="3" w:tplc="B0CE7D10">
      <w:start w:val="1"/>
      <w:numFmt w:val="decimal"/>
      <w:lvlText w:val="%4."/>
      <w:lvlJc w:val="left"/>
      <w:pPr>
        <w:ind w:left="2880" w:hanging="360"/>
      </w:pPr>
    </w:lvl>
    <w:lvl w:ilvl="4" w:tplc="51245E08">
      <w:start w:val="1"/>
      <w:numFmt w:val="lowerLetter"/>
      <w:lvlText w:val="%5."/>
      <w:lvlJc w:val="left"/>
      <w:pPr>
        <w:ind w:left="3600" w:hanging="360"/>
      </w:pPr>
    </w:lvl>
    <w:lvl w:ilvl="5" w:tplc="AD54E64C">
      <w:start w:val="1"/>
      <w:numFmt w:val="lowerRoman"/>
      <w:lvlText w:val="%6."/>
      <w:lvlJc w:val="right"/>
      <w:pPr>
        <w:ind w:left="4320" w:hanging="180"/>
      </w:pPr>
    </w:lvl>
    <w:lvl w:ilvl="6" w:tplc="A02655A4">
      <w:start w:val="1"/>
      <w:numFmt w:val="decimal"/>
      <w:lvlText w:val="%7."/>
      <w:lvlJc w:val="left"/>
      <w:pPr>
        <w:ind w:left="5040" w:hanging="360"/>
      </w:pPr>
    </w:lvl>
    <w:lvl w:ilvl="7" w:tplc="DE20F870">
      <w:start w:val="1"/>
      <w:numFmt w:val="lowerLetter"/>
      <w:lvlText w:val="%8."/>
      <w:lvlJc w:val="left"/>
      <w:pPr>
        <w:ind w:left="5760" w:hanging="360"/>
      </w:pPr>
    </w:lvl>
    <w:lvl w:ilvl="8" w:tplc="62F82B6E">
      <w:start w:val="1"/>
      <w:numFmt w:val="lowerRoman"/>
      <w:lvlText w:val="%9."/>
      <w:lvlJc w:val="right"/>
      <w:pPr>
        <w:ind w:left="6480" w:hanging="180"/>
      </w:pPr>
    </w:lvl>
  </w:abstractNum>
  <w:abstractNum w:abstractNumId="8" w15:restartNumberingAfterBreak="0">
    <w:nsid w:val="0C585A57"/>
    <w:multiLevelType w:val="hybridMultilevel"/>
    <w:tmpl w:val="C0E6AF06"/>
    <w:lvl w:ilvl="0" w:tplc="27983BC4">
      <w:start w:val="1"/>
      <w:numFmt w:val="decimal"/>
      <w:lvlText w:val="%1."/>
      <w:lvlJc w:val="left"/>
      <w:pPr>
        <w:ind w:left="720" w:hanging="360"/>
      </w:pPr>
    </w:lvl>
    <w:lvl w:ilvl="1" w:tplc="621668DE">
      <w:start w:val="1"/>
      <w:numFmt w:val="decimal"/>
      <w:lvlText w:val="%2."/>
      <w:lvlJc w:val="left"/>
      <w:pPr>
        <w:ind w:left="1440" w:hanging="360"/>
      </w:pPr>
    </w:lvl>
    <w:lvl w:ilvl="2" w:tplc="9BF6D588">
      <w:start w:val="1"/>
      <w:numFmt w:val="lowerRoman"/>
      <w:lvlText w:val="%3."/>
      <w:lvlJc w:val="right"/>
      <w:pPr>
        <w:ind w:left="2160" w:hanging="180"/>
      </w:pPr>
    </w:lvl>
    <w:lvl w:ilvl="3" w:tplc="7F707798">
      <w:start w:val="1"/>
      <w:numFmt w:val="decimal"/>
      <w:lvlText w:val="%4."/>
      <w:lvlJc w:val="left"/>
      <w:pPr>
        <w:ind w:left="2880" w:hanging="360"/>
      </w:pPr>
    </w:lvl>
    <w:lvl w:ilvl="4" w:tplc="69A6A68A">
      <w:start w:val="1"/>
      <w:numFmt w:val="lowerLetter"/>
      <w:lvlText w:val="%5."/>
      <w:lvlJc w:val="left"/>
      <w:pPr>
        <w:ind w:left="3600" w:hanging="360"/>
      </w:pPr>
    </w:lvl>
    <w:lvl w:ilvl="5" w:tplc="9D204E94">
      <w:start w:val="1"/>
      <w:numFmt w:val="lowerRoman"/>
      <w:lvlText w:val="%6."/>
      <w:lvlJc w:val="right"/>
      <w:pPr>
        <w:ind w:left="4320" w:hanging="180"/>
      </w:pPr>
    </w:lvl>
    <w:lvl w:ilvl="6" w:tplc="FE689C18">
      <w:start w:val="1"/>
      <w:numFmt w:val="decimal"/>
      <w:lvlText w:val="%7."/>
      <w:lvlJc w:val="left"/>
      <w:pPr>
        <w:ind w:left="5040" w:hanging="360"/>
      </w:pPr>
    </w:lvl>
    <w:lvl w:ilvl="7" w:tplc="C55E31DE">
      <w:start w:val="1"/>
      <w:numFmt w:val="lowerLetter"/>
      <w:lvlText w:val="%8."/>
      <w:lvlJc w:val="left"/>
      <w:pPr>
        <w:ind w:left="5760" w:hanging="360"/>
      </w:pPr>
    </w:lvl>
    <w:lvl w:ilvl="8" w:tplc="6F06D6C4">
      <w:start w:val="1"/>
      <w:numFmt w:val="lowerRoman"/>
      <w:lvlText w:val="%9."/>
      <w:lvlJc w:val="right"/>
      <w:pPr>
        <w:ind w:left="6480" w:hanging="180"/>
      </w:pPr>
    </w:lvl>
  </w:abstractNum>
  <w:abstractNum w:abstractNumId="9"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7C1179"/>
    <w:multiLevelType w:val="hybridMultilevel"/>
    <w:tmpl w:val="465244D6"/>
    <w:lvl w:ilvl="0" w:tplc="373ED5BE">
      <w:start w:val="1"/>
      <w:numFmt w:val="upperLetter"/>
      <w:lvlText w:val="%1."/>
      <w:lvlJc w:val="left"/>
      <w:pPr>
        <w:ind w:left="54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C1C30"/>
    <w:multiLevelType w:val="multilevel"/>
    <w:tmpl w:val="2356FBF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2F0C06"/>
    <w:multiLevelType w:val="hybridMultilevel"/>
    <w:tmpl w:val="621C5574"/>
    <w:lvl w:ilvl="0" w:tplc="C6E6207C">
      <w:start w:val="1"/>
      <w:numFmt w:val="upperLetter"/>
      <w:lvlText w:val="%1."/>
      <w:lvlJc w:val="left"/>
      <w:pPr>
        <w:ind w:left="360" w:hanging="360"/>
      </w:pPr>
      <w:rPr>
        <w:b/>
      </w:rPr>
    </w:lvl>
    <w:lvl w:ilvl="1" w:tplc="7D3CC9AA">
      <w:start w:val="1"/>
      <w:numFmt w:val="decimal"/>
      <w:lvlText w:val="%2."/>
      <w:lvlJc w:val="left"/>
      <w:pPr>
        <w:ind w:left="720" w:hanging="360"/>
      </w:pPr>
      <w:rPr>
        <w:b/>
      </w:rPr>
    </w:lvl>
    <w:lvl w:ilvl="2" w:tplc="18B67A4A">
      <w:start w:val="1"/>
      <w:numFmt w:val="lowerLetter"/>
      <w:lvlText w:val="%3."/>
      <w:lvlJc w:val="left"/>
      <w:pPr>
        <w:ind w:left="1080" w:hanging="360"/>
      </w:pPr>
      <w:rPr>
        <w:b/>
      </w:rPr>
    </w:lvl>
    <w:lvl w:ilvl="3" w:tplc="FC388B34">
      <w:start w:val="1"/>
      <w:numFmt w:val="lowerRoman"/>
      <w:lvlText w:val="%4."/>
      <w:lvlJc w:val="left"/>
      <w:pPr>
        <w:ind w:left="1440" w:hanging="360"/>
      </w:pPr>
      <w:rPr>
        <w:b/>
      </w:rPr>
    </w:lvl>
    <w:lvl w:ilvl="4" w:tplc="DB84F7E2">
      <w:start w:val="1"/>
      <w:numFmt w:val="decimal"/>
      <w:lvlText w:val="(%5)"/>
      <w:lvlJc w:val="left"/>
      <w:pPr>
        <w:ind w:left="1800" w:hanging="360"/>
      </w:pPr>
      <w:rPr>
        <w:b/>
      </w:rPr>
    </w:lvl>
    <w:lvl w:ilvl="5" w:tplc="4FAA9004">
      <w:start w:val="1"/>
      <w:numFmt w:val="lowerLetter"/>
      <w:lvlText w:val="(%6)"/>
      <w:lvlJc w:val="left"/>
      <w:pPr>
        <w:ind w:left="2160" w:hanging="360"/>
      </w:pPr>
    </w:lvl>
    <w:lvl w:ilvl="6" w:tplc="7096B026">
      <w:start w:val="1"/>
      <w:numFmt w:val="lowerRoman"/>
      <w:lvlText w:val="(%7)"/>
      <w:lvlJc w:val="left"/>
      <w:pPr>
        <w:ind w:left="2520" w:hanging="360"/>
      </w:pPr>
    </w:lvl>
    <w:lvl w:ilvl="7" w:tplc="1EDAEA52">
      <w:start w:val="1"/>
      <w:numFmt w:val="decimal"/>
      <w:lvlText w:val="%8)"/>
      <w:lvlJc w:val="left"/>
      <w:pPr>
        <w:ind w:left="2880" w:hanging="360"/>
      </w:pPr>
    </w:lvl>
    <w:lvl w:ilvl="8" w:tplc="C9BA82FC">
      <w:start w:val="1"/>
      <w:numFmt w:val="lowerLetter"/>
      <w:lvlText w:val="%9)"/>
      <w:lvlJc w:val="left"/>
      <w:pPr>
        <w:ind w:left="3240" w:hanging="360"/>
      </w:pPr>
    </w:lvl>
  </w:abstractNum>
  <w:abstractNum w:abstractNumId="13" w15:restartNumberingAfterBreak="0">
    <w:nsid w:val="10C92732"/>
    <w:multiLevelType w:val="hybridMultilevel"/>
    <w:tmpl w:val="5480104A"/>
    <w:lvl w:ilvl="0" w:tplc="6172D67E">
      <w:start w:val="1"/>
      <w:numFmt w:val="lowerLetter"/>
      <w:lvlText w:val="%1."/>
      <w:lvlJc w:val="left"/>
      <w:pPr>
        <w:ind w:left="1440" w:hanging="360"/>
      </w:pPr>
      <w:rPr>
        <w:rFonts w:ascii="Arial" w:hAnsi="Arial" w:cs="Arial" w:hint="default"/>
        <w:color w:val="auto"/>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4720103"/>
    <w:multiLevelType w:val="multilevel"/>
    <w:tmpl w:val="D772D4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73C1541"/>
    <w:multiLevelType w:val="hybridMultilevel"/>
    <w:tmpl w:val="8BF0DA72"/>
    <w:lvl w:ilvl="0" w:tplc="33DE502A">
      <w:start w:val="1"/>
      <w:numFmt w:val="upperLetter"/>
      <w:lvlText w:val="%1."/>
      <w:lvlJc w:val="left"/>
      <w:pPr>
        <w:ind w:left="360" w:hanging="360"/>
      </w:pPr>
      <w:rPr>
        <w:b/>
      </w:rPr>
    </w:lvl>
    <w:lvl w:ilvl="1" w:tplc="B406D7F6">
      <w:start w:val="1"/>
      <w:numFmt w:val="decimal"/>
      <w:lvlText w:val="%2."/>
      <w:lvlJc w:val="left"/>
      <w:pPr>
        <w:ind w:left="720" w:hanging="360"/>
      </w:pPr>
      <w:rPr>
        <w:b/>
      </w:rPr>
    </w:lvl>
    <w:lvl w:ilvl="2" w:tplc="ACFCB2BC">
      <w:start w:val="1"/>
      <w:numFmt w:val="lowerLetter"/>
      <w:lvlText w:val="%3."/>
      <w:lvlJc w:val="left"/>
      <w:pPr>
        <w:ind w:left="1080" w:hanging="360"/>
      </w:pPr>
      <w:rPr>
        <w:b/>
      </w:rPr>
    </w:lvl>
    <w:lvl w:ilvl="3" w:tplc="7D3A9E36">
      <w:start w:val="1"/>
      <w:numFmt w:val="lowerRoman"/>
      <w:lvlText w:val="%4."/>
      <w:lvlJc w:val="left"/>
      <w:pPr>
        <w:ind w:left="1440" w:hanging="360"/>
      </w:pPr>
      <w:rPr>
        <w:b/>
      </w:rPr>
    </w:lvl>
    <w:lvl w:ilvl="4" w:tplc="0C8CD1CC">
      <w:start w:val="1"/>
      <w:numFmt w:val="decimal"/>
      <w:lvlText w:val="(%5)"/>
      <w:lvlJc w:val="left"/>
      <w:pPr>
        <w:ind w:left="1800" w:hanging="360"/>
      </w:pPr>
    </w:lvl>
    <w:lvl w:ilvl="5" w:tplc="1E82BDA2">
      <w:start w:val="1"/>
      <w:numFmt w:val="lowerLetter"/>
      <w:lvlText w:val="(%6)"/>
      <w:lvlJc w:val="left"/>
      <w:pPr>
        <w:ind w:left="2160" w:hanging="360"/>
      </w:pPr>
    </w:lvl>
    <w:lvl w:ilvl="6" w:tplc="9236C100">
      <w:start w:val="1"/>
      <w:numFmt w:val="lowerRoman"/>
      <w:lvlText w:val="(%7)"/>
      <w:lvlJc w:val="left"/>
      <w:pPr>
        <w:ind w:left="2520" w:hanging="360"/>
      </w:pPr>
    </w:lvl>
    <w:lvl w:ilvl="7" w:tplc="C65AEE12">
      <w:start w:val="1"/>
      <w:numFmt w:val="decimal"/>
      <w:lvlText w:val="%8)"/>
      <w:lvlJc w:val="left"/>
      <w:pPr>
        <w:ind w:left="2880" w:hanging="360"/>
      </w:pPr>
    </w:lvl>
    <w:lvl w:ilvl="8" w:tplc="B44C5358">
      <w:start w:val="1"/>
      <w:numFmt w:val="lowerLetter"/>
      <w:lvlText w:val="%9)"/>
      <w:lvlJc w:val="left"/>
      <w:pPr>
        <w:ind w:left="3240" w:hanging="360"/>
      </w:pPr>
    </w:lvl>
  </w:abstractNum>
  <w:abstractNum w:abstractNumId="16" w15:restartNumberingAfterBreak="0">
    <w:nsid w:val="17584AED"/>
    <w:multiLevelType w:val="hybridMultilevel"/>
    <w:tmpl w:val="EA1841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9817BD"/>
    <w:multiLevelType w:val="hybridMultilevel"/>
    <w:tmpl w:val="BE961664"/>
    <w:lvl w:ilvl="0" w:tplc="D910C2A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56F550"/>
    <w:multiLevelType w:val="hybridMultilevel"/>
    <w:tmpl w:val="66AC3F3E"/>
    <w:lvl w:ilvl="0" w:tplc="9E304748">
      <w:start w:val="1"/>
      <w:numFmt w:val="lowerLetter"/>
      <w:lvlText w:val="%1."/>
      <w:lvlJc w:val="left"/>
      <w:pPr>
        <w:ind w:left="1080" w:hanging="360"/>
      </w:pPr>
    </w:lvl>
    <w:lvl w:ilvl="1" w:tplc="133C6C1C">
      <w:start w:val="1"/>
      <w:numFmt w:val="lowerLetter"/>
      <w:lvlText w:val="%2."/>
      <w:lvlJc w:val="left"/>
      <w:pPr>
        <w:ind w:left="1800" w:hanging="360"/>
      </w:pPr>
    </w:lvl>
    <w:lvl w:ilvl="2" w:tplc="F60EFDDE">
      <w:start w:val="1"/>
      <w:numFmt w:val="lowerRoman"/>
      <w:lvlText w:val="%3."/>
      <w:lvlJc w:val="right"/>
      <w:pPr>
        <w:ind w:left="2520" w:hanging="180"/>
      </w:pPr>
    </w:lvl>
    <w:lvl w:ilvl="3" w:tplc="E676C4FA">
      <w:start w:val="1"/>
      <w:numFmt w:val="decimal"/>
      <w:lvlText w:val="%4."/>
      <w:lvlJc w:val="left"/>
      <w:pPr>
        <w:ind w:left="3240" w:hanging="360"/>
      </w:pPr>
    </w:lvl>
    <w:lvl w:ilvl="4" w:tplc="4B9AE45E">
      <w:start w:val="1"/>
      <w:numFmt w:val="lowerLetter"/>
      <w:lvlText w:val="%5."/>
      <w:lvlJc w:val="left"/>
      <w:pPr>
        <w:ind w:left="3960" w:hanging="360"/>
      </w:pPr>
    </w:lvl>
    <w:lvl w:ilvl="5" w:tplc="873C8C86">
      <w:start w:val="1"/>
      <w:numFmt w:val="lowerRoman"/>
      <w:lvlText w:val="%6."/>
      <w:lvlJc w:val="right"/>
      <w:pPr>
        <w:ind w:left="4680" w:hanging="180"/>
      </w:pPr>
    </w:lvl>
    <w:lvl w:ilvl="6" w:tplc="63E4B7B8">
      <w:start w:val="1"/>
      <w:numFmt w:val="decimal"/>
      <w:lvlText w:val="%7."/>
      <w:lvlJc w:val="left"/>
      <w:pPr>
        <w:ind w:left="5400" w:hanging="360"/>
      </w:pPr>
    </w:lvl>
    <w:lvl w:ilvl="7" w:tplc="84F89EB8">
      <w:start w:val="1"/>
      <w:numFmt w:val="lowerLetter"/>
      <w:lvlText w:val="%8."/>
      <w:lvlJc w:val="left"/>
      <w:pPr>
        <w:ind w:left="6120" w:hanging="360"/>
      </w:pPr>
    </w:lvl>
    <w:lvl w:ilvl="8" w:tplc="96B06180">
      <w:start w:val="1"/>
      <w:numFmt w:val="lowerRoman"/>
      <w:lvlText w:val="%9."/>
      <w:lvlJc w:val="right"/>
      <w:pPr>
        <w:ind w:left="6840" w:hanging="180"/>
      </w:pPr>
    </w:lvl>
  </w:abstractNum>
  <w:abstractNum w:abstractNumId="19" w15:restartNumberingAfterBreak="0">
    <w:nsid w:val="2025508B"/>
    <w:multiLevelType w:val="hybridMultilevel"/>
    <w:tmpl w:val="3CD8992A"/>
    <w:lvl w:ilvl="0" w:tplc="18B67A4A">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A2359"/>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214B00B1"/>
    <w:multiLevelType w:val="multilevel"/>
    <w:tmpl w:val="CBB467F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iCs w:val="0"/>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262512A9"/>
    <w:multiLevelType w:val="hybridMultilevel"/>
    <w:tmpl w:val="EA184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27504B"/>
    <w:multiLevelType w:val="hybridMultilevel"/>
    <w:tmpl w:val="8BF0DA72"/>
    <w:lvl w:ilvl="0" w:tplc="A86482BE">
      <w:start w:val="1"/>
      <w:numFmt w:val="upperLetter"/>
      <w:lvlText w:val="%1."/>
      <w:lvlJc w:val="left"/>
      <w:pPr>
        <w:ind w:left="360" w:hanging="360"/>
      </w:pPr>
      <w:rPr>
        <w:b/>
      </w:rPr>
    </w:lvl>
    <w:lvl w:ilvl="1" w:tplc="56A42B16">
      <w:start w:val="1"/>
      <w:numFmt w:val="decimal"/>
      <w:lvlText w:val="%2."/>
      <w:lvlJc w:val="left"/>
      <w:pPr>
        <w:ind w:left="720" w:hanging="360"/>
      </w:pPr>
      <w:rPr>
        <w:b/>
      </w:rPr>
    </w:lvl>
    <w:lvl w:ilvl="2" w:tplc="72B654C4">
      <w:start w:val="1"/>
      <w:numFmt w:val="lowerLetter"/>
      <w:lvlText w:val="%3."/>
      <w:lvlJc w:val="left"/>
      <w:pPr>
        <w:ind w:left="1080" w:hanging="360"/>
      </w:pPr>
      <w:rPr>
        <w:b/>
      </w:rPr>
    </w:lvl>
    <w:lvl w:ilvl="3" w:tplc="4B64D36A">
      <w:start w:val="1"/>
      <w:numFmt w:val="lowerRoman"/>
      <w:lvlText w:val="%4."/>
      <w:lvlJc w:val="left"/>
      <w:pPr>
        <w:ind w:left="1440" w:hanging="360"/>
      </w:pPr>
      <w:rPr>
        <w:b/>
      </w:rPr>
    </w:lvl>
    <w:lvl w:ilvl="4" w:tplc="49E654B2">
      <w:start w:val="1"/>
      <w:numFmt w:val="decimal"/>
      <w:lvlText w:val="(%5)"/>
      <w:lvlJc w:val="left"/>
      <w:pPr>
        <w:ind w:left="1800" w:hanging="360"/>
      </w:pPr>
    </w:lvl>
    <w:lvl w:ilvl="5" w:tplc="8D6E2142">
      <w:start w:val="1"/>
      <w:numFmt w:val="lowerLetter"/>
      <w:lvlText w:val="(%6)"/>
      <w:lvlJc w:val="left"/>
      <w:pPr>
        <w:ind w:left="2160" w:hanging="360"/>
      </w:pPr>
    </w:lvl>
    <w:lvl w:ilvl="6" w:tplc="4C3AD4B2">
      <w:start w:val="1"/>
      <w:numFmt w:val="lowerRoman"/>
      <w:lvlText w:val="(%7)"/>
      <w:lvlJc w:val="left"/>
      <w:pPr>
        <w:ind w:left="2520" w:hanging="360"/>
      </w:pPr>
    </w:lvl>
    <w:lvl w:ilvl="7" w:tplc="26A63428">
      <w:start w:val="1"/>
      <w:numFmt w:val="decimal"/>
      <w:lvlText w:val="%8)"/>
      <w:lvlJc w:val="left"/>
      <w:pPr>
        <w:ind w:left="2880" w:hanging="360"/>
      </w:pPr>
    </w:lvl>
    <w:lvl w:ilvl="8" w:tplc="6D68BAD8">
      <w:start w:val="1"/>
      <w:numFmt w:val="lowerLetter"/>
      <w:lvlText w:val="%9)"/>
      <w:lvlJc w:val="left"/>
      <w:pPr>
        <w:ind w:left="3240" w:hanging="360"/>
      </w:pPr>
    </w:lvl>
  </w:abstractNum>
  <w:abstractNum w:abstractNumId="24"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E528F0"/>
    <w:multiLevelType w:val="multilevel"/>
    <w:tmpl w:val="7DA2122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C963AD4"/>
    <w:multiLevelType w:val="multilevel"/>
    <w:tmpl w:val="4E7ED1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EFB1F7C"/>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9" w15:restartNumberingAfterBreak="0">
    <w:nsid w:val="33546D0B"/>
    <w:multiLevelType w:val="multilevel"/>
    <w:tmpl w:val="0AE0A87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6D0E68E"/>
    <w:multiLevelType w:val="hybridMultilevel"/>
    <w:tmpl w:val="6FE8843A"/>
    <w:lvl w:ilvl="0" w:tplc="08CE2AE6">
      <w:start w:val="1"/>
      <w:numFmt w:val="lowerLetter"/>
      <w:lvlText w:val="%1."/>
      <w:lvlJc w:val="left"/>
      <w:pPr>
        <w:ind w:left="720" w:hanging="360"/>
      </w:pPr>
    </w:lvl>
    <w:lvl w:ilvl="1" w:tplc="490CC67A">
      <w:start w:val="1"/>
      <w:numFmt w:val="lowerLetter"/>
      <w:lvlText w:val="%2."/>
      <w:lvlJc w:val="left"/>
      <w:pPr>
        <w:ind w:left="1440" w:hanging="360"/>
      </w:pPr>
    </w:lvl>
    <w:lvl w:ilvl="2" w:tplc="CAEA248A">
      <w:start w:val="1"/>
      <w:numFmt w:val="lowerRoman"/>
      <w:lvlText w:val="%3."/>
      <w:lvlJc w:val="right"/>
      <w:pPr>
        <w:ind w:left="2160" w:hanging="180"/>
      </w:pPr>
    </w:lvl>
    <w:lvl w:ilvl="3" w:tplc="2244E0D0">
      <w:start w:val="1"/>
      <w:numFmt w:val="decimal"/>
      <w:lvlText w:val="%4."/>
      <w:lvlJc w:val="left"/>
      <w:pPr>
        <w:ind w:left="2880" w:hanging="360"/>
      </w:pPr>
    </w:lvl>
    <w:lvl w:ilvl="4" w:tplc="2E1066BE">
      <w:start w:val="1"/>
      <w:numFmt w:val="lowerLetter"/>
      <w:lvlText w:val="%5."/>
      <w:lvlJc w:val="left"/>
      <w:pPr>
        <w:ind w:left="3600" w:hanging="360"/>
      </w:pPr>
    </w:lvl>
    <w:lvl w:ilvl="5" w:tplc="105A94FC">
      <w:start w:val="1"/>
      <w:numFmt w:val="lowerRoman"/>
      <w:lvlText w:val="%6."/>
      <w:lvlJc w:val="right"/>
      <w:pPr>
        <w:ind w:left="4320" w:hanging="180"/>
      </w:pPr>
    </w:lvl>
    <w:lvl w:ilvl="6" w:tplc="FB0E0D36">
      <w:start w:val="1"/>
      <w:numFmt w:val="decimal"/>
      <w:lvlText w:val="%7."/>
      <w:lvlJc w:val="left"/>
      <w:pPr>
        <w:ind w:left="5040" w:hanging="360"/>
      </w:pPr>
    </w:lvl>
    <w:lvl w:ilvl="7" w:tplc="290877D0">
      <w:start w:val="1"/>
      <w:numFmt w:val="lowerLetter"/>
      <w:lvlText w:val="%8."/>
      <w:lvlJc w:val="left"/>
      <w:pPr>
        <w:ind w:left="5760" w:hanging="360"/>
      </w:pPr>
    </w:lvl>
    <w:lvl w:ilvl="8" w:tplc="F11EB7E8">
      <w:start w:val="1"/>
      <w:numFmt w:val="lowerRoman"/>
      <w:lvlText w:val="%9."/>
      <w:lvlJc w:val="right"/>
      <w:pPr>
        <w:ind w:left="6480" w:hanging="180"/>
      </w:pPr>
    </w:lvl>
  </w:abstractNum>
  <w:abstractNum w:abstractNumId="31" w15:restartNumberingAfterBreak="0">
    <w:nsid w:val="374DCB95"/>
    <w:multiLevelType w:val="hybridMultilevel"/>
    <w:tmpl w:val="90FC9D6A"/>
    <w:lvl w:ilvl="0" w:tplc="3EE65B0E">
      <w:start w:val="1"/>
      <w:numFmt w:val="decimal"/>
      <w:lvlText w:val="%1."/>
      <w:lvlJc w:val="left"/>
      <w:pPr>
        <w:ind w:left="720" w:hanging="360"/>
      </w:pPr>
    </w:lvl>
    <w:lvl w:ilvl="1" w:tplc="AB30CE5C">
      <w:start w:val="1"/>
      <w:numFmt w:val="lowerLetter"/>
      <w:lvlText w:val="%2."/>
      <w:lvlJc w:val="left"/>
      <w:pPr>
        <w:ind w:left="1440" w:hanging="360"/>
      </w:pPr>
    </w:lvl>
    <w:lvl w:ilvl="2" w:tplc="45B48E4E">
      <w:start w:val="1"/>
      <w:numFmt w:val="lowerRoman"/>
      <w:lvlText w:val="%3."/>
      <w:lvlJc w:val="right"/>
      <w:pPr>
        <w:ind w:left="2160" w:hanging="180"/>
      </w:pPr>
    </w:lvl>
    <w:lvl w:ilvl="3" w:tplc="72DE3464">
      <w:start w:val="1"/>
      <w:numFmt w:val="decimal"/>
      <w:lvlText w:val="%4."/>
      <w:lvlJc w:val="left"/>
      <w:pPr>
        <w:ind w:left="2880" w:hanging="360"/>
      </w:pPr>
      <w:rPr>
        <w:b/>
        <w:bCs/>
      </w:rPr>
    </w:lvl>
    <w:lvl w:ilvl="4" w:tplc="04BE2D0A">
      <w:start w:val="1"/>
      <w:numFmt w:val="lowerLetter"/>
      <w:lvlText w:val="%5."/>
      <w:lvlJc w:val="left"/>
      <w:pPr>
        <w:ind w:left="3600" w:hanging="360"/>
      </w:pPr>
    </w:lvl>
    <w:lvl w:ilvl="5" w:tplc="48BA9F1C">
      <w:start w:val="1"/>
      <w:numFmt w:val="lowerRoman"/>
      <w:lvlText w:val="%6."/>
      <w:lvlJc w:val="right"/>
      <w:pPr>
        <w:ind w:left="4320" w:hanging="180"/>
      </w:pPr>
    </w:lvl>
    <w:lvl w:ilvl="6" w:tplc="90BACC9E">
      <w:start w:val="1"/>
      <w:numFmt w:val="decimal"/>
      <w:lvlText w:val="%7."/>
      <w:lvlJc w:val="left"/>
      <w:pPr>
        <w:ind w:left="5040" w:hanging="360"/>
      </w:pPr>
    </w:lvl>
    <w:lvl w:ilvl="7" w:tplc="611040B2">
      <w:start w:val="1"/>
      <w:numFmt w:val="lowerLetter"/>
      <w:lvlText w:val="%8."/>
      <w:lvlJc w:val="left"/>
      <w:pPr>
        <w:ind w:left="5760" w:hanging="360"/>
      </w:pPr>
    </w:lvl>
    <w:lvl w:ilvl="8" w:tplc="4CDCFD5A">
      <w:start w:val="1"/>
      <w:numFmt w:val="lowerRoman"/>
      <w:lvlText w:val="%9."/>
      <w:lvlJc w:val="right"/>
      <w:pPr>
        <w:ind w:left="6480" w:hanging="180"/>
      </w:pPr>
    </w:lvl>
  </w:abstractNum>
  <w:abstractNum w:abstractNumId="32" w15:restartNumberingAfterBreak="0">
    <w:nsid w:val="3A883A28"/>
    <w:multiLevelType w:val="hybridMultilevel"/>
    <w:tmpl w:val="EA1841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767CAE"/>
    <w:multiLevelType w:val="hybridMultilevel"/>
    <w:tmpl w:val="4F9A4FB6"/>
    <w:lvl w:ilvl="0" w:tplc="60EA8FB4">
      <w:start w:val="1"/>
      <w:numFmt w:val="decimal"/>
      <w:lvlText w:val="%1."/>
      <w:lvlJc w:val="left"/>
      <w:pPr>
        <w:ind w:left="720" w:hanging="360"/>
      </w:pPr>
    </w:lvl>
    <w:lvl w:ilvl="1" w:tplc="6BA8791C">
      <w:start w:val="1"/>
      <w:numFmt w:val="decimal"/>
      <w:lvlText w:val="%2."/>
      <w:lvlJc w:val="left"/>
      <w:pPr>
        <w:ind w:left="1440" w:hanging="360"/>
      </w:pPr>
    </w:lvl>
    <w:lvl w:ilvl="2" w:tplc="A49C8ECE">
      <w:start w:val="1"/>
      <w:numFmt w:val="lowerRoman"/>
      <w:lvlText w:val="%3."/>
      <w:lvlJc w:val="right"/>
      <w:pPr>
        <w:ind w:left="2160" w:hanging="180"/>
      </w:pPr>
    </w:lvl>
    <w:lvl w:ilvl="3" w:tplc="21CCD240">
      <w:start w:val="1"/>
      <w:numFmt w:val="decimal"/>
      <w:lvlText w:val="%4."/>
      <w:lvlJc w:val="left"/>
      <w:pPr>
        <w:ind w:left="2880" w:hanging="360"/>
      </w:pPr>
    </w:lvl>
    <w:lvl w:ilvl="4" w:tplc="661EFED0">
      <w:start w:val="1"/>
      <w:numFmt w:val="lowerLetter"/>
      <w:lvlText w:val="%5."/>
      <w:lvlJc w:val="left"/>
      <w:pPr>
        <w:ind w:left="3600" w:hanging="360"/>
      </w:pPr>
    </w:lvl>
    <w:lvl w:ilvl="5" w:tplc="1D3CC652">
      <w:start w:val="1"/>
      <w:numFmt w:val="lowerRoman"/>
      <w:lvlText w:val="%6."/>
      <w:lvlJc w:val="right"/>
      <w:pPr>
        <w:ind w:left="4320" w:hanging="180"/>
      </w:pPr>
    </w:lvl>
    <w:lvl w:ilvl="6" w:tplc="D91A6F2E">
      <w:start w:val="1"/>
      <w:numFmt w:val="decimal"/>
      <w:lvlText w:val="%7."/>
      <w:lvlJc w:val="left"/>
      <w:pPr>
        <w:ind w:left="5040" w:hanging="360"/>
      </w:pPr>
    </w:lvl>
    <w:lvl w:ilvl="7" w:tplc="986CD69A">
      <w:start w:val="1"/>
      <w:numFmt w:val="lowerLetter"/>
      <w:lvlText w:val="%8."/>
      <w:lvlJc w:val="left"/>
      <w:pPr>
        <w:ind w:left="5760" w:hanging="360"/>
      </w:pPr>
    </w:lvl>
    <w:lvl w:ilvl="8" w:tplc="5476C6CC">
      <w:start w:val="1"/>
      <w:numFmt w:val="lowerRoman"/>
      <w:lvlText w:val="%9."/>
      <w:lvlJc w:val="right"/>
      <w:pPr>
        <w:ind w:left="6480" w:hanging="180"/>
      </w:pPr>
    </w:lvl>
  </w:abstractNum>
  <w:abstractNum w:abstractNumId="34" w15:restartNumberingAfterBreak="0">
    <w:nsid w:val="3FFB33F9"/>
    <w:multiLevelType w:val="hybridMultilevel"/>
    <w:tmpl w:val="1C40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8D031F"/>
    <w:multiLevelType w:val="multilevel"/>
    <w:tmpl w:val="F12836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1B44D35"/>
    <w:multiLevelType w:val="multilevel"/>
    <w:tmpl w:val="5582BC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3A66DA9"/>
    <w:multiLevelType w:val="hybridMultilevel"/>
    <w:tmpl w:val="90F472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44A3A666"/>
    <w:multiLevelType w:val="hybridMultilevel"/>
    <w:tmpl w:val="3F94A4C8"/>
    <w:lvl w:ilvl="0" w:tplc="AB267E86">
      <w:start w:val="1"/>
      <w:numFmt w:val="upperLetter"/>
      <w:lvlText w:val="%1."/>
      <w:lvlJc w:val="left"/>
      <w:pPr>
        <w:ind w:left="720" w:hanging="360"/>
      </w:pPr>
    </w:lvl>
    <w:lvl w:ilvl="1" w:tplc="2140F458">
      <w:start w:val="1"/>
      <w:numFmt w:val="decimal"/>
      <w:lvlText w:val="%2."/>
      <w:lvlJc w:val="left"/>
      <w:pPr>
        <w:ind w:left="1440" w:hanging="360"/>
      </w:pPr>
      <w:rPr>
        <w:b/>
        <w:bCs/>
      </w:rPr>
    </w:lvl>
    <w:lvl w:ilvl="2" w:tplc="2E56E108">
      <w:start w:val="1"/>
      <w:numFmt w:val="lowerLetter"/>
      <w:lvlText w:val="%3."/>
      <w:lvlJc w:val="left"/>
      <w:pPr>
        <w:ind w:left="2160" w:hanging="180"/>
      </w:pPr>
    </w:lvl>
    <w:lvl w:ilvl="3" w:tplc="819CDF14">
      <w:start w:val="1"/>
      <w:numFmt w:val="decimal"/>
      <w:lvlText w:val="%4."/>
      <w:lvlJc w:val="left"/>
      <w:pPr>
        <w:ind w:left="2880" w:hanging="360"/>
      </w:pPr>
    </w:lvl>
    <w:lvl w:ilvl="4" w:tplc="8756875C">
      <w:start w:val="1"/>
      <w:numFmt w:val="lowerLetter"/>
      <w:lvlText w:val="%5."/>
      <w:lvlJc w:val="left"/>
      <w:pPr>
        <w:ind w:left="3600" w:hanging="360"/>
      </w:pPr>
    </w:lvl>
    <w:lvl w:ilvl="5" w:tplc="3C6A1C4C">
      <w:start w:val="1"/>
      <w:numFmt w:val="lowerRoman"/>
      <w:lvlText w:val="%6."/>
      <w:lvlJc w:val="right"/>
      <w:pPr>
        <w:ind w:left="4320" w:hanging="180"/>
      </w:pPr>
    </w:lvl>
    <w:lvl w:ilvl="6" w:tplc="DB1C6956">
      <w:start w:val="1"/>
      <w:numFmt w:val="decimal"/>
      <w:lvlText w:val="%7."/>
      <w:lvlJc w:val="left"/>
      <w:pPr>
        <w:ind w:left="5040" w:hanging="360"/>
      </w:pPr>
    </w:lvl>
    <w:lvl w:ilvl="7" w:tplc="5E9E717C">
      <w:start w:val="1"/>
      <w:numFmt w:val="lowerLetter"/>
      <w:lvlText w:val="%8."/>
      <w:lvlJc w:val="left"/>
      <w:pPr>
        <w:ind w:left="5760" w:hanging="360"/>
      </w:pPr>
    </w:lvl>
    <w:lvl w:ilvl="8" w:tplc="0CDA67D6">
      <w:start w:val="1"/>
      <w:numFmt w:val="lowerRoman"/>
      <w:lvlText w:val="%9."/>
      <w:lvlJc w:val="right"/>
      <w:pPr>
        <w:ind w:left="6480" w:hanging="180"/>
      </w:pPr>
    </w:lvl>
  </w:abstractNum>
  <w:abstractNum w:abstractNumId="39" w15:restartNumberingAfterBreak="0">
    <w:nsid w:val="480D00CB"/>
    <w:multiLevelType w:val="hybridMultilevel"/>
    <w:tmpl w:val="202E0E5E"/>
    <w:lvl w:ilvl="0" w:tplc="6B16CC0A">
      <w:start w:val="2"/>
      <w:numFmt w:val="bullet"/>
      <w:lvlText w:val=""/>
      <w:lvlJc w:val="left"/>
      <w:pPr>
        <w:ind w:left="1080" w:hanging="360"/>
      </w:pPr>
      <w:rPr>
        <w:rFonts w:ascii="Wingdings" w:hAnsi="Wingdings" w:hint="default"/>
      </w:rPr>
    </w:lvl>
    <w:lvl w:ilvl="1" w:tplc="30325160">
      <w:start w:val="1"/>
      <w:numFmt w:val="bullet"/>
      <w:lvlText w:val="o"/>
      <w:lvlJc w:val="left"/>
      <w:pPr>
        <w:ind w:left="1440" w:hanging="360"/>
      </w:pPr>
      <w:rPr>
        <w:rFonts w:ascii="Courier New" w:hAnsi="Courier New" w:hint="default"/>
      </w:rPr>
    </w:lvl>
    <w:lvl w:ilvl="2" w:tplc="298C5C34">
      <w:start w:val="1"/>
      <w:numFmt w:val="bullet"/>
      <w:lvlText w:val=""/>
      <w:lvlJc w:val="left"/>
      <w:pPr>
        <w:ind w:left="2160" w:hanging="360"/>
      </w:pPr>
      <w:rPr>
        <w:rFonts w:ascii="Wingdings" w:hAnsi="Wingdings" w:hint="default"/>
      </w:rPr>
    </w:lvl>
    <w:lvl w:ilvl="3" w:tplc="C9204930">
      <w:start w:val="1"/>
      <w:numFmt w:val="bullet"/>
      <w:lvlText w:val=""/>
      <w:lvlJc w:val="left"/>
      <w:pPr>
        <w:ind w:left="2880" w:hanging="360"/>
      </w:pPr>
      <w:rPr>
        <w:rFonts w:ascii="Symbol" w:hAnsi="Symbol" w:hint="default"/>
      </w:rPr>
    </w:lvl>
    <w:lvl w:ilvl="4" w:tplc="2C367AB0">
      <w:start w:val="1"/>
      <w:numFmt w:val="bullet"/>
      <w:lvlText w:val="o"/>
      <w:lvlJc w:val="left"/>
      <w:pPr>
        <w:ind w:left="3600" w:hanging="360"/>
      </w:pPr>
      <w:rPr>
        <w:rFonts w:ascii="Courier New" w:hAnsi="Courier New" w:hint="default"/>
      </w:rPr>
    </w:lvl>
    <w:lvl w:ilvl="5" w:tplc="23724E4C">
      <w:start w:val="1"/>
      <w:numFmt w:val="bullet"/>
      <w:lvlText w:val=""/>
      <w:lvlJc w:val="left"/>
      <w:pPr>
        <w:ind w:left="4320" w:hanging="360"/>
      </w:pPr>
      <w:rPr>
        <w:rFonts w:ascii="Wingdings" w:hAnsi="Wingdings" w:hint="default"/>
      </w:rPr>
    </w:lvl>
    <w:lvl w:ilvl="6" w:tplc="07DAB280">
      <w:start w:val="1"/>
      <w:numFmt w:val="bullet"/>
      <w:lvlText w:val=""/>
      <w:lvlJc w:val="left"/>
      <w:pPr>
        <w:ind w:left="5040" w:hanging="360"/>
      </w:pPr>
      <w:rPr>
        <w:rFonts w:ascii="Symbol" w:hAnsi="Symbol" w:hint="default"/>
      </w:rPr>
    </w:lvl>
    <w:lvl w:ilvl="7" w:tplc="74DCB356">
      <w:start w:val="1"/>
      <w:numFmt w:val="bullet"/>
      <w:lvlText w:val="o"/>
      <w:lvlJc w:val="left"/>
      <w:pPr>
        <w:ind w:left="5760" w:hanging="360"/>
      </w:pPr>
      <w:rPr>
        <w:rFonts w:ascii="Courier New" w:hAnsi="Courier New" w:hint="default"/>
      </w:rPr>
    </w:lvl>
    <w:lvl w:ilvl="8" w:tplc="7FEE4D96">
      <w:start w:val="1"/>
      <w:numFmt w:val="bullet"/>
      <w:lvlText w:val=""/>
      <w:lvlJc w:val="left"/>
      <w:pPr>
        <w:ind w:left="6480" w:hanging="360"/>
      </w:pPr>
      <w:rPr>
        <w:rFonts w:ascii="Wingdings" w:hAnsi="Wingdings" w:hint="default"/>
      </w:rPr>
    </w:lvl>
  </w:abstractNum>
  <w:abstractNum w:abstractNumId="40" w15:restartNumberingAfterBreak="0">
    <w:nsid w:val="4BA6D496"/>
    <w:multiLevelType w:val="hybridMultilevel"/>
    <w:tmpl w:val="6B38CAD4"/>
    <w:lvl w:ilvl="0" w:tplc="CCBCFDA4">
      <w:start w:val="1"/>
      <w:numFmt w:val="lowerLetter"/>
      <w:lvlText w:val="%1."/>
      <w:lvlJc w:val="left"/>
      <w:pPr>
        <w:ind w:left="720" w:hanging="360"/>
      </w:pPr>
    </w:lvl>
    <w:lvl w:ilvl="1" w:tplc="18BC6984">
      <w:start w:val="1"/>
      <w:numFmt w:val="lowerLetter"/>
      <w:lvlText w:val="%2."/>
      <w:lvlJc w:val="left"/>
      <w:pPr>
        <w:ind w:left="1440" w:hanging="360"/>
      </w:pPr>
    </w:lvl>
    <w:lvl w:ilvl="2" w:tplc="5F081ABC">
      <w:start w:val="1"/>
      <w:numFmt w:val="lowerRoman"/>
      <w:lvlText w:val="%3."/>
      <w:lvlJc w:val="right"/>
      <w:pPr>
        <w:ind w:left="2160" w:hanging="180"/>
      </w:pPr>
    </w:lvl>
    <w:lvl w:ilvl="3" w:tplc="E55214F0">
      <w:start w:val="1"/>
      <w:numFmt w:val="decimal"/>
      <w:lvlText w:val="%4."/>
      <w:lvlJc w:val="left"/>
      <w:pPr>
        <w:ind w:left="2880" w:hanging="360"/>
      </w:pPr>
    </w:lvl>
    <w:lvl w:ilvl="4" w:tplc="A964F7B4">
      <w:start w:val="1"/>
      <w:numFmt w:val="lowerLetter"/>
      <w:lvlText w:val="%5."/>
      <w:lvlJc w:val="left"/>
      <w:pPr>
        <w:ind w:left="3600" w:hanging="360"/>
      </w:pPr>
    </w:lvl>
    <w:lvl w:ilvl="5" w:tplc="634CBD34">
      <w:start w:val="1"/>
      <w:numFmt w:val="lowerRoman"/>
      <w:lvlText w:val="%6."/>
      <w:lvlJc w:val="right"/>
      <w:pPr>
        <w:ind w:left="4320" w:hanging="180"/>
      </w:pPr>
    </w:lvl>
    <w:lvl w:ilvl="6" w:tplc="E71A7562">
      <w:start w:val="1"/>
      <w:numFmt w:val="decimal"/>
      <w:lvlText w:val="%7."/>
      <w:lvlJc w:val="left"/>
      <w:pPr>
        <w:ind w:left="5040" w:hanging="360"/>
      </w:pPr>
    </w:lvl>
    <w:lvl w:ilvl="7" w:tplc="A0F0A240">
      <w:start w:val="1"/>
      <w:numFmt w:val="lowerLetter"/>
      <w:lvlText w:val="%8."/>
      <w:lvlJc w:val="left"/>
      <w:pPr>
        <w:ind w:left="5760" w:hanging="360"/>
      </w:pPr>
    </w:lvl>
    <w:lvl w:ilvl="8" w:tplc="FE3A805C">
      <w:start w:val="1"/>
      <w:numFmt w:val="lowerRoman"/>
      <w:lvlText w:val="%9."/>
      <w:lvlJc w:val="right"/>
      <w:pPr>
        <w:ind w:left="6480" w:hanging="180"/>
      </w:pPr>
    </w:lvl>
  </w:abstractNum>
  <w:abstractNum w:abstractNumId="41" w15:restartNumberingAfterBreak="0">
    <w:nsid w:val="4F0F2C77"/>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5032559C"/>
    <w:multiLevelType w:val="hybridMultilevel"/>
    <w:tmpl w:val="EA1841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457BD"/>
    <w:multiLevelType w:val="hybridMultilevel"/>
    <w:tmpl w:val="9502EF02"/>
    <w:lvl w:ilvl="0" w:tplc="C0B6BA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F7183"/>
    <w:multiLevelType w:val="multilevel"/>
    <w:tmpl w:val="FC54A46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3854DF9"/>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6" w15:restartNumberingAfterBreak="0">
    <w:nsid w:val="565719E8"/>
    <w:multiLevelType w:val="multilevel"/>
    <w:tmpl w:val="2444C15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9BC55F5"/>
    <w:multiLevelType w:val="multilevel"/>
    <w:tmpl w:val="9D7AC1F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9E73190"/>
    <w:multiLevelType w:val="multilevel"/>
    <w:tmpl w:val="1FB02CD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6D66EC"/>
    <w:multiLevelType w:val="hybridMultilevel"/>
    <w:tmpl w:val="1ED2DA3C"/>
    <w:lvl w:ilvl="0" w:tplc="2076B3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891C47"/>
    <w:multiLevelType w:val="hybridMultilevel"/>
    <w:tmpl w:val="FFFFFFFF"/>
    <w:lvl w:ilvl="0" w:tplc="90D60A86">
      <w:start w:val="1"/>
      <w:numFmt w:val="upperLetter"/>
      <w:lvlText w:val="%1."/>
      <w:lvlJc w:val="left"/>
      <w:pPr>
        <w:ind w:left="720" w:hanging="360"/>
      </w:pPr>
    </w:lvl>
    <w:lvl w:ilvl="1" w:tplc="29BA3C62">
      <w:start w:val="1"/>
      <w:numFmt w:val="lowerLetter"/>
      <w:lvlText w:val="%2."/>
      <w:lvlJc w:val="left"/>
      <w:pPr>
        <w:ind w:left="1440" w:hanging="360"/>
      </w:pPr>
    </w:lvl>
    <w:lvl w:ilvl="2" w:tplc="ECC845D6">
      <w:start w:val="1"/>
      <w:numFmt w:val="lowerRoman"/>
      <w:lvlText w:val="%3."/>
      <w:lvlJc w:val="right"/>
      <w:pPr>
        <w:ind w:left="2160" w:hanging="180"/>
      </w:pPr>
    </w:lvl>
    <w:lvl w:ilvl="3" w:tplc="7C50984A">
      <w:start w:val="1"/>
      <w:numFmt w:val="decimal"/>
      <w:lvlText w:val="%4."/>
      <w:lvlJc w:val="left"/>
      <w:pPr>
        <w:ind w:left="2880" w:hanging="360"/>
      </w:pPr>
    </w:lvl>
    <w:lvl w:ilvl="4" w:tplc="D8889236">
      <w:start w:val="1"/>
      <w:numFmt w:val="lowerLetter"/>
      <w:lvlText w:val="%5."/>
      <w:lvlJc w:val="left"/>
      <w:pPr>
        <w:ind w:left="3600" w:hanging="360"/>
      </w:pPr>
    </w:lvl>
    <w:lvl w:ilvl="5" w:tplc="AE4C4D6A">
      <w:start w:val="1"/>
      <w:numFmt w:val="lowerRoman"/>
      <w:lvlText w:val="%6."/>
      <w:lvlJc w:val="right"/>
      <w:pPr>
        <w:ind w:left="4320" w:hanging="180"/>
      </w:pPr>
    </w:lvl>
    <w:lvl w:ilvl="6" w:tplc="29028A1A">
      <w:start w:val="1"/>
      <w:numFmt w:val="decimal"/>
      <w:lvlText w:val="%7."/>
      <w:lvlJc w:val="left"/>
      <w:pPr>
        <w:ind w:left="5040" w:hanging="360"/>
      </w:pPr>
    </w:lvl>
    <w:lvl w:ilvl="7" w:tplc="9C5AA4E2">
      <w:start w:val="1"/>
      <w:numFmt w:val="lowerLetter"/>
      <w:lvlText w:val="%8."/>
      <w:lvlJc w:val="left"/>
      <w:pPr>
        <w:ind w:left="5760" w:hanging="360"/>
      </w:pPr>
    </w:lvl>
    <w:lvl w:ilvl="8" w:tplc="21A41B38">
      <w:start w:val="1"/>
      <w:numFmt w:val="lowerRoman"/>
      <w:lvlText w:val="%9."/>
      <w:lvlJc w:val="right"/>
      <w:pPr>
        <w:ind w:left="6480" w:hanging="180"/>
      </w:pPr>
    </w:lvl>
  </w:abstractNum>
  <w:abstractNum w:abstractNumId="51" w15:restartNumberingAfterBreak="0">
    <w:nsid w:val="5F19117A"/>
    <w:multiLevelType w:val="hybridMultilevel"/>
    <w:tmpl w:val="59FA5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0FA7FED"/>
    <w:multiLevelType w:val="hybridMultilevel"/>
    <w:tmpl w:val="7748635E"/>
    <w:lvl w:ilvl="0" w:tplc="8FF8834C">
      <w:start w:val="1"/>
      <w:numFmt w:val="decimal"/>
      <w:lvlText w:val="%1."/>
      <w:lvlJc w:val="left"/>
      <w:pPr>
        <w:ind w:left="720" w:hanging="360"/>
      </w:pPr>
    </w:lvl>
    <w:lvl w:ilvl="1" w:tplc="745A1AEC">
      <w:start w:val="1"/>
      <w:numFmt w:val="decimal"/>
      <w:lvlText w:val="%2."/>
      <w:lvlJc w:val="left"/>
      <w:pPr>
        <w:ind w:left="1440" w:hanging="360"/>
      </w:pPr>
    </w:lvl>
    <w:lvl w:ilvl="2" w:tplc="4246FFEC">
      <w:start w:val="1"/>
      <w:numFmt w:val="lowerRoman"/>
      <w:lvlText w:val="%3."/>
      <w:lvlJc w:val="right"/>
      <w:pPr>
        <w:ind w:left="2160" w:hanging="180"/>
      </w:pPr>
    </w:lvl>
    <w:lvl w:ilvl="3" w:tplc="B066AB1C">
      <w:start w:val="1"/>
      <w:numFmt w:val="decimal"/>
      <w:lvlText w:val="%4."/>
      <w:lvlJc w:val="left"/>
      <w:pPr>
        <w:ind w:left="2880" w:hanging="360"/>
      </w:pPr>
    </w:lvl>
    <w:lvl w:ilvl="4" w:tplc="0602D52C">
      <w:start w:val="1"/>
      <w:numFmt w:val="lowerLetter"/>
      <w:lvlText w:val="%5."/>
      <w:lvlJc w:val="left"/>
      <w:pPr>
        <w:ind w:left="3600" w:hanging="360"/>
      </w:pPr>
    </w:lvl>
    <w:lvl w:ilvl="5" w:tplc="94ACF9EA">
      <w:start w:val="1"/>
      <w:numFmt w:val="lowerRoman"/>
      <w:lvlText w:val="%6."/>
      <w:lvlJc w:val="right"/>
      <w:pPr>
        <w:ind w:left="4320" w:hanging="180"/>
      </w:pPr>
    </w:lvl>
    <w:lvl w:ilvl="6" w:tplc="3C4C8C1C">
      <w:start w:val="1"/>
      <w:numFmt w:val="decimal"/>
      <w:lvlText w:val="%7."/>
      <w:lvlJc w:val="left"/>
      <w:pPr>
        <w:ind w:left="5040" w:hanging="360"/>
      </w:pPr>
    </w:lvl>
    <w:lvl w:ilvl="7" w:tplc="86E0A352">
      <w:start w:val="1"/>
      <w:numFmt w:val="lowerLetter"/>
      <w:lvlText w:val="%8."/>
      <w:lvlJc w:val="left"/>
      <w:pPr>
        <w:ind w:left="5760" w:hanging="360"/>
      </w:pPr>
    </w:lvl>
    <w:lvl w:ilvl="8" w:tplc="F7D2DD5A">
      <w:start w:val="1"/>
      <w:numFmt w:val="lowerRoman"/>
      <w:lvlText w:val="%9."/>
      <w:lvlJc w:val="right"/>
      <w:pPr>
        <w:ind w:left="6480" w:hanging="180"/>
      </w:pPr>
    </w:lvl>
  </w:abstractNum>
  <w:abstractNum w:abstractNumId="53" w15:restartNumberingAfterBreak="0">
    <w:nsid w:val="61B52390"/>
    <w:multiLevelType w:val="multilevel"/>
    <w:tmpl w:val="FE8A8B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24A7831"/>
    <w:multiLevelType w:val="hybridMultilevel"/>
    <w:tmpl w:val="32C64E8E"/>
    <w:lvl w:ilvl="0" w:tplc="0A8AAECC">
      <w:start w:val="1"/>
      <w:numFmt w:val="upperLetter"/>
      <w:pStyle w:val="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874B8A"/>
    <w:multiLevelType w:val="multilevel"/>
    <w:tmpl w:val="635EA1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7" w15:restartNumberingAfterBreak="0">
    <w:nsid w:val="70D85C4A"/>
    <w:multiLevelType w:val="multilevel"/>
    <w:tmpl w:val="73608E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3223AC4"/>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785A5E3D"/>
    <w:multiLevelType w:val="multilevel"/>
    <w:tmpl w:val="F9C81E10"/>
    <w:lvl w:ilvl="0">
      <w:start w:val="1"/>
      <w:numFmt w:val="upperLetter"/>
      <w:pStyle w:val="TOCA"/>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539786582">
    <w:abstractNumId w:val="2"/>
  </w:num>
  <w:num w:numId="2" w16cid:durableId="1752387834">
    <w:abstractNumId w:val="1"/>
  </w:num>
  <w:num w:numId="3" w16cid:durableId="974529869">
    <w:abstractNumId w:val="8"/>
  </w:num>
  <w:num w:numId="4" w16cid:durableId="1447122028">
    <w:abstractNumId w:val="4"/>
  </w:num>
  <w:num w:numId="5" w16cid:durableId="1694838527">
    <w:abstractNumId w:val="50"/>
  </w:num>
  <w:num w:numId="6" w16cid:durableId="1113400749">
    <w:abstractNumId w:val="38"/>
  </w:num>
  <w:num w:numId="7" w16cid:durableId="473646389">
    <w:abstractNumId w:val="31"/>
  </w:num>
  <w:num w:numId="8" w16cid:durableId="397440809">
    <w:abstractNumId w:val="30"/>
  </w:num>
  <w:num w:numId="9" w16cid:durableId="1317489536">
    <w:abstractNumId w:val="39"/>
  </w:num>
  <w:num w:numId="10" w16cid:durableId="1752774228">
    <w:abstractNumId w:val="40"/>
  </w:num>
  <w:num w:numId="11" w16cid:durableId="917979459">
    <w:abstractNumId w:val="7"/>
  </w:num>
  <w:num w:numId="12" w16cid:durableId="271667034">
    <w:abstractNumId w:val="18"/>
  </w:num>
  <w:num w:numId="13" w16cid:durableId="1731416875">
    <w:abstractNumId w:val="33"/>
  </w:num>
  <w:num w:numId="14" w16cid:durableId="1992052085">
    <w:abstractNumId w:val="52"/>
  </w:num>
  <w:num w:numId="15" w16cid:durableId="1284845386">
    <w:abstractNumId w:val="9"/>
  </w:num>
  <w:num w:numId="16" w16cid:durableId="240062789">
    <w:abstractNumId w:val="0"/>
  </w:num>
  <w:num w:numId="17" w16cid:durableId="1284725791">
    <w:abstractNumId w:val="26"/>
  </w:num>
  <w:num w:numId="18" w16cid:durableId="1953323980">
    <w:abstractNumId w:val="59"/>
  </w:num>
  <w:num w:numId="19" w16cid:durableId="251621423">
    <w:abstractNumId w:val="3"/>
  </w:num>
  <w:num w:numId="20" w16cid:durableId="1893887543">
    <w:abstractNumId w:val="5"/>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21" w16cid:durableId="1115952729">
    <w:abstractNumId w:val="56"/>
  </w:num>
  <w:num w:numId="22" w16cid:durableId="1422681596">
    <w:abstractNumId w:val="6"/>
  </w:num>
  <w:num w:numId="23" w16cid:durableId="617686348">
    <w:abstractNumId w:val="23"/>
  </w:num>
  <w:num w:numId="24" w16cid:durableId="949356615">
    <w:abstractNumId w:val="34"/>
  </w:num>
  <w:num w:numId="25" w16cid:durableId="96944940">
    <w:abstractNumId w:val="41"/>
  </w:num>
  <w:num w:numId="26" w16cid:durableId="1740246432">
    <w:abstractNumId w:val="51"/>
  </w:num>
  <w:num w:numId="27" w16cid:durableId="157887786">
    <w:abstractNumId w:val="15"/>
  </w:num>
  <w:num w:numId="28" w16cid:durableId="256253572">
    <w:abstractNumId w:val="28"/>
  </w:num>
  <w:num w:numId="29" w16cid:durableId="847251222">
    <w:abstractNumId w:val="21"/>
  </w:num>
  <w:num w:numId="30" w16cid:durableId="1208373789">
    <w:abstractNumId w:val="54"/>
  </w:num>
  <w:num w:numId="31" w16cid:durableId="961880195">
    <w:abstractNumId w:val="22"/>
  </w:num>
  <w:num w:numId="32" w16cid:durableId="322437892">
    <w:abstractNumId w:val="10"/>
  </w:num>
  <w:num w:numId="33" w16cid:durableId="1899975608">
    <w:abstractNumId w:val="12"/>
  </w:num>
  <w:num w:numId="34" w16cid:durableId="1427849917">
    <w:abstractNumId w:val="32"/>
  </w:num>
  <w:num w:numId="35" w16cid:durableId="548802952">
    <w:abstractNumId w:val="16"/>
  </w:num>
  <w:num w:numId="36" w16cid:durableId="1490634788">
    <w:abstractNumId w:val="20"/>
  </w:num>
  <w:num w:numId="37" w16cid:durableId="570039970">
    <w:abstractNumId w:val="58"/>
  </w:num>
  <w:num w:numId="38" w16cid:durableId="23211075">
    <w:abstractNumId w:val="45"/>
  </w:num>
  <w:num w:numId="39" w16cid:durableId="1236819530">
    <w:abstractNumId w:val="23"/>
  </w:num>
  <w:num w:numId="40" w16cid:durableId="1819389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614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6288493">
    <w:abstractNumId w:val="13"/>
  </w:num>
  <w:num w:numId="43" w16cid:durableId="244847217">
    <w:abstractNumId w:val="42"/>
  </w:num>
  <w:num w:numId="44" w16cid:durableId="2052731243">
    <w:abstractNumId w:val="17"/>
  </w:num>
  <w:num w:numId="45" w16cid:durableId="225263370">
    <w:abstractNumId w:val="19"/>
  </w:num>
  <w:num w:numId="46" w16cid:durableId="670838328">
    <w:abstractNumId w:val="43"/>
  </w:num>
  <w:num w:numId="47" w16cid:durableId="1510372203">
    <w:abstractNumId w:val="35"/>
  </w:num>
  <w:num w:numId="48" w16cid:durableId="492915155">
    <w:abstractNumId w:val="36"/>
  </w:num>
  <w:num w:numId="49" w16cid:durableId="2040083596">
    <w:abstractNumId w:val="57"/>
  </w:num>
  <w:num w:numId="50" w16cid:durableId="1029262727">
    <w:abstractNumId w:val="55"/>
  </w:num>
  <w:num w:numId="51" w16cid:durableId="1252005922">
    <w:abstractNumId w:val="53"/>
  </w:num>
  <w:num w:numId="52" w16cid:durableId="1262882994">
    <w:abstractNumId w:val="27"/>
  </w:num>
  <w:num w:numId="53" w16cid:durableId="758909975">
    <w:abstractNumId w:val="29"/>
  </w:num>
  <w:num w:numId="54" w16cid:durableId="1268001888">
    <w:abstractNumId w:val="25"/>
  </w:num>
  <w:num w:numId="55" w16cid:durableId="1390348880">
    <w:abstractNumId w:val="48"/>
  </w:num>
  <w:num w:numId="56" w16cid:durableId="1801653191">
    <w:abstractNumId w:val="44"/>
  </w:num>
  <w:num w:numId="57" w16cid:durableId="409304355">
    <w:abstractNumId w:val="14"/>
  </w:num>
  <w:num w:numId="58" w16cid:durableId="235749931">
    <w:abstractNumId w:val="46"/>
  </w:num>
  <w:num w:numId="59" w16cid:durableId="1299996180">
    <w:abstractNumId w:val="11"/>
  </w:num>
  <w:num w:numId="60" w16cid:durableId="618992752">
    <w:abstractNumId w:val="47"/>
  </w:num>
  <w:num w:numId="61" w16cid:durableId="458691935">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1314"/>
    <w:rsid w:val="00001469"/>
    <w:rsid w:val="000025D2"/>
    <w:rsid w:val="0000347A"/>
    <w:rsid w:val="00006BD1"/>
    <w:rsid w:val="000071AC"/>
    <w:rsid w:val="0000735E"/>
    <w:rsid w:val="00007F38"/>
    <w:rsid w:val="00011290"/>
    <w:rsid w:val="00011898"/>
    <w:rsid w:val="000129C3"/>
    <w:rsid w:val="00012E5B"/>
    <w:rsid w:val="000130E6"/>
    <w:rsid w:val="00015585"/>
    <w:rsid w:val="00015741"/>
    <w:rsid w:val="00016101"/>
    <w:rsid w:val="0001618E"/>
    <w:rsid w:val="00017606"/>
    <w:rsid w:val="000177B5"/>
    <w:rsid w:val="0001786A"/>
    <w:rsid w:val="00017E95"/>
    <w:rsid w:val="00017EB5"/>
    <w:rsid w:val="00017F4F"/>
    <w:rsid w:val="0001F047"/>
    <w:rsid w:val="00020510"/>
    <w:rsid w:val="000206CC"/>
    <w:rsid w:val="000208EF"/>
    <w:rsid w:val="00022111"/>
    <w:rsid w:val="0002282C"/>
    <w:rsid w:val="00023FCD"/>
    <w:rsid w:val="0002477C"/>
    <w:rsid w:val="00024C6F"/>
    <w:rsid w:val="000254EB"/>
    <w:rsid w:val="0002598F"/>
    <w:rsid w:val="00025ECB"/>
    <w:rsid w:val="000263D6"/>
    <w:rsid w:val="00026D6B"/>
    <w:rsid w:val="00030F1A"/>
    <w:rsid w:val="00030F3A"/>
    <w:rsid w:val="0003171A"/>
    <w:rsid w:val="000317D6"/>
    <w:rsid w:val="00031AEC"/>
    <w:rsid w:val="00031C47"/>
    <w:rsid w:val="00031D55"/>
    <w:rsid w:val="00031D77"/>
    <w:rsid w:val="00032176"/>
    <w:rsid w:val="000322EF"/>
    <w:rsid w:val="00032ABA"/>
    <w:rsid w:val="0003345C"/>
    <w:rsid w:val="00033896"/>
    <w:rsid w:val="00033A1A"/>
    <w:rsid w:val="00033EB8"/>
    <w:rsid w:val="0003447B"/>
    <w:rsid w:val="000348CF"/>
    <w:rsid w:val="0003530B"/>
    <w:rsid w:val="000362FF"/>
    <w:rsid w:val="00036C4C"/>
    <w:rsid w:val="0003727C"/>
    <w:rsid w:val="00037439"/>
    <w:rsid w:val="000378CC"/>
    <w:rsid w:val="00037A91"/>
    <w:rsid w:val="00037BC6"/>
    <w:rsid w:val="00040ABF"/>
    <w:rsid w:val="000418FC"/>
    <w:rsid w:val="0004203E"/>
    <w:rsid w:val="000427F1"/>
    <w:rsid w:val="00042978"/>
    <w:rsid w:val="000434DC"/>
    <w:rsid w:val="00043F7E"/>
    <w:rsid w:val="00044919"/>
    <w:rsid w:val="00044E6C"/>
    <w:rsid w:val="000455E9"/>
    <w:rsid w:val="00046B50"/>
    <w:rsid w:val="0004746B"/>
    <w:rsid w:val="00047BF3"/>
    <w:rsid w:val="00047C5C"/>
    <w:rsid w:val="00047EA8"/>
    <w:rsid w:val="00047F11"/>
    <w:rsid w:val="00047F45"/>
    <w:rsid w:val="0005029F"/>
    <w:rsid w:val="000506AB"/>
    <w:rsid w:val="00050A25"/>
    <w:rsid w:val="00050BF7"/>
    <w:rsid w:val="00050DE2"/>
    <w:rsid w:val="00050FA4"/>
    <w:rsid w:val="00052486"/>
    <w:rsid w:val="00052766"/>
    <w:rsid w:val="00053FF3"/>
    <w:rsid w:val="00054236"/>
    <w:rsid w:val="000550D7"/>
    <w:rsid w:val="00055328"/>
    <w:rsid w:val="00055510"/>
    <w:rsid w:val="00055C78"/>
    <w:rsid w:val="0005670B"/>
    <w:rsid w:val="00056F0B"/>
    <w:rsid w:val="000575B0"/>
    <w:rsid w:val="00060D94"/>
    <w:rsid w:val="00061478"/>
    <w:rsid w:val="00061805"/>
    <w:rsid w:val="00061A2A"/>
    <w:rsid w:val="00061ACB"/>
    <w:rsid w:val="00061BD1"/>
    <w:rsid w:val="00061FB8"/>
    <w:rsid w:val="00062356"/>
    <w:rsid w:val="000629EF"/>
    <w:rsid w:val="00062E9C"/>
    <w:rsid w:val="000633BB"/>
    <w:rsid w:val="000636A9"/>
    <w:rsid w:val="0006400F"/>
    <w:rsid w:val="0006421B"/>
    <w:rsid w:val="00066082"/>
    <w:rsid w:val="0006703C"/>
    <w:rsid w:val="0006751D"/>
    <w:rsid w:val="00067758"/>
    <w:rsid w:val="00067916"/>
    <w:rsid w:val="00067D00"/>
    <w:rsid w:val="0007012A"/>
    <w:rsid w:val="000703F7"/>
    <w:rsid w:val="00070FB6"/>
    <w:rsid w:val="00071AC8"/>
    <w:rsid w:val="00071E10"/>
    <w:rsid w:val="000729AC"/>
    <w:rsid w:val="0007374C"/>
    <w:rsid w:val="00073CE4"/>
    <w:rsid w:val="00074387"/>
    <w:rsid w:val="00074816"/>
    <w:rsid w:val="000763D2"/>
    <w:rsid w:val="0008064A"/>
    <w:rsid w:val="00081A23"/>
    <w:rsid w:val="00081AD7"/>
    <w:rsid w:val="00082E53"/>
    <w:rsid w:val="0008358C"/>
    <w:rsid w:val="000837DB"/>
    <w:rsid w:val="0008487B"/>
    <w:rsid w:val="0008506A"/>
    <w:rsid w:val="000864EC"/>
    <w:rsid w:val="00086690"/>
    <w:rsid w:val="00086DCE"/>
    <w:rsid w:val="00087924"/>
    <w:rsid w:val="00087A16"/>
    <w:rsid w:val="00087D87"/>
    <w:rsid w:val="00087DA0"/>
    <w:rsid w:val="00087E5E"/>
    <w:rsid w:val="000905EC"/>
    <w:rsid w:val="00090790"/>
    <w:rsid w:val="00090AB0"/>
    <w:rsid w:val="00091171"/>
    <w:rsid w:val="00091219"/>
    <w:rsid w:val="000914FA"/>
    <w:rsid w:val="00092CC3"/>
    <w:rsid w:val="000930B8"/>
    <w:rsid w:val="000931D1"/>
    <w:rsid w:val="0009354E"/>
    <w:rsid w:val="00093C56"/>
    <w:rsid w:val="00095BA3"/>
    <w:rsid w:val="000965EB"/>
    <w:rsid w:val="0009782E"/>
    <w:rsid w:val="00097D53"/>
    <w:rsid w:val="00097F1A"/>
    <w:rsid w:val="000A0D73"/>
    <w:rsid w:val="000A1224"/>
    <w:rsid w:val="000A1710"/>
    <w:rsid w:val="000A1AA8"/>
    <w:rsid w:val="000A3BF1"/>
    <w:rsid w:val="000A6289"/>
    <w:rsid w:val="000A641E"/>
    <w:rsid w:val="000A64F0"/>
    <w:rsid w:val="000A6AFC"/>
    <w:rsid w:val="000A7A59"/>
    <w:rsid w:val="000B0B3E"/>
    <w:rsid w:val="000B211A"/>
    <w:rsid w:val="000B4203"/>
    <w:rsid w:val="000B553E"/>
    <w:rsid w:val="000B5AB1"/>
    <w:rsid w:val="000B5ADE"/>
    <w:rsid w:val="000B7396"/>
    <w:rsid w:val="000C0044"/>
    <w:rsid w:val="000C015E"/>
    <w:rsid w:val="000C053A"/>
    <w:rsid w:val="000C104A"/>
    <w:rsid w:val="000C1460"/>
    <w:rsid w:val="000C1E16"/>
    <w:rsid w:val="000C224F"/>
    <w:rsid w:val="000C255D"/>
    <w:rsid w:val="000C3335"/>
    <w:rsid w:val="000C348F"/>
    <w:rsid w:val="000C513C"/>
    <w:rsid w:val="000C61EC"/>
    <w:rsid w:val="000D0B20"/>
    <w:rsid w:val="000D0EE2"/>
    <w:rsid w:val="000D0F11"/>
    <w:rsid w:val="000D1413"/>
    <w:rsid w:val="000D17CD"/>
    <w:rsid w:val="000D1D4E"/>
    <w:rsid w:val="000D2118"/>
    <w:rsid w:val="000D2DFA"/>
    <w:rsid w:val="000D2F39"/>
    <w:rsid w:val="000D3A2B"/>
    <w:rsid w:val="000D4179"/>
    <w:rsid w:val="000D4EBB"/>
    <w:rsid w:val="000D50AE"/>
    <w:rsid w:val="000D560A"/>
    <w:rsid w:val="000D56AE"/>
    <w:rsid w:val="000D59B7"/>
    <w:rsid w:val="000D679A"/>
    <w:rsid w:val="000D7B74"/>
    <w:rsid w:val="000D7F17"/>
    <w:rsid w:val="000E052A"/>
    <w:rsid w:val="000E058A"/>
    <w:rsid w:val="000E15E3"/>
    <w:rsid w:val="000E1678"/>
    <w:rsid w:val="000E1682"/>
    <w:rsid w:val="000E1A07"/>
    <w:rsid w:val="000E1BDB"/>
    <w:rsid w:val="000E27AA"/>
    <w:rsid w:val="000E2D9B"/>
    <w:rsid w:val="000E3290"/>
    <w:rsid w:val="000E424F"/>
    <w:rsid w:val="000E4787"/>
    <w:rsid w:val="000E5513"/>
    <w:rsid w:val="000E6019"/>
    <w:rsid w:val="000E6403"/>
    <w:rsid w:val="000E6A19"/>
    <w:rsid w:val="000E7196"/>
    <w:rsid w:val="000E73C6"/>
    <w:rsid w:val="000E7909"/>
    <w:rsid w:val="000F09AF"/>
    <w:rsid w:val="000F10BC"/>
    <w:rsid w:val="000F1985"/>
    <w:rsid w:val="000F1D26"/>
    <w:rsid w:val="000F24C6"/>
    <w:rsid w:val="000F3A64"/>
    <w:rsid w:val="000F45DE"/>
    <w:rsid w:val="000F5DCB"/>
    <w:rsid w:val="0010008C"/>
    <w:rsid w:val="00100245"/>
    <w:rsid w:val="001009E5"/>
    <w:rsid w:val="001013A2"/>
    <w:rsid w:val="00101636"/>
    <w:rsid w:val="00101A6F"/>
    <w:rsid w:val="00102301"/>
    <w:rsid w:val="001027F0"/>
    <w:rsid w:val="00102984"/>
    <w:rsid w:val="0010358B"/>
    <w:rsid w:val="0010368E"/>
    <w:rsid w:val="00103AFD"/>
    <w:rsid w:val="00104AA0"/>
    <w:rsid w:val="0010608D"/>
    <w:rsid w:val="001072AF"/>
    <w:rsid w:val="00107FBF"/>
    <w:rsid w:val="00110059"/>
    <w:rsid w:val="00110638"/>
    <w:rsid w:val="00110B83"/>
    <w:rsid w:val="001110FC"/>
    <w:rsid w:val="001118AF"/>
    <w:rsid w:val="00112042"/>
    <w:rsid w:val="001126E4"/>
    <w:rsid w:val="00112E00"/>
    <w:rsid w:val="00113481"/>
    <w:rsid w:val="001137DA"/>
    <w:rsid w:val="00113BC6"/>
    <w:rsid w:val="00113FD6"/>
    <w:rsid w:val="00114CF9"/>
    <w:rsid w:val="00114E76"/>
    <w:rsid w:val="00115C2D"/>
    <w:rsid w:val="00116296"/>
    <w:rsid w:val="00116EB6"/>
    <w:rsid w:val="001176C5"/>
    <w:rsid w:val="00117E93"/>
    <w:rsid w:val="00120061"/>
    <w:rsid w:val="0012166E"/>
    <w:rsid w:val="00121984"/>
    <w:rsid w:val="001222E6"/>
    <w:rsid w:val="00122F25"/>
    <w:rsid w:val="00123762"/>
    <w:rsid w:val="001239F4"/>
    <w:rsid w:val="00124440"/>
    <w:rsid w:val="00124485"/>
    <w:rsid w:val="00124ADF"/>
    <w:rsid w:val="00126BEF"/>
    <w:rsid w:val="001270AA"/>
    <w:rsid w:val="001301E2"/>
    <w:rsid w:val="00130743"/>
    <w:rsid w:val="001308C7"/>
    <w:rsid w:val="001309E2"/>
    <w:rsid w:val="00130B5C"/>
    <w:rsid w:val="00132652"/>
    <w:rsid w:val="00133274"/>
    <w:rsid w:val="00133B26"/>
    <w:rsid w:val="00133D52"/>
    <w:rsid w:val="001348CB"/>
    <w:rsid w:val="001349F8"/>
    <w:rsid w:val="00134E2C"/>
    <w:rsid w:val="00134F26"/>
    <w:rsid w:val="00135133"/>
    <w:rsid w:val="001359A3"/>
    <w:rsid w:val="0013697D"/>
    <w:rsid w:val="00137340"/>
    <w:rsid w:val="00137D38"/>
    <w:rsid w:val="00140139"/>
    <w:rsid w:val="00140665"/>
    <w:rsid w:val="001406CC"/>
    <w:rsid w:val="0014100F"/>
    <w:rsid w:val="001410AC"/>
    <w:rsid w:val="0014271F"/>
    <w:rsid w:val="00143008"/>
    <w:rsid w:val="0014301A"/>
    <w:rsid w:val="001433C7"/>
    <w:rsid w:val="001435F6"/>
    <w:rsid w:val="00144DB5"/>
    <w:rsid w:val="0014549F"/>
    <w:rsid w:val="00145755"/>
    <w:rsid w:val="00146809"/>
    <w:rsid w:val="00146B97"/>
    <w:rsid w:val="001472D4"/>
    <w:rsid w:val="0015002C"/>
    <w:rsid w:val="00150858"/>
    <w:rsid w:val="00150A45"/>
    <w:rsid w:val="00150B51"/>
    <w:rsid w:val="00150BB4"/>
    <w:rsid w:val="00150D33"/>
    <w:rsid w:val="00150D88"/>
    <w:rsid w:val="001510C6"/>
    <w:rsid w:val="00151C66"/>
    <w:rsid w:val="00151E56"/>
    <w:rsid w:val="00153E3B"/>
    <w:rsid w:val="0015445D"/>
    <w:rsid w:val="00154F87"/>
    <w:rsid w:val="00155269"/>
    <w:rsid w:val="001554AA"/>
    <w:rsid w:val="00156469"/>
    <w:rsid w:val="00157242"/>
    <w:rsid w:val="0016016B"/>
    <w:rsid w:val="00160C06"/>
    <w:rsid w:val="00161572"/>
    <w:rsid w:val="001627BB"/>
    <w:rsid w:val="00164167"/>
    <w:rsid w:val="0016478A"/>
    <w:rsid w:val="0016491D"/>
    <w:rsid w:val="0016547A"/>
    <w:rsid w:val="00165813"/>
    <w:rsid w:val="001660D0"/>
    <w:rsid w:val="00166E53"/>
    <w:rsid w:val="0016794B"/>
    <w:rsid w:val="001679CD"/>
    <w:rsid w:val="00170026"/>
    <w:rsid w:val="001703ED"/>
    <w:rsid w:val="00170E7F"/>
    <w:rsid w:val="00171928"/>
    <w:rsid w:val="00172F85"/>
    <w:rsid w:val="00173D47"/>
    <w:rsid w:val="0017447A"/>
    <w:rsid w:val="001746A9"/>
    <w:rsid w:val="00174BF5"/>
    <w:rsid w:val="001750C2"/>
    <w:rsid w:val="001762BB"/>
    <w:rsid w:val="00176733"/>
    <w:rsid w:val="00176E0D"/>
    <w:rsid w:val="001773E7"/>
    <w:rsid w:val="0018020C"/>
    <w:rsid w:val="0018073B"/>
    <w:rsid w:val="00180940"/>
    <w:rsid w:val="001812A2"/>
    <w:rsid w:val="00181566"/>
    <w:rsid w:val="00181CAB"/>
    <w:rsid w:val="00181E04"/>
    <w:rsid w:val="00181F3A"/>
    <w:rsid w:val="0018241E"/>
    <w:rsid w:val="001832F5"/>
    <w:rsid w:val="0018335C"/>
    <w:rsid w:val="00183521"/>
    <w:rsid w:val="0018396D"/>
    <w:rsid w:val="00185027"/>
    <w:rsid w:val="00185D1D"/>
    <w:rsid w:val="001863AD"/>
    <w:rsid w:val="00186A94"/>
    <w:rsid w:val="00187903"/>
    <w:rsid w:val="00190216"/>
    <w:rsid w:val="00190492"/>
    <w:rsid w:val="001904CD"/>
    <w:rsid w:val="0019070A"/>
    <w:rsid w:val="001911A7"/>
    <w:rsid w:val="00192132"/>
    <w:rsid w:val="001958B4"/>
    <w:rsid w:val="00196985"/>
    <w:rsid w:val="00196B18"/>
    <w:rsid w:val="00197418"/>
    <w:rsid w:val="00197669"/>
    <w:rsid w:val="001978E0"/>
    <w:rsid w:val="001A021A"/>
    <w:rsid w:val="001A068D"/>
    <w:rsid w:val="001A1037"/>
    <w:rsid w:val="001A19D0"/>
    <w:rsid w:val="001A1DAF"/>
    <w:rsid w:val="001A23EE"/>
    <w:rsid w:val="001A350D"/>
    <w:rsid w:val="001A5FBB"/>
    <w:rsid w:val="001A644E"/>
    <w:rsid w:val="001A6641"/>
    <w:rsid w:val="001A6830"/>
    <w:rsid w:val="001A76ED"/>
    <w:rsid w:val="001A77C8"/>
    <w:rsid w:val="001A7AC6"/>
    <w:rsid w:val="001A7B8E"/>
    <w:rsid w:val="001A7BE5"/>
    <w:rsid w:val="001A7DFF"/>
    <w:rsid w:val="001A7F81"/>
    <w:rsid w:val="001B11BE"/>
    <w:rsid w:val="001B139C"/>
    <w:rsid w:val="001B1B8B"/>
    <w:rsid w:val="001B3063"/>
    <w:rsid w:val="001B366F"/>
    <w:rsid w:val="001B7703"/>
    <w:rsid w:val="001C0279"/>
    <w:rsid w:val="001C0F54"/>
    <w:rsid w:val="001C1C12"/>
    <w:rsid w:val="001C29F3"/>
    <w:rsid w:val="001C2A70"/>
    <w:rsid w:val="001C2E0F"/>
    <w:rsid w:val="001C3FD4"/>
    <w:rsid w:val="001C5547"/>
    <w:rsid w:val="001C563A"/>
    <w:rsid w:val="001C60B3"/>
    <w:rsid w:val="001C638F"/>
    <w:rsid w:val="001C7521"/>
    <w:rsid w:val="001D0069"/>
    <w:rsid w:val="001D176D"/>
    <w:rsid w:val="001D2745"/>
    <w:rsid w:val="001D2801"/>
    <w:rsid w:val="001D36F2"/>
    <w:rsid w:val="001D36F3"/>
    <w:rsid w:val="001D39B5"/>
    <w:rsid w:val="001D4278"/>
    <w:rsid w:val="001D4752"/>
    <w:rsid w:val="001D4943"/>
    <w:rsid w:val="001D4ABD"/>
    <w:rsid w:val="001D514A"/>
    <w:rsid w:val="001D5CEB"/>
    <w:rsid w:val="001D5E1A"/>
    <w:rsid w:val="001D66D8"/>
    <w:rsid w:val="001E028B"/>
    <w:rsid w:val="001E0868"/>
    <w:rsid w:val="001E0CA0"/>
    <w:rsid w:val="001E1A36"/>
    <w:rsid w:val="001E2361"/>
    <w:rsid w:val="001E27FE"/>
    <w:rsid w:val="001E297A"/>
    <w:rsid w:val="001E4E9E"/>
    <w:rsid w:val="001E51CF"/>
    <w:rsid w:val="001E6756"/>
    <w:rsid w:val="001E695B"/>
    <w:rsid w:val="001E6BC8"/>
    <w:rsid w:val="001E6FFF"/>
    <w:rsid w:val="001E73D6"/>
    <w:rsid w:val="001F01B8"/>
    <w:rsid w:val="001F040E"/>
    <w:rsid w:val="001F07D2"/>
    <w:rsid w:val="001F0863"/>
    <w:rsid w:val="001F0B44"/>
    <w:rsid w:val="001F0B9A"/>
    <w:rsid w:val="001F16EA"/>
    <w:rsid w:val="001F26C4"/>
    <w:rsid w:val="001F3049"/>
    <w:rsid w:val="001F3805"/>
    <w:rsid w:val="001F3E77"/>
    <w:rsid w:val="001F407C"/>
    <w:rsid w:val="001F44D6"/>
    <w:rsid w:val="001F65C8"/>
    <w:rsid w:val="001F75A5"/>
    <w:rsid w:val="001F761E"/>
    <w:rsid w:val="001F7AA8"/>
    <w:rsid w:val="002001BB"/>
    <w:rsid w:val="00200C8C"/>
    <w:rsid w:val="00201F2F"/>
    <w:rsid w:val="0020201A"/>
    <w:rsid w:val="002022F2"/>
    <w:rsid w:val="00202C66"/>
    <w:rsid w:val="00203786"/>
    <w:rsid w:val="00203AEE"/>
    <w:rsid w:val="00204C14"/>
    <w:rsid w:val="0020560B"/>
    <w:rsid w:val="0020582C"/>
    <w:rsid w:val="00205F2D"/>
    <w:rsid w:val="00206B04"/>
    <w:rsid w:val="00206E2C"/>
    <w:rsid w:val="00207711"/>
    <w:rsid w:val="00211101"/>
    <w:rsid w:val="00211E05"/>
    <w:rsid w:val="0021202A"/>
    <w:rsid w:val="002123AC"/>
    <w:rsid w:val="00212413"/>
    <w:rsid w:val="00212618"/>
    <w:rsid w:val="00212FED"/>
    <w:rsid w:val="00213C3A"/>
    <w:rsid w:val="00214370"/>
    <w:rsid w:val="00214CAC"/>
    <w:rsid w:val="00214F9E"/>
    <w:rsid w:val="002160AF"/>
    <w:rsid w:val="0021669A"/>
    <w:rsid w:val="00216B74"/>
    <w:rsid w:val="00216D38"/>
    <w:rsid w:val="002176B9"/>
    <w:rsid w:val="00217843"/>
    <w:rsid w:val="00217B52"/>
    <w:rsid w:val="00220115"/>
    <w:rsid w:val="00220432"/>
    <w:rsid w:val="002206D4"/>
    <w:rsid w:val="00221A14"/>
    <w:rsid w:val="00221F55"/>
    <w:rsid w:val="00222F56"/>
    <w:rsid w:val="00222FA4"/>
    <w:rsid w:val="00223255"/>
    <w:rsid w:val="00223746"/>
    <w:rsid w:val="00223D66"/>
    <w:rsid w:val="002246F2"/>
    <w:rsid w:val="00224755"/>
    <w:rsid w:val="002249DE"/>
    <w:rsid w:val="00224E75"/>
    <w:rsid w:val="00224EDF"/>
    <w:rsid w:val="00225312"/>
    <w:rsid w:val="00225957"/>
    <w:rsid w:val="0022664F"/>
    <w:rsid w:val="00226694"/>
    <w:rsid w:val="00227BF5"/>
    <w:rsid w:val="00227F08"/>
    <w:rsid w:val="00230DCC"/>
    <w:rsid w:val="00231877"/>
    <w:rsid w:val="00231B16"/>
    <w:rsid w:val="00232908"/>
    <w:rsid w:val="00232BA9"/>
    <w:rsid w:val="0023332F"/>
    <w:rsid w:val="00233F84"/>
    <w:rsid w:val="0023438E"/>
    <w:rsid w:val="00234C2C"/>
    <w:rsid w:val="002351D5"/>
    <w:rsid w:val="00235985"/>
    <w:rsid w:val="00235E9A"/>
    <w:rsid w:val="00236615"/>
    <w:rsid w:val="00236A8E"/>
    <w:rsid w:val="00240178"/>
    <w:rsid w:val="0024079D"/>
    <w:rsid w:val="00240A3D"/>
    <w:rsid w:val="00241BCF"/>
    <w:rsid w:val="00242296"/>
    <w:rsid w:val="0024245B"/>
    <w:rsid w:val="0024563D"/>
    <w:rsid w:val="002461C3"/>
    <w:rsid w:val="00246AD0"/>
    <w:rsid w:val="002501CD"/>
    <w:rsid w:val="00250319"/>
    <w:rsid w:val="002510E0"/>
    <w:rsid w:val="00251EA8"/>
    <w:rsid w:val="0025219A"/>
    <w:rsid w:val="002525EE"/>
    <w:rsid w:val="0025279E"/>
    <w:rsid w:val="00252FFC"/>
    <w:rsid w:val="0025317C"/>
    <w:rsid w:val="00253D55"/>
    <w:rsid w:val="00253E03"/>
    <w:rsid w:val="00254FD3"/>
    <w:rsid w:val="002551EA"/>
    <w:rsid w:val="00255877"/>
    <w:rsid w:val="0025658D"/>
    <w:rsid w:val="00257A1B"/>
    <w:rsid w:val="00260702"/>
    <w:rsid w:val="00260803"/>
    <w:rsid w:val="00261A00"/>
    <w:rsid w:val="00261CCB"/>
    <w:rsid w:val="00263009"/>
    <w:rsid w:val="00263D1A"/>
    <w:rsid w:val="00263F62"/>
    <w:rsid w:val="00264731"/>
    <w:rsid w:val="00264EEF"/>
    <w:rsid w:val="00265009"/>
    <w:rsid w:val="00265057"/>
    <w:rsid w:val="0026540D"/>
    <w:rsid w:val="00265544"/>
    <w:rsid w:val="002656D4"/>
    <w:rsid w:val="00266057"/>
    <w:rsid w:val="00266771"/>
    <w:rsid w:val="00266B8B"/>
    <w:rsid w:val="0026763D"/>
    <w:rsid w:val="00267D7C"/>
    <w:rsid w:val="00270104"/>
    <w:rsid w:val="00271020"/>
    <w:rsid w:val="00271387"/>
    <w:rsid w:val="0027211A"/>
    <w:rsid w:val="00272494"/>
    <w:rsid w:val="0027290D"/>
    <w:rsid w:val="00272CA9"/>
    <w:rsid w:val="002735F2"/>
    <w:rsid w:val="00273D85"/>
    <w:rsid w:val="002774A2"/>
    <w:rsid w:val="002774D5"/>
    <w:rsid w:val="00277857"/>
    <w:rsid w:val="002804CD"/>
    <w:rsid w:val="002806A0"/>
    <w:rsid w:val="002808C0"/>
    <w:rsid w:val="002811CC"/>
    <w:rsid w:val="00281C98"/>
    <w:rsid w:val="00283902"/>
    <w:rsid w:val="00284667"/>
    <w:rsid w:val="002864C8"/>
    <w:rsid w:val="00286D6D"/>
    <w:rsid w:val="0029002F"/>
    <w:rsid w:val="0029027E"/>
    <w:rsid w:val="002904B4"/>
    <w:rsid w:val="00292A42"/>
    <w:rsid w:val="002933CB"/>
    <w:rsid w:val="0029466B"/>
    <w:rsid w:val="002966A2"/>
    <w:rsid w:val="00296ABD"/>
    <w:rsid w:val="002971E4"/>
    <w:rsid w:val="002975CD"/>
    <w:rsid w:val="00297B6B"/>
    <w:rsid w:val="002A0011"/>
    <w:rsid w:val="002A148C"/>
    <w:rsid w:val="002A1FF2"/>
    <w:rsid w:val="002A21C5"/>
    <w:rsid w:val="002A24F3"/>
    <w:rsid w:val="002A2AE3"/>
    <w:rsid w:val="002A2CB1"/>
    <w:rsid w:val="002A2DA5"/>
    <w:rsid w:val="002A3512"/>
    <w:rsid w:val="002A3D7E"/>
    <w:rsid w:val="002A3FFE"/>
    <w:rsid w:val="002A4019"/>
    <w:rsid w:val="002A4F1A"/>
    <w:rsid w:val="002A4FE7"/>
    <w:rsid w:val="002A5AA7"/>
    <w:rsid w:val="002A5AD2"/>
    <w:rsid w:val="002A6279"/>
    <w:rsid w:val="002A6459"/>
    <w:rsid w:val="002A6B00"/>
    <w:rsid w:val="002A72C3"/>
    <w:rsid w:val="002B01F9"/>
    <w:rsid w:val="002B08F5"/>
    <w:rsid w:val="002B14CE"/>
    <w:rsid w:val="002B1D8C"/>
    <w:rsid w:val="002B2090"/>
    <w:rsid w:val="002B20A0"/>
    <w:rsid w:val="002B21C6"/>
    <w:rsid w:val="002B2C0E"/>
    <w:rsid w:val="002B3BC1"/>
    <w:rsid w:val="002B3D7D"/>
    <w:rsid w:val="002B4DFA"/>
    <w:rsid w:val="002B4FD5"/>
    <w:rsid w:val="002B5290"/>
    <w:rsid w:val="002B56E0"/>
    <w:rsid w:val="002B5DDB"/>
    <w:rsid w:val="002B6784"/>
    <w:rsid w:val="002B6EA6"/>
    <w:rsid w:val="002B746E"/>
    <w:rsid w:val="002C0090"/>
    <w:rsid w:val="002C025B"/>
    <w:rsid w:val="002C02BB"/>
    <w:rsid w:val="002C0CDD"/>
    <w:rsid w:val="002C0DD0"/>
    <w:rsid w:val="002C0E26"/>
    <w:rsid w:val="002C0E44"/>
    <w:rsid w:val="002C18CA"/>
    <w:rsid w:val="002C1B5C"/>
    <w:rsid w:val="002C29FA"/>
    <w:rsid w:val="002C2E24"/>
    <w:rsid w:val="002C3127"/>
    <w:rsid w:val="002C340E"/>
    <w:rsid w:val="002C341E"/>
    <w:rsid w:val="002C372D"/>
    <w:rsid w:val="002C3B91"/>
    <w:rsid w:val="002C451C"/>
    <w:rsid w:val="002C47C0"/>
    <w:rsid w:val="002C4891"/>
    <w:rsid w:val="002C50FE"/>
    <w:rsid w:val="002C522E"/>
    <w:rsid w:val="002C64D3"/>
    <w:rsid w:val="002C7489"/>
    <w:rsid w:val="002D0192"/>
    <w:rsid w:val="002D0667"/>
    <w:rsid w:val="002D0BDE"/>
    <w:rsid w:val="002D0EDB"/>
    <w:rsid w:val="002D1F20"/>
    <w:rsid w:val="002D2332"/>
    <w:rsid w:val="002D2342"/>
    <w:rsid w:val="002D2469"/>
    <w:rsid w:val="002D4534"/>
    <w:rsid w:val="002D4B64"/>
    <w:rsid w:val="002D59A5"/>
    <w:rsid w:val="002D6435"/>
    <w:rsid w:val="002D6579"/>
    <w:rsid w:val="002E0360"/>
    <w:rsid w:val="002E1D52"/>
    <w:rsid w:val="002E24DB"/>
    <w:rsid w:val="002E313E"/>
    <w:rsid w:val="002E4EAB"/>
    <w:rsid w:val="002E6FFF"/>
    <w:rsid w:val="002F0869"/>
    <w:rsid w:val="002F0D03"/>
    <w:rsid w:val="002F152A"/>
    <w:rsid w:val="002F1824"/>
    <w:rsid w:val="002F2060"/>
    <w:rsid w:val="002F4182"/>
    <w:rsid w:val="002F5835"/>
    <w:rsid w:val="002F5F12"/>
    <w:rsid w:val="002F6446"/>
    <w:rsid w:val="002F6869"/>
    <w:rsid w:val="002F6E86"/>
    <w:rsid w:val="003019E2"/>
    <w:rsid w:val="00301BF0"/>
    <w:rsid w:val="00303731"/>
    <w:rsid w:val="00303DCF"/>
    <w:rsid w:val="0030536C"/>
    <w:rsid w:val="00305C7A"/>
    <w:rsid w:val="00305FFA"/>
    <w:rsid w:val="00306527"/>
    <w:rsid w:val="003067FE"/>
    <w:rsid w:val="00306F32"/>
    <w:rsid w:val="00307865"/>
    <w:rsid w:val="00307C67"/>
    <w:rsid w:val="00307F7A"/>
    <w:rsid w:val="003107A5"/>
    <w:rsid w:val="00311301"/>
    <w:rsid w:val="00311A43"/>
    <w:rsid w:val="0031205C"/>
    <w:rsid w:val="003125E0"/>
    <w:rsid w:val="003131EE"/>
    <w:rsid w:val="003131F2"/>
    <w:rsid w:val="0031350B"/>
    <w:rsid w:val="00313AF8"/>
    <w:rsid w:val="00313C9B"/>
    <w:rsid w:val="00313EB5"/>
    <w:rsid w:val="0031464C"/>
    <w:rsid w:val="00314A92"/>
    <w:rsid w:val="00314C82"/>
    <w:rsid w:val="003150A3"/>
    <w:rsid w:val="003150F7"/>
    <w:rsid w:val="00316142"/>
    <w:rsid w:val="00316D6F"/>
    <w:rsid w:val="00317854"/>
    <w:rsid w:val="0032075D"/>
    <w:rsid w:val="00320839"/>
    <w:rsid w:val="00320FB2"/>
    <w:rsid w:val="00321315"/>
    <w:rsid w:val="003214A4"/>
    <w:rsid w:val="00321EE4"/>
    <w:rsid w:val="00322B22"/>
    <w:rsid w:val="0032370A"/>
    <w:rsid w:val="00323D51"/>
    <w:rsid w:val="00324D60"/>
    <w:rsid w:val="00325431"/>
    <w:rsid w:val="003257A3"/>
    <w:rsid w:val="00325DD3"/>
    <w:rsid w:val="00325F2A"/>
    <w:rsid w:val="003272CC"/>
    <w:rsid w:val="003274BD"/>
    <w:rsid w:val="003275FE"/>
    <w:rsid w:val="00331AB4"/>
    <w:rsid w:val="00331B44"/>
    <w:rsid w:val="0033296D"/>
    <w:rsid w:val="00332F59"/>
    <w:rsid w:val="00333AD9"/>
    <w:rsid w:val="003346B0"/>
    <w:rsid w:val="00334F1E"/>
    <w:rsid w:val="00334F9D"/>
    <w:rsid w:val="00335549"/>
    <w:rsid w:val="00335DF1"/>
    <w:rsid w:val="00335E14"/>
    <w:rsid w:val="00335F0E"/>
    <w:rsid w:val="00336191"/>
    <w:rsid w:val="003365EC"/>
    <w:rsid w:val="00336A4B"/>
    <w:rsid w:val="00336BD6"/>
    <w:rsid w:val="00336E10"/>
    <w:rsid w:val="00336E63"/>
    <w:rsid w:val="00340505"/>
    <w:rsid w:val="003407F4"/>
    <w:rsid w:val="00341C70"/>
    <w:rsid w:val="003423AD"/>
    <w:rsid w:val="00342FE8"/>
    <w:rsid w:val="00343063"/>
    <w:rsid w:val="00343950"/>
    <w:rsid w:val="00343B30"/>
    <w:rsid w:val="00344CC3"/>
    <w:rsid w:val="003456C8"/>
    <w:rsid w:val="00345937"/>
    <w:rsid w:val="0034665C"/>
    <w:rsid w:val="00346A80"/>
    <w:rsid w:val="00346DBE"/>
    <w:rsid w:val="003471C0"/>
    <w:rsid w:val="0034728B"/>
    <w:rsid w:val="00347B27"/>
    <w:rsid w:val="00347F12"/>
    <w:rsid w:val="0035046A"/>
    <w:rsid w:val="0035104B"/>
    <w:rsid w:val="00351845"/>
    <w:rsid w:val="00352514"/>
    <w:rsid w:val="00352CE0"/>
    <w:rsid w:val="00353AC6"/>
    <w:rsid w:val="00353B3B"/>
    <w:rsid w:val="00354B01"/>
    <w:rsid w:val="00354FBF"/>
    <w:rsid w:val="00355B6A"/>
    <w:rsid w:val="00356D97"/>
    <w:rsid w:val="0035794A"/>
    <w:rsid w:val="00357B21"/>
    <w:rsid w:val="00360DD1"/>
    <w:rsid w:val="003612F0"/>
    <w:rsid w:val="00362031"/>
    <w:rsid w:val="00363972"/>
    <w:rsid w:val="00363C7A"/>
    <w:rsid w:val="00364A4E"/>
    <w:rsid w:val="003651C8"/>
    <w:rsid w:val="003652A0"/>
    <w:rsid w:val="00365EC1"/>
    <w:rsid w:val="003666AA"/>
    <w:rsid w:val="0036727D"/>
    <w:rsid w:val="0036779B"/>
    <w:rsid w:val="00367E5D"/>
    <w:rsid w:val="00370D83"/>
    <w:rsid w:val="00372001"/>
    <w:rsid w:val="00372454"/>
    <w:rsid w:val="00372C33"/>
    <w:rsid w:val="00372CFA"/>
    <w:rsid w:val="00372D1F"/>
    <w:rsid w:val="00373329"/>
    <w:rsid w:val="003755EE"/>
    <w:rsid w:val="00375831"/>
    <w:rsid w:val="00375F1C"/>
    <w:rsid w:val="00375FE5"/>
    <w:rsid w:val="003760DE"/>
    <w:rsid w:val="0037656D"/>
    <w:rsid w:val="0037658D"/>
    <w:rsid w:val="00376973"/>
    <w:rsid w:val="00377654"/>
    <w:rsid w:val="003807B4"/>
    <w:rsid w:val="00380A97"/>
    <w:rsid w:val="00380C1F"/>
    <w:rsid w:val="00380CD8"/>
    <w:rsid w:val="00380FBD"/>
    <w:rsid w:val="003812F4"/>
    <w:rsid w:val="00381CAB"/>
    <w:rsid w:val="00382715"/>
    <w:rsid w:val="003835A0"/>
    <w:rsid w:val="0038473D"/>
    <w:rsid w:val="00384CE4"/>
    <w:rsid w:val="0038507E"/>
    <w:rsid w:val="003854CE"/>
    <w:rsid w:val="00386837"/>
    <w:rsid w:val="003869DC"/>
    <w:rsid w:val="0038707C"/>
    <w:rsid w:val="00387E48"/>
    <w:rsid w:val="003908C9"/>
    <w:rsid w:val="003916EE"/>
    <w:rsid w:val="00391B57"/>
    <w:rsid w:val="00392042"/>
    <w:rsid w:val="003921F9"/>
    <w:rsid w:val="00392C68"/>
    <w:rsid w:val="00392DCB"/>
    <w:rsid w:val="0039350C"/>
    <w:rsid w:val="00393D8B"/>
    <w:rsid w:val="00394C9C"/>
    <w:rsid w:val="00394E76"/>
    <w:rsid w:val="003956AE"/>
    <w:rsid w:val="00397086"/>
    <w:rsid w:val="00397CE1"/>
    <w:rsid w:val="00397FCB"/>
    <w:rsid w:val="003A027B"/>
    <w:rsid w:val="003A0653"/>
    <w:rsid w:val="003A1AB6"/>
    <w:rsid w:val="003A1B0B"/>
    <w:rsid w:val="003A2DDB"/>
    <w:rsid w:val="003A337E"/>
    <w:rsid w:val="003A4695"/>
    <w:rsid w:val="003A5372"/>
    <w:rsid w:val="003A5BC5"/>
    <w:rsid w:val="003A67C7"/>
    <w:rsid w:val="003A741B"/>
    <w:rsid w:val="003A7775"/>
    <w:rsid w:val="003B0556"/>
    <w:rsid w:val="003B0E9B"/>
    <w:rsid w:val="003B1BD2"/>
    <w:rsid w:val="003B2A2E"/>
    <w:rsid w:val="003B43AD"/>
    <w:rsid w:val="003B4451"/>
    <w:rsid w:val="003B50A4"/>
    <w:rsid w:val="003B5D2C"/>
    <w:rsid w:val="003B7027"/>
    <w:rsid w:val="003B750A"/>
    <w:rsid w:val="003B7A69"/>
    <w:rsid w:val="003B7D2B"/>
    <w:rsid w:val="003C0AE7"/>
    <w:rsid w:val="003C0CD3"/>
    <w:rsid w:val="003C1FC0"/>
    <w:rsid w:val="003C24DE"/>
    <w:rsid w:val="003C2D6D"/>
    <w:rsid w:val="003C33CA"/>
    <w:rsid w:val="003C3D76"/>
    <w:rsid w:val="003C46F8"/>
    <w:rsid w:val="003C56C1"/>
    <w:rsid w:val="003C6503"/>
    <w:rsid w:val="003C6841"/>
    <w:rsid w:val="003C6EE5"/>
    <w:rsid w:val="003C7901"/>
    <w:rsid w:val="003C793F"/>
    <w:rsid w:val="003D046D"/>
    <w:rsid w:val="003D0908"/>
    <w:rsid w:val="003D1203"/>
    <w:rsid w:val="003D14AD"/>
    <w:rsid w:val="003D2625"/>
    <w:rsid w:val="003D2EC2"/>
    <w:rsid w:val="003D3F7A"/>
    <w:rsid w:val="003D41E8"/>
    <w:rsid w:val="003D4919"/>
    <w:rsid w:val="003D49FD"/>
    <w:rsid w:val="003D4C86"/>
    <w:rsid w:val="003D557C"/>
    <w:rsid w:val="003D5C04"/>
    <w:rsid w:val="003D5C6A"/>
    <w:rsid w:val="003E0AFF"/>
    <w:rsid w:val="003E1183"/>
    <w:rsid w:val="003E121D"/>
    <w:rsid w:val="003E1A39"/>
    <w:rsid w:val="003E31C5"/>
    <w:rsid w:val="003E3265"/>
    <w:rsid w:val="003E424D"/>
    <w:rsid w:val="003E42F2"/>
    <w:rsid w:val="003E4F1A"/>
    <w:rsid w:val="003E53DA"/>
    <w:rsid w:val="003E5E39"/>
    <w:rsid w:val="003E5E78"/>
    <w:rsid w:val="003E7213"/>
    <w:rsid w:val="003E7A67"/>
    <w:rsid w:val="003E7EFC"/>
    <w:rsid w:val="003F034A"/>
    <w:rsid w:val="003F05FA"/>
    <w:rsid w:val="003F0636"/>
    <w:rsid w:val="003F1380"/>
    <w:rsid w:val="003F27F0"/>
    <w:rsid w:val="003F2810"/>
    <w:rsid w:val="003F28D0"/>
    <w:rsid w:val="003F338F"/>
    <w:rsid w:val="003F358F"/>
    <w:rsid w:val="003F3698"/>
    <w:rsid w:val="003F38A5"/>
    <w:rsid w:val="003F3931"/>
    <w:rsid w:val="003F551D"/>
    <w:rsid w:val="003F5868"/>
    <w:rsid w:val="003F5B51"/>
    <w:rsid w:val="003F6618"/>
    <w:rsid w:val="003F6848"/>
    <w:rsid w:val="00400821"/>
    <w:rsid w:val="0040110E"/>
    <w:rsid w:val="00401220"/>
    <w:rsid w:val="004012D1"/>
    <w:rsid w:val="0040169C"/>
    <w:rsid w:val="00401CD0"/>
    <w:rsid w:val="00401EC4"/>
    <w:rsid w:val="0040281C"/>
    <w:rsid w:val="00402ABD"/>
    <w:rsid w:val="00402D27"/>
    <w:rsid w:val="00403A40"/>
    <w:rsid w:val="00404918"/>
    <w:rsid w:val="004050EF"/>
    <w:rsid w:val="0040630C"/>
    <w:rsid w:val="00406851"/>
    <w:rsid w:val="00406DFD"/>
    <w:rsid w:val="00406FB1"/>
    <w:rsid w:val="00407254"/>
    <w:rsid w:val="004075AE"/>
    <w:rsid w:val="00407863"/>
    <w:rsid w:val="00407D6D"/>
    <w:rsid w:val="00410303"/>
    <w:rsid w:val="00410AA0"/>
    <w:rsid w:val="0041152D"/>
    <w:rsid w:val="00411D9C"/>
    <w:rsid w:val="00411DEB"/>
    <w:rsid w:val="00412DB0"/>
    <w:rsid w:val="00412EEC"/>
    <w:rsid w:val="004135AF"/>
    <w:rsid w:val="00413ED0"/>
    <w:rsid w:val="00413F93"/>
    <w:rsid w:val="0041496A"/>
    <w:rsid w:val="00416830"/>
    <w:rsid w:val="00416D8D"/>
    <w:rsid w:val="00417942"/>
    <w:rsid w:val="00420536"/>
    <w:rsid w:val="00420D9F"/>
    <w:rsid w:val="00421DB5"/>
    <w:rsid w:val="00421E2A"/>
    <w:rsid w:val="004228B2"/>
    <w:rsid w:val="00422AFD"/>
    <w:rsid w:val="00422BED"/>
    <w:rsid w:val="00423000"/>
    <w:rsid w:val="00423614"/>
    <w:rsid w:val="00423B66"/>
    <w:rsid w:val="00424CFD"/>
    <w:rsid w:val="00427179"/>
    <w:rsid w:val="004272D0"/>
    <w:rsid w:val="00427EA7"/>
    <w:rsid w:val="00430596"/>
    <w:rsid w:val="00430B5C"/>
    <w:rsid w:val="00430D44"/>
    <w:rsid w:val="004311D2"/>
    <w:rsid w:val="00431730"/>
    <w:rsid w:val="00432609"/>
    <w:rsid w:val="00432D9B"/>
    <w:rsid w:val="00433698"/>
    <w:rsid w:val="00433A19"/>
    <w:rsid w:val="00433C3E"/>
    <w:rsid w:val="004341BB"/>
    <w:rsid w:val="004343CD"/>
    <w:rsid w:val="004347C1"/>
    <w:rsid w:val="004358CF"/>
    <w:rsid w:val="004358FF"/>
    <w:rsid w:val="00435EC8"/>
    <w:rsid w:val="00436A82"/>
    <w:rsid w:val="00436D02"/>
    <w:rsid w:val="00436D93"/>
    <w:rsid w:val="00437156"/>
    <w:rsid w:val="004371C6"/>
    <w:rsid w:val="00437E63"/>
    <w:rsid w:val="00440482"/>
    <w:rsid w:val="00441546"/>
    <w:rsid w:val="00441CBC"/>
    <w:rsid w:val="00442669"/>
    <w:rsid w:val="00443D5B"/>
    <w:rsid w:val="004451E9"/>
    <w:rsid w:val="004456EA"/>
    <w:rsid w:val="004459A0"/>
    <w:rsid w:val="004463A7"/>
    <w:rsid w:val="00446E10"/>
    <w:rsid w:val="004472F2"/>
    <w:rsid w:val="004477CD"/>
    <w:rsid w:val="004505F7"/>
    <w:rsid w:val="00450B50"/>
    <w:rsid w:val="0045118B"/>
    <w:rsid w:val="00452529"/>
    <w:rsid w:val="00452A2E"/>
    <w:rsid w:val="00452E38"/>
    <w:rsid w:val="00452EFD"/>
    <w:rsid w:val="00452F65"/>
    <w:rsid w:val="00453269"/>
    <w:rsid w:val="00453BF5"/>
    <w:rsid w:val="0045404B"/>
    <w:rsid w:val="00454ED0"/>
    <w:rsid w:val="00454F9A"/>
    <w:rsid w:val="00454FF3"/>
    <w:rsid w:val="0045518F"/>
    <w:rsid w:val="004552A5"/>
    <w:rsid w:val="004558F6"/>
    <w:rsid w:val="00455E49"/>
    <w:rsid w:val="00455E4E"/>
    <w:rsid w:val="0045671B"/>
    <w:rsid w:val="00456896"/>
    <w:rsid w:val="00456DED"/>
    <w:rsid w:val="00456EB8"/>
    <w:rsid w:val="004571D2"/>
    <w:rsid w:val="00457340"/>
    <w:rsid w:val="00457A4C"/>
    <w:rsid w:val="00457CD9"/>
    <w:rsid w:val="00457FA9"/>
    <w:rsid w:val="00458108"/>
    <w:rsid w:val="0046022E"/>
    <w:rsid w:val="004610F6"/>
    <w:rsid w:val="004617A6"/>
    <w:rsid w:val="0046186F"/>
    <w:rsid w:val="00462224"/>
    <w:rsid w:val="00462426"/>
    <w:rsid w:val="0046362A"/>
    <w:rsid w:val="00464ABA"/>
    <w:rsid w:val="00464E51"/>
    <w:rsid w:val="00465945"/>
    <w:rsid w:val="00465DCC"/>
    <w:rsid w:val="00466189"/>
    <w:rsid w:val="00466678"/>
    <w:rsid w:val="00466EC7"/>
    <w:rsid w:val="00466F99"/>
    <w:rsid w:val="0046700A"/>
    <w:rsid w:val="0046794B"/>
    <w:rsid w:val="0047086D"/>
    <w:rsid w:val="00470D7B"/>
    <w:rsid w:val="00470F21"/>
    <w:rsid w:val="004711A8"/>
    <w:rsid w:val="00471393"/>
    <w:rsid w:val="00472203"/>
    <w:rsid w:val="0047251C"/>
    <w:rsid w:val="0047257B"/>
    <w:rsid w:val="00472711"/>
    <w:rsid w:val="00474311"/>
    <w:rsid w:val="0047442B"/>
    <w:rsid w:val="004752B1"/>
    <w:rsid w:val="0047553C"/>
    <w:rsid w:val="00475E3E"/>
    <w:rsid w:val="004764DA"/>
    <w:rsid w:val="00476693"/>
    <w:rsid w:val="004766D8"/>
    <w:rsid w:val="0047728A"/>
    <w:rsid w:val="00477943"/>
    <w:rsid w:val="00477E4C"/>
    <w:rsid w:val="004806D2"/>
    <w:rsid w:val="00480ED2"/>
    <w:rsid w:val="00481B3D"/>
    <w:rsid w:val="00483ACE"/>
    <w:rsid w:val="00484391"/>
    <w:rsid w:val="00484B07"/>
    <w:rsid w:val="0048526D"/>
    <w:rsid w:val="0048658F"/>
    <w:rsid w:val="00486F1E"/>
    <w:rsid w:val="004872A1"/>
    <w:rsid w:val="004872BC"/>
    <w:rsid w:val="0048737D"/>
    <w:rsid w:val="00487B2C"/>
    <w:rsid w:val="00487C70"/>
    <w:rsid w:val="0049030D"/>
    <w:rsid w:val="00490D8A"/>
    <w:rsid w:val="00491B08"/>
    <w:rsid w:val="00491D9F"/>
    <w:rsid w:val="00492521"/>
    <w:rsid w:val="0049266D"/>
    <w:rsid w:val="00492954"/>
    <w:rsid w:val="00493EDD"/>
    <w:rsid w:val="00494277"/>
    <w:rsid w:val="00494DD2"/>
    <w:rsid w:val="004959DF"/>
    <w:rsid w:val="00495A7C"/>
    <w:rsid w:val="00496602"/>
    <w:rsid w:val="00496D08"/>
    <w:rsid w:val="00497CE2"/>
    <w:rsid w:val="004A1430"/>
    <w:rsid w:val="004A1F37"/>
    <w:rsid w:val="004A27D2"/>
    <w:rsid w:val="004A286B"/>
    <w:rsid w:val="004A2BBF"/>
    <w:rsid w:val="004A334F"/>
    <w:rsid w:val="004A4629"/>
    <w:rsid w:val="004A470C"/>
    <w:rsid w:val="004A48C6"/>
    <w:rsid w:val="004A5153"/>
    <w:rsid w:val="004A57DD"/>
    <w:rsid w:val="004A5F4C"/>
    <w:rsid w:val="004A6262"/>
    <w:rsid w:val="004A6825"/>
    <w:rsid w:val="004A711E"/>
    <w:rsid w:val="004A7811"/>
    <w:rsid w:val="004A7EF5"/>
    <w:rsid w:val="004B11D9"/>
    <w:rsid w:val="004B1745"/>
    <w:rsid w:val="004B1E57"/>
    <w:rsid w:val="004B1FEF"/>
    <w:rsid w:val="004B2B34"/>
    <w:rsid w:val="004B2CDA"/>
    <w:rsid w:val="004B2E65"/>
    <w:rsid w:val="004B2F4A"/>
    <w:rsid w:val="004B3FCA"/>
    <w:rsid w:val="004B4144"/>
    <w:rsid w:val="004B43A8"/>
    <w:rsid w:val="004B4AB4"/>
    <w:rsid w:val="004B59C9"/>
    <w:rsid w:val="004B69CF"/>
    <w:rsid w:val="004B6E47"/>
    <w:rsid w:val="004B703C"/>
    <w:rsid w:val="004B7A3A"/>
    <w:rsid w:val="004C14F6"/>
    <w:rsid w:val="004C19B2"/>
    <w:rsid w:val="004C1DCB"/>
    <w:rsid w:val="004C2471"/>
    <w:rsid w:val="004C26F2"/>
    <w:rsid w:val="004C2FA6"/>
    <w:rsid w:val="004C38E3"/>
    <w:rsid w:val="004C3D91"/>
    <w:rsid w:val="004C3DD6"/>
    <w:rsid w:val="004C4677"/>
    <w:rsid w:val="004C5088"/>
    <w:rsid w:val="004C5765"/>
    <w:rsid w:val="004C5EE7"/>
    <w:rsid w:val="004C6CF9"/>
    <w:rsid w:val="004C6E89"/>
    <w:rsid w:val="004C7C5F"/>
    <w:rsid w:val="004D013A"/>
    <w:rsid w:val="004D0182"/>
    <w:rsid w:val="004D0B43"/>
    <w:rsid w:val="004D0C90"/>
    <w:rsid w:val="004D0D39"/>
    <w:rsid w:val="004D10BA"/>
    <w:rsid w:val="004D11E5"/>
    <w:rsid w:val="004D1334"/>
    <w:rsid w:val="004D18CC"/>
    <w:rsid w:val="004D2BF3"/>
    <w:rsid w:val="004D3038"/>
    <w:rsid w:val="004D3465"/>
    <w:rsid w:val="004D39AF"/>
    <w:rsid w:val="004D429C"/>
    <w:rsid w:val="004D4495"/>
    <w:rsid w:val="004D4ADD"/>
    <w:rsid w:val="004D4D09"/>
    <w:rsid w:val="004D51EC"/>
    <w:rsid w:val="004D5C6C"/>
    <w:rsid w:val="004D60BC"/>
    <w:rsid w:val="004E0D65"/>
    <w:rsid w:val="004E233E"/>
    <w:rsid w:val="004E23C3"/>
    <w:rsid w:val="004E3CDD"/>
    <w:rsid w:val="004E4AC3"/>
    <w:rsid w:val="004E4BAA"/>
    <w:rsid w:val="004E5143"/>
    <w:rsid w:val="004E5D6A"/>
    <w:rsid w:val="004E630F"/>
    <w:rsid w:val="004E6709"/>
    <w:rsid w:val="004E6C0A"/>
    <w:rsid w:val="004E73B0"/>
    <w:rsid w:val="004F0520"/>
    <w:rsid w:val="004F0DF5"/>
    <w:rsid w:val="004F332F"/>
    <w:rsid w:val="004F3D57"/>
    <w:rsid w:val="004F4524"/>
    <w:rsid w:val="004F491D"/>
    <w:rsid w:val="004F58E1"/>
    <w:rsid w:val="004F5B74"/>
    <w:rsid w:val="004F60FC"/>
    <w:rsid w:val="004F6D38"/>
    <w:rsid w:val="004F6DA5"/>
    <w:rsid w:val="004F7413"/>
    <w:rsid w:val="004F7B6B"/>
    <w:rsid w:val="004F7DC2"/>
    <w:rsid w:val="005003EE"/>
    <w:rsid w:val="00500783"/>
    <w:rsid w:val="00501DFF"/>
    <w:rsid w:val="005028A1"/>
    <w:rsid w:val="00502B08"/>
    <w:rsid w:val="0050307C"/>
    <w:rsid w:val="005033EC"/>
    <w:rsid w:val="005039F6"/>
    <w:rsid w:val="00504064"/>
    <w:rsid w:val="00504B56"/>
    <w:rsid w:val="00504BBF"/>
    <w:rsid w:val="0050675C"/>
    <w:rsid w:val="00506C84"/>
    <w:rsid w:val="00511540"/>
    <w:rsid w:val="0051198B"/>
    <w:rsid w:val="00511A48"/>
    <w:rsid w:val="00512642"/>
    <w:rsid w:val="0051268C"/>
    <w:rsid w:val="00512859"/>
    <w:rsid w:val="00512D19"/>
    <w:rsid w:val="00512F95"/>
    <w:rsid w:val="00513081"/>
    <w:rsid w:val="00515028"/>
    <w:rsid w:val="005154F9"/>
    <w:rsid w:val="005166A9"/>
    <w:rsid w:val="005172C5"/>
    <w:rsid w:val="005172F8"/>
    <w:rsid w:val="00517968"/>
    <w:rsid w:val="00520FF1"/>
    <w:rsid w:val="0052134F"/>
    <w:rsid w:val="00521E6A"/>
    <w:rsid w:val="00521FFD"/>
    <w:rsid w:val="0052219F"/>
    <w:rsid w:val="00523CF3"/>
    <w:rsid w:val="0052495F"/>
    <w:rsid w:val="00524A93"/>
    <w:rsid w:val="00524FAC"/>
    <w:rsid w:val="005250F0"/>
    <w:rsid w:val="005253F0"/>
    <w:rsid w:val="0052565E"/>
    <w:rsid w:val="00525734"/>
    <w:rsid w:val="00526145"/>
    <w:rsid w:val="00526297"/>
    <w:rsid w:val="005271AC"/>
    <w:rsid w:val="00527935"/>
    <w:rsid w:val="00527EF4"/>
    <w:rsid w:val="00527F08"/>
    <w:rsid w:val="00530159"/>
    <w:rsid w:val="00530623"/>
    <w:rsid w:val="00531538"/>
    <w:rsid w:val="00532096"/>
    <w:rsid w:val="00532D62"/>
    <w:rsid w:val="00533E0F"/>
    <w:rsid w:val="0053472F"/>
    <w:rsid w:val="00534951"/>
    <w:rsid w:val="0053498D"/>
    <w:rsid w:val="00534E91"/>
    <w:rsid w:val="005350D1"/>
    <w:rsid w:val="005350EC"/>
    <w:rsid w:val="00535D12"/>
    <w:rsid w:val="00535F00"/>
    <w:rsid w:val="00536424"/>
    <w:rsid w:val="005364DD"/>
    <w:rsid w:val="005365D3"/>
    <w:rsid w:val="005366A8"/>
    <w:rsid w:val="00536B01"/>
    <w:rsid w:val="00536D45"/>
    <w:rsid w:val="0054142B"/>
    <w:rsid w:val="00541D0D"/>
    <w:rsid w:val="00541F43"/>
    <w:rsid w:val="0054249F"/>
    <w:rsid w:val="00542DDB"/>
    <w:rsid w:val="00543058"/>
    <w:rsid w:val="00543873"/>
    <w:rsid w:val="005446B4"/>
    <w:rsid w:val="00544B87"/>
    <w:rsid w:val="005454D0"/>
    <w:rsid w:val="00545809"/>
    <w:rsid w:val="00545E47"/>
    <w:rsid w:val="005467A5"/>
    <w:rsid w:val="005476FF"/>
    <w:rsid w:val="00547F56"/>
    <w:rsid w:val="00550743"/>
    <w:rsid w:val="00550E65"/>
    <w:rsid w:val="00550F13"/>
    <w:rsid w:val="005513A9"/>
    <w:rsid w:val="005524B9"/>
    <w:rsid w:val="00552669"/>
    <w:rsid w:val="005526C7"/>
    <w:rsid w:val="00552780"/>
    <w:rsid w:val="005536EF"/>
    <w:rsid w:val="005536FD"/>
    <w:rsid w:val="00554485"/>
    <w:rsid w:val="0055472F"/>
    <w:rsid w:val="00554B0D"/>
    <w:rsid w:val="00554D66"/>
    <w:rsid w:val="005550C5"/>
    <w:rsid w:val="005570C3"/>
    <w:rsid w:val="0055724D"/>
    <w:rsid w:val="00557F71"/>
    <w:rsid w:val="00557FFC"/>
    <w:rsid w:val="005600F1"/>
    <w:rsid w:val="00560515"/>
    <w:rsid w:val="005605B2"/>
    <w:rsid w:val="00560A93"/>
    <w:rsid w:val="00560B17"/>
    <w:rsid w:val="00560B80"/>
    <w:rsid w:val="00561251"/>
    <w:rsid w:val="00561467"/>
    <w:rsid w:val="00561B7B"/>
    <w:rsid w:val="00561CC8"/>
    <w:rsid w:val="0056236E"/>
    <w:rsid w:val="00562B8B"/>
    <w:rsid w:val="005638CB"/>
    <w:rsid w:val="00563B7C"/>
    <w:rsid w:val="0056418F"/>
    <w:rsid w:val="00564B30"/>
    <w:rsid w:val="00566018"/>
    <w:rsid w:val="005664B9"/>
    <w:rsid w:val="00566567"/>
    <w:rsid w:val="00566580"/>
    <w:rsid w:val="005669D1"/>
    <w:rsid w:val="00567265"/>
    <w:rsid w:val="005677F4"/>
    <w:rsid w:val="00570116"/>
    <w:rsid w:val="00571A93"/>
    <w:rsid w:val="00572740"/>
    <w:rsid w:val="00572821"/>
    <w:rsid w:val="00572BC7"/>
    <w:rsid w:val="005731D7"/>
    <w:rsid w:val="005734DA"/>
    <w:rsid w:val="00573D85"/>
    <w:rsid w:val="00573FCD"/>
    <w:rsid w:val="0057437E"/>
    <w:rsid w:val="00575794"/>
    <w:rsid w:val="0058023F"/>
    <w:rsid w:val="0058045B"/>
    <w:rsid w:val="00580A16"/>
    <w:rsid w:val="00580BD3"/>
    <w:rsid w:val="0058115D"/>
    <w:rsid w:val="005818E0"/>
    <w:rsid w:val="00581E6B"/>
    <w:rsid w:val="00583612"/>
    <w:rsid w:val="00583A7B"/>
    <w:rsid w:val="00584F19"/>
    <w:rsid w:val="005851E8"/>
    <w:rsid w:val="00585A88"/>
    <w:rsid w:val="00585F88"/>
    <w:rsid w:val="005861FC"/>
    <w:rsid w:val="00586953"/>
    <w:rsid w:val="0058757E"/>
    <w:rsid w:val="0058FD6A"/>
    <w:rsid w:val="00590521"/>
    <w:rsid w:val="00592890"/>
    <w:rsid w:val="00592E31"/>
    <w:rsid w:val="00593A24"/>
    <w:rsid w:val="0059552E"/>
    <w:rsid w:val="0059610B"/>
    <w:rsid w:val="005965FC"/>
    <w:rsid w:val="00596AEC"/>
    <w:rsid w:val="00597160"/>
    <w:rsid w:val="005971F3"/>
    <w:rsid w:val="0059763A"/>
    <w:rsid w:val="00597659"/>
    <w:rsid w:val="00597DD2"/>
    <w:rsid w:val="00597EE2"/>
    <w:rsid w:val="005A058C"/>
    <w:rsid w:val="005A0AA3"/>
    <w:rsid w:val="005A0DEC"/>
    <w:rsid w:val="005A16E2"/>
    <w:rsid w:val="005A187B"/>
    <w:rsid w:val="005A227C"/>
    <w:rsid w:val="005A3AEE"/>
    <w:rsid w:val="005A51D2"/>
    <w:rsid w:val="005A622C"/>
    <w:rsid w:val="005A6C8C"/>
    <w:rsid w:val="005A700A"/>
    <w:rsid w:val="005A7F1E"/>
    <w:rsid w:val="005B03A6"/>
    <w:rsid w:val="005B0726"/>
    <w:rsid w:val="005B0F75"/>
    <w:rsid w:val="005B2BB8"/>
    <w:rsid w:val="005B2EA7"/>
    <w:rsid w:val="005B41D4"/>
    <w:rsid w:val="005B4C93"/>
    <w:rsid w:val="005B587D"/>
    <w:rsid w:val="005B6890"/>
    <w:rsid w:val="005B70E1"/>
    <w:rsid w:val="005C032E"/>
    <w:rsid w:val="005C17B5"/>
    <w:rsid w:val="005C201A"/>
    <w:rsid w:val="005C294B"/>
    <w:rsid w:val="005C2FA9"/>
    <w:rsid w:val="005C3EA1"/>
    <w:rsid w:val="005C4D4B"/>
    <w:rsid w:val="005C55A5"/>
    <w:rsid w:val="005C59A1"/>
    <w:rsid w:val="005C6DAC"/>
    <w:rsid w:val="005C7793"/>
    <w:rsid w:val="005D1688"/>
    <w:rsid w:val="005D17C0"/>
    <w:rsid w:val="005D1F20"/>
    <w:rsid w:val="005D356F"/>
    <w:rsid w:val="005D419D"/>
    <w:rsid w:val="005D4303"/>
    <w:rsid w:val="005D5566"/>
    <w:rsid w:val="005D5D05"/>
    <w:rsid w:val="005D64BF"/>
    <w:rsid w:val="005D78B4"/>
    <w:rsid w:val="005E01BF"/>
    <w:rsid w:val="005E0CE3"/>
    <w:rsid w:val="005E0D92"/>
    <w:rsid w:val="005E11C4"/>
    <w:rsid w:val="005E15AD"/>
    <w:rsid w:val="005E15F7"/>
    <w:rsid w:val="005E188B"/>
    <w:rsid w:val="005E1A90"/>
    <w:rsid w:val="005E37E2"/>
    <w:rsid w:val="005E52D3"/>
    <w:rsid w:val="005E5AD5"/>
    <w:rsid w:val="005E621E"/>
    <w:rsid w:val="005E629C"/>
    <w:rsid w:val="005E63E9"/>
    <w:rsid w:val="005E6AF4"/>
    <w:rsid w:val="005E70F9"/>
    <w:rsid w:val="005E719A"/>
    <w:rsid w:val="005E7244"/>
    <w:rsid w:val="005E749D"/>
    <w:rsid w:val="005F08FC"/>
    <w:rsid w:val="005F120F"/>
    <w:rsid w:val="005F37E2"/>
    <w:rsid w:val="005F387B"/>
    <w:rsid w:val="005F3BE0"/>
    <w:rsid w:val="005F4470"/>
    <w:rsid w:val="005F4DB8"/>
    <w:rsid w:val="005F68CD"/>
    <w:rsid w:val="005F7BF5"/>
    <w:rsid w:val="005F7DD9"/>
    <w:rsid w:val="0060036C"/>
    <w:rsid w:val="00600F4C"/>
    <w:rsid w:val="00601D16"/>
    <w:rsid w:val="00601D7C"/>
    <w:rsid w:val="00602859"/>
    <w:rsid w:val="0060455F"/>
    <w:rsid w:val="0060491B"/>
    <w:rsid w:val="00604D4A"/>
    <w:rsid w:val="00604FE6"/>
    <w:rsid w:val="006050DD"/>
    <w:rsid w:val="006058EF"/>
    <w:rsid w:val="00605EA2"/>
    <w:rsid w:val="006065DE"/>
    <w:rsid w:val="00606B81"/>
    <w:rsid w:val="00606D6B"/>
    <w:rsid w:val="00607108"/>
    <w:rsid w:val="00607159"/>
    <w:rsid w:val="006075A8"/>
    <w:rsid w:val="00607CAF"/>
    <w:rsid w:val="0061023C"/>
    <w:rsid w:val="0061113F"/>
    <w:rsid w:val="00611901"/>
    <w:rsid w:val="00612723"/>
    <w:rsid w:val="00612D54"/>
    <w:rsid w:val="00612EB7"/>
    <w:rsid w:val="00613149"/>
    <w:rsid w:val="0061339D"/>
    <w:rsid w:val="00613954"/>
    <w:rsid w:val="00614405"/>
    <w:rsid w:val="00615389"/>
    <w:rsid w:val="00616DCB"/>
    <w:rsid w:val="00617DB5"/>
    <w:rsid w:val="0062020D"/>
    <w:rsid w:val="00621065"/>
    <w:rsid w:val="00623B25"/>
    <w:rsid w:val="00623DBE"/>
    <w:rsid w:val="006244EF"/>
    <w:rsid w:val="006247F2"/>
    <w:rsid w:val="0062519E"/>
    <w:rsid w:val="00626830"/>
    <w:rsid w:val="0062685F"/>
    <w:rsid w:val="0062711D"/>
    <w:rsid w:val="00627485"/>
    <w:rsid w:val="00627E81"/>
    <w:rsid w:val="00630625"/>
    <w:rsid w:val="0063086F"/>
    <w:rsid w:val="00631423"/>
    <w:rsid w:val="00631A66"/>
    <w:rsid w:val="00633D80"/>
    <w:rsid w:val="00633E61"/>
    <w:rsid w:val="006341D5"/>
    <w:rsid w:val="0063499C"/>
    <w:rsid w:val="00634B6A"/>
    <w:rsid w:val="006352BD"/>
    <w:rsid w:val="00635571"/>
    <w:rsid w:val="00635617"/>
    <w:rsid w:val="0064002A"/>
    <w:rsid w:val="006402F1"/>
    <w:rsid w:val="00642478"/>
    <w:rsid w:val="006426B4"/>
    <w:rsid w:val="00642700"/>
    <w:rsid w:val="00642A74"/>
    <w:rsid w:val="006430CB"/>
    <w:rsid w:val="00643109"/>
    <w:rsid w:val="00643A3D"/>
    <w:rsid w:val="0064412F"/>
    <w:rsid w:val="00644765"/>
    <w:rsid w:val="0064515A"/>
    <w:rsid w:val="006451B3"/>
    <w:rsid w:val="006457B5"/>
    <w:rsid w:val="0064637E"/>
    <w:rsid w:val="00646A8A"/>
    <w:rsid w:val="00646B4F"/>
    <w:rsid w:val="00646E7F"/>
    <w:rsid w:val="00650977"/>
    <w:rsid w:val="006515FF"/>
    <w:rsid w:val="00651F53"/>
    <w:rsid w:val="00654177"/>
    <w:rsid w:val="006547A3"/>
    <w:rsid w:val="0065551D"/>
    <w:rsid w:val="006566DA"/>
    <w:rsid w:val="006569F5"/>
    <w:rsid w:val="00656D00"/>
    <w:rsid w:val="006600E9"/>
    <w:rsid w:val="00660BDD"/>
    <w:rsid w:val="00660BE2"/>
    <w:rsid w:val="006617C7"/>
    <w:rsid w:val="006626B4"/>
    <w:rsid w:val="00662FF6"/>
    <w:rsid w:val="00663EDF"/>
    <w:rsid w:val="00665F8C"/>
    <w:rsid w:val="006660D9"/>
    <w:rsid w:val="006664BB"/>
    <w:rsid w:val="0066668A"/>
    <w:rsid w:val="00666B50"/>
    <w:rsid w:val="0066761A"/>
    <w:rsid w:val="00670E78"/>
    <w:rsid w:val="0067149B"/>
    <w:rsid w:val="006719FB"/>
    <w:rsid w:val="00673248"/>
    <w:rsid w:val="006733E8"/>
    <w:rsid w:val="0067346F"/>
    <w:rsid w:val="00673750"/>
    <w:rsid w:val="006742B0"/>
    <w:rsid w:val="0067513E"/>
    <w:rsid w:val="00675271"/>
    <w:rsid w:val="00676C1B"/>
    <w:rsid w:val="00676E49"/>
    <w:rsid w:val="006778D6"/>
    <w:rsid w:val="00681DF2"/>
    <w:rsid w:val="0068279E"/>
    <w:rsid w:val="00682A6A"/>
    <w:rsid w:val="00683AA4"/>
    <w:rsid w:val="00683E83"/>
    <w:rsid w:val="00684AB2"/>
    <w:rsid w:val="00684D1B"/>
    <w:rsid w:val="006853F2"/>
    <w:rsid w:val="00685FE7"/>
    <w:rsid w:val="006870E6"/>
    <w:rsid w:val="00687365"/>
    <w:rsid w:val="006875A0"/>
    <w:rsid w:val="00687B27"/>
    <w:rsid w:val="006900F4"/>
    <w:rsid w:val="00690361"/>
    <w:rsid w:val="0069206F"/>
    <w:rsid w:val="00692DAD"/>
    <w:rsid w:val="00693D4C"/>
    <w:rsid w:val="0069439E"/>
    <w:rsid w:val="006946AD"/>
    <w:rsid w:val="00694D83"/>
    <w:rsid w:val="00694E1C"/>
    <w:rsid w:val="0069527C"/>
    <w:rsid w:val="00695345"/>
    <w:rsid w:val="00695460"/>
    <w:rsid w:val="00695484"/>
    <w:rsid w:val="006963E6"/>
    <w:rsid w:val="00696678"/>
    <w:rsid w:val="00697EC4"/>
    <w:rsid w:val="006A1666"/>
    <w:rsid w:val="006A1768"/>
    <w:rsid w:val="006A1C61"/>
    <w:rsid w:val="006A2025"/>
    <w:rsid w:val="006A2461"/>
    <w:rsid w:val="006A43E9"/>
    <w:rsid w:val="006A53C0"/>
    <w:rsid w:val="006A5937"/>
    <w:rsid w:val="006A621B"/>
    <w:rsid w:val="006A68B8"/>
    <w:rsid w:val="006A77C1"/>
    <w:rsid w:val="006B01BF"/>
    <w:rsid w:val="006B177C"/>
    <w:rsid w:val="006B1F68"/>
    <w:rsid w:val="006B2E5D"/>
    <w:rsid w:val="006B2E85"/>
    <w:rsid w:val="006B374A"/>
    <w:rsid w:val="006B37F5"/>
    <w:rsid w:val="006B3940"/>
    <w:rsid w:val="006B3BC3"/>
    <w:rsid w:val="006B428A"/>
    <w:rsid w:val="006B4C28"/>
    <w:rsid w:val="006B4D4C"/>
    <w:rsid w:val="006B55F8"/>
    <w:rsid w:val="006B5A62"/>
    <w:rsid w:val="006B6A42"/>
    <w:rsid w:val="006B7195"/>
    <w:rsid w:val="006B71DB"/>
    <w:rsid w:val="006B77C4"/>
    <w:rsid w:val="006C0371"/>
    <w:rsid w:val="006C10DF"/>
    <w:rsid w:val="006C1142"/>
    <w:rsid w:val="006C15C0"/>
    <w:rsid w:val="006C1644"/>
    <w:rsid w:val="006C1F3F"/>
    <w:rsid w:val="006C216E"/>
    <w:rsid w:val="006C3286"/>
    <w:rsid w:val="006C3411"/>
    <w:rsid w:val="006C3729"/>
    <w:rsid w:val="006C3A4D"/>
    <w:rsid w:val="006C42EB"/>
    <w:rsid w:val="006C494B"/>
    <w:rsid w:val="006C58E4"/>
    <w:rsid w:val="006C708D"/>
    <w:rsid w:val="006C712B"/>
    <w:rsid w:val="006C78B9"/>
    <w:rsid w:val="006C7BC9"/>
    <w:rsid w:val="006D026D"/>
    <w:rsid w:val="006D2BEE"/>
    <w:rsid w:val="006D38BD"/>
    <w:rsid w:val="006D3EA9"/>
    <w:rsid w:val="006D41EB"/>
    <w:rsid w:val="006D47AA"/>
    <w:rsid w:val="006D4996"/>
    <w:rsid w:val="006D5F44"/>
    <w:rsid w:val="006D71B7"/>
    <w:rsid w:val="006D7F8F"/>
    <w:rsid w:val="006E00A0"/>
    <w:rsid w:val="006E0555"/>
    <w:rsid w:val="006E312F"/>
    <w:rsid w:val="006E3172"/>
    <w:rsid w:val="006E31EB"/>
    <w:rsid w:val="006E38E1"/>
    <w:rsid w:val="006E4332"/>
    <w:rsid w:val="006E4938"/>
    <w:rsid w:val="006E53BC"/>
    <w:rsid w:val="006E558A"/>
    <w:rsid w:val="006E55FE"/>
    <w:rsid w:val="006E7013"/>
    <w:rsid w:val="006F04C2"/>
    <w:rsid w:val="006F0F05"/>
    <w:rsid w:val="006F12C1"/>
    <w:rsid w:val="006F18E4"/>
    <w:rsid w:val="006F3831"/>
    <w:rsid w:val="006F3ACE"/>
    <w:rsid w:val="006F5BC7"/>
    <w:rsid w:val="006F6F69"/>
    <w:rsid w:val="006F7B67"/>
    <w:rsid w:val="00700270"/>
    <w:rsid w:val="0070030B"/>
    <w:rsid w:val="007004EA"/>
    <w:rsid w:val="007007CA"/>
    <w:rsid w:val="007023A3"/>
    <w:rsid w:val="007025BC"/>
    <w:rsid w:val="00702695"/>
    <w:rsid w:val="00702AA8"/>
    <w:rsid w:val="00703476"/>
    <w:rsid w:val="007041B5"/>
    <w:rsid w:val="00704E89"/>
    <w:rsid w:val="00705CC7"/>
    <w:rsid w:val="00706385"/>
    <w:rsid w:val="007063C1"/>
    <w:rsid w:val="00706760"/>
    <w:rsid w:val="00706A34"/>
    <w:rsid w:val="00706CB0"/>
    <w:rsid w:val="00706E32"/>
    <w:rsid w:val="00707FE1"/>
    <w:rsid w:val="00710156"/>
    <w:rsid w:val="00710948"/>
    <w:rsid w:val="00710DA8"/>
    <w:rsid w:val="007122E7"/>
    <w:rsid w:val="0071254F"/>
    <w:rsid w:val="00712DB7"/>
    <w:rsid w:val="00713006"/>
    <w:rsid w:val="0071312E"/>
    <w:rsid w:val="0071484C"/>
    <w:rsid w:val="00714FDC"/>
    <w:rsid w:val="0071558F"/>
    <w:rsid w:val="0071632C"/>
    <w:rsid w:val="00716F23"/>
    <w:rsid w:val="007173CA"/>
    <w:rsid w:val="007176A7"/>
    <w:rsid w:val="0071775D"/>
    <w:rsid w:val="00717BB9"/>
    <w:rsid w:val="0072095F"/>
    <w:rsid w:val="00720AB1"/>
    <w:rsid w:val="0072157B"/>
    <w:rsid w:val="00722923"/>
    <w:rsid w:val="007232C6"/>
    <w:rsid w:val="00723A5F"/>
    <w:rsid w:val="00724810"/>
    <w:rsid w:val="00724F5F"/>
    <w:rsid w:val="007256C3"/>
    <w:rsid w:val="00725712"/>
    <w:rsid w:val="0072627B"/>
    <w:rsid w:val="0072782B"/>
    <w:rsid w:val="00727C8B"/>
    <w:rsid w:val="00730D70"/>
    <w:rsid w:val="007313D9"/>
    <w:rsid w:val="007314AC"/>
    <w:rsid w:val="007316B2"/>
    <w:rsid w:val="00731D77"/>
    <w:rsid w:val="007321F5"/>
    <w:rsid w:val="007323C1"/>
    <w:rsid w:val="007323F4"/>
    <w:rsid w:val="0073308C"/>
    <w:rsid w:val="0073489D"/>
    <w:rsid w:val="00735204"/>
    <w:rsid w:val="00735C0A"/>
    <w:rsid w:val="00736632"/>
    <w:rsid w:val="0073723B"/>
    <w:rsid w:val="0073752F"/>
    <w:rsid w:val="00737AB2"/>
    <w:rsid w:val="00740B44"/>
    <w:rsid w:val="00740BAD"/>
    <w:rsid w:val="00741264"/>
    <w:rsid w:val="00741522"/>
    <w:rsid w:val="007416F8"/>
    <w:rsid w:val="00741970"/>
    <w:rsid w:val="00741E97"/>
    <w:rsid w:val="0074277D"/>
    <w:rsid w:val="00742D09"/>
    <w:rsid w:val="00742E63"/>
    <w:rsid w:val="00743BAA"/>
    <w:rsid w:val="00744658"/>
    <w:rsid w:val="00744A89"/>
    <w:rsid w:val="00744EBF"/>
    <w:rsid w:val="00745B5A"/>
    <w:rsid w:val="007464F4"/>
    <w:rsid w:val="007464F6"/>
    <w:rsid w:val="00746C42"/>
    <w:rsid w:val="00746EA3"/>
    <w:rsid w:val="00747E1C"/>
    <w:rsid w:val="00747FC4"/>
    <w:rsid w:val="007505CD"/>
    <w:rsid w:val="00751D55"/>
    <w:rsid w:val="00754AF6"/>
    <w:rsid w:val="0075517B"/>
    <w:rsid w:val="007553C1"/>
    <w:rsid w:val="007555CF"/>
    <w:rsid w:val="007557FA"/>
    <w:rsid w:val="00755F60"/>
    <w:rsid w:val="007564A0"/>
    <w:rsid w:val="00756780"/>
    <w:rsid w:val="007603D4"/>
    <w:rsid w:val="0076081A"/>
    <w:rsid w:val="0076082D"/>
    <w:rsid w:val="007614DA"/>
    <w:rsid w:val="0076274E"/>
    <w:rsid w:val="00762AA5"/>
    <w:rsid w:val="00763CDB"/>
    <w:rsid w:val="00764460"/>
    <w:rsid w:val="00764E39"/>
    <w:rsid w:val="0076579E"/>
    <w:rsid w:val="00766DD3"/>
    <w:rsid w:val="00766E7B"/>
    <w:rsid w:val="0076700B"/>
    <w:rsid w:val="00767046"/>
    <w:rsid w:val="007670AE"/>
    <w:rsid w:val="0076779A"/>
    <w:rsid w:val="00770CD2"/>
    <w:rsid w:val="00770D24"/>
    <w:rsid w:val="00770F09"/>
    <w:rsid w:val="00771782"/>
    <w:rsid w:val="00773250"/>
    <w:rsid w:val="007732CE"/>
    <w:rsid w:val="0077368A"/>
    <w:rsid w:val="00773994"/>
    <w:rsid w:val="00773E20"/>
    <w:rsid w:val="00774717"/>
    <w:rsid w:val="00774A35"/>
    <w:rsid w:val="0077512C"/>
    <w:rsid w:val="00775D51"/>
    <w:rsid w:val="00776D4E"/>
    <w:rsid w:val="0077761C"/>
    <w:rsid w:val="007778C8"/>
    <w:rsid w:val="00777AC7"/>
    <w:rsid w:val="00780123"/>
    <w:rsid w:val="0078024D"/>
    <w:rsid w:val="0078087C"/>
    <w:rsid w:val="007808E8"/>
    <w:rsid w:val="00780D36"/>
    <w:rsid w:val="00782343"/>
    <w:rsid w:val="0078252F"/>
    <w:rsid w:val="00783FF1"/>
    <w:rsid w:val="0078423E"/>
    <w:rsid w:val="00784750"/>
    <w:rsid w:val="00784CBA"/>
    <w:rsid w:val="00785B85"/>
    <w:rsid w:val="00786D11"/>
    <w:rsid w:val="007903CE"/>
    <w:rsid w:val="00790A2A"/>
    <w:rsid w:val="007918CA"/>
    <w:rsid w:val="00791DF1"/>
    <w:rsid w:val="00792777"/>
    <w:rsid w:val="00793343"/>
    <w:rsid w:val="00793ADA"/>
    <w:rsid w:val="00794E3C"/>
    <w:rsid w:val="00794FAE"/>
    <w:rsid w:val="007955F7"/>
    <w:rsid w:val="00795672"/>
    <w:rsid w:val="00795CFB"/>
    <w:rsid w:val="00795DD3"/>
    <w:rsid w:val="00796426"/>
    <w:rsid w:val="00796C31"/>
    <w:rsid w:val="00797A9D"/>
    <w:rsid w:val="00797F8E"/>
    <w:rsid w:val="007A08A0"/>
    <w:rsid w:val="007A0C43"/>
    <w:rsid w:val="007A0E9C"/>
    <w:rsid w:val="007A1280"/>
    <w:rsid w:val="007A1ADE"/>
    <w:rsid w:val="007A1E9E"/>
    <w:rsid w:val="007A1EF2"/>
    <w:rsid w:val="007A344B"/>
    <w:rsid w:val="007A35F6"/>
    <w:rsid w:val="007A3858"/>
    <w:rsid w:val="007A3CE5"/>
    <w:rsid w:val="007A4613"/>
    <w:rsid w:val="007A4D43"/>
    <w:rsid w:val="007A4DF5"/>
    <w:rsid w:val="007A5B44"/>
    <w:rsid w:val="007A630D"/>
    <w:rsid w:val="007A66BC"/>
    <w:rsid w:val="007A6733"/>
    <w:rsid w:val="007A70FF"/>
    <w:rsid w:val="007A74FA"/>
    <w:rsid w:val="007A7821"/>
    <w:rsid w:val="007A7C3A"/>
    <w:rsid w:val="007B0344"/>
    <w:rsid w:val="007B047D"/>
    <w:rsid w:val="007B0CF2"/>
    <w:rsid w:val="007B20EC"/>
    <w:rsid w:val="007B228B"/>
    <w:rsid w:val="007B23CC"/>
    <w:rsid w:val="007B2714"/>
    <w:rsid w:val="007B2C29"/>
    <w:rsid w:val="007B323A"/>
    <w:rsid w:val="007B3AAF"/>
    <w:rsid w:val="007B3C16"/>
    <w:rsid w:val="007B43AC"/>
    <w:rsid w:val="007B466C"/>
    <w:rsid w:val="007B53AD"/>
    <w:rsid w:val="007B5422"/>
    <w:rsid w:val="007B5BB4"/>
    <w:rsid w:val="007B5C6D"/>
    <w:rsid w:val="007B75DD"/>
    <w:rsid w:val="007C058B"/>
    <w:rsid w:val="007C09B5"/>
    <w:rsid w:val="007C14DE"/>
    <w:rsid w:val="007C16A5"/>
    <w:rsid w:val="007C16F3"/>
    <w:rsid w:val="007C22A8"/>
    <w:rsid w:val="007C2BA8"/>
    <w:rsid w:val="007C2D3D"/>
    <w:rsid w:val="007C2E6D"/>
    <w:rsid w:val="007C302F"/>
    <w:rsid w:val="007C32DA"/>
    <w:rsid w:val="007C3FEF"/>
    <w:rsid w:val="007C404A"/>
    <w:rsid w:val="007C443A"/>
    <w:rsid w:val="007C4479"/>
    <w:rsid w:val="007C5456"/>
    <w:rsid w:val="007C54FC"/>
    <w:rsid w:val="007C5544"/>
    <w:rsid w:val="007C7039"/>
    <w:rsid w:val="007D06DF"/>
    <w:rsid w:val="007D104C"/>
    <w:rsid w:val="007D2B5E"/>
    <w:rsid w:val="007D3784"/>
    <w:rsid w:val="007D3D57"/>
    <w:rsid w:val="007D4435"/>
    <w:rsid w:val="007D45CA"/>
    <w:rsid w:val="007D4676"/>
    <w:rsid w:val="007D4A7E"/>
    <w:rsid w:val="007D4D5D"/>
    <w:rsid w:val="007D50B8"/>
    <w:rsid w:val="007D595A"/>
    <w:rsid w:val="007D5AB0"/>
    <w:rsid w:val="007D5BEA"/>
    <w:rsid w:val="007D5CE0"/>
    <w:rsid w:val="007D618A"/>
    <w:rsid w:val="007D657B"/>
    <w:rsid w:val="007E094E"/>
    <w:rsid w:val="007E144E"/>
    <w:rsid w:val="007E1D3B"/>
    <w:rsid w:val="007E23F3"/>
    <w:rsid w:val="007E26DE"/>
    <w:rsid w:val="007E2D8A"/>
    <w:rsid w:val="007E2F1A"/>
    <w:rsid w:val="007E35C8"/>
    <w:rsid w:val="007E3B80"/>
    <w:rsid w:val="007E3E2D"/>
    <w:rsid w:val="007E4559"/>
    <w:rsid w:val="007E4883"/>
    <w:rsid w:val="007E4DA5"/>
    <w:rsid w:val="007E553F"/>
    <w:rsid w:val="007E5F6B"/>
    <w:rsid w:val="007E624A"/>
    <w:rsid w:val="007E6A64"/>
    <w:rsid w:val="007E705C"/>
    <w:rsid w:val="007E733D"/>
    <w:rsid w:val="007F03C6"/>
    <w:rsid w:val="007F052D"/>
    <w:rsid w:val="007F12B5"/>
    <w:rsid w:val="007F164F"/>
    <w:rsid w:val="007F1794"/>
    <w:rsid w:val="007F1B94"/>
    <w:rsid w:val="007F2357"/>
    <w:rsid w:val="007F2673"/>
    <w:rsid w:val="007F2972"/>
    <w:rsid w:val="007F3BB3"/>
    <w:rsid w:val="007F4655"/>
    <w:rsid w:val="007F48A1"/>
    <w:rsid w:val="007F48CA"/>
    <w:rsid w:val="007F4E71"/>
    <w:rsid w:val="007F521D"/>
    <w:rsid w:val="007F5747"/>
    <w:rsid w:val="007F5FC0"/>
    <w:rsid w:val="007F77E0"/>
    <w:rsid w:val="00800165"/>
    <w:rsid w:val="00800BD4"/>
    <w:rsid w:val="00800D30"/>
    <w:rsid w:val="00800D91"/>
    <w:rsid w:val="00800ED8"/>
    <w:rsid w:val="0080188D"/>
    <w:rsid w:val="00804023"/>
    <w:rsid w:val="00804558"/>
    <w:rsid w:val="008045A6"/>
    <w:rsid w:val="0080521F"/>
    <w:rsid w:val="00805BFB"/>
    <w:rsid w:val="00806B17"/>
    <w:rsid w:val="00806E48"/>
    <w:rsid w:val="00807568"/>
    <w:rsid w:val="0080AD07"/>
    <w:rsid w:val="0080C9E7"/>
    <w:rsid w:val="008112C8"/>
    <w:rsid w:val="0081250F"/>
    <w:rsid w:val="00812811"/>
    <w:rsid w:val="00813281"/>
    <w:rsid w:val="00813ABE"/>
    <w:rsid w:val="00813DAD"/>
    <w:rsid w:val="00814C26"/>
    <w:rsid w:val="00815184"/>
    <w:rsid w:val="00815353"/>
    <w:rsid w:val="0081625E"/>
    <w:rsid w:val="00816F41"/>
    <w:rsid w:val="008179FE"/>
    <w:rsid w:val="00817CDE"/>
    <w:rsid w:val="00820062"/>
    <w:rsid w:val="0082009B"/>
    <w:rsid w:val="008207BD"/>
    <w:rsid w:val="00820B02"/>
    <w:rsid w:val="0082166B"/>
    <w:rsid w:val="00822AA1"/>
    <w:rsid w:val="00822AE4"/>
    <w:rsid w:val="008234CD"/>
    <w:rsid w:val="00823595"/>
    <w:rsid w:val="00824198"/>
    <w:rsid w:val="00824D55"/>
    <w:rsid w:val="00825025"/>
    <w:rsid w:val="00825307"/>
    <w:rsid w:val="00825AD4"/>
    <w:rsid w:val="008262F6"/>
    <w:rsid w:val="008264D3"/>
    <w:rsid w:val="008275B2"/>
    <w:rsid w:val="008305D8"/>
    <w:rsid w:val="00831D41"/>
    <w:rsid w:val="00833F29"/>
    <w:rsid w:val="008343E3"/>
    <w:rsid w:val="00834B15"/>
    <w:rsid w:val="00835732"/>
    <w:rsid w:val="0083647B"/>
    <w:rsid w:val="008365C3"/>
    <w:rsid w:val="00837152"/>
    <w:rsid w:val="008377FE"/>
    <w:rsid w:val="00841673"/>
    <w:rsid w:val="008417DB"/>
    <w:rsid w:val="008419D4"/>
    <w:rsid w:val="00841AE8"/>
    <w:rsid w:val="00843E66"/>
    <w:rsid w:val="00843FCC"/>
    <w:rsid w:val="008440A3"/>
    <w:rsid w:val="00844E2E"/>
    <w:rsid w:val="00845987"/>
    <w:rsid w:val="00845FC7"/>
    <w:rsid w:val="008469C8"/>
    <w:rsid w:val="008470C8"/>
    <w:rsid w:val="0084747A"/>
    <w:rsid w:val="008477B9"/>
    <w:rsid w:val="008477CC"/>
    <w:rsid w:val="00847C6E"/>
    <w:rsid w:val="00847D4A"/>
    <w:rsid w:val="00850849"/>
    <w:rsid w:val="00850927"/>
    <w:rsid w:val="00850A21"/>
    <w:rsid w:val="008514CF"/>
    <w:rsid w:val="0085223F"/>
    <w:rsid w:val="0085286F"/>
    <w:rsid w:val="00853104"/>
    <w:rsid w:val="0085459A"/>
    <w:rsid w:val="00854602"/>
    <w:rsid w:val="008548BD"/>
    <w:rsid w:val="008554B6"/>
    <w:rsid w:val="008554E6"/>
    <w:rsid w:val="00857436"/>
    <w:rsid w:val="00857859"/>
    <w:rsid w:val="00857D88"/>
    <w:rsid w:val="0086009F"/>
    <w:rsid w:val="0086040A"/>
    <w:rsid w:val="00860A03"/>
    <w:rsid w:val="00860D8F"/>
    <w:rsid w:val="0086159D"/>
    <w:rsid w:val="0086367C"/>
    <w:rsid w:val="008640CE"/>
    <w:rsid w:val="008648F7"/>
    <w:rsid w:val="00866BB5"/>
    <w:rsid w:val="00866C0A"/>
    <w:rsid w:val="00866FDF"/>
    <w:rsid w:val="00867470"/>
    <w:rsid w:val="00867C99"/>
    <w:rsid w:val="00867F24"/>
    <w:rsid w:val="00867F9A"/>
    <w:rsid w:val="008703AF"/>
    <w:rsid w:val="0087041F"/>
    <w:rsid w:val="00870952"/>
    <w:rsid w:val="00870D52"/>
    <w:rsid w:val="008720E2"/>
    <w:rsid w:val="00872363"/>
    <w:rsid w:val="008723C3"/>
    <w:rsid w:val="00872451"/>
    <w:rsid w:val="008725D6"/>
    <w:rsid w:val="008732DB"/>
    <w:rsid w:val="00874591"/>
    <w:rsid w:val="00874909"/>
    <w:rsid w:val="008757B0"/>
    <w:rsid w:val="008758D4"/>
    <w:rsid w:val="00875C2B"/>
    <w:rsid w:val="00875EEC"/>
    <w:rsid w:val="008763E8"/>
    <w:rsid w:val="00876812"/>
    <w:rsid w:val="008775A0"/>
    <w:rsid w:val="008801E5"/>
    <w:rsid w:val="008810DA"/>
    <w:rsid w:val="00881237"/>
    <w:rsid w:val="00881E89"/>
    <w:rsid w:val="0088281D"/>
    <w:rsid w:val="00882FAB"/>
    <w:rsid w:val="008839AD"/>
    <w:rsid w:val="008841AB"/>
    <w:rsid w:val="00884FC8"/>
    <w:rsid w:val="00884FDA"/>
    <w:rsid w:val="00885497"/>
    <w:rsid w:val="008854AD"/>
    <w:rsid w:val="008856FE"/>
    <w:rsid w:val="00886546"/>
    <w:rsid w:val="008869A9"/>
    <w:rsid w:val="00886D2F"/>
    <w:rsid w:val="00890025"/>
    <w:rsid w:val="00890A99"/>
    <w:rsid w:val="00890AFF"/>
    <w:rsid w:val="0089154F"/>
    <w:rsid w:val="00892048"/>
    <w:rsid w:val="008920D1"/>
    <w:rsid w:val="008935BA"/>
    <w:rsid w:val="00894428"/>
    <w:rsid w:val="00895755"/>
    <w:rsid w:val="00895BEB"/>
    <w:rsid w:val="0089749C"/>
    <w:rsid w:val="00897520"/>
    <w:rsid w:val="008A05DF"/>
    <w:rsid w:val="008A085D"/>
    <w:rsid w:val="008A0B45"/>
    <w:rsid w:val="008A1056"/>
    <w:rsid w:val="008A2067"/>
    <w:rsid w:val="008A5E16"/>
    <w:rsid w:val="008A642E"/>
    <w:rsid w:val="008A6431"/>
    <w:rsid w:val="008A753C"/>
    <w:rsid w:val="008A7B35"/>
    <w:rsid w:val="008A7C6B"/>
    <w:rsid w:val="008B00D8"/>
    <w:rsid w:val="008B1414"/>
    <w:rsid w:val="008B143A"/>
    <w:rsid w:val="008B1834"/>
    <w:rsid w:val="008B28EE"/>
    <w:rsid w:val="008B2B94"/>
    <w:rsid w:val="008B2BDD"/>
    <w:rsid w:val="008B2F3D"/>
    <w:rsid w:val="008B33B5"/>
    <w:rsid w:val="008B4E4F"/>
    <w:rsid w:val="008B599A"/>
    <w:rsid w:val="008B5E3F"/>
    <w:rsid w:val="008B7843"/>
    <w:rsid w:val="008B79AE"/>
    <w:rsid w:val="008B7BCE"/>
    <w:rsid w:val="008B7E61"/>
    <w:rsid w:val="008C257A"/>
    <w:rsid w:val="008C346A"/>
    <w:rsid w:val="008C3615"/>
    <w:rsid w:val="008C3706"/>
    <w:rsid w:val="008C38E4"/>
    <w:rsid w:val="008C3C51"/>
    <w:rsid w:val="008C4342"/>
    <w:rsid w:val="008C5AE4"/>
    <w:rsid w:val="008C623C"/>
    <w:rsid w:val="008C6BE4"/>
    <w:rsid w:val="008C6DAB"/>
    <w:rsid w:val="008C732D"/>
    <w:rsid w:val="008D0DE6"/>
    <w:rsid w:val="008D1223"/>
    <w:rsid w:val="008D122A"/>
    <w:rsid w:val="008D1956"/>
    <w:rsid w:val="008D1C2E"/>
    <w:rsid w:val="008D1C42"/>
    <w:rsid w:val="008D25D8"/>
    <w:rsid w:val="008D3C34"/>
    <w:rsid w:val="008D4A21"/>
    <w:rsid w:val="008D4BDF"/>
    <w:rsid w:val="008D4E83"/>
    <w:rsid w:val="008D5D1B"/>
    <w:rsid w:val="008D60DE"/>
    <w:rsid w:val="008D64CE"/>
    <w:rsid w:val="008D6C04"/>
    <w:rsid w:val="008D703F"/>
    <w:rsid w:val="008D7E7B"/>
    <w:rsid w:val="008E070F"/>
    <w:rsid w:val="008E0B24"/>
    <w:rsid w:val="008E1466"/>
    <w:rsid w:val="008E17F0"/>
    <w:rsid w:val="008E1F58"/>
    <w:rsid w:val="008E2C11"/>
    <w:rsid w:val="008E34B6"/>
    <w:rsid w:val="008E379F"/>
    <w:rsid w:val="008E468D"/>
    <w:rsid w:val="008E4FC0"/>
    <w:rsid w:val="008E51F7"/>
    <w:rsid w:val="008E5B4B"/>
    <w:rsid w:val="008E6101"/>
    <w:rsid w:val="008E7B09"/>
    <w:rsid w:val="008F0C19"/>
    <w:rsid w:val="008F1CA0"/>
    <w:rsid w:val="008F3039"/>
    <w:rsid w:val="008F3ABB"/>
    <w:rsid w:val="008F4B74"/>
    <w:rsid w:val="008F4CB5"/>
    <w:rsid w:val="008F57CC"/>
    <w:rsid w:val="008F5C0D"/>
    <w:rsid w:val="008F5E03"/>
    <w:rsid w:val="008F6D65"/>
    <w:rsid w:val="008F7018"/>
    <w:rsid w:val="008F7B43"/>
    <w:rsid w:val="00900AA8"/>
    <w:rsid w:val="00902631"/>
    <w:rsid w:val="00903C98"/>
    <w:rsid w:val="00904485"/>
    <w:rsid w:val="009044FB"/>
    <w:rsid w:val="00904905"/>
    <w:rsid w:val="00904B83"/>
    <w:rsid w:val="009055AC"/>
    <w:rsid w:val="009058A4"/>
    <w:rsid w:val="0090698E"/>
    <w:rsid w:val="00906E20"/>
    <w:rsid w:val="00907164"/>
    <w:rsid w:val="00907441"/>
    <w:rsid w:val="00907DD6"/>
    <w:rsid w:val="009100E3"/>
    <w:rsid w:val="00911393"/>
    <w:rsid w:val="00911F19"/>
    <w:rsid w:val="00912F0B"/>
    <w:rsid w:val="00913345"/>
    <w:rsid w:val="009133AB"/>
    <w:rsid w:val="00913E56"/>
    <w:rsid w:val="009143DB"/>
    <w:rsid w:val="00914809"/>
    <w:rsid w:val="00914D21"/>
    <w:rsid w:val="009153B1"/>
    <w:rsid w:val="009162A8"/>
    <w:rsid w:val="00916465"/>
    <w:rsid w:val="009175AA"/>
    <w:rsid w:val="00917ED3"/>
    <w:rsid w:val="00917EE0"/>
    <w:rsid w:val="00920688"/>
    <w:rsid w:val="00920EB7"/>
    <w:rsid w:val="00921899"/>
    <w:rsid w:val="00921A58"/>
    <w:rsid w:val="00923D75"/>
    <w:rsid w:val="00924151"/>
    <w:rsid w:val="00924BD2"/>
    <w:rsid w:val="00925E2F"/>
    <w:rsid w:val="00926475"/>
    <w:rsid w:val="00927377"/>
    <w:rsid w:val="00927A8B"/>
    <w:rsid w:val="00927C41"/>
    <w:rsid w:val="00927F63"/>
    <w:rsid w:val="00930A23"/>
    <w:rsid w:val="00930E55"/>
    <w:rsid w:val="00931E1B"/>
    <w:rsid w:val="0093226F"/>
    <w:rsid w:val="00933B28"/>
    <w:rsid w:val="00933F50"/>
    <w:rsid w:val="009344B9"/>
    <w:rsid w:val="00934B79"/>
    <w:rsid w:val="00935E24"/>
    <w:rsid w:val="009364DD"/>
    <w:rsid w:val="00936E81"/>
    <w:rsid w:val="00937068"/>
    <w:rsid w:val="00937241"/>
    <w:rsid w:val="009416A3"/>
    <w:rsid w:val="00942CF6"/>
    <w:rsid w:val="00942D6F"/>
    <w:rsid w:val="0094354B"/>
    <w:rsid w:val="00943684"/>
    <w:rsid w:val="00943857"/>
    <w:rsid w:val="00943E1F"/>
    <w:rsid w:val="00944145"/>
    <w:rsid w:val="00944CD5"/>
    <w:rsid w:val="00945331"/>
    <w:rsid w:val="0094576E"/>
    <w:rsid w:val="009460A3"/>
    <w:rsid w:val="009466D5"/>
    <w:rsid w:val="00946CC4"/>
    <w:rsid w:val="00950392"/>
    <w:rsid w:val="0095101B"/>
    <w:rsid w:val="0095127D"/>
    <w:rsid w:val="00951AC1"/>
    <w:rsid w:val="0095231B"/>
    <w:rsid w:val="00952406"/>
    <w:rsid w:val="0095420D"/>
    <w:rsid w:val="00954F6E"/>
    <w:rsid w:val="009558DD"/>
    <w:rsid w:val="009559CC"/>
    <w:rsid w:val="00955E21"/>
    <w:rsid w:val="00956324"/>
    <w:rsid w:val="00956C4B"/>
    <w:rsid w:val="0095737D"/>
    <w:rsid w:val="00957DB4"/>
    <w:rsid w:val="009609F0"/>
    <w:rsid w:val="00961B8E"/>
    <w:rsid w:val="0096228A"/>
    <w:rsid w:val="009623AB"/>
    <w:rsid w:val="0096258E"/>
    <w:rsid w:val="0096350D"/>
    <w:rsid w:val="009637F3"/>
    <w:rsid w:val="00963A73"/>
    <w:rsid w:val="00963C2A"/>
    <w:rsid w:val="00963F3B"/>
    <w:rsid w:val="009642EE"/>
    <w:rsid w:val="00964710"/>
    <w:rsid w:val="009652D0"/>
    <w:rsid w:val="00965FC4"/>
    <w:rsid w:val="009667AC"/>
    <w:rsid w:val="009673C5"/>
    <w:rsid w:val="00967540"/>
    <w:rsid w:val="0096797E"/>
    <w:rsid w:val="00967A9A"/>
    <w:rsid w:val="00968071"/>
    <w:rsid w:val="00970589"/>
    <w:rsid w:val="00971820"/>
    <w:rsid w:val="00971F06"/>
    <w:rsid w:val="0097385A"/>
    <w:rsid w:val="00973D38"/>
    <w:rsid w:val="00974779"/>
    <w:rsid w:val="00976949"/>
    <w:rsid w:val="00977010"/>
    <w:rsid w:val="009774DC"/>
    <w:rsid w:val="00977A08"/>
    <w:rsid w:val="009801C8"/>
    <w:rsid w:val="0098036F"/>
    <w:rsid w:val="00980785"/>
    <w:rsid w:val="009807E6"/>
    <w:rsid w:val="00980D44"/>
    <w:rsid w:val="00980EDE"/>
    <w:rsid w:val="009817BD"/>
    <w:rsid w:val="00982325"/>
    <w:rsid w:val="0098281A"/>
    <w:rsid w:val="0098285E"/>
    <w:rsid w:val="00982BFA"/>
    <w:rsid w:val="009831FE"/>
    <w:rsid w:val="00984423"/>
    <w:rsid w:val="00984961"/>
    <w:rsid w:val="009858A0"/>
    <w:rsid w:val="009870DB"/>
    <w:rsid w:val="00987438"/>
    <w:rsid w:val="009878CC"/>
    <w:rsid w:val="00988998"/>
    <w:rsid w:val="00990E92"/>
    <w:rsid w:val="009918F1"/>
    <w:rsid w:val="009926CC"/>
    <w:rsid w:val="0099289A"/>
    <w:rsid w:val="00992DDD"/>
    <w:rsid w:val="00993688"/>
    <w:rsid w:val="0099468E"/>
    <w:rsid w:val="00995444"/>
    <w:rsid w:val="0099577A"/>
    <w:rsid w:val="009966DF"/>
    <w:rsid w:val="00996728"/>
    <w:rsid w:val="009967C0"/>
    <w:rsid w:val="00997533"/>
    <w:rsid w:val="00997D52"/>
    <w:rsid w:val="00997F19"/>
    <w:rsid w:val="009A0975"/>
    <w:rsid w:val="009A11E0"/>
    <w:rsid w:val="009A1EB1"/>
    <w:rsid w:val="009A2759"/>
    <w:rsid w:val="009A2B10"/>
    <w:rsid w:val="009A3474"/>
    <w:rsid w:val="009A3A17"/>
    <w:rsid w:val="009A3B22"/>
    <w:rsid w:val="009A49AF"/>
    <w:rsid w:val="009A5C8D"/>
    <w:rsid w:val="009A5CE8"/>
    <w:rsid w:val="009A6057"/>
    <w:rsid w:val="009A6B0D"/>
    <w:rsid w:val="009B0113"/>
    <w:rsid w:val="009B08BA"/>
    <w:rsid w:val="009B093A"/>
    <w:rsid w:val="009B10D6"/>
    <w:rsid w:val="009B1978"/>
    <w:rsid w:val="009B22C4"/>
    <w:rsid w:val="009B2E4F"/>
    <w:rsid w:val="009B3A49"/>
    <w:rsid w:val="009B3C26"/>
    <w:rsid w:val="009B43B4"/>
    <w:rsid w:val="009B4CC5"/>
    <w:rsid w:val="009B52EF"/>
    <w:rsid w:val="009B683A"/>
    <w:rsid w:val="009B6955"/>
    <w:rsid w:val="009B6AE2"/>
    <w:rsid w:val="009B6DA9"/>
    <w:rsid w:val="009B743B"/>
    <w:rsid w:val="009B78B3"/>
    <w:rsid w:val="009B7DA7"/>
    <w:rsid w:val="009B7EEB"/>
    <w:rsid w:val="009C066A"/>
    <w:rsid w:val="009C082C"/>
    <w:rsid w:val="009C0E77"/>
    <w:rsid w:val="009C102F"/>
    <w:rsid w:val="009C2505"/>
    <w:rsid w:val="009C2BF8"/>
    <w:rsid w:val="009C323B"/>
    <w:rsid w:val="009C3380"/>
    <w:rsid w:val="009C3A21"/>
    <w:rsid w:val="009C65DE"/>
    <w:rsid w:val="009C6C94"/>
    <w:rsid w:val="009C6DA0"/>
    <w:rsid w:val="009D084C"/>
    <w:rsid w:val="009D1F7A"/>
    <w:rsid w:val="009D25B1"/>
    <w:rsid w:val="009D278A"/>
    <w:rsid w:val="009D3779"/>
    <w:rsid w:val="009D3C5E"/>
    <w:rsid w:val="009D5D74"/>
    <w:rsid w:val="009D6826"/>
    <w:rsid w:val="009D68C5"/>
    <w:rsid w:val="009D7652"/>
    <w:rsid w:val="009D76F4"/>
    <w:rsid w:val="009D7B97"/>
    <w:rsid w:val="009E07D1"/>
    <w:rsid w:val="009E0849"/>
    <w:rsid w:val="009E1652"/>
    <w:rsid w:val="009E1AED"/>
    <w:rsid w:val="009E2263"/>
    <w:rsid w:val="009E2C0E"/>
    <w:rsid w:val="009E2F46"/>
    <w:rsid w:val="009E346E"/>
    <w:rsid w:val="009E3DAA"/>
    <w:rsid w:val="009E489B"/>
    <w:rsid w:val="009E4F11"/>
    <w:rsid w:val="009E5B01"/>
    <w:rsid w:val="009E6B35"/>
    <w:rsid w:val="009E7BA2"/>
    <w:rsid w:val="009E7D5E"/>
    <w:rsid w:val="009F0BFF"/>
    <w:rsid w:val="009F0F5B"/>
    <w:rsid w:val="009F19B4"/>
    <w:rsid w:val="009F2106"/>
    <w:rsid w:val="009F4F1B"/>
    <w:rsid w:val="009F5ADE"/>
    <w:rsid w:val="009F6020"/>
    <w:rsid w:val="009F6F53"/>
    <w:rsid w:val="009F76B7"/>
    <w:rsid w:val="009F7B70"/>
    <w:rsid w:val="009F7EAB"/>
    <w:rsid w:val="00A00CBB"/>
    <w:rsid w:val="00A01495"/>
    <w:rsid w:val="00A0173C"/>
    <w:rsid w:val="00A029E2"/>
    <w:rsid w:val="00A032D7"/>
    <w:rsid w:val="00A03BCB"/>
    <w:rsid w:val="00A04B89"/>
    <w:rsid w:val="00A04C36"/>
    <w:rsid w:val="00A05321"/>
    <w:rsid w:val="00A05DCB"/>
    <w:rsid w:val="00A062F6"/>
    <w:rsid w:val="00A069E8"/>
    <w:rsid w:val="00A06F6C"/>
    <w:rsid w:val="00A07057"/>
    <w:rsid w:val="00A0705B"/>
    <w:rsid w:val="00A07885"/>
    <w:rsid w:val="00A10AEA"/>
    <w:rsid w:val="00A10E1C"/>
    <w:rsid w:val="00A11DC9"/>
    <w:rsid w:val="00A12863"/>
    <w:rsid w:val="00A12958"/>
    <w:rsid w:val="00A12C36"/>
    <w:rsid w:val="00A13B6B"/>
    <w:rsid w:val="00A143B9"/>
    <w:rsid w:val="00A1479C"/>
    <w:rsid w:val="00A1544F"/>
    <w:rsid w:val="00A1550B"/>
    <w:rsid w:val="00A1599F"/>
    <w:rsid w:val="00A1749C"/>
    <w:rsid w:val="00A2046A"/>
    <w:rsid w:val="00A204E0"/>
    <w:rsid w:val="00A209A6"/>
    <w:rsid w:val="00A20F90"/>
    <w:rsid w:val="00A21496"/>
    <w:rsid w:val="00A21745"/>
    <w:rsid w:val="00A21A77"/>
    <w:rsid w:val="00A21FB1"/>
    <w:rsid w:val="00A220D4"/>
    <w:rsid w:val="00A22102"/>
    <w:rsid w:val="00A223FD"/>
    <w:rsid w:val="00A23661"/>
    <w:rsid w:val="00A25046"/>
    <w:rsid w:val="00A25D2A"/>
    <w:rsid w:val="00A2626D"/>
    <w:rsid w:val="00A26897"/>
    <w:rsid w:val="00A26D9B"/>
    <w:rsid w:val="00A27244"/>
    <w:rsid w:val="00A303FB"/>
    <w:rsid w:val="00A321C4"/>
    <w:rsid w:val="00A32638"/>
    <w:rsid w:val="00A32FD2"/>
    <w:rsid w:val="00A341A2"/>
    <w:rsid w:val="00A34234"/>
    <w:rsid w:val="00A34DC7"/>
    <w:rsid w:val="00A366E8"/>
    <w:rsid w:val="00A36781"/>
    <w:rsid w:val="00A41ABA"/>
    <w:rsid w:val="00A42426"/>
    <w:rsid w:val="00A42822"/>
    <w:rsid w:val="00A4353B"/>
    <w:rsid w:val="00A43567"/>
    <w:rsid w:val="00A43F5C"/>
    <w:rsid w:val="00A44001"/>
    <w:rsid w:val="00A45F76"/>
    <w:rsid w:val="00A46A52"/>
    <w:rsid w:val="00A46CFE"/>
    <w:rsid w:val="00A470A8"/>
    <w:rsid w:val="00A47707"/>
    <w:rsid w:val="00A50F2B"/>
    <w:rsid w:val="00A51154"/>
    <w:rsid w:val="00A51B39"/>
    <w:rsid w:val="00A5398B"/>
    <w:rsid w:val="00A53A1F"/>
    <w:rsid w:val="00A55C89"/>
    <w:rsid w:val="00A563D7"/>
    <w:rsid w:val="00A565D1"/>
    <w:rsid w:val="00A568C2"/>
    <w:rsid w:val="00A57167"/>
    <w:rsid w:val="00A57282"/>
    <w:rsid w:val="00A576B1"/>
    <w:rsid w:val="00A60270"/>
    <w:rsid w:val="00A604B4"/>
    <w:rsid w:val="00A60BD2"/>
    <w:rsid w:val="00A60E24"/>
    <w:rsid w:val="00A610F4"/>
    <w:rsid w:val="00A613C6"/>
    <w:rsid w:val="00A618A4"/>
    <w:rsid w:val="00A61BC3"/>
    <w:rsid w:val="00A61F23"/>
    <w:rsid w:val="00A61FFB"/>
    <w:rsid w:val="00A62D38"/>
    <w:rsid w:val="00A62F45"/>
    <w:rsid w:val="00A636FF"/>
    <w:rsid w:val="00A63826"/>
    <w:rsid w:val="00A63BF4"/>
    <w:rsid w:val="00A64FCA"/>
    <w:rsid w:val="00A6522F"/>
    <w:rsid w:val="00A662F9"/>
    <w:rsid w:val="00A66531"/>
    <w:rsid w:val="00A665C2"/>
    <w:rsid w:val="00A668AA"/>
    <w:rsid w:val="00A66F93"/>
    <w:rsid w:val="00A67D85"/>
    <w:rsid w:val="00A70CD4"/>
    <w:rsid w:val="00A7198E"/>
    <w:rsid w:val="00A72878"/>
    <w:rsid w:val="00A73DDD"/>
    <w:rsid w:val="00A7426A"/>
    <w:rsid w:val="00A748B2"/>
    <w:rsid w:val="00A74916"/>
    <w:rsid w:val="00A7651E"/>
    <w:rsid w:val="00A766C4"/>
    <w:rsid w:val="00A803DF"/>
    <w:rsid w:val="00A805C5"/>
    <w:rsid w:val="00A8149C"/>
    <w:rsid w:val="00A8270D"/>
    <w:rsid w:val="00A82B94"/>
    <w:rsid w:val="00A832B6"/>
    <w:rsid w:val="00A83306"/>
    <w:rsid w:val="00A8350B"/>
    <w:rsid w:val="00A836E5"/>
    <w:rsid w:val="00A844E2"/>
    <w:rsid w:val="00A84FC2"/>
    <w:rsid w:val="00A85025"/>
    <w:rsid w:val="00A86281"/>
    <w:rsid w:val="00A872BF"/>
    <w:rsid w:val="00A9002C"/>
    <w:rsid w:val="00A90425"/>
    <w:rsid w:val="00A9242B"/>
    <w:rsid w:val="00A92D21"/>
    <w:rsid w:val="00A93966"/>
    <w:rsid w:val="00A9453E"/>
    <w:rsid w:val="00A94BBE"/>
    <w:rsid w:val="00A94F0E"/>
    <w:rsid w:val="00A95B1F"/>
    <w:rsid w:val="00A9613F"/>
    <w:rsid w:val="00A96D48"/>
    <w:rsid w:val="00A97BD0"/>
    <w:rsid w:val="00A97E15"/>
    <w:rsid w:val="00AA0BA8"/>
    <w:rsid w:val="00AA18B6"/>
    <w:rsid w:val="00AA19D5"/>
    <w:rsid w:val="00AA223C"/>
    <w:rsid w:val="00AA3130"/>
    <w:rsid w:val="00AA3518"/>
    <w:rsid w:val="00AA367C"/>
    <w:rsid w:val="00AA38DC"/>
    <w:rsid w:val="00AA3915"/>
    <w:rsid w:val="00AA3FAA"/>
    <w:rsid w:val="00AA4337"/>
    <w:rsid w:val="00AA460A"/>
    <w:rsid w:val="00AA531C"/>
    <w:rsid w:val="00AA54FA"/>
    <w:rsid w:val="00AA75AC"/>
    <w:rsid w:val="00AA7C8A"/>
    <w:rsid w:val="00AA7D24"/>
    <w:rsid w:val="00AB0D60"/>
    <w:rsid w:val="00AB11E2"/>
    <w:rsid w:val="00AB139B"/>
    <w:rsid w:val="00AB19B3"/>
    <w:rsid w:val="00AB3589"/>
    <w:rsid w:val="00AB3CFA"/>
    <w:rsid w:val="00AB44A2"/>
    <w:rsid w:val="00AB6B4A"/>
    <w:rsid w:val="00AB6FEB"/>
    <w:rsid w:val="00AB7432"/>
    <w:rsid w:val="00AC1238"/>
    <w:rsid w:val="00AC1C2A"/>
    <w:rsid w:val="00AC2478"/>
    <w:rsid w:val="00AC25CE"/>
    <w:rsid w:val="00AC2613"/>
    <w:rsid w:val="00AC33BD"/>
    <w:rsid w:val="00AC459C"/>
    <w:rsid w:val="00AC46B8"/>
    <w:rsid w:val="00AC4E04"/>
    <w:rsid w:val="00AC4E4D"/>
    <w:rsid w:val="00AC5128"/>
    <w:rsid w:val="00AC5A4F"/>
    <w:rsid w:val="00AC6A6A"/>
    <w:rsid w:val="00AC6FD1"/>
    <w:rsid w:val="00AD005E"/>
    <w:rsid w:val="00AD0DBD"/>
    <w:rsid w:val="00AD1400"/>
    <w:rsid w:val="00AD18AA"/>
    <w:rsid w:val="00AD2B7A"/>
    <w:rsid w:val="00AD3067"/>
    <w:rsid w:val="00AD30E0"/>
    <w:rsid w:val="00AD3664"/>
    <w:rsid w:val="00AD3920"/>
    <w:rsid w:val="00AD3957"/>
    <w:rsid w:val="00AD3FC7"/>
    <w:rsid w:val="00AD4877"/>
    <w:rsid w:val="00AD4F30"/>
    <w:rsid w:val="00AD571E"/>
    <w:rsid w:val="00AD5CC7"/>
    <w:rsid w:val="00AD62EF"/>
    <w:rsid w:val="00AD76E9"/>
    <w:rsid w:val="00AD79CC"/>
    <w:rsid w:val="00AD7C80"/>
    <w:rsid w:val="00AE0099"/>
    <w:rsid w:val="00AE07F3"/>
    <w:rsid w:val="00AE0AA5"/>
    <w:rsid w:val="00AE1251"/>
    <w:rsid w:val="00AE2E5C"/>
    <w:rsid w:val="00AE3D11"/>
    <w:rsid w:val="00AE3E1B"/>
    <w:rsid w:val="00AE3F43"/>
    <w:rsid w:val="00AE5486"/>
    <w:rsid w:val="00AE554B"/>
    <w:rsid w:val="00AE5602"/>
    <w:rsid w:val="00AE59B5"/>
    <w:rsid w:val="00AE6900"/>
    <w:rsid w:val="00AE73CF"/>
    <w:rsid w:val="00AE7C28"/>
    <w:rsid w:val="00AF04ED"/>
    <w:rsid w:val="00AF0BFE"/>
    <w:rsid w:val="00AF153A"/>
    <w:rsid w:val="00AF2C7B"/>
    <w:rsid w:val="00AF2EFB"/>
    <w:rsid w:val="00AF37D2"/>
    <w:rsid w:val="00AF39EF"/>
    <w:rsid w:val="00AF4221"/>
    <w:rsid w:val="00AF47F9"/>
    <w:rsid w:val="00AF530C"/>
    <w:rsid w:val="00AF5777"/>
    <w:rsid w:val="00AF582B"/>
    <w:rsid w:val="00AF6379"/>
    <w:rsid w:val="00AF6545"/>
    <w:rsid w:val="00AF6AE4"/>
    <w:rsid w:val="00AF6EB5"/>
    <w:rsid w:val="00AF7BDE"/>
    <w:rsid w:val="00AF7D36"/>
    <w:rsid w:val="00B011F3"/>
    <w:rsid w:val="00B01C42"/>
    <w:rsid w:val="00B02079"/>
    <w:rsid w:val="00B0312C"/>
    <w:rsid w:val="00B03502"/>
    <w:rsid w:val="00B035AC"/>
    <w:rsid w:val="00B040AC"/>
    <w:rsid w:val="00B04BAE"/>
    <w:rsid w:val="00B05D2D"/>
    <w:rsid w:val="00B05D50"/>
    <w:rsid w:val="00B05ED3"/>
    <w:rsid w:val="00B0617D"/>
    <w:rsid w:val="00B061DC"/>
    <w:rsid w:val="00B0679C"/>
    <w:rsid w:val="00B06803"/>
    <w:rsid w:val="00B06933"/>
    <w:rsid w:val="00B06E9D"/>
    <w:rsid w:val="00B07E2B"/>
    <w:rsid w:val="00B10490"/>
    <w:rsid w:val="00B10D59"/>
    <w:rsid w:val="00B12678"/>
    <w:rsid w:val="00B128B7"/>
    <w:rsid w:val="00B12DF7"/>
    <w:rsid w:val="00B12FFC"/>
    <w:rsid w:val="00B13808"/>
    <w:rsid w:val="00B13D09"/>
    <w:rsid w:val="00B13F51"/>
    <w:rsid w:val="00B14C1B"/>
    <w:rsid w:val="00B14DB7"/>
    <w:rsid w:val="00B152A2"/>
    <w:rsid w:val="00B16096"/>
    <w:rsid w:val="00B1744B"/>
    <w:rsid w:val="00B205F9"/>
    <w:rsid w:val="00B209B2"/>
    <w:rsid w:val="00B20D43"/>
    <w:rsid w:val="00B20F15"/>
    <w:rsid w:val="00B21034"/>
    <w:rsid w:val="00B2131D"/>
    <w:rsid w:val="00B21396"/>
    <w:rsid w:val="00B21C46"/>
    <w:rsid w:val="00B23AB0"/>
    <w:rsid w:val="00B23C8D"/>
    <w:rsid w:val="00B24A65"/>
    <w:rsid w:val="00B24CE4"/>
    <w:rsid w:val="00B24FB8"/>
    <w:rsid w:val="00B24FC4"/>
    <w:rsid w:val="00B251E2"/>
    <w:rsid w:val="00B260FA"/>
    <w:rsid w:val="00B2617B"/>
    <w:rsid w:val="00B26637"/>
    <w:rsid w:val="00B2790A"/>
    <w:rsid w:val="00B27961"/>
    <w:rsid w:val="00B3125A"/>
    <w:rsid w:val="00B315FA"/>
    <w:rsid w:val="00B32501"/>
    <w:rsid w:val="00B339FF"/>
    <w:rsid w:val="00B3492E"/>
    <w:rsid w:val="00B34B07"/>
    <w:rsid w:val="00B35CBB"/>
    <w:rsid w:val="00B35FBC"/>
    <w:rsid w:val="00B3754A"/>
    <w:rsid w:val="00B37D3C"/>
    <w:rsid w:val="00B4029F"/>
    <w:rsid w:val="00B406F5"/>
    <w:rsid w:val="00B40E7C"/>
    <w:rsid w:val="00B41639"/>
    <w:rsid w:val="00B43416"/>
    <w:rsid w:val="00B4371A"/>
    <w:rsid w:val="00B442F5"/>
    <w:rsid w:val="00B44469"/>
    <w:rsid w:val="00B4472F"/>
    <w:rsid w:val="00B44E20"/>
    <w:rsid w:val="00B45203"/>
    <w:rsid w:val="00B4564E"/>
    <w:rsid w:val="00B462A6"/>
    <w:rsid w:val="00B46521"/>
    <w:rsid w:val="00B46E69"/>
    <w:rsid w:val="00B47D02"/>
    <w:rsid w:val="00B50D9C"/>
    <w:rsid w:val="00B51397"/>
    <w:rsid w:val="00B51518"/>
    <w:rsid w:val="00B5177E"/>
    <w:rsid w:val="00B5189D"/>
    <w:rsid w:val="00B51AF6"/>
    <w:rsid w:val="00B51D09"/>
    <w:rsid w:val="00B524E0"/>
    <w:rsid w:val="00B52627"/>
    <w:rsid w:val="00B52958"/>
    <w:rsid w:val="00B529FC"/>
    <w:rsid w:val="00B52A20"/>
    <w:rsid w:val="00B53410"/>
    <w:rsid w:val="00B5643B"/>
    <w:rsid w:val="00B56681"/>
    <w:rsid w:val="00B56F01"/>
    <w:rsid w:val="00B57141"/>
    <w:rsid w:val="00B60117"/>
    <w:rsid w:val="00B637CD"/>
    <w:rsid w:val="00B64C68"/>
    <w:rsid w:val="00B64CB2"/>
    <w:rsid w:val="00B64FDE"/>
    <w:rsid w:val="00B655AA"/>
    <w:rsid w:val="00B65655"/>
    <w:rsid w:val="00B66D88"/>
    <w:rsid w:val="00B675DC"/>
    <w:rsid w:val="00B67971"/>
    <w:rsid w:val="00B70231"/>
    <w:rsid w:val="00B715AA"/>
    <w:rsid w:val="00B727E2"/>
    <w:rsid w:val="00B7358B"/>
    <w:rsid w:val="00B73F08"/>
    <w:rsid w:val="00B74ECD"/>
    <w:rsid w:val="00B75249"/>
    <w:rsid w:val="00B768C2"/>
    <w:rsid w:val="00B76B69"/>
    <w:rsid w:val="00B76E23"/>
    <w:rsid w:val="00B76F74"/>
    <w:rsid w:val="00B76FF7"/>
    <w:rsid w:val="00B772CE"/>
    <w:rsid w:val="00B7732F"/>
    <w:rsid w:val="00B77765"/>
    <w:rsid w:val="00B778CB"/>
    <w:rsid w:val="00B801FD"/>
    <w:rsid w:val="00B80B49"/>
    <w:rsid w:val="00B80BA7"/>
    <w:rsid w:val="00B81082"/>
    <w:rsid w:val="00B81420"/>
    <w:rsid w:val="00B82183"/>
    <w:rsid w:val="00B82DD2"/>
    <w:rsid w:val="00B83063"/>
    <w:rsid w:val="00B83478"/>
    <w:rsid w:val="00B83AD7"/>
    <w:rsid w:val="00B83FA5"/>
    <w:rsid w:val="00B841F6"/>
    <w:rsid w:val="00B8541C"/>
    <w:rsid w:val="00B86D6B"/>
    <w:rsid w:val="00B86E78"/>
    <w:rsid w:val="00B8707C"/>
    <w:rsid w:val="00B874D2"/>
    <w:rsid w:val="00B87525"/>
    <w:rsid w:val="00B87BF4"/>
    <w:rsid w:val="00B87C4F"/>
    <w:rsid w:val="00B90357"/>
    <w:rsid w:val="00B90533"/>
    <w:rsid w:val="00B90D2A"/>
    <w:rsid w:val="00B91A20"/>
    <w:rsid w:val="00B92EC1"/>
    <w:rsid w:val="00B92F3E"/>
    <w:rsid w:val="00B93A0A"/>
    <w:rsid w:val="00B93C4C"/>
    <w:rsid w:val="00B94ED3"/>
    <w:rsid w:val="00B9558E"/>
    <w:rsid w:val="00B956B3"/>
    <w:rsid w:val="00B95B47"/>
    <w:rsid w:val="00B95B5B"/>
    <w:rsid w:val="00B969B1"/>
    <w:rsid w:val="00B969F6"/>
    <w:rsid w:val="00B976F9"/>
    <w:rsid w:val="00B97A79"/>
    <w:rsid w:val="00B97F3B"/>
    <w:rsid w:val="00BA1F81"/>
    <w:rsid w:val="00BA4F52"/>
    <w:rsid w:val="00BA571E"/>
    <w:rsid w:val="00BA6836"/>
    <w:rsid w:val="00BA6C59"/>
    <w:rsid w:val="00BA7080"/>
    <w:rsid w:val="00BA7A4E"/>
    <w:rsid w:val="00BB034E"/>
    <w:rsid w:val="00BB065D"/>
    <w:rsid w:val="00BB0798"/>
    <w:rsid w:val="00BB08BA"/>
    <w:rsid w:val="00BB2746"/>
    <w:rsid w:val="00BB3577"/>
    <w:rsid w:val="00BB3EC0"/>
    <w:rsid w:val="00BB4097"/>
    <w:rsid w:val="00BB417E"/>
    <w:rsid w:val="00BB4664"/>
    <w:rsid w:val="00BB4D57"/>
    <w:rsid w:val="00BB4E81"/>
    <w:rsid w:val="00BB4EAA"/>
    <w:rsid w:val="00BB4EC7"/>
    <w:rsid w:val="00BB5857"/>
    <w:rsid w:val="00BB62F7"/>
    <w:rsid w:val="00BB71AE"/>
    <w:rsid w:val="00BB743F"/>
    <w:rsid w:val="00BB7467"/>
    <w:rsid w:val="00BC0D5D"/>
    <w:rsid w:val="00BC0F89"/>
    <w:rsid w:val="00BC16EA"/>
    <w:rsid w:val="00BC1E97"/>
    <w:rsid w:val="00BC213F"/>
    <w:rsid w:val="00BC3293"/>
    <w:rsid w:val="00BC3396"/>
    <w:rsid w:val="00BC33A5"/>
    <w:rsid w:val="00BC33F2"/>
    <w:rsid w:val="00BC37D4"/>
    <w:rsid w:val="00BC41B7"/>
    <w:rsid w:val="00BC42A6"/>
    <w:rsid w:val="00BC4A84"/>
    <w:rsid w:val="00BC4D12"/>
    <w:rsid w:val="00BC55A7"/>
    <w:rsid w:val="00BC78A6"/>
    <w:rsid w:val="00BD005C"/>
    <w:rsid w:val="00BD11D8"/>
    <w:rsid w:val="00BD30B0"/>
    <w:rsid w:val="00BD423F"/>
    <w:rsid w:val="00BD5044"/>
    <w:rsid w:val="00BD527C"/>
    <w:rsid w:val="00BD6368"/>
    <w:rsid w:val="00BD67EA"/>
    <w:rsid w:val="00BD71B8"/>
    <w:rsid w:val="00BD7AAA"/>
    <w:rsid w:val="00BD7F4C"/>
    <w:rsid w:val="00BE109A"/>
    <w:rsid w:val="00BE20D5"/>
    <w:rsid w:val="00BE2296"/>
    <w:rsid w:val="00BE29DF"/>
    <w:rsid w:val="00BE36C0"/>
    <w:rsid w:val="00BE4B33"/>
    <w:rsid w:val="00BE5A71"/>
    <w:rsid w:val="00BE7FA1"/>
    <w:rsid w:val="00BF0404"/>
    <w:rsid w:val="00BF0BEC"/>
    <w:rsid w:val="00BF10B8"/>
    <w:rsid w:val="00BF1747"/>
    <w:rsid w:val="00BF1A5F"/>
    <w:rsid w:val="00BF3A30"/>
    <w:rsid w:val="00BF5202"/>
    <w:rsid w:val="00BF59CB"/>
    <w:rsid w:val="00BF6C83"/>
    <w:rsid w:val="00BF71DF"/>
    <w:rsid w:val="00BF739C"/>
    <w:rsid w:val="00C00636"/>
    <w:rsid w:val="00C00988"/>
    <w:rsid w:val="00C01C76"/>
    <w:rsid w:val="00C01E57"/>
    <w:rsid w:val="00C02C42"/>
    <w:rsid w:val="00C0316B"/>
    <w:rsid w:val="00C0410D"/>
    <w:rsid w:val="00C0583C"/>
    <w:rsid w:val="00C05E87"/>
    <w:rsid w:val="00C066E2"/>
    <w:rsid w:val="00C068C9"/>
    <w:rsid w:val="00C06C3C"/>
    <w:rsid w:val="00C11433"/>
    <w:rsid w:val="00C11E87"/>
    <w:rsid w:val="00C13CE1"/>
    <w:rsid w:val="00C15206"/>
    <w:rsid w:val="00C15B3C"/>
    <w:rsid w:val="00C15D94"/>
    <w:rsid w:val="00C16777"/>
    <w:rsid w:val="00C16933"/>
    <w:rsid w:val="00C169E6"/>
    <w:rsid w:val="00C16CF7"/>
    <w:rsid w:val="00C1738F"/>
    <w:rsid w:val="00C178D4"/>
    <w:rsid w:val="00C20093"/>
    <w:rsid w:val="00C204F6"/>
    <w:rsid w:val="00C210CC"/>
    <w:rsid w:val="00C21218"/>
    <w:rsid w:val="00C219C7"/>
    <w:rsid w:val="00C21B7E"/>
    <w:rsid w:val="00C21D86"/>
    <w:rsid w:val="00C22274"/>
    <w:rsid w:val="00C224E4"/>
    <w:rsid w:val="00C22DE4"/>
    <w:rsid w:val="00C233D7"/>
    <w:rsid w:val="00C239B2"/>
    <w:rsid w:val="00C23ACD"/>
    <w:rsid w:val="00C23DF3"/>
    <w:rsid w:val="00C244E8"/>
    <w:rsid w:val="00C2496D"/>
    <w:rsid w:val="00C249BB"/>
    <w:rsid w:val="00C24FC7"/>
    <w:rsid w:val="00C263D4"/>
    <w:rsid w:val="00C26527"/>
    <w:rsid w:val="00C26785"/>
    <w:rsid w:val="00C26A9B"/>
    <w:rsid w:val="00C26C7D"/>
    <w:rsid w:val="00C26FEF"/>
    <w:rsid w:val="00C27FC7"/>
    <w:rsid w:val="00C30392"/>
    <w:rsid w:val="00C30F3E"/>
    <w:rsid w:val="00C30F77"/>
    <w:rsid w:val="00C3121E"/>
    <w:rsid w:val="00C318B2"/>
    <w:rsid w:val="00C31A38"/>
    <w:rsid w:val="00C324F5"/>
    <w:rsid w:val="00C32855"/>
    <w:rsid w:val="00C332B2"/>
    <w:rsid w:val="00C334EF"/>
    <w:rsid w:val="00C34064"/>
    <w:rsid w:val="00C347C4"/>
    <w:rsid w:val="00C34867"/>
    <w:rsid w:val="00C3751B"/>
    <w:rsid w:val="00C3780E"/>
    <w:rsid w:val="00C3782F"/>
    <w:rsid w:val="00C379F0"/>
    <w:rsid w:val="00C4007B"/>
    <w:rsid w:val="00C41963"/>
    <w:rsid w:val="00C41F44"/>
    <w:rsid w:val="00C41F64"/>
    <w:rsid w:val="00C431B1"/>
    <w:rsid w:val="00C439BA"/>
    <w:rsid w:val="00C43A42"/>
    <w:rsid w:val="00C442EF"/>
    <w:rsid w:val="00C445EA"/>
    <w:rsid w:val="00C44AEA"/>
    <w:rsid w:val="00C44D00"/>
    <w:rsid w:val="00C451D6"/>
    <w:rsid w:val="00C45405"/>
    <w:rsid w:val="00C45488"/>
    <w:rsid w:val="00C45579"/>
    <w:rsid w:val="00C45861"/>
    <w:rsid w:val="00C45C94"/>
    <w:rsid w:val="00C46974"/>
    <w:rsid w:val="00C47242"/>
    <w:rsid w:val="00C47D96"/>
    <w:rsid w:val="00C502A8"/>
    <w:rsid w:val="00C5139B"/>
    <w:rsid w:val="00C51526"/>
    <w:rsid w:val="00C51696"/>
    <w:rsid w:val="00C51FAE"/>
    <w:rsid w:val="00C521C7"/>
    <w:rsid w:val="00C5222A"/>
    <w:rsid w:val="00C522E5"/>
    <w:rsid w:val="00C52460"/>
    <w:rsid w:val="00C53937"/>
    <w:rsid w:val="00C53AE0"/>
    <w:rsid w:val="00C540CD"/>
    <w:rsid w:val="00C547E7"/>
    <w:rsid w:val="00C54AA1"/>
    <w:rsid w:val="00C54C69"/>
    <w:rsid w:val="00C55554"/>
    <w:rsid w:val="00C55799"/>
    <w:rsid w:val="00C557B4"/>
    <w:rsid w:val="00C55A80"/>
    <w:rsid w:val="00C566B3"/>
    <w:rsid w:val="00C56860"/>
    <w:rsid w:val="00C5697F"/>
    <w:rsid w:val="00C56E8C"/>
    <w:rsid w:val="00C60AD5"/>
    <w:rsid w:val="00C60C8F"/>
    <w:rsid w:val="00C61CAB"/>
    <w:rsid w:val="00C61CD4"/>
    <w:rsid w:val="00C62BEB"/>
    <w:rsid w:val="00C63022"/>
    <w:rsid w:val="00C634EB"/>
    <w:rsid w:val="00C6385E"/>
    <w:rsid w:val="00C645DC"/>
    <w:rsid w:val="00C64760"/>
    <w:rsid w:val="00C654DA"/>
    <w:rsid w:val="00C66054"/>
    <w:rsid w:val="00C660ED"/>
    <w:rsid w:val="00C66F1F"/>
    <w:rsid w:val="00C66FC9"/>
    <w:rsid w:val="00C67B8C"/>
    <w:rsid w:val="00C70471"/>
    <w:rsid w:val="00C710F1"/>
    <w:rsid w:val="00C7166A"/>
    <w:rsid w:val="00C7245B"/>
    <w:rsid w:val="00C72B6B"/>
    <w:rsid w:val="00C72FE9"/>
    <w:rsid w:val="00C73A21"/>
    <w:rsid w:val="00C73CE5"/>
    <w:rsid w:val="00C74540"/>
    <w:rsid w:val="00C74729"/>
    <w:rsid w:val="00C74E1F"/>
    <w:rsid w:val="00C75ED6"/>
    <w:rsid w:val="00C7609D"/>
    <w:rsid w:val="00C76358"/>
    <w:rsid w:val="00C763A7"/>
    <w:rsid w:val="00C76D26"/>
    <w:rsid w:val="00C76D95"/>
    <w:rsid w:val="00C80BBD"/>
    <w:rsid w:val="00C814B4"/>
    <w:rsid w:val="00C818A9"/>
    <w:rsid w:val="00C82101"/>
    <w:rsid w:val="00C821CF"/>
    <w:rsid w:val="00C8384A"/>
    <w:rsid w:val="00C83DC9"/>
    <w:rsid w:val="00C83DCD"/>
    <w:rsid w:val="00C85A9F"/>
    <w:rsid w:val="00C86525"/>
    <w:rsid w:val="00C8688F"/>
    <w:rsid w:val="00C8722C"/>
    <w:rsid w:val="00C91BAD"/>
    <w:rsid w:val="00C91C83"/>
    <w:rsid w:val="00C9255E"/>
    <w:rsid w:val="00C9321B"/>
    <w:rsid w:val="00C93269"/>
    <w:rsid w:val="00C935C3"/>
    <w:rsid w:val="00C95796"/>
    <w:rsid w:val="00C95BD1"/>
    <w:rsid w:val="00C96193"/>
    <w:rsid w:val="00C97934"/>
    <w:rsid w:val="00C97D1B"/>
    <w:rsid w:val="00C97F62"/>
    <w:rsid w:val="00CA11A7"/>
    <w:rsid w:val="00CA1685"/>
    <w:rsid w:val="00CA2911"/>
    <w:rsid w:val="00CA2FCB"/>
    <w:rsid w:val="00CA3393"/>
    <w:rsid w:val="00CA39B6"/>
    <w:rsid w:val="00CA39BE"/>
    <w:rsid w:val="00CA48C9"/>
    <w:rsid w:val="00CA4CDE"/>
    <w:rsid w:val="00CA53FD"/>
    <w:rsid w:val="00CA5D70"/>
    <w:rsid w:val="00CA6577"/>
    <w:rsid w:val="00CA6A04"/>
    <w:rsid w:val="00CA718D"/>
    <w:rsid w:val="00CB07ED"/>
    <w:rsid w:val="00CB0BA0"/>
    <w:rsid w:val="00CB1BD2"/>
    <w:rsid w:val="00CB21E4"/>
    <w:rsid w:val="00CB3214"/>
    <w:rsid w:val="00CB33D2"/>
    <w:rsid w:val="00CB3821"/>
    <w:rsid w:val="00CB4B79"/>
    <w:rsid w:val="00CB59D3"/>
    <w:rsid w:val="00CB5B43"/>
    <w:rsid w:val="00CB645C"/>
    <w:rsid w:val="00CB65FA"/>
    <w:rsid w:val="00CB684F"/>
    <w:rsid w:val="00CB6E9B"/>
    <w:rsid w:val="00CB7768"/>
    <w:rsid w:val="00CC1292"/>
    <w:rsid w:val="00CC1A31"/>
    <w:rsid w:val="00CC1B71"/>
    <w:rsid w:val="00CC207B"/>
    <w:rsid w:val="00CC30C6"/>
    <w:rsid w:val="00CC3C9C"/>
    <w:rsid w:val="00CC3E9B"/>
    <w:rsid w:val="00CC421B"/>
    <w:rsid w:val="00CC4A54"/>
    <w:rsid w:val="00CC4F60"/>
    <w:rsid w:val="00CC5515"/>
    <w:rsid w:val="00CC5E6B"/>
    <w:rsid w:val="00CC5EE6"/>
    <w:rsid w:val="00CC679B"/>
    <w:rsid w:val="00CC6DFF"/>
    <w:rsid w:val="00CD0273"/>
    <w:rsid w:val="00CD0477"/>
    <w:rsid w:val="00CD0A9A"/>
    <w:rsid w:val="00CD0C05"/>
    <w:rsid w:val="00CD158E"/>
    <w:rsid w:val="00CD186B"/>
    <w:rsid w:val="00CD1FFF"/>
    <w:rsid w:val="00CD276F"/>
    <w:rsid w:val="00CD29A2"/>
    <w:rsid w:val="00CD364E"/>
    <w:rsid w:val="00CD39C5"/>
    <w:rsid w:val="00CD3F60"/>
    <w:rsid w:val="00CD469A"/>
    <w:rsid w:val="00CD4BC4"/>
    <w:rsid w:val="00CD5593"/>
    <w:rsid w:val="00CD593F"/>
    <w:rsid w:val="00CD5971"/>
    <w:rsid w:val="00CD5A1C"/>
    <w:rsid w:val="00CD5DFA"/>
    <w:rsid w:val="00CD64AD"/>
    <w:rsid w:val="00CD682E"/>
    <w:rsid w:val="00CD695D"/>
    <w:rsid w:val="00CD77C9"/>
    <w:rsid w:val="00CD7809"/>
    <w:rsid w:val="00CE081A"/>
    <w:rsid w:val="00CE1A8E"/>
    <w:rsid w:val="00CE1BE8"/>
    <w:rsid w:val="00CE2A49"/>
    <w:rsid w:val="00CE2AA1"/>
    <w:rsid w:val="00CE42E6"/>
    <w:rsid w:val="00CE50CF"/>
    <w:rsid w:val="00CF1074"/>
    <w:rsid w:val="00CF1AF6"/>
    <w:rsid w:val="00CF2C4F"/>
    <w:rsid w:val="00CF2D21"/>
    <w:rsid w:val="00CF38D4"/>
    <w:rsid w:val="00CF5713"/>
    <w:rsid w:val="00CF5795"/>
    <w:rsid w:val="00CF64D0"/>
    <w:rsid w:val="00CF6E29"/>
    <w:rsid w:val="00CF71D0"/>
    <w:rsid w:val="00CF74E2"/>
    <w:rsid w:val="00CF7C23"/>
    <w:rsid w:val="00CF7F9C"/>
    <w:rsid w:val="00D002EB"/>
    <w:rsid w:val="00D006E3"/>
    <w:rsid w:val="00D009D3"/>
    <w:rsid w:val="00D00C40"/>
    <w:rsid w:val="00D00FD5"/>
    <w:rsid w:val="00D02211"/>
    <w:rsid w:val="00D033A3"/>
    <w:rsid w:val="00D038A2"/>
    <w:rsid w:val="00D03CB4"/>
    <w:rsid w:val="00D0472A"/>
    <w:rsid w:val="00D04F25"/>
    <w:rsid w:val="00D04F51"/>
    <w:rsid w:val="00D04FAF"/>
    <w:rsid w:val="00D0519C"/>
    <w:rsid w:val="00D06174"/>
    <w:rsid w:val="00D061BE"/>
    <w:rsid w:val="00D06479"/>
    <w:rsid w:val="00D068DD"/>
    <w:rsid w:val="00D07E5C"/>
    <w:rsid w:val="00D102DE"/>
    <w:rsid w:val="00D1083A"/>
    <w:rsid w:val="00D10B3B"/>
    <w:rsid w:val="00D12266"/>
    <w:rsid w:val="00D12A85"/>
    <w:rsid w:val="00D12E5B"/>
    <w:rsid w:val="00D13645"/>
    <w:rsid w:val="00D13EF2"/>
    <w:rsid w:val="00D149EC"/>
    <w:rsid w:val="00D14AB5"/>
    <w:rsid w:val="00D14C4E"/>
    <w:rsid w:val="00D14D0D"/>
    <w:rsid w:val="00D153EF"/>
    <w:rsid w:val="00D1581F"/>
    <w:rsid w:val="00D15875"/>
    <w:rsid w:val="00D15916"/>
    <w:rsid w:val="00D1597F"/>
    <w:rsid w:val="00D15C15"/>
    <w:rsid w:val="00D17FEB"/>
    <w:rsid w:val="00D2091D"/>
    <w:rsid w:val="00D20979"/>
    <w:rsid w:val="00D20C68"/>
    <w:rsid w:val="00D212BA"/>
    <w:rsid w:val="00D21448"/>
    <w:rsid w:val="00D21A9E"/>
    <w:rsid w:val="00D21D3D"/>
    <w:rsid w:val="00D220AE"/>
    <w:rsid w:val="00D22F95"/>
    <w:rsid w:val="00D22FE7"/>
    <w:rsid w:val="00D246A8"/>
    <w:rsid w:val="00D2496D"/>
    <w:rsid w:val="00D24AEE"/>
    <w:rsid w:val="00D26CA8"/>
    <w:rsid w:val="00D30E45"/>
    <w:rsid w:val="00D31ACA"/>
    <w:rsid w:val="00D32A12"/>
    <w:rsid w:val="00D33C3E"/>
    <w:rsid w:val="00D33FF6"/>
    <w:rsid w:val="00D35627"/>
    <w:rsid w:val="00D35CAD"/>
    <w:rsid w:val="00D361DE"/>
    <w:rsid w:val="00D362D2"/>
    <w:rsid w:val="00D36884"/>
    <w:rsid w:val="00D3727E"/>
    <w:rsid w:val="00D37614"/>
    <w:rsid w:val="00D378D3"/>
    <w:rsid w:val="00D40149"/>
    <w:rsid w:val="00D40853"/>
    <w:rsid w:val="00D424DD"/>
    <w:rsid w:val="00D4262A"/>
    <w:rsid w:val="00D431D5"/>
    <w:rsid w:val="00D43622"/>
    <w:rsid w:val="00D43AA7"/>
    <w:rsid w:val="00D44DB9"/>
    <w:rsid w:val="00D456E2"/>
    <w:rsid w:val="00D46B33"/>
    <w:rsid w:val="00D47866"/>
    <w:rsid w:val="00D500AE"/>
    <w:rsid w:val="00D5032A"/>
    <w:rsid w:val="00D50561"/>
    <w:rsid w:val="00D514AB"/>
    <w:rsid w:val="00D51DE9"/>
    <w:rsid w:val="00D51E1A"/>
    <w:rsid w:val="00D51F04"/>
    <w:rsid w:val="00D52536"/>
    <w:rsid w:val="00D536FC"/>
    <w:rsid w:val="00D536FE"/>
    <w:rsid w:val="00D53FE7"/>
    <w:rsid w:val="00D542B7"/>
    <w:rsid w:val="00D54CAA"/>
    <w:rsid w:val="00D5505C"/>
    <w:rsid w:val="00D55718"/>
    <w:rsid w:val="00D5594F"/>
    <w:rsid w:val="00D55D4A"/>
    <w:rsid w:val="00D55EA8"/>
    <w:rsid w:val="00D56882"/>
    <w:rsid w:val="00D57345"/>
    <w:rsid w:val="00D60042"/>
    <w:rsid w:val="00D603F3"/>
    <w:rsid w:val="00D6059D"/>
    <w:rsid w:val="00D61AB3"/>
    <w:rsid w:val="00D62B80"/>
    <w:rsid w:val="00D63988"/>
    <w:rsid w:val="00D644D6"/>
    <w:rsid w:val="00D654CC"/>
    <w:rsid w:val="00D6562E"/>
    <w:rsid w:val="00D656DC"/>
    <w:rsid w:val="00D658D5"/>
    <w:rsid w:val="00D66428"/>
    <w:rsid w:val="00D66C84"/>
    <w:rsid w:val="00D679F5"/>
    <w:rsid w:val="00D67C80"/>
    <w:rsid w:val="00D7052F"/>
    <w:rsid w:val="00D706B8"/>
    <w:rsid w:val="00D7074B"/>
    <w:rsid w:val="00D714AB"/>
    <w:rsid w:val="00D71A57"/>
    <w:rsid w:val="00D71BEC"/>
    <w:rsid w:val="00D71C29"/>
    <w:rsid w:val="00D72D28"/>
    <w:rsid w:val="00D7386C"/>
    <w:rsid w:val="00D73C27"/>
    <w:rsid w:val="00D73C53"/>
    <w:rsid w:val="00D74087"/>
    <w:rsid w:val="00D74331"/>
    <w:rsid w:val="00D753B5"/>
    <w:rsid w:val="00D75432"/>
    <w:rsid w:val="00D76D6A"/>
    <w:rsid w:val="00D77043"/>
    <w:rsid w:val="00D801B0"/>
    <w:rsid w:val="00D80367"/>
    <w:rsid w:val="00D803B2"/>
    <w:rsid w:val="00D80777"/>
    <w:rsid w:val="00D81029"/>
    <w:rsid w:val="00D82630"/>
    <w:rsid w:val="00D8280B"/>
    <w:rsid w:val="00D82E37"/>
    <w:rsid w:val="00D835A4"/>
    <w:rsid w:val="00D836C3"/>
    <w:rsid w:val="00D846E6"/>
    <w:rsid w:val="00D84BFC"/>
    <w:rsid w:val="00D85604"/>
    <w:rsid w:val="00D86A0E"/>
    <w:rsid w:val="00D87763"/>
    <w:rsid w:val="00D87764"/>
    <w:rsid w:val="00D91CD6"/>
    <w:rsid w:val="00D922A2"/>
    <w:rsid w:val="00D92431"/>
    <w:rsid w:val="00D93B72"/>
    <w:rsid w:val="00D93C9F"/>
    <w:rsid w:val="00D93DD7"/>
    <w:rsid w:val="00D95A18"/>
    <w:rsid w:val="00D95A54"/>
    <w:rsid w:val="00D9714C"/>
    <w:rsid w:val="00D97347"/>
    <w:rsid w:val="00D97487"/>
    <w:rsid w:val="00D97823"/>
    <w:rsid w:val="00DA0053"/>
    <w:rsid w:val="00DA0406"/>
    <w:rsid w:val="00DA0D0F"/>
    <w:rsid w:val="00DA1667"/>
    <w:rsid w:val="00DA17B2"/>
    <w:rsid w:val="00DA1FC9"/>
    <w:rsid w:val="00DA205F"/>
    <w:rsid w:val="00DA21C6"/>
    <w:rsid w:val="00DA3121"/>
    <w:rsid w:val="00DA3F2F"/>
    <w:rsid w:val="00DA4C6A"/>
    <w:rsid w:val="00DA50BF"/>
    <w:rsid w:val="00DA5D8F"/>
    <w:rsid w:val="00DA6F97"/>
    <w:rsid w:val="00DA7A95"/>
    <w:rsid w:val="00DA7C25"/>
    <w:rsid w:val="00DA7DB8"/>
    <w:rsid w:val="00DB035F"/>
    <w:rsid w:val="00DB0AD9"/>
    <w:rsid w:val="00DB1D9D"/>
    <w:rsid w:val="00DB2372"/>
    <w:rsid w:val="00DB32F4"/>
    <w:rsid w:val="00DB3539"/>
    <w:rsid w:val="00DB369A"/>
    <w:rsid w:val="00DB39BC"/>
    <w:rsid w:val="00DB4317"/>
    <w:rsid w:val="00DB482B"/>
    <w:rsid w:val="00DB5093"/>
    <w:rsid w:val="00DB5147"/>
    <w:rsid w:val="00DB5840"/>
    <w:rsid w:val="00DB6AF8"/>
    <w:rsid w:val="00DB6CBA"/>
    <w:rsid w:val="00DB7A0D"/>
    <w:rsid w:val="00DB7B6C"/>
    <w:rsid w:val="00DB7DE7"/>
    <w:rsid w:val="00DB7F4B"/>
    <w:rsid w:val="00DC0770"/>
    <w:rsid w:val="00DC1648"/>
    <w:rsid w:val="00DC1D78"/>
    <w:rsid w:val="00DC255F"/>
    <w:rsid w:val="00DC2E96"/>
    <w:rsid w:val="00DC377E"/>
    <w:rsid w:val="00DC48F8"/>
    <w:rsid w:val="00DC4C3A"/>
    <w:rsid w:val="00DC4F00"/>
    <w:rsid w:val="00DC60DC"/>
    <w:rsid w:val="00DC6DE2"/>
    <w:rsid w:val="00DC7801"/>
    <w:rsid w:val="00DC78AB"/>
    <w:rsid w:val="00DD0430"/>
    <w:rsid w:val="00DD0AFD"/>
    <w:rsid w:val="00DD12B7"/>
    <w:rsid w:val="00DD2092"/>
    <w:rsid w:val="00DD23DD"/>
    <w:rsid w:val="00DD24C1"/>
    <w:rsid w:val="00DD273E"/>
    <w:rsid w:val="00DD2AE4"/>
    <w:rsid w:val="00DD32F4"/>
    <w:rsid w:val="00DD36DA"/>
    <w:rsid w:val="00DD40EF"/>
    <w:rsid w:val="00DD416F"/>
    <w:rsid w:val="00DD51DF"/>
    <w:rsid w:val="00DD5518"/>
    <w:rsid w:val="00DD5845"/>
    <w:rsid w:val="00DD6D57"/>
    <w:rsid w:val="00DD7E27"/>
    <w:rsid w:val="00DE1A27"/>
    <w:rsid w:val="00DE1D6E"/>
    <w:rsid w:val="00DE1F82"/>
    <w:rsid w:val="00DE2169"/>
    <w:rsid w:val="00DE2A92"/>
    <w:rsid w:val="00DE2DE3"/>
    <w:rsid w:val="00DE305F"/>
    <w:rsid w:val="00DE3CB2"/>
    <w:rsid w:val="00DE4033"/>
    <w:rsid w:val="00DE513E"/>
    <w:rsid w:val="00DE5EDC"/>
    <w:rsid w:val="00DE6455"/>
    <w:rsid w:val="00DE6EC5"/>
    <w:rsid w:val="00DE7133"/>
    <w:rsid w:val="00DE741B"/>
    <w:rsid w:val="00DE7603"/>
    <w:rsid w:val="00DE76D1"/>
    <w:rsid w:val="00DE7837"/>
    <w:rsid w:val="00DE78B3"/>
    <w:rsid w:val="00DE7BB5"/>
    <w:rsid w:val="00DE7F5A"/>
    <w:rsid w:val="00DE7F86"/>
    <w:rsid w:val="00DF04C1"/>
    <w:rsid w:val="00DF1752"/>
    <w:rsid w:val="00DF19A4"/>
    <w:rsid w:val="00DF1E68"/>
    <w:rsid w:val="00DF2105"/>
    <w:rsid w:val="00DF2D7F"/>
    <w:rsid w:val="00DF3046"/>
    <w:rsid w:val="00DF306D"/>
    <w:rsid w:val="00DF3D9F"/>
    <w:rsid w:val="00DF57EE"/>
    <w:rsid w:val="00E00052"/>
    <w:rsid w:val="00E0154A"/>
    <w:rsid w:val="00E0174C"/>
    <w:rsid w:val="00E01E2C"/>
    <w:rsid w:val="00E021C8"/>
    <w:rsid w:val="00E02550"/>
    <w:rsid w:val="00E03211"/>
    <w:rsid w:val="00E03D31"/>
    <w:rsid w:val="00E04065"/>
    <w:rsid w:val="00E04C7D"/>
    <w:rsid w:val="00E05280"/>
    <w:rsid w:val="00E052A0"/>
    <w:rsid w:val="00E0544D"/>
    <w:rsid w:val="00E077BB"/>
    <w:rsid w:val="00E1035F"/>
    <w:rsid w:val="00E104A1"/>
    <w:rsid w:val="00E10573"/>
    <w:rsid w:val="00E1139E"/>
    <w:rsid w:val="00E117DB"/>
    <w:rsid w:val="00E1213C"/>
    <w:rsid w:val="00E1230E"/>
    <w:rsid w:val="00E12E5B"/>
    <w:rsid w:val="00E13185"/>
    <w:rsid w:val="00E1353F"/>
    <w:rsid w:val="00E148A4"/>
    <w:rsid w:val="00E15957"/>
    <w:rsid w:val="00E166B2"/>
    <w:rsid w:val="00E172BA"/>
    <w:rsid w:val="00E17455"/>
    <w:rsid w:val="00E1746B"/>
    <w:rsid w:val="00E179BA"/>
    <w:rsid w:val="00E208A1"/>
    <w:rsid w:val="00E210FF"/>
    <w:rsid w:val="00E21D1B"/>
    <w:rsid w:val="00E22815"/>
    <w:rsid w:val="00E23649"/>
    <w:rsid w:val="00E2406B"/>
    <w:rsid w:val="00E24175"/>
    <w:rsid w:val="00E241CF"/>
    <w:rsid w:val="00E26201"/>
    <w:rsid w:val="00E264FF"/>
    <w:rsid w:val="00E30519"/>
    <w:rsid w:val="00E308BC"/>
    <w:rsid w:val="00E309E5"/>
    <w:rsid w:val="00E30ABB"/>
    <w:rsid w:val="00E312D2"/>
    <w:rsid w:val="00E316A0"/>
    <w:rsid w:val="00E33B75"/>
    <w:rsid w:val="00E33D41"/>
    <w:rsid w:val="00E347E9"/>
    <w:rsid w:val="00E34BDE"/>
    <w:rsid w:val="00E34E8D"/>
    <w:rsid w:val="00E3589A"/>
    <w:rsid w:val="00E35A90"/>
    <w:rsid w:val="00E35F70"/>
    <w:rsid w:val="00E36A4B"/>
    <w:rsid w:val="00E36ABE"/>
    <w:rsid w:val="00E36B76"/>
    <w:rsid w:val="00E36BFE"/>
    <w:rsid w:val="00E36DF5"/>
    <w:rsid w:val="00E37519"/>
    <w:rsid w:val="00E37ABB"/>
    <w:rsid w:val="00E40143"/>
    <w:rsid w:val="00E41CD3"/>
    <w:rsid w:val="00E41D85"/>
    <w:rsid w:val="00E42510"/>
    <w:rsid w:val="00E42571"/>
    <w:rsid w:val="00E42622"/>
    <w:rsid w:val="00E42B8C"/>
    <w:rsid w:val="00E450DE"/>
    <w:rsid w:val="00E452A2"/>
    <w:rsid w:val="00E46981"/>
    <w:rsid w:val="00E46A51"/>
    <w:rsid w:val="00E470D9"/>
    <w:rsid w:val="00E47132"/>
    <w:rsid w:val="00E47964"/>
    <w:rsid w:val="00E47B15"/>
    <w:rsid w:val="00E47DF9"/>
    <w:rsid w:val="00E47FF7"/>
    <w:rsid w:val="00E50A5C"/>
    <w:rsid w:val="00E5202A"/>
    <w:rsid w:val="00E524E4"/>
    <w:rsid w:val="00E52F59"/>
    <w:rsid w:val="00E53695"/>
    <w:rsid w:val="00E542CD"/>
    <w:rsid w:val="00E5463F"/>
    <w:rsid w:val="00E54C72"/>
    <w:rsid w:val="00E553B8"/>
    <w:rsid w:val="00E556C0"/>
    <w:rsid w:val="00E55A20"/>
    <w:rsid w:val="00E55D0C"/>
    <w:rsid w:val="00E55E6D"/>
    <w:rsid w:val="00E55E75"/>
    <w:rsid w:val="00E566B2"/>
    <w:rsid w:val="00E5707F"/>
    <w:rsid w:val="00E57F84"/>
    <w:rsid w:val="00E6020C"/>
    <w:rsid w:val="00E6048A"/>
    <w:rsid w:val="00E60F3B"/>
    <w:rsid w:val="00E61A33"/>
    <w:rsid w:val="00E61EEB"/>
    <w:rsid w:val="00E620AB"/>
    <w:rsid w:val="00E645E6"/>
    <w:rsid w:val="00E64600"/>
    <w:rsid w:val="00E65157"/>
    <w:rsid w:val="00E652C3"/>
    <w:rsid w:val="00E659D2"/>
    <w:rsid w:val="00E65A21"/>
    <w:rsid w:val="00E6611A"/>
    <w:rsid w:val="00E662B1"/>
    <w:rsid w:val="00E67036"/>
    <w:rsid w:val="00E67C21"/>
    <w:rsid w:val="00E67FC1"/>
    <w:rsid w:val="00E719B7"/>
    <w:rsid w:val="00E727EE"/>
    <w:rsid w:val="00E72BBB"/>
    <w:rsid w:val="00E733B0"/>
    <w:rsid w:val="00E73A1B"/>
    <w:rsid w:val="00E74411"/>
    <w:rsid w:val="00E7460D"/>
    <w:rsid w:val="00E74CA7"/>
    <w:rsid w:val="00E754E0"/>
    <w:rsid w:val="00E755B9"/>
    <w:rsid w:val="00E767C3"/>
    <w:rsid w:val="00E769DF"/>
    <w:rsid w:val="00E76E71"/>
    <w:rsid w:val="00E775DA"/>
    <w:rsid w:val="00E8064E"/>
    <w:rsid w:val="00E80CED"/>
    <w:rsid w:val="00E80D78"/>
    <w:rsid w:val="00E81352"/>
    <w:rsid w:val="00E8158B"/>
    <w:rsid w:val="00E81EA0"/>
    <w:rsid w:val="00E8221B"/>
    <w:rsid w:val="00E82530"/>
    <w:rsid w:val="00E82673"/>
    <w:rsid w:val="00E82899"/>
    <w:rsid w:val="00E8299A"/>
    <w:rsid w:val="00E82CD3"/>
    <w:rsid w:val="00E82E05"/>
    <w:rsid w:val="00E82FB4"/>
    <w:rsid w:val="00E8330E"/>
    <w:rsid w:val="00E842E3"/>
    <w:rsid w:val="00E848BD"/>
    <w:rsid w:val="00E84AC2"/>
    <w:rsid w:val="00E85642"/>
    <w:rsid w:val="00E85657"/>
    <w:rsid w:val="00E85B39"/>
    <w:rsid w:val="00E860C5"/>
    <w:rsid w:val="00E86A9F"/>
    <w:rsid w:val="00E8709C"/>
    <w:rsid w:val="00E8791B"/>
    <w:rsid w:val="00E9067E"/>
    <w:rsid w:val="00E90745"/>
    <w:rsid w:val="00E90C47"/>
    <w:rsid w:val="00E913E9"/>
    <w:rsid w:val="00E91583"/>
    <w:rsid w:val="00E92564"/>
    <w:rsid w:val="00E92993"/>
    <w:rsid w:val="00E92AAE"/>
    <w:rsid w:val="00E932B5"/>
    <w:rsid w:val="00E943D1"/>
    <w:rsid w:val="00E95D0F"/>
    <w:rsid w:val="00E95DD0"/>
    <w:rsid w:val="00E9601D"/>
    <w:rsid w:val="00E96421"/>
    <w:rsid w:val="00E9654F"/>
    <w:rsid w:val="00E96551"/>
    <w:rsid w:val="00E96CA3"/>
    <w:rsid w:val="00E96DA4"/>
    <w:rsid w:val="00E96E24"/>
    <w:rsid w:val="00E970DA"/>
    <w:rsid w:val="00E97B7B"/>
    <w:rsid w:val="00EA03ED"/>
    <w:rsid w:val="00EA0479"/>
    <w:rsid w:val="00EA10F7"/>
    <w:rsid w:val="00EA1471"/>
    <w:rsid w:val="00EA18AB"/>
    <w:rsid w:val="00EA25B9"/>
    <w:rsid w:val="00EA2644"/>
    <w:rsid w:val="00EA3309"/>
    <w:rsid w:val="00EA406A"/>
    <w:rsid w:val="00EA511A"/>
    <w:rsid w:val="00EA51B1"/>
    <w:rsid w:val="00EA52BC"/>
    <w:rsid w:val="00EA5BBF"/>
    <w:rsid w:val="00EA64BA"/>
    <w:rsid w:val="00EA6576"/>
    <w:rsid w:val="00EA67EC"/>
    <w:rsid w:val="00EA6C95"/>
    <w:rsid w:val="00EA758D"/>
    <w:rsid w:val="00EA7AB4"/>
    <w:rsid w:val="00EA7F54"/>
    <w:rsid w:val="00EA7FF6"/>
    <w:rsid w:val="00EB0DF1"/>
    <w:rsid w:val="00EB0EA7"/>
    <w:rsid w:val="00EB1871"/>
    <w:rsid w:val="00EB248B"/>
    <w:rsid w:val="00EB28C9"/>
    <w:rsid w:val="00EB2A52"/>
    <w:rsid w:val="00EB2B49"/>
    <w:rsid w:val="00EB5189"/>
    <w:rsid w:val="00EB5CBF"/>
    <w:rsid w:val="00EB5EA5"/>
    <w:rsid w:val="00EB615D"/>
    <w:rsid w:val="00EB65CE"/>
    <w:rsid w:val="00EB69DF"/>
    <w:rsid w:val="00EC12B5"/>
    <w:rsid w:val="00EC1585"/>
    <w:rsid w:val="00EC1B8D"/>
    <w:rsid w:val="00EC2126"/>
    <w:rsid w:val="00EC254D"/>
    <w:rsid w:val="00EC4729"/>
    <w:rsid w:val="00EC5357"/>
    <w:rsid w:val="00EC5FDF"/>
    <w:rsid w:val="00EC702D"/>
    <w:rsid w:val="00EC73F9"/>
    <w:rsid w:val="00EC7469"/>
    <w:rsid w:val="00ED0523"/>
    <w:rsid w:val="00ED0E08"/>
    <w:rsid w:val="00ED173F"/>
    <w:rsid w:val="00ED29C3"/>
    <w:rsid w:val="00ED2D44"/>
    <w:rsid w:val="00ED37B2"/>
    <w:rsid w:val="00ED3D5B"/>
    <w:rsid w:val="00ED4A2D"/>
    <w:rsid w:val="00ED4AE8"/>
    <w:rsid w:val="00ED4C18"/>
    <w:rsid w:val="00ED4EE5"/>
    <w:rsid w:val="00ED58B2"/>
    <w:rsid w:val="00ED5BF1"/>
    <w:rsid w:val="00ED6070"/>
    <w:rsid w:val="00ED698C"/>
    <w:rsid w:val="00ED6CFA"/>
    <w:rsid w:val="00ED70FD"/>
    <w:rsid w:val="00EE078C"/>
    <w:rsid w:val="00EE1A03"/>
    <w:rsid w:val="00EE32F3"/>
    <w:rsid w:val="00EE3409"/>
    <w:rsid w:val="00EE3650"/>
    <w:rsid w:val="00EE3B84"/>
    <w:rsid w:val="00EE3C4E"/>
    <w:rsid w:val="00EE46A5"/>
    <w:rsid w:val="00EE5A41"/>
    <w:rsid w:val="00EE6F1F"/>
    <w:rsid w:val="00EE72D0"/>
    <w:rsid w:val="00EE768F"/>
    <w:rsid w:val="00EE79CE"/>
    <w:rsid w:val="00EE7A7B"/>
    <w:rsid w:val="00EE7D57"/>
    <w:rsid w:val="00EE7EE0"/>
    <w:rsid w:val="00EF00CB"/>
    <w:rsid w:val="00EF00DE"/>
    <w:rsid w:val="00EF0424"/>
    <w:rsid w:val="00EF13C3"/>
    <w:rsid w:val="00EF2A0B"/>
    <w:rsid w:val="00EF2E60"/>
    <w:rsid w:val="00EF36EC"/>
    <w:rsid w:val="00EF5DC8"/>
    <w:rsid w:val="00EF68D8"/>
    <w:rsid w:val="00EF77F4"/>
    <w:rsid w:val="00EF78B8"/>
    <w:rsid w:val="00EF7D70"/>
    <w:rsid w:val="00F00DE5"/>
    <w:rsid w:val="00F01692"/>
    <w:rsid w:val="00F018D6"/>
    <w:rsid w:val="00F02F45"/>
    <w:rsid w:val="00F03BC1"/>
    <w:rsid w:val="00F03FAF"/>
    <w:rsid w:val="00F043F8"/>
    <w:rsid w:val="00F0449B"/>
    <w:rsid w:val="00F044F1"/>
    <w:rsid w:val="00F0465C"/>
    <w:rsid w:val="00F05375"/>
    <w:rsid w:val="00F06522"/>
    <w:rsid w:val="00F066DD"/>
    <w:rsid w:val="00F06BC4"/>
    <w:rsid w:val="00F07745"/>
    <w:rsid w:val="00F07AA5"/>
    <w:rsid w:val="00F07F36"/>
    <w:rsid w:val="00F10923"/>
    <w:rsid w:val="00F112A3"/>
    <w:rsid w:val="00F114E8"/>
    <w:rsid w:val="00F12246"/>
    <w:rsid w:val="00F123B5"/>
    <w:rsid w:val="00F12D80"/>
    <w:rsid w:val="00F13428"/>
    <w:rsid w:val="00F143B0"/>
    <w:rsid w:val="00F14B5C"/>
    <w:rsid w:val="00F15478"/>
    <w:rsid w:val="00F15A1C"/>
    <w:rsid w:val="00F15D56"/>
    <w:rsid w:val="00F16409"/>
    <w:rsid w:val="00F17C02"/>
    <w:rsid w:val="00F17D71"/>
    <w:rsid w:val="00F17F55"/>
    <w:rsid w:val="00F20216"/>
    <w:rsid w:val="00F20873"/>
    <w:rsid w:val="00F20CF4"/>
    <w:rsid w:val="00F2177B"/>
    <w:rsid w:val="00F22752"/>
    <w:rsid w:val="00F22873"/>
    <w:rsid w:val="00F234A4"/>
    <w:rsid w:val="00F23721"/>
    <w:rsid w:val="00F23761"/>
    <w:rsid w:val="00F23AB6"/>
    <w:rsid w:val="00F2493A"/>
    <w:rsid w:val="00F24BD2"/>
    <w:rsid w:val="00F24D05"/>
    <w:rsid w:val="00F25985"/>
    <w:rsid w:val="00F25CCB"/>
    <w:rsid w:val="00F26652"/>
    <w:rsid w:val="00F266A4"/>
    <w:rsid w:val="00F26F45"/>
    <w:rsid w:val="00F273D7"/>
    <w:rsid w:val="00F27B52"/>
    <w:rsid w:val="00F27EB4"/>
    <w:rsid w:val="00F30001"/>
    <w:rsid w:val="00F30D2D"/>
    <w:rsid w:val="00F30E82"/>
    <w:rsid w:val="00F30FDC"/>
    <w:rsid w:val="00F31A27"/>
    <w:rsid w:val="00F3237E"/>
    <w:rsid w:val="00F32C2B"/>
    <w:rsid w:val="00F32C99"/>
    <w:rsid w:val="00F32DAF"/>
    <w:rsid w:val="00F34F17"/>
    <w:rsid w:val="00F35D9A"/>
    <w:rsid w:val="00F360C7"/>
    <w:rsid w:val="00F36978"/>
    <w:rsid w:val="00F36B7F"/>
    <w:rsid w:val="00F37322"/>
    <w:rsid w:val="00F404BA"/>
    <w:rsid w:val="00F408D0"/>
    <w:rsid w:val="00F40973"/>
    <w:rsid w:val="00F417A8"/>
    <w:rsid w:val="00F42103"/>
    <w:rsid w:val="00F4247D"/>
    <w:rsid w:val="00F42AD6"/>
    <w:rsid w:val="00F433E8"/>
    <w:rsid w:val="00F43654"/>
    <w:rsid w:val="00F44433"/>
    <w:rsid w:val="00F4482F"/>
    <w:rsid w:val="00F450BF"/>
    <w:rsid w:val="00F451BC"/>
    <w:rsid w:val="00F45229"/>
    <w:rsid w:val="00F453F9"/>
    <w:rsid w:val="00F4591E"/>
    <w:rsid w:val="00F45C95"/>
    <w:rsid w:val="00F46428"/>
    <w:rsid w:val="00F465DF"/>
    <w:rsid w:val="00F47027"/>
    <w:rsid w:val="00F477ED"/>
    <w:rsid w:val="00F479FD"/>
    <w:rsid w:val="00F47CF5"/>
    <w:rsid w:val="00F50398"/>
    <w:rsid w:val="00F507D3"/>
    <w:rsid w:val="00F50E78"/>
    <w:rsid w:val="00F52B79"/>
    <w:rsid w:val="00F53119"/>
    <w:rsid w:val="00F53B0E"/>
    <w:rsid w:val="00F53B75"/>
    <w:rsid w:val="00F55321"/>
    <w:rsid w:val="00F55B9B"/>
    <w:rsid w:val="00F560EB"/>
    <w:rsid w:val="00F56375"/>
    <w:rsid w:val="00F5653B"/>
    <w:rsid w:val="00F56AA2"/>
    <w:rsid w:val="00F574D7"/>
    <w:rsid w:val="00F57608"/>
    <w:rsid w:val="00F578E1"/>
    <w:rsid w:val="00F60F1A"/>
    <w:rsid w:val="00F616D7"/>
    <w:rsid w:val="00F61B6D"/>
    <w:rsid w:val="00F61B7B"/>
    <w:rsid w:val="00F6239E"/>
    <w:rsid w:val="00F62B68"/>
    <w:rsid w:val="00F63647"/>
    <w:rsid w:val="00F6389A"/>
    <w:rsid w:val="00F63A0D"/>
    <w:rsid w:val="00F64101"/>
    <w:rsid w:val="00F641EB"/>
    <w:rsid w:val="00F64ADB"/>
    <w:rsid w:val="00F65C1F"/>
    <w:rsid w:val="00F65CE8"/>
    <w:rsid w:val="00F661ED"/>
    <w:rsid w:val="00F66E80"/>
    <w:rsid w:val="00F67100"/>
    <w:rsid w:val="00F67F59"/>
    <w:rsid w:val="00F7009E"/>
    <w:rsid w:val="00F702A9"/>
    <w:rsid w:val="00F71953"/>
    <w:rsid w:val="00F71B00"/>
    <w:rsid w:val="00F724BC"/>
    <w:rsid w:val="00F72559"/>
    <w:rsid w:val="00F72885"/>
    <w:rsid w:val="00F7370E"/>
    <w:rsid w:val="00F7484F"/>
    <w:rsid w:val="00F748AA"/>
    <w:rsid w:val="00F74C38"/>
    <w:rsid w:val="00F75122"/>
    <w:rsid w:val="00F754BB"/>
    <w:rsid w:val="00F756F7"/>
    <w:rsid w:val="00F75CBC"/>
    <w:rsid w:val="00F75D23"/>
    <w:rsid w:val="00F76182"/>
    <w:rsid w:val="00F7626D"/>
    <w:rsid w:val="00F7627B"/>
    <w:rsid w:val="00F7642C"/>
    <w:rsid w:val="00F770AC"/>
    <w:rsid w:val="00F7710D"/>
    <w:rsid w:val="00F77204"/>
    <w:rsid w:val="00F779FD"/>
    <w:rsid w:val="00F77BA4"/>
    <w:rsid w:val="00F77F7C"/>
    <w:rsid w:val="00F77F9F"/>
    <w:rsid w:val="00F80613"/>
    <w:rsid w:val="00F80BEB"/>
    <w:rsid w:val="00F80DBE"/>
    <w:rsid w:val="00F828EF"/>
    <w:rsid w:val="00F8294C"/>
    <w:rsid w:val="00F8401E"/>
    <w:rsid w:val="00F8429A"/>
    <w:rsid w:val="00F84574"/>
    <w:rsid w:val="00F871CB"/>
    <w:rsid w:val="00F900FB"/>
    <w:rsid w:val="00F90194"/>
    <w:rsid w:val="00F905E1"/>
    <w:rsid w:val="00F90AF3"/>
    <w:rsid w:val="00F910F5"/>
    <w:rsid w:val="00F9214D"/>
    <w:rsid w:val="00F921B3"/>
    <w:rsid w:val="00F92E62"/>
    <w:rsid w:val="00F9317F"/>
    <w:rsid w:val="00F93396"/>
    <w:rsid w:val="00F934A0"/>
    <w:rsid w:val="00F949D4"/>
    <w:rsid w:val="00F94C7F"/>
    <w:rsid w:val="00F95089"/>
    <w:rsid w:val="00F95474"/>
    <w:rsid w:val="00F95669"/>
    <w:rsid w:val="00F96B01"/>
    <w:rsid w:val="00F96C9F"/>
    <w:rsid w:val="00F97E38"/>
    <w:rsid w:val="00FA00D5"/>
    <w:rsid w:val="00FA0FEB"/>
    <w:rsid w:val="00FA1568"/>
    <w:rsid w:val="00FA2A8E"/>
    <w:rsid w:val="00FA3839"/>
    <w:rsid w:val="00FA5310"/>
    <w:rsid w:val="00FA55B9"/>
    <w:rsid w:val="00FA609D"/>
    <w:rsid w:val="00FA786B"/>
    <w:rsid w:val="00FA7B14"/>
    <w:rsid w:val="00FB0348"/>
    <w:rsid w:val="00FB0BA3"/>
    <w:rsid w:val="00FB0C26"/>
    <w:rsid w:val="00FB1397"/>
    <w:rsid w:val="00FB1627"/>
    <w:rsid w:val="00FB23EF"/>
    <w:rsid w:val="00FB2739"/>
    <w:rsid w:val="00FB294D"/>
    <w:rsid w:val="00FB32C7"/>
    <w:rsid w:val="00FB481B"/>
    <w:rsid w:val="00FB5920"/>
    <w:rsid w:val="00FB5B77"/>
    <w:rsid w:val="00FB6121"/>
    <w:rsid w:val="00FB6976"/>
    <w:rsid w:val="00FB726B"/>
    <w:rsid w:val="00FB7533"/>
    <w:rsid w:val="00FB7905"/>
    <w:rsid w:val="00FC037C"/>
    <w:rsid w:val="00FC19F6"/>
    <w:rsid w:val="00FC3348"/>
    <w:rsid w:val="00FC3471"/>
    <w:rsid w:val="00FC3709"/>
    <w:rsid w:val="00FC3AEA"/>
    <w:rsid w:val="00FC4371"/>
    <w:rsid w:val="00FC4373"/>
    <w:rsid w:val="00FC4764"/>
    <w:rsid w:val="00FC4C68"/>
    <w:rsid w:val="00FC52C6"/>
    <w:rsid w:val="00FC63FA"/>
    <w:rsid w:val="00FC7179"/>
    <w:rsid w:val="00FC7F0F"/>
    <w:rsid w:val="00FD0A09"/>
    <w:rsid w:val="00FD0C4A"/>
    <w:rsid w:val="00FD1EBF"/>
    <w:rsid w:val="00FD225B"/>
    <w:rsid w:val="00FD2BD4"/>
    <w:rsid w:val="00FD314D"/>
    <w:rsid w:val="00FD3258"/>
    <w:rsid w:val="00FD35B3"/>
    <w:rsid w:val="00FD3F5F"/>
    <w:rsid w:val="00FD4050"/>
    <w:rsid w:val="00FD469E"/>
    <w:rsid w:val="00FD4A54"/>
    <w:rsid w:val="00FD4E7D"/>
    <w:rsid w:val="00FD51BF"/>
    <w:rsid w:val="00FD53A0"/>
    <w:rsid w:val="00FD5CC9"/>
    <w:rsid w:val="00FD6B6C"/>
    <w:rsid w:val="00FD7777"/>
    <w:rsid w:val="00FD7E43"/>
    <w:rsid w:val="00FE14ED"/>
    <w:rsid w:val="00FE23E6"/>
    <w:rsid w:val="00FE2D13"/>
    <w:rsid w:val="00FE3A63"/>
    <w:rsid w:val="00FE4831"/>
    <w:rsid w:val="00FE4A63"/>
    <w:rsid w:val="00FE4BEB"/>
    <w:rsid w:val="00FE4F98"/>
    <w:rsid w:val="00FE5FB2"/>
    <w:rsid w:val="00FE6474"/>
    <w:rsid w:val="00FE7B72"/>
    <w:rsid w:val="00FE7E70"/>
    <w:rsid w:val="00FF13BD"/>
    <w:rsid w:val="00FF188F"/>
    <w:rsid w:val="00FF22BD"/>
    <w:rsid w:val="00FF2A48"/>
    <w:rsid w:val="00FF3DE5"/>
    <w:rsid w:val="00FF42DE"/>
    <w:rsid w:val="00FF4300"/>
    <w:rsid w:val="00FF4771"/>
    <w:rsid w:val="00FF48A0"/>
    <w:rsid w:val="00FF544D"/>
    <w:rsid w:val="00FF6469"/>
    <w:rsid w:val="00FF72DE"/>
    <w:rsid w:val="00FF790C"/>
    <w:rsid w:val="012A118A"/>
    <w:rsid w:val="01355943"/>
    <w:rsid w:val="0140632A"/>
    <w:rsid w:val="0141F043"/>
    <w:rsid w:val="01454E04"/>
    <w:rsid w:val="014E258C"/>
    <w:rsid w:val="015E6259"/>
    <w:rsid w:val="016B092B"/>
    <w:rsid w:val="01817C14"/>
    <w:rsid w:val="01A92E3F"/>
    <w:rsid w:val="01ACCC9F"/>
    <w:rsid w:val="01AD8E02"/>
    <w:rsid w:val="01FF2B7B"/>
    <w:rsid w:val="021F5733"/>
    <w:rsid w:val="023AAABC"/>
    <w:rsid w:val="023AEED0"/>
    <w:rsid w:val="02405B0D"/>
    <w:rsid w:val="025EF6E5"/>
    <w:rsid w:val="026D918B"/>
    <w:rsid w:val="026DA3CE"/>
    <w:rsid w:val="027F9A2D"/>
    <w:rsid w:val="02840270"/>
    <w:rsid w:val="0295895A"/>
    <w:rsid w:val="02A43342"/>
    <w:rsid w:val="02A86A22"/>
    <w:rsid w:val="02EB6382"/>
    <w:rsid w:val="02F0B4EA"/>
    <w:rsid w:val="0303FC80"/>
    <w:rsid w:val="03256C56"/>
    <w:rsid w:val="035626EF"/>
    <w:rsid w:val="035792CF"/>
    <w:rsid w:val="0362F806"/>
    <w:rsid w:val="03710C11"/>
    <w:rsid w:val="039FE652"/>
    <w:rsid w:val="03A755D7"/>
    <w:rsid w:val="03C7F186"/>
    <w:rsid w:val="03D20A62"/>
    <w:rsid w:val="03DA95E6"/>
    <w:rsid w:val="04059094"/>
    <w:rsid w:val="0428DE87"/>
    <w:rsid w:val="04294CEB"/>
    <w:rsid w:val="0429F952"/>
    <w:rsid w:val="043AE7E3"/>
    <w:rsid w:val="044002CC"/>
    <w:rsid w:val="04400CB9"/>
    <w:rsid w:val="04419169"/>
    <w:rsid w:val="0473AA1C"/>
    <w:rsid w:val="0477A42E"/>
    <w:rsid w:val="047C87D7"/>
    <w:rsid w:val="047FB184"/>
    <w:rsid w:val="04B08C56"/>
    <w:rsid w:val="04D3EFE3"/>
    <w:rsid w:val="04D47CDF"/>
    <w:rsid w:val="04E50275"/>
    <w:rsid w:val="0500E217"/>
    <w:rsid w:val="050D10D4"/>
    <w:rsid w:val="05151C32"/>
    <w:rsid w:val="05316F97"/>
    <w:rsid w:val="053D1695"/>
    <w:rsid w:val="054AF0D7"/>
    <w:rsid w:val="05520061"/>
    <w:rsid w:val="05731A0F"/>
    <w:rsid w:val="059C0803"/>
    <w:rsid w:val="059F302A"/>
    <w:rsid w:val="05ABDC4A"/>
    <w:rsid w:val="05BAC15E"/>
    <w:rsid w:val="05BAD38D"/>
    <w:rsid w:val="05C4E5B8"/>
    <w:rsid w:val="05C56B3C"/>
    <w:rsid w:val="05C5B664"/>
    <w:rsid w:val="05CC65C7"/>
    <w:rsid w:val="05CE7332"/>
    <w:rsid w:val="05EBC450"/>
    <w:rsid w:val="0601B609"/>
    <w:rsid w:val="06123FA3"/>
    <w:rsid w:val="064173F2"/>
    <w:rsid w:val="06469C13"/>
    <w:rsid w:val="065CF729"/>
    <w:rsid w:val="0663272B"/>
    <w:rsid w:val="066F0290"/>
    <w:rsid w:val="067DEF6D"/>
    <w:rsid w:val="067EF3BD"/>
    <w:rsid w:val="068446BD"/>
    <w:rsid w:val="069358FA"/>
    <w:rsid w:val="06B4FAFD"/>
    <w:rsid w:val="06CAD826"/>
    <w:rsid w:val="06CC874D"/>
    <w:rsid w:val="06CF7DF1"/>
    <w:rsid w:val="06D14238"/>
    <w:rsid w:val="06D82FB5"/>
    <w:rsid w:val="06EE316C"/>
    <w:rsid w:val="06EFDF52"/>
    <w:rsid w:val="06F6E9C5"/>
    <w:rsid w:val="071B87AC"/>
    <w:rsid w:val="072F5991"/>
    <w:rsid w:val="0733FF8F"/>
    <w:rsid w:val="076D25DB"/>
    <w:rsid w:val="0780F1D5"/>
    <w:rsid w:val="0784ADD9"/>
    <w:rsid w:val="078A7DD2"/>
    <w:rsid w:val="0792E6F7"/>
    <w:rsid w:val="079459A8"/>
    <w:rsid w:val="079B6992"/>
    <w:rsid w:val="079EC8C9"/>
    <w:rsid w:val="07B38269"/>
    <w:rsid w:val="07C244C5"/>
    <w:rsid w:val="07C9DD4A"/>
    <w:rsid w:val="07D2211D"/>
    <w:rsid w:val="07D5EC70"/>
    <w:rsid w:val="08025F9A"/>
    <w:rsid w:val="0812BE1E"/>
    <w:rsid w:val="08236F9E"/>
    <w:rsid w:val="082414E2"/>
    <w:rsid w:val="082A6BC9"/>
    <w:rsid w:val="082C63CA"/>
    <w:rsid w:val="082E9B54"/>
    <w:rsid w:val="08418450"/>
    <w:rsid w:val="0853E361"/>
    <w:rsid w:val="085BB119"/>
    <w:rsid w:val="085C5B28"/>
    <w:rsid w:val="0867C71D"/>
    <w:rsid w:val="088022D3"/>
    <w:rsid w:val="08937C84"/>
    <w:rsid w:val="08ABBE5A"/>
    <w:rsid w:val="08B513D1"/>
    <w:rsid w:val="08B7A996"/>
    <w:rsid w:val="08C146EA"/>
    <w:rsid w:val="08CB3386"/>
    <w:rsid w:val="08E66E50"/>
    <w:rsid w:val="08E83A82"/>
    <w:rsid w:val="08FF2079"/>
    <w:rsid w:val="0901C991"/>
    <w:rsid w:val="090D0A1B"/>
    <w:rsid w:val="091FFD51"/>
    <w:rsid w:val="0930167E"/>
    <w:rsid w:val="0936DAEA"/>
    <w:rsid w:val="093E1871"/>
    <w:rsid w:val="0951F4A8"/>
    <w:rsid w:val="09904915"/>
    <w:rsid w:val="09C447EB"/>
    <w:rsid w:val="09EA1C68"/>
    <w:rsid w:val="09EC4784"/>
    <w:rsid w:val="0A16B71C"/>
    <w:rsid w:val="0A2AFFEF"/>
    <w:rsid w:val="0A3D8E85"/>
    <w:rsid w:val="0A447BBC"/>
    <w:rsid w:val="0A68E52B"/>
    <w:rsid w:val="0A75401F"/>
    <w:rsid w:val="0A826828"/>
    <w:rsid w:val="0A8532E7"/>
    <w:rsid w:val="0A8D406E"/>
    <w:rsid w:val="0A976AFD"/>
    <w:rsid w:val="0A9CE382"/>
    <w:rsid w:val="0A9DFE7D"/>
    <w:rsid w:val="0AA9087A"/>
    <w:rsid w:val="0ACA3CB3"/>
    <w:rsid w:val="0AE91895"/>
    <w:rsid w:val="0AEC131F"/>
    <w:rsid w:val="0AF8303C"/>
    <w:rsid w:val="0B0DD676"/>
    <w:rsid w:val="0B12BC17"/>
    <w:rsid w:val="0B14CC6F"/>
    <w:rsid w:val="0B91A5F3"/>
    <w:rsid w:val="0B970A22"/>
    <w:rsid w:val="0BA33851"/>
    <w:rsid w:val="0BEBDB99"/>
    <w:rsid w:val="0BF9ACD5"/>
    <w:rsid w:val="0C08978B"/>
    <w:rsid w:val="0C320236"/>
    <w:rsid w:val="0C34A35A"/>
    <w:rsid w:val="0C34F661"/>
    <w:rsid w:val="0C49893D"/>
    <w:rsid w:val="0C49970D"/>
    <w:rsid w:val="0C4D5DDF"/>
    <w:rsid w:val="0C6B4B3C"/>
    <w:rsid w:val="0C7916A1"/>
    <w:rsid w:val="0C809071"/>
    <w:rsid w:val="0C95D9F1"/>
    <w:rsid w:val="0C9784D6"/>
    <w:rsid w:val="0CA20C47"/>
    <w:rsid w:val="0CB3B100"/>
    <w:rsid w:val="0CC15C01"/>
    <w:rsid w:val="0CC767AB"/>
    <w:rsid w:val="0CD9078A"/>
    <w:rsid w:val="0CF25D52"/>
    <w:rsid w:val="0CF62532"/>
    <w:rsid w:val="0CF82C5A"/>
    <w:rsid w:val="0D116E26"/>
    <w:rsid w:val="0D1F578C"/>
    <w:rsid w:val="0D33B6DA"/>
    <w:rsid w:val="0D3E2DBC"/>
    <w:rsid w:val="0D47557E"/>
    <w:rsid w:val="0D53EEDE"/>
    <w:rsid w:val="0D5B9693"/>
    <w:rsid w:val="0D5BF1D0"/>
    <w:rsid w:val="0D6669F7"/>
    <w:rsid w:val="0D702A5E"/>
    <w:rsid w:val="0D840EAD"/>
    <w:rsid w:val="0D9EA2AF"/>
    <w:rsid w:val="0DC00072"/>
    <w:rsid w:val="0DC46876"/>
    <w:rsid w:val="0DC62916"/>
    <w:rsid w:val="0DCBFF8A"/>
    <w:rsid w:val="0DD97BC4"/>
    <w:rsid w:val="0DF414B8"/>
    <w:rsid w:val="0E04C2FF"/>
    <w:rsid w:val="0E361369"/>
    <w:rsid w:val="0E5BDFAD"/>
    <w:rsid w:val="0E780E39"/>
    <w:rsid w:val="0E9F94B4"/>
    <w:rsid w:val="0EE7DB83"/>
    <w:rsid w:val="0F294D36"/>
    <w:rsid w:val="0F3C8CA8"/>
    <w:rsid w:val="0F44F7EB"/>
    <w:rsid w:val="0F54A0FA"/>
    <w:rsid w:val="0F5CCE20"/>
    <w:rsid w:val="0F98588D"/>
    <w:rsid w:val="0F98C007"/>
    <w:rsid w:val="0FBCFE65"/>
    <w:rsid w:val="0FC27A7E"/>
    <w:rsid w:val="0FC7B5CA"/>
    <w:rsid w:val="0FCD3E8C"/>
    <w:rsid w:val="0FD1841B"/>
    <w:rsid w:val="0FD3AF8C"/>
    <w:rsid w:val="0FEA1126"/>
    <w:rsid w:val="0FEB83DC"/>
    <w:rsid w:val="0FF5C49E"/>
    <w:rsid w:val="0FF63C17"/>
    <w:rsid w:val="1003ED0E"/>
    <w:rsid w:val="1013DC15"/>
    <w:rsid w:val="107E6CE2"/>
    <w:rsid w:val="1080D426"/>
    <w:rsid w:val="10830F3A"/>
    <w:rsid w:val="1086630F"/>
    <w:rsid w:val="108C630C"/>
    <w:rsid w:val="1094942C"/>
    <w:rsid w:val="109ECBBC"/>
    <w:rsid w:val="10A04B5E"/>
    <w:rsid w:val="10A7D082"/>
    <w:rsid w:val="10A8E8DC"/>
    <w:rsid w:val="10B57BC0"/>
    <w:rsid w:val="10BD8C97"/>
    <w:rsid w:val="10C1E85B"/>
    <w:rsid w:val="10E3F488"/>
    <w:rsid w:val="10EF4314"/>
    <w:rsid w:val="10F195AB"/>
    <w:rsid w:val="10F2F834"/>
    <w:rsid w:val="10F541BC"/>
    <w:rsid w:val="10F56994"/>
    <w:rsid w:val="10FD8E1F"/>
    <w:rsid w:val="1101BD74"/>
    <w:rsid w:val="11054233"/>
    <w:rsid w:val="110AA621"/>
    <w:rsid w:val="111245B3"/>
    <w:rsid w:val="11233CAF"/>
    <w:rsid w:val="11240CC5"/>
    <w:rsid w:val="112BE81B"/>
    <w:rsid w:val="11316ED4"/>
    <w:rsid w:val="1133D035"/>
    <w:rsid w:val="114DE328"/>
    <w:rsid w:val="115B5FAE"/>
    <w:rsid w:val="115E03BA"/>
    <w:rsid w:val="1165FF53"/>
    <w:rsid w:val="11CF0A98"/>
    <w:rsid w:val="11DCEFDD"/>
    <w:rsid w:val="11E1EBDE"/>
    <w:rsid w:val="1202D172"/>
    <w:rsid w:val="12077169"/>
    <w:rsid w:val="120EDA3C"/>
    <w:rsid w:val="125582F9"/>
    <w:rsid w:val="125C6CD1"/>
    <w:rsid w:val="1273F160"/>
    <w:rsid w:val="12782883"/>
    <w:rsid w:val="127C226F"/>
    <w:rsid w:val="12B79D0B"/>
    <w:rsid w:val="12C62778"/>
    <w:rsid w:val="12CF8044"/>
    <w:rsid w:val="12FC3FF6"/>
    <w:rsid w:val="1322DE85"/>
    <w:rsid w:val="13285F13"/>
    <w:rsid w:val="132F0C0E"/>
    <w:rsid w:val="1355EC21"/>
    <w:rsid w:val="1368229F"/>
    <w:rsid w:val="138D5D9C"/>
    <w:rsid w:val="13977E88"/>
    <w:rsid w:val="139AD2D8"/>
    <w:rsid w:val="13A2A1E6"/>
    <w:rsid w:val="13A2AC58"/>
    <w:rsid w:val="13A80DA6"/>
    <w:rsid w:val="13AEEF94"/>
    <w:rsid w:val="13CFD95A"/>
    <w:rsid w:val="13E29395"/>
    <w:rsid w:val="13E4C51C"/>
    <w:rsid w:val="13E6CC05"/>
    <w:rsid w:val="14205FD6"/>
    <w:rsid w:val="1422C703"/>
    <w:rsid w:val="1422F7E5"/>
    <w:rsid w:val="14233A36"/>
    <w:rsid w:val="1428BFDF"/>
    <w:rsid w:val="14338099"/>
    <w:rsid w:val="143C85DD"/>
    <w:rsid w:val="1446BDC6"/>
    <w:rsid w:val="1465574D"/>
    <w:rsid w:val="147E6F1C"/>
    <w:rsid w:val="1483D8B8"/>
    <w:rsid w:val="1495A037"/>
    <w:rsid w:val="149B6472"/>
    <w:rsid w:val="14B39446"/>
    <w:rsid w:val="14B6E1E4"/>
    <w:rsid w:val="14B87F6A"/>
    <w:rsid w:val="14B89C36"/>
    <w:rsid w:val="14E6B0BF"/>
    <w:rsid w:val="14F8E025"/>
    <w:rsid w:val="14FC2E17"/>
    <w:rsid w:val="14FEB658"/>
    <w:rsid w:val="152BA784"/>
    <w:rsid w:val="15390033"/>
    <w:rsid w:val="154526EB"/>
    <w:rsid w:val="1551C1F0"/>
    <w:rsid w:val="1557692B"/>
    <w:rsid w:val="156F84BA"/>
    <w:rsid w:val="15850D49"/>
    <w:rsid w:val="1594273D"/>
    <w:rsid w:val="15A61217"/>
    <w:rsid w:val="15BCCEB3"/>
    <w:rsid w:val="15C8AD00"/>
    <w:rsid w:val="15CC551E"/>
    <w:rsid w:val="15D1973B"/>
    <w:rsid w:val="15E12B0E"/>
    <w:rsid w:val="15FE6E06"/>
    <w:rsid w:val="161B45F2"/>
    <w:rsid w:val="1625BB0D"/>
    <w:rsid w:val="16281F34"/>
    <w:rsid w:val="163DF479"/>
    <w:rsid w:val="1646DE54"/>
    <w:rsid w:val="1685823C"/>
    <w:rsid w:val="1690D613"/>
    <w:rsid w:val="169BC2FE"/>
    <w:rsid w:val="16ADD29B"/>
    <w:rsid w:val="16B1BF70"/>
    <w:rsid w:val="16BF1D7A"/>
    <w:rsid w:val="16E1AC89"/>
    <w:rsid w:val="16E55323"/>
    <w:rsid w:val="16E58EC1"/>
    <w:rsid w:val="16EA675D"/>
    <w:rsid w:val="170665F1"/>
    <w:rsid w:val="1708C13C"/>
    <w:rsid w:val="17160BD2"/>
    <w:rsid w:val="1726641E"/>
    <w:rsid w:val="174B81B5"/>
    <w:rsid w:val="17541AAA"/>
    <w:rsid w:val="1755AA13"/>
    <w:rsid w:val="1773F2B6"/>
    <w:rsid w:val="177E5033"/>
    <w:rsid w:val="179D2D80"/>
    <w:rsid w:val="17A0BE96"/>
    <w:rsid w:val="17A6D0A0"/>
    <w:rsid w:val="17B97D78"/>
    <w:rsid w:val="17C47D02"/>
    <w:rsid w:val="17CBBF53"/>
    <w:rsid w:val="17E9B605"/>
    <w:rsid w:val="17F982DA"/>
    <w:rsid w:val="17FC434C"/>
    <w:rsid w:val="180B8A2C"/>
    <w:rsid w:val="1817979C"/>
    <w:rsid w:val="18186372"/>
    <w:rsid w:val="18186D0A"/>
    <w:rsid w:val="18214963"/>
    <w:rsid w:val="1843863E"/>
    <w:rsid w:val="18485785"/>
    <w:rsid w:val="184C5DA9"/>
    <w:rsid w:val="1860E549"/>
    <w:rsid w:val="18C53178"/>
    <w:rsid w:val="18D37DE1"/>
    <w:rsid w:val="18E60A89"/>
    <w:rsid w:val="18FE14AE"/>
    <w:rsid w:val="190E1F32"/>
    <w:rsid w:val="1924D8E1"/>
    <w:rsid w:val="1938C885"/>
    <w:rsid w:val="1951C4D4"/>
    <w:rsid w:val="1965CED8"/>
    <w:rsid w:val="1965EDDA"/>
    <w:rsid w:val="19670A28"/>
    <w:rsid w:val="1995A211"/>
    <w:rsid w:val="19ADAC01"/>
    <w:rsid w:val="19AE1CA6"/>
    <w:rsid w:val="19AE5610"/>
    <w:rsid w:val="19D716E5"/>
    <w:rsid w:val="19DDCBCD"/>
    <w:rsid w:val="19FC48A6"/>
    <w:rsid w:val="19FD180C"/>
    <w:rsid w:val="1A060419"/>
    <w:rsid w:val="1A0BDA8C"/>
    <w:rsid w:val="1A1BA0A7"/>
    <w:rsid w:val="1A6F049D"/>
    <w:rsid w:val="1A709882"/>
    <w:rsid w:val="1AD36E9E"/>
    <w:rsid w:val="1AD3A0CF"/>
    <w:rsid w:val="1AE7AD30"/>
    <w:rsid w:val="1B0F6423"/>
    <w:rsid w:val="1B150771"/>
    <w:rsid w:val="1B246A7F"/>
    <w:rsid w:val="1B265E14"/>
    <w:rsid w:val="1B3897C4"/>
    <w:rsid w:val="1B410F62"/>
    <w:rsid w:val="1B41A8F3"/>
    <w:rsid w:val="1B42205A"/>
    <w:rsid w:val="1B6AE8CE"/>
    <w:rsid w:val="1B6E7FB5"/>
    <w:rsid w:val="1B81790F"/>
    <w:rsid w:val="1B92D2A1"/>
    <w:rsid w:val="1BA34112"/>
    <w:rsid w:val="1BAF42A8"/>
    <w:rsid w:val="1BD7AA2F"/>
    <w:rsid w:val="1BF0B56C"/>
    <w:rsid w:val="1BFAFBE9"/>
    <w:rsid w:val="1C0ED7F2"/>
    <w:rsid w:val="1C20A016"/>
    <w:rsid w:val="1C471EF3"/>
    <w:rsid w:val="1C72A0FB"/>
    <w:rsid w:val="1C909023"/>
    <w:rsid w:val="1CA63B93"/>
    <w:rsid w:val="1CE43708"/>
    <w:rsid w:val="1D08EB94"/>
    <w:rsid w:val="1D2728B9"/>
    <w:rsid w:val="1D2CEC0A"/>
    <w:rsid w:val="1D39F079"/>
    <w:rsid w:val="1D3AFB03"/>
    <w:rsid w:val="1D460609"/>
    <w:rsid w:val="1D6EA8D6"/>
    <w:rsid w:val="1D80C980"/>
    <w:rsid w:val="1DA2B7B5"/>
    <w:rsid w:val="1DA4BA69"/>
    <w:rsid w:val="1DAB431D"/>
    <w:rsid w:val="1DB5D190"/>
    <w:rsid w:val="1DC77C24"/>
    <w:rsid w:val="1DD23001"/>
    <w:rsid w:val="1DF97638"/>
    <w:rsid w:val="1DFFE8D6"/>
    <w:rsid w:val="1E0BC51B"/>
    <w:rsid w:val="1E162F88"/>
    <w:rsid w:val="1E1850DE"/>
    <w:rsid w:val="1E2902FE"/>
    <w:rsid w:val="1E2BE1E8"/>
    <w:rsid w:val="1E3D8F1A"/>
    <w:rsid w:val="1E453E73"/>
    <w:rsid w:val="1E4A5655"/>
    <w:rsid w:val="1E5ADF3E"/>
    <w:rsid w:val="1E62032C"/>
    <w:rsid w:val="1E63F60D"/>
    <w:rsid w:val="1E6F6266"/>
    <w:rsid w:val="1E7F21AD"/>
    <w:rsid w:val="1E8580C7"/>
    <w:rsid w:val="1E85D0A8"/>
    <w:rsid w:val="1E8FA5B5"/>
    <w:rsid w:val="1E9356D5"/>
    <w:rsid w:val="1E9D7154"/>
    <w:rsid w:val="1EB86FC7"/>
    <w:rsid w:val="1ECA7B47"/>
    <w:rsid w:val="1EE7C957"/>
    <w:rsid w:val="1EF9B5E8"/>
    <w:rsid w:val="1F01068B"/>
    <w:rsid w:val="1F2D46A7"/>
    <w:rsid w:val="1F449199"/>
    <w:rsid w:val="1F51A4E9"/>
    <w:rsid w:val="1F6209E0"/>
    <w:rsid w:val="1F6B2AE7"/>
    <w:rsid w:val="1F7284F2"/>
    <w:rsid w:val="1F76A105"/>
    <w:rsid w:val="1FA25682"/>
    <w:rsid w:val="1FA89168"/>
    <w:rsid w:val="1FACE468"/>
    <w:rsid w:val="1FBDF47F"/>
    <w:rsid w:val="1FD70320"/>
    <w:rsid w:val="1FD805F6"/>
    <w:rsid w:val="1FEC9C32"/>
    <w:rsid w:val="1FF2A337"/>
    <w:rsid w:val="2004553D"/>
    <w:rsid w:val="202126B9"/>
    <w:rsid w:val="2024DD49"/>
    <w:rsid w:val="20326C62"/>
    <w:rsid w:val="2042B94C"/>
    <w:rsid w:val="2044E53B"/>
    <w:rsid w:val="204B5CD9"/>
    <w:rsid w:val="2069F380"/>
    <w:rsid w:val="2074CED3"/>
    <w:rsid w:val="2085F1D8"/>
    <w:rsid w:val="208F7265"/>
    <w:rsid w:val="20983581"/>
    <w:rsid w:val="20987570"/>
    <w:rsid w:val="20BB8BBE"/>
    <w:rsid w:val="20BEADF7"/>
    <w:rsid w:val="20E7B9B1"/>
    <w:rsid w:val="2107D9EC"/>
    <w:rsid w:val="210E1F03"/>
    <w:rsid w:val="21133F3F"/>
    <w:rsid w:val="2124132D"/>
    <w:rsid w:val="2129EDEA"/>
    <w:rsid w:val="21423726"/>
    <w:rsid w:val="2148F77C"/>
    <w:rsid w:val="21517428"/>
    <w:rsid w:val="216CBBA0"/>
    <w:rsid w:val="218771A5"/>
    <w:rsid w:val="2198E636"/>
    <w:rsid w:val="2199BA4C"/>
    <w:rsid w:val="219A5B52"/>
    <w:rsid w:val="21B240D1"/>
    <w:rsid w:val="21B6F519"/>
    <w:rsid w:val="21DEDBBA"/>
    <w:rsid w:val="21E849A3"/>
    <w:rsid w:val="21EF8400"/>
    <w:rsid w:val="2200315B"/>
    <w:rsid w:val="222049BE"/>
    <w:rsid w:val="2225C532"/>
    <w:rsid w:val="225A9560"/>
    <w:rsid w:val="2260CD71"/>
    <w:rsid w:val="22616520"/>
    <w:rsid w:val="22656E4F"/>
    <w:rsid w:val="2267F212"/>
    <w:rsid w:val="22699AB5"/>
    <w:rsid w:val="2282205E"/>
    <w:rsid w:val="22934425"/>
    <w:rsid w:val="22981010"/>
    <w:rsid w:val="22AC335E"/>
    <w:rsid w:val="22B3D395"/>
    <w:rsid w:val="22DC9199"/>
    <w:rsid w:val="22F473CB"/>
    <w:rsid w:val="22FE44E4"/>
    <w:rsid w:val="230E60C5"/>
    <w:rsid w:val="23207E03"/>
    <w:rsid w:val="2329FFB1"/>
    <w:rsid w:val="2338B233"/>
    <w:rsid w:val="233C1CF7"/>
    <w:rsid w:val="234B1EDB"/>
    <w:rsid w:val="234C02AC"/>
    <w:rsid w:val="2350A3BB"/>
    <w:rsid w:val="23574EEE"/>
    <w:rsid w:val="236250B4"/>
    <w:rsid w:val="2379B94D"/>
    <w:rsid w:val="2379F3F3"/>
    <w:rsid w:val="2384D65E"/>
    <w:rsid w:val="2391958C"/>
    <w:rsid w:val="23A69137"/>
    <w:rsid w:val="23A6E072"/>
    <w:rsid w:val="23B70032"/>
    <w:rsid w:val="23CA0A9C"/>
    <w:rsid w:val="23DFCA02"/>
    <w:rsid w:val="23E19CEE"/>
    <w:rsid w:val="240251A1"/>
    <w:rsid w:val="24046344"/>
    <w:rsid w:val="240F9912"/>
    <w:rsid w:val="242A7BB7"/>
    <w:rsid w:val="243167C8"/>
    <w:rsid w:val="24714413"/>
    <w:rsid w:val="2479D4BD"/>
    <w:rsid w:val="2485E871"/>
    <w:rsid w:val="248DEB2A"/>
    <w:rsid w:val="2490D98B"/>
    <w:rsid w:val="24912CC4"/>
    <w:rsid w:val="249B966D"/>
    <w:rsid w:val="249DC163"/>
    <w:rsid w:val="24A53FCA"/>
    <w:rsid w:val="24AA590B"/>
    <w:rsid w:val="24AC229B"/>
    <w:rsid w:val="24AD46B0"/>
    <w:rsid w:val="24ADEAAE"/>
    <w:rsid w:val="24BB5223"/>
    <w:rsid w:val="24C7E3FC"/>
    <w:rsid w:val="24CE77E9"/>
    <w:rsid w:val="24D5CF14"/>
    <w:rsid w:val="24E1C127"/>
    <w:rsid w:val="24F976DC"/>
    <w:rsid w:val="2503A69B"/>
    <w:rsid w:val="2518F908"/>
    <w:rsid w:val="252A04D6"/>
    <w:rsid w:val="2539862D"/>
    <w:rsid w:val="25421B6E"/>
    <w:rsid w:val="2544B239"/>
    <w:rsid w:val="2549B7F9"/>
    <w:rsid w:val="256C6F25"/>
    <w:rsid w:val="2582670E"/>
    <w:rsid w:val="25876E35"/>
    <w:rsid w:val="258AD562"/>
    <w:rsid w:val="258E0187"/>
    <w:rsid w:val="25A1DFE6"/>
    <w:rsid w:val="25A79A2A"/>
    <w:rsid w:val="25C541C6"/>
    <w:rsid w:val="25D4DF9B"/>
    <w:rsid w:val="261107F5"/>
    <w:rsid w:val="261FED2F"/>
    <w:rsid w:val="265846CA"/>
    <w:rsid w:val="26613AFD"/>
    <w:rsid w:val="26731F16"/>
    <w:rsid w:val="2686422A"/>
    <w:rsid w:val="26C71DB4"/>
    <w:rsid w:val="26D62054"/>
    <w:rsid w:val="26EAA093"/>
    <w:rsid w:val="26EB5C3D"/>
    <w:rsid w:val="2712D326"/>
    <w:rsid w:val="2714DF17"/>
    <w:rsid w:val="2716AFED"/>
    <w:rsid w:val="272F06B8"/>
    <w:rsid w:val="27336971"/>
    <w:rsid w:val="2740069D"/>
    <w:rsid w:val="27622EC4"/>
    <w:rsid w:val="2767B1A1"/>
    <w:rsid w:val="27757F74"/>
    <w:rsid w:val="278D188B"/>
    <w:rsid w:val="279BFED3"/>
    <w:rsid w:val="27A334D6"/>
    <w:rsid w:val="27B0E2A6"/>
    <w:rsid w:val="27B5EF47"/>
    <w:rsid w:val="27C6533C"/>
    <w:rsid w:val="27C883DD"/>
    <w:rsid w:val="27D21002"/>
    <w:rsid w:val="27DEFAC9"/>
    <w:rsid w:val="27EF6202"/>
    <w:rsid w:val="27FB32FA"/>
    <w:rsid w:val="280230F1"/>
    <w:rsid w:val="28294CBD"/>
    <w:rsid w:val="2830E7CA"/>
    <w:rsid w:val="28432D33"/>
    <w:rsid w:val="2871FC57"/>
    <w:rsid w:val="287E9C1D"/>
    <w:rsid w:val="28904EC8"/>
    <w:rsid w:val="289F6FDD"/>
    <w:rsid w:val="28B2D78E"/>
    <w:rsid w:val="28B52345"/>
    <w:rsid w:val="28BE039B"/>
    <w:rsid w:val="28C396BF"/>
    <w:rsid w:val="28D392AB"/>
    <w:rsid w:val="28DDF685"/>
    <w:rsid w:val="28E4D497"/>
    <w:rsid w:val="28FFE5AF"/>
    <w:rsid w:val="2941DD6E"/>
    <w:rsid w:val="2950772D"/>
    <w:rsid w:val="295D5051"/>
    <w:rsid w:val="29693748"/>
    <w:rsid w:val="298F7F84"/>
    <w:rsid w:val="29E7DE1D"/>
    <w:rsid w:val="29EF1976"/>
    <w:rsid w:val="29F8F9D4"/>
    <w:rsid w:val="29F919C0"/>
    <w:rsid w:val="29FBB5BF"/>
    <w:rsid w:val="2A350382"/>
    <w:rsid w:val="2A35CAF3"/>
    <w:rsid w:val="2A367323"/>
    <w:rsid w:val="2A37204E"/>
    <w:rsid w:val="2A4E07DD"/>
    <w:rsid w:val="2A4E7B7F"/>
    <w:rsid w:val="2A6B870E"/>
    <w:rsid w:val="2A7E8101"/>
    <w:rsid w:val="2A8011DD"/>
    <w:rsid w:val="2A8A979A"/>
    <w:rsid w:val="2A8D9871"/>
    <w:rsid w:val="2A9CB501"/>
    <w:rsid w:val="2AA0E979"/>
    <w:rsid w:val="2AB0170C"/>
    <w:rsid w:val="2AE41F62"/>
    <w:rsid w:val="2B065312"/>
    <w:rsid w:val="2B2A148D"/>
    <w:rsid w:val="2B3F7C35"/>
    <w:rsid w:val="2B40B54A"/>
    <w:rsid w:val="2B5E49C9"/>
    <w:rsid w:val="2B72FBCA"/>
    <w:rsid w:val="2B80C465"/>
    <w:rsid w:val="2B9FEEAD"/>
    <w:rsid w:val="2BBECF94"/>
    <w:rsid w:val="2BC4D1C9"/>
    <w:rsid w:val="2BE54AD3"/>
    <w:rsid w:val="2BF4FE17"/>
    <w:rsid w:val="2C114FFD"/>
    <w:rsid w:val="2C14B402"/>
    <w:rsid w:val="2C1934EE"/>
    <w:rsid w:val="2C3714F6"/>
    <w:rsid w:val="2C40A4AA"/>
    <w:rsid w:val="2C4293EA"/>
    <w:rsid w:val="2C53F914"/>
    <w:rsid w:val="2C688AD3"/>
    <w:rsid w:val="2C813B3C"/>
    <w:rsid w:val="2C842082"/>
    <w:rsid w:val="2C8AA17E"/>
    <w:rsid w:val="2C8FE98D"/>
    <w:rsid w:val="2CA3A0DE"/>
    <w:rsid w:val="2CBFDABB"/>
    <w:rsid w:val="2CC6E5E6"/>
    <w:rsid w:val="2CDB9C33"/>
    <w:rsid w:val="2CFF565D"/>
    <w:rsid w:val="2D094599"/>
    <w:rsid w:val="2D0BBB09"/>
    <w:rsid w:val="2D160C83"/>
    <w:rsid w:val="2D1AD4F3"/>
    <w:rsid w:val="2D3C657B"/>
    <w:rsid w:val="2D4FD0E5"/>
    <w:rsid w:val="2DA17CD8"/>
    <w:rsid w:val="2DA504C6"/>
    <w:rsid w:val="2DB853A3"/>
    <w:rsid w:val="2DCD89A4"/>
    <w:rsid w:val="2DD45268"/>
    <w:rsid w:val="2DEF4B10"/>
    <w:rsid w:val="2E09050D"/>
    <w:rsid w:val="2E10BF85"/>
    <w:rsid w:val="2E10E673"/>
    <w:rsid w:val="2E10FD6B"/>
    <w:rsid w:val="2E2FB2A7"/>
    <w:rsid w:val="2E38F45B"/>
    <w:rsid w:val="2E3F1A45"/>
    <w:rsid w:val="2E488A96"/>
    <w:rsid w:val="2E69AFFF"/>
    <w:rsid w:val="2EA0DD6B"/>
    <w:rsid w:val="2EA46982"/>
    <w:rsid w:val="2EB6E061"/>
    <w:rsid w:val="2EB7629B"/>
    <w:rsid w:val="2ED2732F"/>
    <w:rsid w:val="2ED35D7F"/>
    <w:rsid w:val="2EE23F68"/>
    <w:rsid w:val="2F04AD2C"/>
    <w:rsid w:val="2F0D9D56"/>
    <w:rsid w:val="2F45BD2C"/>
    <w:rsid w:val="2F593392"/>
    <w:rsid w:val="2F6248B1"/>
    <w:rsid w:val="2F7D1316"/>
    <w:rsid w:val="2F81ADBF"/>
    <w:rsid w:val="2F8B2EBF"/>
    <w:rsid w:val="2F8DDEB9"/>
    <w:rsid w:val="2FB1B24C"/>
    <w:rsid w:val="2FB971C9"/>
    <w:rsid w:val="2FBDA9A7"/>
    <w:rsid w:val="2FD8C56A"/>
    <w:rsid w:val="2FE8BED7"/>
    <w:rsid w:val="2FF1EF52"/>
    <w:rsid w:val="30011E7B"/>
    <w:rsid w:val="30044EF7"/>
    <w:rsid w:val="30051CBC"/>
    <w:rsid w:val="3016E6C8"/>
    <w:rsid w:val="3044517E"/>
    <w:rsid w:val="304B925B"/>
    <w:rsid w:val="3057E50B"/>
    <w:rsid w:val="3062A28E"/>
    <w:rsid w:val="30710B11"/>
    <w:rsid w:val="30841FA5"/>
    <w:rsid w:val="309DD58B"/>
    <w:rsid w:val="30A6B481"/>
    <w:rsid w:val="30C2E529"/>
    <w:rsid w:val="30C8942A"/>
    <w:rsid w:val="30E4F59A"/>
    <w:rsid w:val="30EAEDE4"/>
    <w:rsid w:val="310CB407"/>
    <w:rsid w:val="31171699"/>
    <w:rsid w:val="31192A36"/>
    <w:rsid w:val="313ABBB7"/>
    <w:rsid w:val="31537527"/>
    <w:rsid w:val="315A2DAA"/>
    <w:rsid w:val="3164AEB7"/>
    <w:rsid w:val="316C3A0A"/>
    <w:rsid w:val="3171B341"/>
    <w:rsid w:val="31818F04"/>
    <w:rsid w:val="3186A0FF"/>
    <w:rsid w:val="31A009F0"/>
    <w:rsid w:val="31B5EED5"/>
    <w:rsid w:val="31CB2AC6"/>
    <w:rsid w:val="31D77346"/>
    <w:rsid w:val="31F6A1F1"/>
    <w:rsid w:val="3218458B"/>
    <w:rsid w:val="32275822"/>
    <w:rsid w:val="3230AE88"/>
    <w:rsid w:val="3238FA0C"/>
    <w:rsid w:val="32433BB2"/>
    <w:rsid w:val="324A2E1A"/>
    <w:rsid w:val="32750801"/>
    <w:rsid w:val="327C842C"/>
    <w:rsid w:val="327EB123"/>
    <w:rsid w:val="32913108"/>
    <w:rsid w:val="32A1DDE3"/>
    <w:rsid w:val="32A9D584"/>
    <w:rsid w:val="32AC1B15"/>
    <w:rsid w:val="32AC729D"/>
    <w:rsid w:val="32B770E4"/>
    <w:rsid w:val="32BE7683"/>
    <w:rsid w:val="32DEE2A8"/>
    <w:rsid w:val="32EC0588"/>
    <w:rsid w:val="33059F5C"/>
    <w:rsid w:val="330CF886"/>
    <w:rsid w:val="332EABA1"/>
    <w:rsid w:val="3330CB70"/>
    <w:rsid w:val="3353C1EA"/>
    <w:rsid w:val="33576C00"/>
    <w:rsid w:val="3371EE5A"/>
    <w:rsid w:val="337CDE33"/>
    <w:rsid w:val="3393D396"/>
    <w:rsid w:val="33C2E43F"/>
    <w:rsid w:val="33D9BC50"/>
    <w:rsid w:val="33E99556"/>
    <w:rsid w:val="33F26CBB"/>
    <w:rsid w:val="3404F217"/>
    <w:rsid w:val="341AA43F"/>
    <w:rsid w:val="3421F1A3"/>
    <w:rsid w:val="342BCCE3"/>
    <w:rsid w:val="343DB736"/>
    <w:rsid w:val="344FB467"/>
    <w:rsid w:val="3450286D"/>
    <w:rsid w:val="3457AA0A"/>
    <w:rsid w:val="34593014"/>
    <w:rsid w:val="345E9B7D"/>
    <w:rsid w:val="345F2134"/>
    <w:rsid w:val="34616CD0"/>
    <w:rsid w:val="3487B8B7"/>
    <w:rsid w:val="34957820"/>
    <w:rsid w:val="34B56DAC"/>
    <w:rsid w:val="34B8E724"/>
    <w:rsid w:val="34B9ECC5"/>
    <w:rsid w:val="34D773CC"/>
    <w:rsid w:val="34DD75D3"/>
    <w:rsid w:val="34E446C3"/>
    <w:rsid w:val="34F7CF59"/>
    <w:rsid w:val="35067397"/>
    <w:rsid w:val="350C6C81"/>
    <w:rsid w:val="350FDE09"/>
    <w:rsid w:val="35192E54"/>
    <w:rsid w:val="351C4817"/>
    <w:rsid w:val="353B7ABC"/>
    <w:rsid w:val="35461D9A"/>
    <w:rsid w:val="355E0BDA"/>
    <w:rsid w:val="357918F7"/>
    <w:rsid w:val="35981EAB"/>
    <w:rsid w:val="359968E1"/>
    <w:rsid w:val="35B106A3"/>
    <w:rsid w:val="35D81188"/>
    <w:rsid w:val="35F45ECF"/>
    <w:rsid w:val="35FF4296"/>
    <w:rsid w:val="360DFA66"/>
    <w:rsid w:val="363D7F4E"/>
    <w:rsid w:val="363E1C54"/>
    <w:rsid w:val="3668AD90"/>
    <w:rsid w:val="367456E8"/>
    <w:rsid w:val="3697B0E6"/>
    <w:rsid w:val="36A90B0B"/>
    <w:rsid w:val="36A940A4"/>
    <w:rsid w:val="36AC6A34"/>
    <w:rsid w:val="36D7871A"/>
    <w:rsid w:val="36D8F5EA"/>
    <w:rsid w:val="36EFC121"/>
    <w:rsid w:val="37206BEF"/>
    <w:rsid w:val="373332B9"/>
    <w:rsid w:val="3755429E"/>
    <w:rsid w:val="37575190"/>
    <w:rsid w:val="376EF61E"/>
    <w:rsid w:val="37749E21"/>
    <w:rsid w:val="377BF7CF"/>
    <w:rsid w:val="3785FF38"/>
    <w:rsid w:val="379377BD"/>
    <w:rsid w:val="37CE0106"/>
    <w:rsid w:val="380E4C5A"/>
    <w:rsid w:val="3844EC5A"/>
    <w:rsid w:val="384F66D8"/>
    <w:rsid w:val="385092CB"/>
    <w:rsid w:val="38513272"/>
    <w:rsid w:val="385D6A70"/>
    <w:rsid w:val="3867CCE9"/>
    <w:rsid w:val="389C1EC7"/>
    <w:rsid w:val="38A2E1C2"/>
    <w:rsid w:val="38A6DCC6"/>
    <w:rsid w:val="38B1F335"/>
    <w:rsid w:val="38D38FF0"/>
    <w:rsid w:val="38E191CD"/>
    <w:rsid w:val="38E50AF6"/>
    <w:rsid w:val="38F49A31"/>
    <w:rsid w:val="39035E38"/>
    <w:rsid w:val="39293F04"/>
    <w:rsid w:val="39498A61"/>
    <w:rsid w:val="395507FA"/>
    <w:rsid w:val="3962F886"/>
    <w:rsid w:val="396B8C27"/>
    <w:rsid w:val="396DD359"/>
    <w:rsid w:val="397C9914"/>
    <w:rsid w:val="39920117"/>
    <w:rsid w:val="39A19647"/>
    <w:rsid w:val="39A58BF1"/>
    <w:rsid w:val="39C7361C"/>
    <w:rsid w:val="39CC000C"/>
    <w:rsid w:val="39DB535C"/>
    <w:rsid w:val="39DCEB7E"/>
    <w:rsid w:val="39E9C8FE"/>
    <w:rsid w:val="39FD0061"/>
    <w:rsid w:val="3A1C196E"/>
    <w:rsid w:val="3A2116D6"/>
    <w:rsid w:val="3A2F08AD"/>
    <w:rsid w:val="3A411E5F"/>
    <w:rsid w:val="3A761C77"/>
    <w:rsid w:val="3A776D48"/>
    <w:rsid w:val="3A7F0FFA"/>
    <w:rsid w:val="3A86CB83"/>
    <w:rsid w:val="3A9F4F1F"/>
    <w:rsid w:val="3A9F561C"/>
    <w:rsid w:val="3ADF805E"/>
    <w:rsid w:val="3B0651F6"/>
    <w:rsid w:val="3B23D888"/>
    <w:rsid w:val="3B56070D"/>
    <w:rsid w:val="3B7C8C3C"/>
    <w:rsid w:val="3B8F68C0"/>
    <w:rsid w:val="3B92B803"/>
    <w:rsid w:val="3BA21F80"/>
    <w:rsid w:val="3BADEE96"/>
    <w:rsid w:val="3BBB0FBF"/>
    <w:rsid w:val="3BD24229"/>
    <w:rsid w:val="3BF6D7F9"/>
    <w:rsid w:val="3C04B0CA"/>
    <w:rsid w:val="3C29BFE1"/>
    <w:rsid w:val="3C4E5CA9"/>
    <w:rsid w:val="3C7FC431"/>
    <w:rsid w:val="3C8378D3"/>
    <w:rsid w:val="3C930CAA"/>
    <w:rsid w:val="3C9D96BE"/>
    <w:rsid w:val="3CA6DC78"/>
    <w:rsid w:val="3CC1459E"/>
    <w:rsid w:val="3CDCA24F"/>
    <w:rsid w:val="3CE9D453"/>
    <w:rsid w:val="3CED4528"/>
    <w:rsid w:val="3D0899A0"/>
    <w:rsid w:val="3D100C7C"/>
    <w:rsid w:val="3D1072D1"/>
    <w:rsid w:val="3D39262F"/>
    <w:rsid w:val="3D4703D1"/>
    <w:rsid w:val="3D5A78F0"/>
    <w:rsid w:val="3D5D8B24"/>
    <w:rsid w:val="3D864D43"/>
    <w:rsid w:val="3DACBC5D"/>
    <w:rsid w:val="3DAFD118"/>
    <w:rsid w:val="3DD7C64D"/>
    <w:rsid w:val="3DDAC496"/>
    <w:rsid w:val="3DEF86B2"/>
    <w:rsid w:val="3DF81FDD"/>
    <w:rsid w:val="3E065271"/>
    <w:rsid w:val="3E172845"/>
    <w:rsid w:val="3E26330A"/>
    <w:rsid w:val="3E608A83"/>
    <w:rsid w:val="3EA2732F"/>
    <w:rsid w:val="3EA6826A"/>
    <w:rsid w:val="3ED373EA"/>
    <w:rsid w:val="3ED83AB1"/>
    <w:rsid w:val="3EEB0887"/>
    <w:rsid w:val="3EF0C72A"/>
    <w:rsid w:val="3EF8B7C4"/>
    <w:rsid w:val="3F1E6CBE"/>
    <w:rsid w:val="3F59D39E"/>
    <w:rsid w:val="3F63BB73"/>
    <w:rsid w:val="3F8371BF"/>
    <w:rsid w:val="3FBE9F7B"/>
    <w:rsid w:val="3FF88225"/>
    <w:rsid w:val="401403DC"/>
    <w:rsid w:val="401E23DC"/>
    <w:rsid w:val="4028E604"/>
    <w:rsid w:val="402CB8E2"/>
    <w:rsid w:val="40326923"/>
    <w:rsid w:val="403DFB1D"/>
    <w:rsid w:val="404ACC97"/>
    <w:rsid w:val="40555541"/>
    <w:rsid w:val="4067A729"/>
    <w:rsid w:val="407C4D47"/>
    <w:rsid w:val="40B21721"/>
    <w:rsid w:val="40B259D5"/>
    <w:rsid w:val="40B5411F"/>
    <w:rsid w:val="40C21532"/>
    <w:rsid w:val="40CAF591"/>
    <w:rsid w:val="40D68C43"/>
    <w:rsid w:val="40E91026"/>
    <w:rsid w:val="4129C4E7"/>
    <w:rsid w:val="413D83B0"/>
    <w:rsid w:val="4146C940"/>
    <w:rsid w:val="4149A606"/>
    <w:rsid w:val="416B01AA"/>
    <w:rsid w:val="41776569"/>
    <w:rsid w:val="41867652"/>
    <w:rsid w:val="418A0592"/>
    <w:rsid w:val="41AAF8C9"/>
    <w:rsid w:val="41C8589F"/>
    <w:rsid w:val="41E0CCBC"/>
    <w:rsid w:val="41E49FA9"/>
    <w:rsid w:val="41E814A3"/>
    <w:rsid w:val="41EBEC0A"/>
    <w:rsid w:val="41F8201E"/>
    <w:rsid w:val="41FD316E"/>
    <w:rsid w:val="420425EA"/>
    <w:rsid w:val="423E6E1C"/>
    <w:rsid w:val="4257BB4A"/>
    <w:rsid w:val="4264D343"/>
    <w:rsid w:val="426C9D96"/>
    <w:rsid w:val="426D01E3"/>
    <w:rsid w:val="42738A0E"/>
    <w:rsid w:val="428992FC"/>
    <w:rsid w:val="42D36E74"/>
    <w:rsid w:val="42DAC130"/>
    <w:rsid w:val="42DEE943"/>
    <w:rsid w:val="42F670C6"/>
    <w:rsid w:val="4325DCDE"/>
    <w:rsid w:val="43304520"/>
    <w:rsid w:val="43314C88"/>
    <w:rsid w:val="433EC119"/>
    <w:rsid w:val="434541E8"/>
    <w:rsid w:val="43596CD1"/>
    <w:rsid w:val="43754D22"/>
    <w:rsid w:val="43AADE12"/>
    <w:rsid w:val="43DFBE62"/>
    <w:rsid w:val="43E3F5C3"/>
    <w:rsid w:val="43E58D22"/>
    <w:rsid w:val="440A009D"/>
    <w:rsid w:val="440DF249"/>
    <w:rsid w:val="440F7015"/>
    <w:rsid w:val="441AAF31"/>
    <w:rsid w:val="441E4519"/>
    <w:rsid w:val="44292A7C"/>
    <w:rsid w:val="44393117"/>
    <w:rsid w:val="445EA19A"/>
    <w:rsid w:val="447A1636"/>
    <w:rsid w:val="44938EE0"/>
    <w:rsid w:val="44AC5D73"/>
    <w:rsid w:val="44D29271"/>
    <w:rsid w:val="44D30F45"/>
    <w:rsid w:val="44E86FF6"/>
    <w:rsid w:val="44EC1D88"/>
    <w:rsid w:val="4509F0B2"/>
    <w:rsid w:val="452C2469"/>
    <w:rsid w:val="45411084"/>
    <w:rsid w:val="4555F0CE"/>
    <w:rsid w:val="456A8E92"/>
    <w:rsid w:val="45795EC7"/>
    <w:rsid w:val="45804EBC"/>
    <w:rsid w:val="4587DFF9"/>
    <w:rsid w:val="458ACA2C"/>
    <w:rsid w:val="4596CCC1"/>
    <w:rsid w:val="4598D0F4"/>
    <w:rsid w:val="45B4641B"/>
    <w:rsid w:val="45B8D6C1"/>
    <w:rsid w:val="45DCEA1C"/>
    <w:rsid w:val="45E34C76"/>
    <w:rsid w:val="45EE0A58"/>
    <w:rsid w:val="45FA4B34"/>
    <w:rsid w:val="45FF55DC"/>
    <w:rsid w:val="460A2BB6"/>
    <w:rsid w:val="460BD2E9"/>
    <w:rsid w:val="4635AE8B"/>
    <w:rsid w:val="4649AA60"/>
    <w:rsid w:val="4652D751"/>
    <w:rsid w:val="4663764E"/>
    <w:rsid w:val="468E3CC0"/>
    <w:rsid w:val="46980B7D"/>
    <w:rsid w:val="46B0DE8C"/>
    <w:rsid w:val="46E99FAC"/>
    <w:rsid w:val="470CB9D9"/>
    <w:rsid w:val="47212ADC"/>
    <w:rsid w:val="473C97D2"/>
    <w:rsid w:val="4740E2F5"/>
    <w:rsid w:val="474EEF7D"/>
    <w:rsid w:val="4784D63E"/>
    <w:rsid w:val="47A16460"/>
    <w:rsid w:val="47AA3686"/>
    <w:rsid w:val="47B3EA70"/>
    <w:rsid w:val="47E29CF9"/>
    <w:rsid w:val="47E41E48"/>
    <w:rsid w:val="47E4E283"/>
    <w:rsid w:val="47EDCF8F"/>
    <w:rsid w:val="47F46E8F"/>
    <w:rsid w:val="480E74C3"/>
    <w:rsid w:val="4817E293"/>
    <w:rsid w:val="481B849B"/>
    <w:rsid w:val="4822637B"/>
    <w:rsid w:val="4826D73D"/>
    <w:rsid w:val="48286D52"/>
    <w:rsid w:val="482A8BD9"/>
    <w:rsid w:val="48335261"/>
    <w:rsid w:val="48422DA8"/>
    <w:rsid w:val="4843BF2E"/>
    <w:rsid w:val="48544C61"/>
    <w:rsid w:val="48962B14"/>
    <w:rsid w:val="489D14A5"/>
    <w:rsid w:val="489F4D34"/>
    <w:rsid w:val="48AEC4B7"/>
    <w:rsid w:val="48AF801A"/>
    <w:rsid w:val="48BF2926"/>
    <w:rsid w:val="48DD42AD"/>
    <w:rsid w:val="48F09B2D"/>
    <w:rsid w:val="48F12CBD"/>
    <w:rsid w:val="48F91016"/>
    <w:rsid w:val="48FE98FA"/>
    <w:rsid w:val="490E6D59"/>
    <w:rsid w:val="4928FAB6"/>
    <w:rsid w:val="493012DE"/>
    <w:rsid w:val="49309B6D"/>
    <w:rsid w:val="4947B3A5"/>
    <w:rsid w:val="49520157"/>
    <w:rsid w:val="4993D51C"/>
    <w:rsid w:val="499813B6"/>
    <w:rsid w:val="49D2AA28"/>
    <w:rsid w:val="49D53ADB"/>
    <w:rsid w:val="4A0BD81A"/>
    <w:rsid w:val="4A24ABEA"/>
    <w:rsid w:val="4A5DD03E"/>
    <w:rsid w:val="4A6D5743"/>
    <w:rsid w:val="4A732A29"/>
    <w:rsid w:val="4A8AE8A6"/>
    <w:rsid w:val="4A8D6719"/>
    <w:rsid w:val="4AB45433"/>
    <w:rsid w:val="4AC71D14"/>
    <w:rsid w:val="4AC92A2D"/>
    <w:rsid w:val="4AF9208F"/>
    <w:rsid w:val="4B432BBA"/>
    <w:rsid w:val="4B5A35C8"/>
    <w:rsid w:val="4B6E9BA2"/>
    <w:rsid w:val="4B75DA0C"/>
    <w:rsid w:val="4B789557"/>
    <w:rsid w:val="4B858ED5"/>
    <w:rsid w:val="4B8C2B88"/>
    <w:rsid w:val="4B949761"/>
    <w:rsid w:val="4BA20FA5"/>
    <w:rsid w:val="4BD036CC"/>
    <w:rsid w:val="4BF6A439"/>
    <w:rsid w:val="4C127517"/>
    <w:rsid w:val="4C23116C"/>
    <w:rsid w:val="4C243ABD"/>
    <w:rsid w:val="4C409E2A"/>
    <w:rsid w:val="4C581245"/>
    <w:rsid w:val="4C5DA7A3"/>
    <w:rsid w:val="4C945EB2"/>
    <w:rsid w:val="4CAFC0BE"/>
    <w:rsid w:val="4CBF66BA"/>
    <w:rsid w:val="4CC0B86E"/>
    <w:rsid w:val="4CC3FA2B"/>
    <w:rsid w:val="4CCF0022"/>
    <w:rsid w:val="4CE4CAF8"/>
    <w:rsid w:val="4CF4CF91"/>
    <w:rsid w:val="4D0E6518"/>
    <w:rsid w:val="4D18563D"/>
    <w:rsid w:val="4D23CC82"/>
    <w:rsid w:val="4D2719FC"/>
    <w:rsid w:val="4D2BFA51"/>
    <w:rsid w:val="4D411EAD"/>
    <w:rsid w:val="4D4AB2EA"/>
    <w:rsid w:val="4D53F234"/>
    <w:rsid w:val="4D7E7264"/>
    <w:rsid w:val="4D7FE779"/>
    <w:rsid w:val="4D9355BE"/>
    <w:rsid w:val="4D941462"/>
    <w:rsid w:val="4D965B02"/>
    <w:rsid w:val="4DA21077"/>
    <w:rsid w:val="4DA45350"/>
    <w:rsid w:val="4DA49EB4"/>
    <w:rsid w:val="4DA58B1C"/>
    <w:rsid w:val="4DD10E69"/>
    <w:rsid w:val="4DD30D53"/>
    <w:rsid w:val="4DDA1B7E"/>
    <w:rsid w:val="4DEA915F"/>
    <w:rsid w:val="4DF663FA"/>
    <w:rsid w:val="4E2229AF"/>
    <w:rsid w:val="4E337FAC"/>
    <w:rsid w:val="4E5704B4"/>
    <w:rsid w:val="4E7DB024"/>
    <w:rsid w:val="4E8FA1A8"/>
    <w:rsid w:val="4ECC6E30"/>
    <w:rsid w:val="4EFFD317"/>
    <w:rsid w:val="4F0E5690"/>
    <w:rsid w:val="4F3A5A84"/>
    <w:rsid w:val="4F41365C"/>
    <w:rsid w:val="4F4BA533"/>
    <w:rsid w:val="4F5CB85E"/>
    <w:rsid w:val="4F6FE54E"/>
    <w:rsid w:val="4F7101B7"/>
    <w:rsid w:val="4F847A0F"/>
    <w:rsid w:val="4F871CB0"/>
    <w:rsid w:val="4F91D0F1"/>
    <w:rsid w:val="4FD8D1D2"/>
    <w:rsid w:val="5004728F"/>
    <w:rsid w:val="501ACCDE"/>
    <w:rsid w:val="50208065"/>
    <w:rsid w:val="5059F8FA"/>
    <w:rsid w:val="50801120"/>
    <w:rsid w:val="508E3649"/>
    <w:rsid w:val="50ED4543"/>
    <w:rsid w:val="50F409B4"/>
    <w:rsid w:val="50F8C42C"/>
    <w:rsid w:val="510572ED"/>
    <w:rsid w:val="51184CE1"/>
    <w:rsid w:val="511C7A60"/>
    <w:rsid w:val="513020CB"/>
    <w:rsid w:val="514D2A65"/>
    <w:rsid w:val="51534183"/>
    <w:rsid w:val="51726C83"/>
    <w:rsid w:val="518112EE"/>
    <w:rsid w:val="51884DE2"/>
    <w:rsid w:val="51920887"/>
    <w:rsid w:val="51AF0BA5"/>
    <w:rsid w:val="51D072E8"/>
    <w:rsid w:val="51D78858"/>
    <w:rsid w:val="51D9B212"/>
    <w:rsid w:val="52011254"/>
    <w:rsid w:val="521BC7BF"/>
    <w:rsid w:val="5222A773"/>
    <w:rsid w:val="522E8590"/>
    <w:rsid w:val="523E92D8"/>
    <w:rsid w:val="529B78B9"/>
    <w:rsid w:val="52C58815"/>
    <w:rsid w:val="52E94546"/>
    <w:rsid w:val="52F303D0"/>
    <w:rsid w:val="5319568B"/>
    <w:rsid w:val="532C0F8F"/>
    <w:rsid w:val="5332C7DC"/>
    <w:rsid w:val="5336D54F"/>
    <w:rsid w:val="533CB829"/>
    <w:rsid w:val="5346DA02"/>
    <w:rsid w:val="534A4122"/>
    <w:rsid w:val="534ACB4F"/>
    <w:rsid w:val="535E6639"/>
    <w:rsid w:val="536240A4"/>
    <w:rsid w:val="536B717A"/>
    <w:rsid w:val="537CBBBD"/>
    <w:rsid w:val="53817DA6"/>
    <w:rsid w:val="5386BF37"/>
    <w:rsid w:val="53C8BADC"/>
    <w:rsid w:val="53CBD40F"/>
    <w:rsid w:val="53F0D768"/>
    <w:rsid w:val="53FA7BE1"/>
    <w:rsid w:val="542901EC"/>
    <w:rsid w:val="542B9A4F"/>
    <w:rsid w:val="5441FA7F"/>
    <w:rsid w:val="544467DA"/>
    <w:rsid w:val="544ACDFB"/>
    <w:rsid w:val="5452C50C"/>
    <w:rsid w:val="546404E4"/>
    <w:rsid w:val="547B9737"/>
    <w:rsid w:val="54A70EC8"/>
    <w:rsid w:val="54C61429"/>
    <w:rsid w:val="54CCA9CB"/>
    <w:rsid w:val="54D81DB5"/>
    <w:rsid w:val="54DD8F12"/>
    <w:rsid w:val="552CB740"/>
    <w:rsid w:val="5532D627"/>
    <w:rsid w:val="553CBB5A"/>
    <w:rsid w:val="553EC2D4"/>
    <w:rsid w:val="554ABFBA"/>
    <w:rsid w:val="554EB07C"/>
    <w:rsid w:val="554EDC75"/>
    <w:rsid w:val="555052D7"/>
    <w:rsid w:val="55529AE8"/>
    <w:rsid w:val="55584992"/>
    <w:rsid w:val="55665088"/>
    <w:rsid w:val="558C0470"/>
    <w:rsid w:val="55924419"/>
    <w:rsid w:val="55973EF4"/>
    <w:rsid w:val="55A1E96D"/>
    <w:rsid w:val="55A42D70"/>
    <w:rsid w:val="55B19D9A"/>
    <w:rsid w:val="55BCE6AE"/>
    <w:rsid w:val="55F40C1D"/>
    <w:rsid w:val="55FB0894"/>
    <w:rsid w:val="55FD9885"/>
    <w:rsid w:val="560935F1"/>
    <w:rsid w:val="5620B4B3"/>
    <w:rsid w:val="56224F3C"/>
    <w:rsid w:val="56238BAC"/>
    <w:rsid w:val="562AD95B"/>
    <w:rsid w:val="563543C9"/>
    <w:rsid w:val="56399AD8"/>
    <w:rsid w:val="565AFB6B"/>
    <w:rsid w:val="5683B66C"/>
    <w:rsid w:val="568E41C2"/>
    <w:rsid w:val="56971CFD"/>
    <w:rsid w:val="56A724B8"/>
    <w:rsid w:val="56C4E691"/>
    <w:rsid w:val="56D54C9A"/>
    <w:rsid w:val="56D8E392"/>
    <w:rsid w:val="56E49C8D"/>
    <w:rsid w:val="56F9FD0E"/>
    <w:rsid w:val="570BA956"/>
    <w:rsid w:val="570E1511"/>
    <w:rsid w:val="572D190C"/>
    <w:rsid w:val="57320371"/>
    <w:rsid w:val="57685B8C"/>
    <w:rsid w:val="577D2CCA"/>
    <w:rsid w:val="577EBE9A"/>
    <w:rsid w:val="579744AD"/>
    <w:rsid w:val="57976B39"/>
    <w:rsid w:val="579CEF65"/>
    <w:rsid w:val="57BC3E8E"/>
    <w:rsid w:val="57C762F4"/>
    <w:rsid w:val="57D42773"/>
    <w:rsid w:val="57EE881E"/>
    <w:rsid w:val="57F018BB"/>
    <w:rsid w:val="580850AC"/>
    <w:rsid w:val="580B58BF"/>
    <w:rsid w:val="580F2BBF"/>
    <w:rsid w:val="581152D6"/>
    <w:rsid w:val="582F8F3E"/>
    <w:rsid w:val="584FD18C"/>
    <w:rsid w:val="5870A176"/>
    <w:rsid w:val="5877FD58"/>
    <w:rsid w:val="587C07A1"/>
    <w:rsid w:val="58947A35"/>
    <w:rsid w:val="589949CE"/>
    <w:rsid w:val="58998F43"/>
    <w:rsid w:val="589C8D5C"/>
    <w:rsid w:val="58AA72E7"/>
    <w:rsid w:val="58C3EF66"/>
    <w:rsid w:val="58D063BB"/>
    <w:rsid w:val="58DE072A"/>
    <w:rsid w:val="58EEA6A1"/>
    <w:rsid w:val="590BEB31"/>
    <w:rsid w:val="59494E46"/>
    <w:rsid w:val="595689A2"/>
    <w:rsid w:val="596F54CD"/>
    <w:rsid w:val="5983485A"/>
    <w:rsid w:val="598CCA8C"/>
    <w:rsid w:val="5999DF56"/>
    <w:rsid w:val="599E026C"/>
    <w:rsid w:val="59A793F7"/>
    <w:rsid w:val="59BA2135"/>
    <w:rsid w:val="59C7107D"/>
    <w:rsid w:val="59ED989A"/>
    <w:rsid w:val="59EE3F62"/>
    <w:rsid w:val="59F65613"/>
    <w:rsid w:val="59F84D1D"/>
    <w:rsid w:val="59FB1F78"/>
    <w:rsid w:val="5A0BC549"/>
    <w:rsid w:val="5A14E7EB"/>
    <w:rsid w:val="5A159B87"/>
    <w:rsid w:val="5A205C16"/>
    <w:rsid w:val="5A20B20D"/>
    <w:rsid w:val="5A33E631"/>
    <w:rsid w:val="5A342B9A"/>
    <w:rsid w:val="5A5CEEEB"/>
    <w:rsid w:val="5A68EC72"/>
    <w:rsid w:val="5A719D55"/>
    <w:rsid w:val="5A75EA44"/>
    <w:rsid w:val="5A84426B"/>
    <w:rsid w:val="5A9657B1"/>
    <w:rsid w:val="5AA1E3D1"/>
    <w:rsid w:val="5ABB4035"/>
    <w:rsid w:val="5AC8160D"/>
    <w:rsid w:val="5ACFEACC"/>
    <w:rsid w:val="5AD397BC"/>
    <w:rsid w:val="5AD70925"/>
    <w:rsid w:val="5AF31286"/>
    <w:rsid w:val="5B04EC8A"/>
    <w:rsid w:val="5B05FB50"/>
    <w:rsid w:val="5B22D411"/>
    <w:rsid w:val="5B24B1DE"/>
    <w:rsid w:val="5B55EBC6"/>
    <w:rsid w:val="5B63C790"/>
    <w:rsid w:val="5B912D04"/>
    <w:rsid w:val="5BBEE150"/>
    <w:rsid w:val="5BC3C84D"/>
    <w:rsid w:val="5BD278C9"/>
    <w:rsid w:val="5BDAE2D5"/>
    <w:rsid w:val="5BEC75E7"/>
    <w:rsid w:val="5BEC9B50"/>
    <w:rsid w:val="5C037AFC"/>
    <w:rsid w:val="5C21B0D8"/>
    <w:rsid w:val="5C3F35CE"/>
    <w:rsid w:val="5C5394BE"/>
    <w:rsid w:val="5C5B39D9"/>
    <w:rsid w:val="5C66F2F5"/>
    <w:rsid w:val="5C74015F"/>
    <w:rsid w:val="5C75431C"/>
    <w:rsid w:val="5C7F328A"/>
    <w:rsid w:val="5C841168"/>
    <w:rsid w:val="5C903CAF"/>
    <w:rsid w:val="5CA4B4C5"/>
    <w:rsid w:val="5CA59221"/>
    <w:rsid w:val="5CBF0DA2"/>
    <w:rsid w:val="5CF08563"/>
    <w:rsid w:val="5CF260D9"/>
    <w:rsid w:val="5D09ADEA"/>
    <w:rsid w:val="5D15885B"/>
    <w:rsid w:val="5D18C6AC"/>
    <w:rsid w:val="5D202FCE"/>
    <w:rsid w:val="5D30C535"/>
    <w:rsid w:val="5D354541"/>
    <w:rsid w:val="5D54E3F5"/>
    <w:rsid w:val="5D6F0FCA"/>
    <w:rsid w:val="5D7F4EE8"/>
    <w:rsid w:val="5D7F8622"/>
    <w:rsid w:val="5D9AF03E"/>
    <w:rsid w:val="5DB53368"/>
    <w:rsid w:val="5DF423CC"/>
    <w:rsid w:val="5E092E8A"/>
    <w:rsid w:val="5E09419A"/>
    <w:rsid w:val="5E256398"/>
    <w:rsid w:val="5E336CF8"/>
    <w:rsid w:val="5E3DCE1C"/>
    <w:rsid w:val="5E517012"/>
    <w:rsid w:val="5E724E9A"/>
    <w:rsid w:val="5E832090"/>
    <w:rsid w:val="5E85F691"/>
    <w:rsid w:val="5E98D94F"/>
    <w:rsid w:val="5EB03958"/>
    <w:rsid w:val="5EDCD544"/>
    <w:rsid w:val="5EFA9C83"/>
    <w:rsid w:val="5F06CE15"/>
    <w:rsid w:val="5F42991D"/>
    <w:rsid w:val="5F49D9DB"/>
    <w:rsid w:val="5F66D175"/>
    <w:rsid w:val="5F73A472"/>
    <w:rsid w:val="5F93892B"/>
    <w:rsid w:val="5F95F72C"/>
    <w:rsid w:val="5F9CE109"/>
    <w:rsid w:val="5FDA5D83"/>
    <w:rsid w:val="5FFD9A1E"/>
    <w:rsid w:val="5FFDD7E1"/>
    <w:rsid w:val="6000A65C"/>
    <w:rsid w:val="6004C94B"/>
    <w:rsid w:val="6017A203"/>
    <w:rsid w:val="603B8C7D"/>
    <w:rsid w:val="604D8506"/>
    <w:rsid w:val="604DE287"/>
    <w:rsid w:val="6055C758"/>
    <w:rsid w:val="605A6DB9"/>
    <w:rsid w:val="605E7384"/>
    <w:rsid w:val="60799E75"/>
    <w:rsid w:val="607B534D"/>
    <w:rsid w:val="608305A2"/>
    <w:rsid w:val="608386DA"/>
    <w:rsid w:val="6092982D"/>
    <w:rsid w:val="609EBD6E"/>
    <w:rsid w:val="60ADE592"/>
    <w:rsid w:val="60C53894"/>
    <w:rsid w:val="60C9C2D6"/>
    <w:rsid w:val="60D21D24"/>
    <w:rsid w:val="60E283B5"/>
    <w:rsid w:val="60F2711E"/>
    <w:rsid w:val="612A106D"/>
    <w:rsid w:val="612E8D1E"/>
    <w:rsid w:val="612FEAE1"/>
    <w:rsid w:val="6133E721"/>
    <w:rsid w:val="618FAABA"/>
    <w:rsid w:val="61A7AB38"/>
    <w:rsid w:val="61BB90B7"/>
    <w:rsid w:val="61BFA226"/>
    <w:rsid w:val="61C1459E"/>
    <w:rsid w:val="61C541E6"/>
    <w:rsid w:val="61C7B9A4"/>
    <w:rsid w:val="61D0550B"/>
    <w:rsid w:val="61EF31AD"/>
    <w:rsid w:val="61F6D130"/>
    <w:rsid w:val="61FCDA5F"/>
    <w:rsid w:val="6207D531"/>
    <w:rsid w:val="626A3AFB"/>
    <w:rsid w:val="6278E489"/>
    <w:rsid w:val="62799700"/>
    <w:rsid w:val="628FF2CC"/>
    <w:rsid w:val="62929CBF"/>
    <w:rsid w:val="62AF95B3"/>
    <w:rsid w:val="62D974DF"/>
    <w:rsid w:val="62DAFCE7"/>
    <w:rsid w:val="62EA3DB9"/>
    <w:rsid w:val="630D5CEE"/>
    <w:rsid w:val="6336F86D"/>
    <w:rsid w:val="635A5FAC"/>
    <w:rsid w:val="63615B21"/>
    <w:rsid w:val="6361B1D0"/>
    <w:rsid w:val="6362CF0B"/>
    <w:rsid w:val="6365DDD9"/>
    <w:rsid w:val="6395DEF7"/>
    <w:rsid w:val="63A55C21"/>
    <w:rsid w:val="63ABF69D"/>
    <w:rsid w:val="63CA3C7F"/>
    <w:rsid w:val="63E02ADC"/>
    <w:rsid w:val="63F03C19"/>
    <w:rsid w:val="6406E7DC"/>
    <w:rsid w:val="6409A32B"/>
    <w:rsid w:val="641AE677"/>
    <w:rsid w:val="641AEA37"/>
    <w:rsid w:val="6457F919"/>
    <w:rsid w:val="646FACD9"/>
    <w:rsid w:val="6479CDDF"/>
    <w:rsid w:val="64B317A5"/>
    <w:rsid w:val="64DE367A"/>
    <w:rsid w:val="64F9BB7B"/>
    <w:rsid w:val="64FB9130"/>
    <w:rsid w:val="654FA673"/>
    <w:rsid w:val="6557A963"/>
    <w:rsid w:val="657D2F8E"/>
    <w:rsid w:val="659DDEAC"/>
    <w:rsid w:val="65E02D82"/>
    <w:rsid w:val="65E34B10"/>
    <w:rsid w:val="65E64F5F"/>
    <w:rsid w:val="65FDB6B2"/>
    <w:rsid w:val="65FDEF46"/>
    <w:rsid w:val="65FF0195"/>
    <w:rsid w:val="6607E041"/>
    <w:rsid w:val="66096BCE"/>
    <w:rsid w:val="66224C78"/>
    <w:rsid w:val="6629B3F3"/>
    <w:rsid w:val="66365647"/>
    <w:rsid w:val="6646B55E"/>
    <w:rsid w:val="665BC7C9"/>
    <w:rsid w:val="665F0755"/>
    <w:rsid w:val="66697F46"/>
    <w:rsid w:val="666BEED5"/>
    <w:rsid w:val="6683A2C5"/>
    <w:rsid w:val="669AD571"/>
    <w:rsid w:val="66BAA56B"/>
    <w:rsid w:val="66BE45DD"/>
    <w:rsid w:val="66BEABF5"/>
    <w:rsid w:val="66E09458"/>
    <w:rsid w:val="66EF6682"/>
    <w:rsid w:val="66F60C84"/>
    <w:rsid w:val="67338F53"/>
    <w:rsid w:val="67514C97"/>
    <w:rsid w:val="6752CC43"/>
    <w:rsid w:val="67553C2C"/>
    <w:rsid w:val="6759AB7D"/>
    <w:rsid w:val="67798F77"/>
    <w:rsid w:val="677DCEE7"/>
    <w:rsid w:val="679E21D2"/>
    <w:rsid w:val="679E4CEE"/>
    <w:rsid w:val="67B9EB07"/>
    <w:rsid w:val="67C42317"/>
    <w:rsid w:val="67E10D03"/>
    <w:rsid w:val="67E7E7C6"/>
    <w:rsid w:val="67E97600"/>
    <w:rsid w:val="67EA1A1B"/>
    <w:rsid w:val="67F59388"/>
    <w:rsid w:val="67F91912"/>
    <w:rsid w:val="67FDD8D7"/>
    <w:rsid w:val="68116E05"/>
    <w:rsid w:val="6811FFE7"/>
    <w:rsid w:val="6825A243"/>
    <w:rsid w:val="683D3731"/>
    <w:rsid w:val="683F9C64"/>
    <w:rsid w:val="685B2403"/>
    <w:rsid w:val="6864D89F"/>
    <w:rsid w:val="6867CC10"/>
    <w:rsid w:val="686D1148"/>
    <w:rsid w:val="686F2D22"/>
    <w:rsid w:val="6886A135"/>
    <w:rsid w:val="6887473D"/>
    <w:rsid w:val="688E034D"/>
    <w:rsid w:val="689DB5BE"/>
    <w:rsid w:val="68BD2BA1"/>
    <w:rsid w:val="68FE6942"/>
    <w:rsid w:val="694D5573"/>
    <w:rsid w:val="696DAFF8"/>
    <w:rsid w:val="6983C884"/>
    <w:rsid w:val="6984EB4A"/>
    <w:rsid w:val="69898C46"/>
    <w:rsid w:val="699BD846"/>
    <w:rsid w:val="699BFC37"/>
    <w:rsid w:val="69EF699C"/>
    <w:rsid w:val="6A0AD425"/>
    <w:rsid w:val="6A149C53"/>
    <w:rsid w:val="6A518B83"/>
    <w:rsid w:val="6A809CEF"/>
    <w:rsid w:val="6A8A54BB"/>
    <w:rsid w:val="6A90D6D2"/>
    <w:rsid w:val="6AB162EE"/>
    <w:rsid w:val="6AD69467"/>
    <w:rsid w:val="6AEDBCC3"/>
    <w:rsid w:val="6AEF8645"/>
    <w:rsid w:val="6AF0C10A"/>
    <w:rsid w:val="6B15DCE6"/>
    <w:rsid w:val="6B1D99F4"/>
    <w:rsid w:val="6B1DD2CB"/>
    <w:rsid w:val="6B1F7144"/>
    <w:rsid w:val="6B51F1E6"/>
    <w:rsid w:val="6B52D244"/>
    <w:rsid w:val="6B54788D"/>
    <w:rsid w:val="6B5C5DC1"/>
    <w:rsid w:val="6B5DBB83"/>
    <w:rsid w:val="6B7B7B75"/>
    <w:rsid w:val="6B7E20F7"/>
    <w:rsid w:val="6BDCEA0D"/>
    <w:rsid w:val="6BE2307A"/>
    <w:rsid w:val="6BEB75FF"/>
    <w:rsid w:val="6BEBD5F9"/>
    <w:rsid w:val="6BF1763B"/>
    <w:rsid w:val="6C03162B"/>
    <w:rsid w:val="6C08DF62"/>
    <w:rsid w:val="6C273EF8"/>
    <w:rsid w:val="6C48A28A"/>
    <w:rsid w:val="6C504BC0"/>
    <w:rsid w:val="6C64E2BE"/>
    <w:rsid w:val="6C6807FA"/>
    <w:rsid w:val="6C75A93C"/>
    <w:rsid w:val="6C8F635D"/>
    <w:rsid w:val="6C9E02E9"/>
    <w:rsid w:val="6CA3E6F8"/>
    <w:rsid w:val="6CA575C9"/>
    <w:rsid w:val="6CA68B84"/>
    <w:rsid w:val="6CB34FBF"/>
    <w:rsid w:val="6CC58319"/>
    <w:rsid w:val="6CDB7E15"/>
    <w:rsid w:val="6CDCCB26"/>
    <w:rsid w:val="6CE61B57"/>
    <w:rsid w:val="6D266A34"/>
    <w:rsid w:val="6D297BC5"/>
    <w:rsid w:val="6D455A2D"/>
    <w:rsid w:val="6D66ABB5"/>
    <w:rsid w:val="6D6EDC4F"/>
    <w:rsid w:val="6D7C9882"/>
    <w:rsid w:val="6D927F66"/>
    <w:rsid w:val="6DD6F2D8"/>
    <w:rsid w:val="6DEDB9D8"/>
    <w:rsid w:val="6DF52445"/>
    <w:rsid w:val="6DFB9979"/>
    <w:rsid w:val="6E036C72"/>
    <w:rsid w:val="6E0395C3"/>
    <w:rsid w:val="6E09A14B"/>
    <w:rsid w:val="6E0A4654"/>
    <w:rsid w:val="6E157ECC"/>
    <w:rsid w:val="6E1FC637"/>
    <w:rsid w:val="6E2C6D3F"/>
    <w:rsid w:val="6E3549AE"/>
    <w:rsid w:val="6E3F1D18"/>
    <w:rsid w:val="6E92CFD8"/>
    <w:rsid w:val="6E9C344B"/>
    <w:rsid w:val="6E9D2EA7"/>
    <w:rsid w:val="6EA21A44"/>
    <w:rsid w:val="6EA638DF"/>
    <w:rsid w:val="6EC07885"/>
    <w:rsid w:val="6EC907C2"/>
    <w:rsid w:val="6ED24254"/>
    <w:rsid w:val="6EDFEDBA"/>
    <w:rsid w:val="6EE61A23"/>
    <w:rsid w:val="6EE75C9E"/>
    <w:rsid w:val="6F008627"/>
    <w:rsid w:val="6F46D29A"/>
    <w:rsid w:val="6F4AE14B"/>
    <w:rsid w:val="6F6830C2"/>
    <w:rsid w:val="6F753284"/>
    <w:rsid w:val="6F8C4310"/>
    <w:rsid w:val="6FA0831B"/>
    <w:rsid w:val="6FA205D1"/>
    <w:rsid w:val="6FA3FC4F"/>
    <w:rsid w:val="6FB01FF5"/>
    <w:rsid w:val="6FCEA2E1"/>
    <w:rsid w:val="6FD0ECF3"/>
    <w:rsid w:val="6FEFC29A"/>
    <w:rsid w:val="6FF96F13"/>
    <w:rsid w:val="7015AB11"/>
    <w:rsid w:val="7016C4E7"/>
    <w:rsid w:val="702CDAB0"/>
    <w:rsid w:val="703295A9"/>
    <w:rsid w:val="7064B33D"/>
    <w:rsid w:val="706541EA"/>
    <w:rsid w:val="7075C700"/>
    <w:rsid w:val="7089BEED"/>
    <w:rsid w:val="708E85C4"/>
    <w:rsid w:val="70945CE4"/>
    <w:rsid w:val="70A86E7B"/>
    <w:rsid w:val="70AE5B0D"/>
    <w:rsid w:val="70B10592"/>
    <w:rsid w:val="70C2D3F9"/>
    <w:rsid w:val="70CCEF80"/>
    <w:rsid w:val="70CFD984"/>
    <w:rsid w:val="70D477D5"/>
    <w:rsid w:val="70EC5DA2"/>
    <w:rsid w:val="70EFC70E"/>
    <w:rsid w:val="70F3A5D6"/>
    <w:rsid w:val="70F57168"/>
    <w:rsid w:val="70FA23D4"/>
    <w:rsid w:val="7120F7BE"/>
    <w:rsid w:val="7126A6AB"/>
    <w:rsid w:val="715E415A"/>
    <w:rsid w:val="715ED592"/>
    <w:rsid w:val="716619A3"/>
    <w:rsid w:val="716A5E92"/>
    <w:rsid w:val="716A8EF4"/>
    <w:rsid w:val="7173F98B"/>
    <w:rsid w:val="71A542FE"/>
    <w:rsid w:val="71B346C4"/>
    <w:rsid w:val="71BD8FB3"/>
    <w:rsid w:val="71BDBB00"/>
    <w:rsid w:val="71CAAB31"/>
    <w:rsid w:val="71CCB2A2"/>
    <w:rsid w:val="71CE5129"/>
    <w:rsid w:val="71D930C6"/>
    <w:rsid w:val="71DC22E7"/>
    <w:rsid w:val="71E881D3"/>
    <w:rsid w:val="71F16131"/>
    <w:rsid w:val="71F47BB0"/>
    <w:rsid w:val="71F7E342"/>
    <w:rsid w:val="72055CE7"/>
    <w:rsid w:val="7225F0AD"/>
    <w:rsid w:val="722730EE"/>
    <w:rsid w:val="72489EE8"/>
    <w:rsid w:val="725988BD"/>
    <w:rsid w:val="725F625C"/>
    <w:rsid w:val="7261FF96"/>
    <w:rsid w:val="72839210"/>
    <w:rsid w:val="728863A6"/>
    <w:rsid w:val="72AF7F2C"/>
    <w:rsid w:val="72C96703"/>
    <w:rsid w:val="72D74105"/>
    <w:rsid w:val="72ED7950"/>
    <w:rsid w:val="733278C7"/>
    <w:rsid w:val="733E1DF3"/>
    <w:rsid w:val="733EA2B2"/>
    <w:rsid w:val="7345E2E1"/>
    <w:rsid w:val="7375540E"/>
    <w:rsid w:val="737A8D91"/>
    <w:rsid w:val="73A29279"/>
    <w:rsid w:val="73A2F50E"/>
    <w:rsid w:val="73CD0800"/>
    <w:rsid w:val="73D306E6"/>
    <w:rsid w:val="740E85C7"/>
    <w:rsid w:val="740FF82D"/>
    <w:rsid w:val="744BC434"/>
    <w:rsid w:val="74581BF0"/>
    <w:rsid w:val="7466C318"/>
    <w:rsid w:val="746974E8"/>
    <w:rsid w:val="746D3F30"/>
    <w:rsid w:val="74764114"/>
    <w:rsid w:val="74894870"/>
    <w:rsid w:val="74CA762B"/>
    <w:rsid w:val="74CECDAA"/>
    <w:rsid w:val="74CF4A7A"/>
    <w:rsid w:val="74D09D1D"/>
    <w:rsid w:val="74E554EE"/>
    <w:rsid w:val="75086BFF"/>
    <w:rsid w:val="75093621"/>
    <w:rsid w:val="752C67D8"/>
    <w:rsid w:val="753C20DF"/>
    <w:rsid w:val="755C0100"/>
    <w:rsid w:val="756CE5AE"/>
    <w:rsid w:val="757B97A3"/>
    <w:rsid w:val="758251C3"/>
    <w:rsid w:val="75881109"/>
    <w:rsid w:val="758D13C0"/>
    <w:rsid w:val="75971E77"/>
    <w:rsid w:val="75B033BC"/>
    <w:rsid w:val="75BBA4A0"/>
    <w:rsid w:val="75BDFEAD"/>
    <w:rsid w:val="75C8413C"/>
    <w:rsid w:val="75CF669A"/>
    <w:rsid w:val="75F76398"/>
    <w:rsid w:val="760429FB"/>
    <w:rsid w:val="763D9678"/>
    <w:rsid w:val="764254B6"/>
    <w:rsid w:val="7658EDC9"/>
    <w:rsid w:val="7675BCBB"/>
    <w:rsid w:val="7676928E"/>
    <w:rsid w:val="76829D51"/>
    <w:rsid w:val="768E5E6E"/>
    <w:rsid w:val="76933E97"/>
    <w:rsid w:val="7695353D"/>
    <w:rsid w:val="769A0BA2"/>
    <w:rsid w:val="769A273A"/>
    <w:rsid w:val="76B3F250"/>
    <w:rsid w:val="76C0C022"/>
    <w:rsid w:val="76D9CD78"/>
    <w:rsid w:val="76EEA975"/>
    <w:rsid w:val="76F34ECD"/>
    <w:rsid w:val="772FF562"/>
    <w:rsid w:val="7732D1F0"/>
    <w:rsid w:val="775AF770"/>
    <w:rsid w:val="775B3DAC"/>
    <w:rsid w:val="775ECE58"/>
    <w:rsid w:val="776E8A0B"/>
    <w:rsid w:val="7771BB29"/>
    <w:rsid w:val="77A28699"/>
    <w:rsid w:val="77AC03DF"/>
    <w:rsid w:val="77BAC677"/>
    <w:rsid w:val="77CC77B5"/>
    <w:rsid w:val="77DBDB4D"/>
    <w:rsid w:val="77F7F858"/>
    <w:rsid w:val="77F958E7"/>
    <w:rsid w:val="780406B6"/>
    <w:rsid w:val="781A5A30"/>
    <w:rsid w:val="781FA4C1"/>
    <w:rsid w:val="784919F4"/>
    <w:rsid w:val="784D506E"/>
    <w:rsid w:val="7852C736"/>
    <w:rsid w:val="78746917"/>
    <w:rsid w:val="787AA083"/>
    <w:rsid w:val="788D1E29"/>
    <w:rsid w:val="788DD313"/>
    <w:rsid w:val="78BF7322"/>
    <w:rsid w:val="78C1D693"/>
    <w:rsid w:val="78C41C0C"/>
    <w:rsid w:val="78C9F2A5"/>
    <w:rsid w:val="78D4DA8E"/>
    <w:rsid w:val="78DF5AFA"/>
    <w:rsid w:val="78F3DC7B"/>
    <w:rsid w:val="78FAD4FC"/>
    <w:rsid w:val="78FE06E5"/>
    <w:rsid w:val="7917D58D"/>
    <w:rsid w:val="7933013E"/>
    <w:rsid w:val="795E97C2"/>
    <w:rsid w:val="7969C939"/>
    <w:rsid w:val="79734104"/>
    <w:rsid w:val="7977070D"/>
    <w:rsid w:val="7981D7C9"/>
    <w:rsid w:val="79919B6E"/>
    <w:rsid w:val="79B0BF87"/>
    <w:rsid w:val="79B1B8BD"/>
    <w:rsid w:val="79B5C7F0"/>
    <w:rsid w:val="79BAF436"/>
    <w:rsid w:val="79BFA34B"/>
    <w:rsid w:val="79C97BA4"/>
    <w:rsid w:val="79D2DF3E"/>
    <w:rsid w:val="79F124EB"/>
    <w:rsid w:val="79F9C90F"/>
    <w:rsid w:val="7A030227"/>
    <w:rsid w:val="7A0ABCE7"/>
    <w:rsid w:val="7A282DCA"/>
    <w:rsid w:val="7A2B8825"/>
    <w:rsid w:val="7A41BA36"/>
    <w:rsid w:val="7A69C2A5"/>
    <w:rsid w:val="7A8E9447"/>
    <w:rsid w:val="7A959EC1"/>
    <w:rsid w:val="7AB20698"/>
    <w:rsid w:val="7AC8D367"/>
    <w:rsid w:val="7AF439BD"/>
    <w:rsid w:val="7B13CE27"/>
    <w:rsid w:val="7B1C9F21"/>
    <w:rsid w:val="7B264449"/>
    <w:rsid w:val="7B33C777"/>
    <w:rsid w:val="7B3F853E"/>
    <w:rsid w:val="7B4A34E3"/>
    <w:rsid w:val="7B554365"/>
    <w:rsid w:val="7B5789C8"/>
    <w:rsid w:val="7B68C9E9"/>
    <w:rsid w:val="7B73C05E"/>
    <w:rsid w:val="7B79EEE7"/>
    <w:rsid w:val="7B819178"/>
    <w:rsid w:val="7B9D43EB"/>
    <w:rsid w:val="7B9DE35D"/>
    <w:rsid w:val="7BBAB7D1"/>
    <w:rsid w:val="7BE8119B"/>
    <w:rsid w:val="7BF9B2CE"/>
    <w:rsid w:val="7C0B9D0A"/>
    <w:rsid w:val="7C1385BB"/>
    <w:rsid w:val="7C3170B4"/>
    <w:rsid w:val="7C38065E"/>
    <w:rsid w:val="7C6B79CC"/>
    <w:rsid w:val="7C9748EB"/>
    <w:rsid w:val="7C9FD3DA"/>
    <w:rsid w:val="7CABF699"/>
    <w:rsid w:val="7CB3EDD9"/>
    <w:rsid w:val="7CBC2F6E"/>
    <w:rsid w:val="7CBE559D"/>
    <w:rsid w:val="7CD1975D"/>
    <w:rsid w:val="7CDA830C"/>
    <w:rsid w:val="7CE2BA5D"/>
    <w:rsid w:val="7CE5A744"/>
    <w:rsid w:val="7CF39CD2"/>
    <w:rsid w:val="7CFB5E08"/>
    <w:rsid w:val="7CFCCD2F"/>
    <w:rsid w:val="7D107D9C"/>
    <w:rsid w:val="7D140108"/>
    <w:rsid w:val="7D1CE5AE"/>
    <w:rsid w:val="7D31AE96"/>
    <w:rsid w:val="7D334014"/>
    <w:rsid w:val="7D38B46A"/>
    <w:rsid w:val="7D808BD1"/>
    <w:rsid w:val="7D846D70"/>
    <w:rsid w:val="7DA144D4"/>
    <w:rsid w:val="7DAF0F0D"/>
    <w:rsid w:val="7DBC27E4"/>
    <w:rsid w:val="7DBFC59C"/>
    <w:rsid w:val="7DCDDA7F"/>
    <w:rsid w:val="7DD2223F"/>
    <w:rsid w:val="7DEB2ED9"/>
    <w:rsid w:val="7DF80AFA"/>
    <w:rsid w:val="7DFBF912"/>
    <w:rsid w:val="7E167CFD"/>
    <w:rsid w:val="7E3AB841"/>
    <w:rsid w:val="7E4CC816"/>
    <w:rsid w:val="7E5288C4"/>
    <w:rsid w:val="7E740FA7"/>
    <w:rsid w:val="7E84E3D2"/>
    <w:rsid w:val="7E986104"/>
    <w:rsid w:val="7EA633F8"/>
    <w:rsid w:val="7EB08BA5"/>
    <w:rsid w:val="7EB50CFD"/>
    <w:rsid w:val="7F1ECBF5"/>
    <w:rsid w:val="7F306A4C"/>
    <w:rsid w:val="7F350A93"/>
    <w:rsid w:val="7F359D76"/>
    <w:rsid w:val="7F4EA3B0"/>
    <w:rsid w:val="7F59C7B4"/>
    <w:rsid w:val="7F630E0D"/>
    <w:rsid w:val="7F63CAED"/>
    <w:rsid w:val="7F9B4803"/>
    <w:rsid w:val="7FB69A35"/>
    <w:rsid w:val="7FC3E66C"/>
    <w:rsid w:val="7FC94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729F40"/>
  <w15:chartTrackingRefBased/>
  <w15:docId w15:val="{8B4B4ABF-31C7-4A8B-BC27-B75DEDD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531"/>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6"/>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99"/>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7A7C3A"/>
    <w:pPr>
      <w:numPr>
        <w:numId w:val="30"/>
      </w:numPr>
      <w:tabs>
        <w:tab w:val="left" w:pos="1440"/>
        <w:tab w:val="right" w:leader="dot" w:pos="9638"/>
      </w:tabs>
      <w:spacing w:before="120" w:after="120"/>
      <w:ind w:left="360"/>
    </w:pPr>
    <w:rPr>
      <w:rFonts w:ascii="Arial" w:hAnsi="Arial" w:cs="Arial"/>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99"/>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9"/>
      </w:numPr>
    </w:pPr>
  </w:style>
  <w:style w:type="character" w:customStyle="1" w:styleId="BodyTextChar">
    <w:name w:val="Body Text Char"/>
    <w:basedOn w:val="DefaultParagraphFont"/>
    <w:link w:val="BodyText"/>
    <w:rsid w:val="001D4278"/>
    <w:rPr>
      <w:rFonts w:ascii="Times New" w:hAnsi="Times New"/>
      <w:sz w:val="24"/>
      <w:szCs w:val="24"/>
    </w:rPr>
  </w:style>
  <w:style w:type="character" w:customStyle="1" w:styleId="HeaderChar">
    <w:name w:val="Header Char"/>
    <w:basedOn w:val="DefaultParagraphFont"/>
    <w:link w:val="Header"/>
    <w:uiPriority w:val="99"/>
    <w:rsid w:val="001D4278"/>
  </w:style>
  <w:style w:type="paragraph" w:customStyle="1" w:styleId="TableParagraph">
    <w:name w:val="Table Paragraph"/>
    <w:basedOn w:val="Normal"/>
    <w:uiPriority w:val="1"/>
    <w:qFormat/>
    <w:rsid w:val="001D4278"/>
    <w:rPr>
      <w:sz w:val="22"/>
      <w:szCs w:val="22"/>
      <w:lang w:bidi="en-US"/>
    </w:rPr>
  </w:style>
  <w:style w:type="table" w:styleId="GridTable4-Accent5">
    <w:name w:val="Grid Table 4 Accent 5"/>
    <w:basedOn w:val="TableNormal"/>
    <w:uiPriority w:val="49"/>
    <w:rsid w:val="004A27D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TOCAChar"/>
    <w:qFormat/>
    <w:rsid w:val="007A7C3A"/>
    <w:rPr>
      <w:rFonts w:ascii="Arial" w:hAnsi="Arial" w:cs="Arial"/>
      <w:b/>
      <w:bCs/>
      <w:sz w:val="24"/>
      <w:szCs w:val="24"/>
    </w:rPr>
  </w:style>
  <w:style w:type="paragraph" w:customStyle="1" w:styleId="TOCA">
    <w:name w:val="TOC A"/>
    <w:aliases w:val="B,C"/>
    <w:basedOn w:val="ListParagraph"/>
    <w:link w:val="TOCAChar"/>
    <w:qFormat/>
    <w:rsid w:val="007A7C3A"/>
    <w:pPr>
      <w:numPr>
        <w:numId w:val="18"/>
      </w:numPr>
    </w:pPr>
    <w:rPr>
      <w:rFonts w:ascii="Arial" w:hAnsi="Arial" w:cs="Arial"/>
      <w:sz w:val="24"/>
      <w:szCs w:val="24"/>
    </w:rPr>
  </w:style>
  <w:style w:type="character" w:customStyle="1" w:styleId="TOCAChar">
    <w:name w:val="TOC A Char"/>
    <w:aliases w:val="B Char,C Char"/>
    <w:basedOn w:val="ListParagraphChar"/>
    <w:link w:val="TOCA"/>
    <w:rsid w:val="007A7C3A"/>
    <w:rPr>
      <w:rFonts w:ascii="Arial" w:hAnsi="Arial" w:cs="Arial"/>
      <w:sz w:val="24"/>
      <w:szCs w:val="24"/>
    </w:rPr>
  </w:style>
  <w:style w:type="character" w:styleId="Emphasis">
    <w:name w:val="Emphasis"/>
    <w:basedOn w:val="DefaultParagraphFont"/>
    <w:qFormat/>
    <w:rsid w:val="007A7C3A"/>
    <w:rPr>
      <w:i/>
      <w:iCs/>
    </w:rPr>
  </w:style>
  <w:style w:type="table" w:styleId="GridTable4-Accent1">
    <w:name w:val="Grid Table 4 Accent 1"/>
    <w:basedOn w:val="TableNormal"/>
    <w:uiPriority w:val="49"/>
    <w:rsid w:val="0067149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1">
    <w:name w:val="body 1"/>
    <w:basedOn w:val="Normal"/>
    <w:rsid w:val="00033A1A"/>
    <w:pPr>
      <w:widowControl/>
      <w:autoSpaceDE/>
      <w:autoSpaceDN/>
      <w:spacing w:line="240" w:lineRule="exac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328365258">
      <w:bodyDiv w:val="1"/>
      <w:marLeft w:val="0"/>
      <w:marRight w:val="0"/>
      <w:marTop w:val="0"/>
      <w:marBottom w:val="0"/>
      <w:divBdr>
        <w:top w:val="none" w:sz="0" w:space="0" w:color="auto"/>
        <w:left w:val="none" w:sz="0" w:space="0" w:color="auto"/>
        <w:bottom w:val="none" w:sz="0" w:space="0" w:color="auto"/>
        <w:right w:val="none" w:sz="0" w:space="0" w:color="auto"/>
      </w:divBdr>
      <w:divsChild>
        <w:div w:id="20013512">
          <w:marLeft w:val="0"/>
          <w:marRight w:val="0"/>
          <w:marTop w:val="0"/>
          <w:marBottom w:val="0"/>
          <w:divBdr>
            <w:top w:val="none" w:sz="0" w:space="0" w:color="auto"/>
            <w:left w:val="none" w:sz="0" w:space="0" w:color="auto"/>
            <w:bottom w:val="none" w:sz="0" w:space="0" w:color="auto"/>
            <w:right w:val="none" w:sz="0" w:space="0" w:color="auto"/>
          </w:divBdr>
        </w:div>
        <w:div w:id="488448182">
          <w:marLeft w:val="0"/>
          <w:marRight w:val="0"/>
          <w:marTop w:val="0"/>
          <w:marBottom w:val="0"/>
          <w:divBdr>
            <w:top w:val="none" w:sz="0" w:space="0" w:color="auto"/>
            <w:left w:val="none" w:sz="0" w:space="0" w:color="auto"/>
            <w:bottom w:val="none" w:sz="0" w:space="0" w:color="auto"/>
            <w:right w:val="none" w:sz="0" w:space="0" w:color="auto"/>
          </w:divBdr>
        </w:div>
        <w:div w:id="751514319">
          <w:marLeft w:val="0"/>
          <w:marRight w:val="0"/>
          <w:marTop w:val="0"/>
          <w:marBottom w:val="0"/>
          <w:divBdr>
            <w:top w:val="none" w:sz="0" w:space="0" w:color="auto"/>
            <w:left w:val="none" w:sz="0" w:space="0" w:color="auto"/>
            <w:bottom w:val="none" w:sz="0" w:space="0" w:color="auto"/>
            <w:right w:val="none" w:sz="0" w:space="0" w:color="auto"/>
          </w:divBdr>
        </w:div>
        <w:div w:id="754714871">
          <w:marLeft w:val="0"/>
          <w:marRight w:val="0"/>
          <w:marTop w:val="0"/>
          <w:marBottom w:val="0"/>
          <w:divBdr>
            <w:top w:val="none" w:sz="0" w:space="0" w:color="auto"/>
            <w:left w:val="none" w:sz="0" w:space="0" w:color="auto"/>
            <w:bottom w:val="none" w:sz="0" w:space="0" w:color="auto"/>
            <w:right w:val="none" w:sz="0" w:space="0" w:color="auto"/>
          </w:divBdr>
        </w:div>
        <w:div w:id="778066894">
          <w:marLeft w:val="0"/>
          <w:marRight w:val="0"/>
          <w:marTop w:val="0"/>
          <w:marBottom w:val="0"/>
          <w:divBdr>
            <w:top w:val="none" w:sz="0" w:space="0" w:color="auto"/>
            <w:left w:val="none" w:sz="0" w:space="0" w:color="auto"/>
            <w:bottom w:val="none" w:sz="0" w:space="0" w:color="auto"/>
            <w:right w:val="none" w:sz="0" w:space="0" w:color="auto"/>
          </w:divBdr>
        </w:div>
        <w:div w:id="934244858">
          <w:marLeft w:val="0"/>
          <w:marRight w:val="0"/>
          <w:marTop w:val="0"/>
          <w:marBottom w:val="0"/>
          <w:divBdr>
            <w:top w:val="none" w:sz="0" w:space="0" w:color="auto"/>
            <w:left w:val="none" w:sz="0" w:space="0" w:color="auto"/>
            <w:bottom w:val="none" w:sz="0" w:space="0" w:color="auto"/>
            <w:right w:val="none" w:sz="0" w:space="0" w:color="auto"/>
          </w:divBdr>
        </w:div>
        <w:div w:id="1058551859">
          <w:marLeft w:val="0"/>
          <w:marRight w:val="0"/>
          <w:marTop w:val="0"/>
          <w:marBottom w:val="0"/>
          <w:divBdr>
            <w:top w:val="none" w:sz="0" w:space="0" w:color="auto"/>
            <w:left w:val="none" w:sz="0" w:space="0" w:color="auto"/>
            <w:bottom w:val="none" w:sz="0" w:space="0" w:color="auto"/>
            <w:right w:val="none" w:sz="0" w:space="0" w:color="auto"/>
          </w:divBdr>
        </w:div>
        <w:div w:id="1064912458">
          <w:marLeft w:val="0"/>
          <w:marRight w:val="0"/>
          <w:marTop w:val="0"/>
          <w:marBottom w:val="0"/>
          <w:divBdr>
            <w:top w:val="none" w:sz="0" w:space="0" w:color="auto"/>
            <w:left w:val="none" w:sz="0" w:space="0" w:color="auto"/>
            <w:bottom w:val="none" w:sz="0" w:space="0" w:color="auto"/>
            <w:right w:val="none" w:sz="0" w:space="0" w:color="auto"/>
          </w:divBdr>
        </w:div>
        <w:div w:id="1276905016">
          <w:marLeft w:val="0"/>
          <w:marRight w:val="0"/>
          <w:marTop w:val="0"/>
          <w:marBottom w:val="0"/>
          <w:divBdr>
            <w:top w:val="none" w:sz="0" w:space="0" w:color="auto"/>
            <w:left w:val="none" w:sz="0" w:space="0" w:color="auto"/>
            <w:bottom w:val="none" w:sz="0" w:space="0" w:color="auto"/>
            <w:right w:val="none" w:sz="0" w:space="0" w:color="auto"/>
          </w:divBdr>
        </w:div>
        <w:div w:id="1293487149">
          <w:marLeft w:val="0"/>
          <w:marRight w:val="0"/>
          <w:marTop w:val="0"/>
          <w:marBottom w:val="0"/>
          <w:divBdr>
            <w:top w:val="none" w:sz="0" w:space="0" w:color="auto"/>
            <w:left w:val="none" w:sz="0" w:space="0" w:color="auto"/>
            <w:bottom w:val="none" w:sz="0" w:space="0" w:color="auto"/>
            <w:right w:val="none" w:sz="0" w:space="0" w:color="auto"/>
          </w:divBdr>
        </w:div>
        <w:div w:id="1730153091">
          <w:marLeft w:val="0"/>
          <w:marRight w:val="0"/>
          <w:marTop w:val="0"/>
          <w:marBottom w:val="0"/>
          <w:divBdr>
            <w:top w:val="none" w:sz="0" w:space="0" w:color="auto"/>
            <w:left w:val="none" w:sz="0" w:space="0" w:color="auto"/>
            <w:bottom w:val="none" w:sz="0" w:space="0" w:color="auto"/>
            <w:right w:val="none" w:sz="0" w:space="0" w:color="auto"/>
          </w:divBdr>
        </w:div>
        <w:div w:id="1751270091">
          <w:marLeft w:val="0"/>
          <w:marRight w:val="0"/>
          <w:marTop w:val="0"/>
          <w:marBottom w:val="0"/>
          <w:divBdr>
            <w:top w:val="none" w:sz="0" w:space="0" w:color="auto"/>
            <w:left w:val="none" w:sz="0" w:space="0" w:color="auto"/>
            <w:bottom w:val="none" w:sz="0" w:space="0" w:color="auto"/>
            <w:right w:val="none" w:sz="0" w:space="0" w:color="auto"/>
          </w:divBdr>
        </w:div>
        <w:div w:id="1905681173">
          <w:marLeft w:val="0"/>
          <w:marRight w:val="0"/>
          <w:marTop w:val="0"/>
          <w:marBottom w:val="0"/>
          <w:divBdr>
            <w:top w:val="none" w:sz="0" w:space="0" w:color="auto"/>
            <w:left w:val="none" w:sz="0" w:space="0" w:color="auto"/>
            <w:bottom w:val="none" w:sz="0" w:space="0" w:color="auto"/>
            <w:right w:val="none" w:sz="0" w:space="0" w:color="auto"/>
          </w:divBdr>
        </w:div>
        <w:div w:id="2076972977">
          <w:marLeft w:val="0"/>
          <w:marRight w:val="0"/>
          <w:marTop w:val="0"/>
          <w:marBottom w:val="0"/>
          <w:divBdr>
            <w:top w:val="none" w:sz="0" w:space="0" w:color="auto"/>
            <w:left w:val="none" w:sz="0" w:space="0" w:color="auto"/>
            <w:bottom w:val="none" w:sz="0" w:space="0" w:color="auto"/>
            <w:right w:val="none" w:sz="0" w:space="0" w:color="auto"/>
          </w:divBdr>
        </w:div>
        <w:div w:id="2081440428">
          <w:marLeft w:val="0"/>
          <w:marRight w:val="0"/>
          <w:marTop w:val="0"/>
          <w:marBottom w:val="0"/>
          <w:divBdr>
            <w:top w:val="none" w:sz="0" w:space="0" w:color="auto"/>
            <w:left w:val="none" w:sz="0" w:space="0" w:color="auto"/>
            <w:bottom w:val="none" w:sz="0" w:space="0" w:color="auto"/>
            <w:right w:val="none" w:sz="0" w:space="0" w:color="auto"/>
          </w:divBdr>
        </w:div>
      </w:divsChild>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66574003">
      <w:bodyDiv w:val="1"/>
      <w:marLeft w:val="0"/>
      <w:marRight w:val="0"/>
      <w:marTop w:val="0"/>
      <w:marBottom w:val="0"/>
      <w:divBdr>
        <w:top w:val="none" w:sz="0" w:space="0" w:color="auto"/>
        <w:left w:val="none" w:sz="0" w:space="0" w:color="auto"/>
        <w:bottom w:val="none" w:sz="0" w:space="0" w:color="auto"/>
        <w:right w:val="none" w:sz="0" w:space="0" w:color="auto"/>
      </w:divBdr>
      <w:divsChild>
        <w:div w:id="330372158">
          <w:marLeft w:val="533"/>
          <w:marRight w:val="0"/>
          <w:marTop w:val="204"/>
          <w:marBottom w:val="0"/>
          <w:divBdr>
            <w:top w:val="none" w:sz="0" w:space="0" w:color="auto"/>
            <w:left w:val="none" w:sz="0" w:space="0" w:color="auto"/>
            <w:bottom w:val="none" w:sz="0" w:space="0" w:color="auto"/>
            <w:right w:val="none" w:sz="0" w:space="0" w:color="auto"/>
          </w:divBdr>
        </w:div>
      </w:divsChild>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92899226">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254902285">
      <w:bodyDiv w:val="1"/>
      <w:marLeft w:val="0"/>
      <w:marRight w:val="0"/>
      <w:marTop w:val="0"/>
      <w:marBottom w:val="0"/>
      <w:divBdr>
        <w:top w:val="none" w:sz="0" w:space="0" w:color="auto"/>
        <w:left w:val="none" w:sz="0" w:space="0" w:color="auto"/>
        <w:bottom w:val="none" w:sz="0" w:space="0" w:color="auto"/>
        <w:right w:val="none" w:sz="0" w:space="0" w:color="auto"/>
      </w:divBdr>
      <w:divsChild>
        <w:div w:id="393431978">
          <w:marLeft w:val="533"/>
          <w:marRight w:val="0"/>
          <w:marTop w:val="204"/>
          <w:marBottom w:val="0"/>
          <w:divBdr>
            <w:top w:val="none" w:sz="0" w:space="0" w:color="auto"/>
            <w:left w:val="none" w:sz="0" w:space="0" w:color="auto"/>
            <w:bottom w:val="none" w:sz="0" w:space="0" w:color="auto"/>
            <w:right w:val="none" w:sz="0" w:space="0" w:color="auto"/>
          </w:divBdr>
        </w:div>
      </w:divsChild>
    </w:div>
    <w:div w:id="1358461914">
      <w:bodyDiv w:val="1"/>
      <w:marLeft w:val="0"/>
      <w:marRight w:val="0"/>
      <w:marTop w:val="0"/>
      <w:marBottom w:val="0"/>
      <w:divBdr>
        <w:top w:val="none" w:sz="0" w:space="0" w:color="auto"/>
        <w:left w:val="none" w:sz="0" w:space="0" w:color="auto"/>
        <w:bottom w:val="none" w:sz="0" w:space="0" w:color="auto"/>
        <w:right w:val="none" w:sz="0" w:space="0" w:color="auto"/>
      </w:divBdr>
      <w:divsChild>
        <w:div w:id="52972574">
          <w:marLeft w:val="0"/>
          <w:marRight w:val="0"/>
          <w:marTop w:val="0"/>
          <w:marBottom w:val="0"/>
          <w:divBdr>
            <w:top w:val="none" w:sz="0" w:space="0" w:color="auto"/>
            <w:left w:val="none" w:sz="0" w:space="0" w:color="auto"/>
            <w:bottom w:val="none" w:sz="0" w:space="0" w:color="auto"/>
            <w:right w:val="none" w:sz="0" w:space="0" w:color="auto"/>
          </w:divBdr>
        </w:div>
        <w:div w:id="125780255">
          <w:marLeft w:val="0"/>
          <w:marRight w:val="0"/>
          <w:marTop w:val="0"/>
          <w:marBottom w:val="0"/>
          <w:divBdr>
            <w:top w:val="none" w:sz="0" w:space="0" w:color="auto"/>
            <w:left w:val="none" w:sz="0" w:space="0" w:color="auto"/>
            <w:bottom w:val="none" w:sz="0" w:space="0" w:color="auto"/>
            <w:right w:val="none" w:sz="0" w:space="0" w:color="auto"/>
          </w:divBdr>
        </w:div>
        <w:div w:id="138310451">
          <w:marLeft w:val="0"/>
          <w:marRight w:val="0"/>
          <w:marTop w:val="0"/>
          <w:marBottom w:val="0"/>
          <w:divBdr>
            <w:top w:val="none" w:sz="0" w:space="0" w:color="auto"/>
            <w:left w:val="none" w:sz="0" w:space="0" w:color="auto"/>
            <w:bottom w:val="none" w:sz="0" w:space="0" w:color="auto"/>
            <w:right w:val="none" w:sz="0" w:space="0" w:color="auto"/>
          </w:divBdr>
        </w:div>
        <w:div w:id="386152423">
          <w:marLeft w:val="0"/>
          <w:marRight w:val="0"/>
          <w:marTop w:val="0"/>
          <w:marBottom w:val="0"/>
          <w:divBdr>
            <w:top w:val="none" w:sz="0" w:space="0" w:color="auto"/>
            <w:left w:val="none" w:sz="0" w:space="0" w:color="auto"/>
            <w:bottom w:val="none" w:sz="0" w:space="0" w:color="auto"/>
            <w:right w:val="none" w:sz="0" w:space="0" w:color="auto"/>
          </w:divBdr>
        </w:div>
        <w:div w:id="540938359">
          <w:marLeft w:val="0"/>
          <w:marRight w:val="0"/>
          <w:marTop w:val="0"/>
          <w:marBottom w:val="0"/>
          <w:divBdr>
            <w:top w:val="none" w:sz="0" w:space="0" w:color="auto"/>
            <w:left w:val="none" w:sz="0" w:space="0" w:color="auto"/>
            <w:bottom w:val="none" w:sz="0" w:space="0" w:color="auto"/>
            <w:right w:val="none" w:sz="0" w:space="0" w:color="auto"/>
          </w:divBdr>
        </w:div>
        <w:div w:id="667710976">
          <w:marLeft w:val="0"/>
          <w:marRight w:val="0"/>
          <w:marTop w:val="0"/>
          <w:marBottom w:val="0"/>
          <w:divBdr>
            <w:top w:val="none" w:sz="0" w:space="0" w:color="auto"/>
            <w:left w:val="none" w:sz="0" w:space="0" w:color="auto"/>
            <w:bottom w:val="none" w:sz="0" w:space="0" w:color="auto"/>
            <w:right w:val="none" w:sz="0" w:space="0" w:color="auto"/>
          </w:divBdr>
        </w:div>
        <w:div w:id="758406960">
          <w:marLeft w:val="0"/>
          <w:marRight w:val="0"/>
          <w:marTop w:val="0"/>
          <w:marBottom w:val="0"/>
          <w:divBdr>
            <w:top w:val="none" w:sz="0" w:space="0" w:color="auto"/>
            <w:left w:val="none" w:sz="0" w:space="0" w:color="auto"/>
            <w:bottom w:val="none" w:sz="0" w:space="0" w:color="auto"/>
            <w:right w:val="none" w:sz="0" w:space="0" w:color="auto"/>
          </w:divBdr>
        </w:div>
        <w:div w:id="777143440">
          <w:marLeft w:val="0"/>
          <w:marRight w:val="0"/>
          <w:marTop w:val="0"/>
          <w:marBottom w:val="0"/>
          <w:divBdr>
            <w:top w:val="none" w:sz="0" w:space="0" w:color="auto"/>
            <w:left w:val="none" w:sz="0" w:space="0" w:color="auto"/>
            <w:bottom w:val="none" w:sz="0" w:space="0" w:color="auto"/>
            <w:right w:val="none" w:sz="0" w:space="0" w:color="auto"/>
          </w:divBdr>
        </w:div>
        <w:div w:id="811597862">
          <w:marLeft w:val="0"/>
          <w:marRight w:val="0"/>
          <w:marTop w:val="0"/>
          <w:marBottom w:val="0"/>
          <w:divBdr>
            <w:top w:val="none" w:sz="0" w:space="0" w:color="auto"/>
            <w:left w:val="none" w:sz="0" w:space="0" w:color="auto"/>
            <w:bottom w:val="none" w:sz="0" w:space="0" w:color="auto"/>
            <w:right w:val="none" w:sz="0" w:space="0" w:color="auto"/>
          </w:divBdr>
        </w:div>
        <w:div w:id="1045641849">
          <w:marLeft w:val="0"/>
          <w:marRight w:val="0"/>
          <w:marTop w:val="0"/>
          <w:marBottom w:val="0"/>
          <w:divBdr>
            <w:top w:val="none" w:sz="0" w:space="0" w:color="auto"/>
            <w:left w:val="none" w:sz="0" w:space="0" w:color="auto"/>
            <w:bottom w:val="none" w:sz="0" w:space="0" w:color="auto"/>
            <w:right w:val="none" w:sz="0" w:space="0" w:color="auto"/>
          </w:divBdr>
        </w:div>
        <w:div w:id="1270547105">
          <w:marLeft w:val="0"/>
          <w:marRight w:val="0"/>
          <w:marTop w:val="0"/>
          <w:marBottom w:val="0"/>
          <w:divBdr>
            <w:top w:val="none" w:sz="0" w:space="0" w:color="auto"/>
            <w:left w:val="none" w:sz="0" w:space="0" w:color="auto"/>
            <w:bottom w:val="none" w:sz="0" w:space="0" w:color="auto"/>
            <w:right w:val="none" w:sz="0" w:space="0" w:color="auto"/>
          </w:divBdr>
        </w:div>
        <w:div w:id="1732607828">
          <w:marLeft w:val="0"/>
          <w:marRight w:val="0"/>
          <w:marTop w:val="0"/>
          <w:marBottom w:val="0"/>
          <w:divBdr>
            <w:top w:val="none" w:sz="0" w:space="0" w:color="auto"/>
            <w:left w:val="none" w:sz="0" w:space="0" w:color="auto"/>
            <w:bottom w:val="none" w:sz="0" w:space="0" w:color="auto"/>
            <w:right w:val="none" w:sz="0" w:space="0" w:color="auto"/>
          </w:divBdr>
        </w:div>
        <w:div w:id="1796368050">
          <w:marLeft w:val="0"/>
          <w:marRight w:val="0"/>
          <w:marTop w:val="0"/>
          <w:marBottom w:val="0"/>
          <w:divBdr>
            <w:top w:val="none" w:sz="0" w:space="0" w:color="auto"/>
            <w:left w:val="none" w:sz="0" w:space="0" w:color="auto"/>
            <w:bottom w:val="none" w:sz="0" w:space="0" w:color="auto"/>
            <w:right w:val="none" w:sz="0" w:space="0" w:color="auto"/>
          </w:divBdr>
        </w:div>
        <w:div w:id="1814643102">
          <w:marLeft w:val="0"/>
          <w:marRight w:val="0"/>
          <w:marTop w:val="0"/>
          <w:marBottom w:val="0"/>
          <w:divBdr>
            <w:top w:val="none" w:sz="0" w:space="0" w:color="auto"/>
            <w:left w:val="none" w:sz="0" w:space="0" w:color="auto"/>
            <w:bottom w:val="none" w:sz="0" w:space="0" w:color="auto"/>
            <w:right w:val="none" w:sz="0" w:space="0" w:color="auto"/>
          </w:divBdr>
        </w:div>
        <w:div w:id="2054648998">
          <w:marLeft w:val="0"/>
          <w:marRight w:val="0"/>
          <w:marTop w:val="0"/>
          <w:marBottom w:val="0"/>
          <w:divBdr>
            <w:top w:val="none" w:sz="0" w:space="0" w:color="auto"/>
            <w:left w:val="none" w:sz="0" w:space="0" w:color="auto"/>
            <w:bottom w:val="none" w:sz="0" w:space="0" w:color="auto"/>
            <w:right w:val="none" w:sz="0" w:space="0" w:color="auto"/>
          </w:divBdr>
        </w:div>
      </w:divsChild>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13808834">
      <w:bodyDiv w:val="1"/>
      <w:marLeft w:val="0"/>
      <w:marRight w:val="0"/>
      <w:marTop w:val="0"/>
      <w:marBottom w:val="0"/>
      <w:divBdr>
        <w:top w:val="none" w:sz="0" w:space="0" w:color="auto"/>
        <w:left w:val="none" w:sz="0" w:space="0" w:color="auto"/>
        <w:bottom w:val="none" w:sz="0" w:space="0" w:color="auto"/>
        <w:right w:val="none" w:sz="0" w:space="0" w:color="auto"/>
      </w:divBdr>
    </w:div>
    <w:div w:id="2000230933">
      <w:bodyDiv w:val="1"/>
      <w:marLeft w:val="0"/>
      <w:marRight w:val="0"/>
      <w:marTop w:val="0"/>
      <w:marBottom w:val="0"/>
      <w:divBdr>
        <w:top w:val="none" w:sz="0" w:space="0" w:color="auto"/>
        <w:left w:val="none" w:sz="0" w:space="0" w:color="auto"/>
        <w:bottom w:val="none" w:sz="0" w:space="0" w:color="auto"/>
        <w:right w:val="none" w:sz="0" w:space="0" w:color="auto"/>
      </w:divBdr>
    </w:div>
    <w:div w:id="2067947144">
      <w:bodyDiv w:val="1"/>
      <w:marLeft w:val="0"/>
      <w:marRight w:val="0"/>
      <w:marTop w:val="0"/>
      <w:marBottom w:val="0"/>
      <w:divBdr>
        <w:top w:val="none" w:sz="0" w:space="0" w:color="auto"/>
        <w:left w:val="none" w:sz="0" w:space="0" w:color="auto"/>
        <w:bottom w:val="none" w:sz="0" w:space="0" w:color="auto"/>
        <w:right w:val="none" w:sz="0" w:space="0" w:color="auto"/>
      </w:divBdr>
      <w:divsChild>
        <w:div w:id="2092509754">
          <w:marLeft w:val="533"/>
          <w:marRight w:val="0"/>
          <w:marTop w:val="20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www.mainelegislature.org/legis/statutes/5/title5sec130.html" TargetMode="External"/><Relationship Id="rId26" Type="http://schemas.openxmlformats.org/officeDocument/2006/relationships/hyperlink" Target="https://www.maine.gov/bhr/state-employees/holiday-schedule" TargetMode="External"/><Relationship Id="rId39" Type="http://schemas.openxmlformats.org/officeDocument/2006/relationships/hyperlink" Target="https://www.maine.gov/dafs/bbm/procurementservices/vendors/rfps" TargetMode="External"/><Relationship Id="rId21" Type="http://schemas.openxmlformats.org/officeDocument/2006/relationships/hyperlink" Target="http://www.mainelegislature.org/legis/statutes/5/title5sec130.html" TargetMode="External"/><Relationship Id="rId34" Type="http://schemas.openxmlformats.org/officeDocument/2006/relationships/hyperlink" Target="https://www.maine.gov/oit/policies-standards" TargetMode="External"/><Relationship Id="rId42" Type="http://schemas.openxmlformats.org/officeDocument/2006/relationships/hyperlink" Target="http://www.mainelegislature.org/legis/statutes/5/title5sec1825-E.html" TargetMode="External"/><Relationship Id="rId47" Type="http://schemas.openxmlformats.org/officeDocument/2006/relationships/hyperlink" Target="https://www.maine.gov/dafs/bbm/procurementservices/policies-procedures/chapter-110" TargetMode="External"/><Relationship Id="rId50" Type="http://schemas.openxmlformats.org/officeDocument/2006/relationships/hyperlink" Target="https://www.maine.gov/oit/prohibited-technologies" TargetMode="External"/><Relationship Id="rId55" Type="http://schemas.openxmlformats.org/officeDocument/2006/relationships/image" Target="media/image5.emf"/><Relationship Id="rId63"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cc02.safelinks.protection.outlook.com/?url=http%3A%2F%2Fwww.mainelegislature.org%2Flegis%2Fstatutes%2F1%2Ftitle1sec401.html&amp;data=05%7C02%7CJohn.F.Spier%40maine.gov%7C74b0a21ff26b425135b908dcde5d1600%7C413fa8ab207d4b629bcdea1a8f2f864e%7C0%7C0%7C638629740077530255%7CUnknown%7CTWFpbGZsb3d8eyJWIjoiMC4wLjAwMDAiLCJQIjoiV2luMzIiLCJBTiI6Ik1haWwiLCJXVCI6Mn0%3D%7C0%7C%7C%7C&amp;sdata=yYGRZvqRpIJa6dPB35CzUZRcmiZ%2BMICiBNs0EIsJu78%3D&amp;reserved=0" TargetMode="External"/><Relationship Id="rId29" Type="http://schemas.openxmlformats.org/officeDocument/2006/relationships/hyperlink" Target="https://www.ecfr.gov/current/title-31/subtitle-B/chapter-II/subchapter-A/part-205" TargetMode="External"/><Relationship Id="rId11" Type="http://schemas.openxmlformats.org/officeDocument/2006/relationships/image" Target="media/image1.png"/><Relationship Id="rId24" Type="http://schemas.openxmlformats.org/officeDocument/2006/relationships/hyperlink" Target="https://www.maine.gov/treasurer/sites/maine.gov.treasurer/files/inline-files/Cash%20Pool%20Investment%20Policy%20FY2025.pdf" TargetMode="External"/><Relationship Id="rId32" Type="http://schemas.openxmlformats.org/officeDocument/2006/relationships/hyperlink" Target="mailto:stateofmaine@abcbank.com" TargetMode="External"/><Relationship Id="rId37" Type="http://schemas.openxmlformats.org/officeDocument/2006/relationships/hyperlink" Target="https://www.maine.gov/oit/policies" TargetMode="External"/><Relationship Id="rId40" Type="http://schemas.openxmlformats.org/officeDocument/2006/relationships/hyperlink" Target="mailto:Proposals@maine.gov" TargetMode="External"/><Relationship Id="rId45" Type="http://schemas.openxmlformats.org/officeDocument/2006/relationships/hyperlink" Target="https://www.maine.gov/dafs/bbm/procurementservices/forms" TargetMode="External"/><Relationship Id="rId53" Type="http://schemas.openxmlformats.org/officeDocument/2006/relationships/image" Target="media/image4.emf"/><Relationship Id="rId58" Type="http://schemas.openxmlformats.org/officeDocument/2006/relationships/oleObject" Target="embeddings/oleObject3.bin"/><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mainelegislature.org/legis/statutes/5/title5sec130.html" TargetMode="Externa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fdic.gov/regulations/examinations/enforcement-actions/ch-05.pdf" TargetMode="External"/><Relationship Id="rId27" Type="http://schemas.openxmlformats.org/officeDocument/2006/relationships/hyperlink" Target="https://www.maine.gov/osc/financial-reporting/annual-comprehensive-financial-report" TargetMode="External"/><Relationship Id="rId30" Type="http://schemas.openxmlformats.org/officeDocument/2006/relationships/hyperlink" Target="http://www.mainelegislature.org/legis/statutes/5/title5sec135.html" TargetMode="External"/><Relationship Id="rId35" Type="http://schemas.openxmlformats.org/officeDocument/2006/relationships/hyperlink" Target="https://gcc02.safelinks.protection.outlook.com/?url=https%3A%2F%2Fwww.maine.gov%2Foit%2Fpolicies%2FDigitalAccessibilityPolicy.pdf&amp;data=05%7C02%7CLauren.J.Moumouris%40maine.gov%7C222a48af83644d814e6508dd2f24f410%7C413fa8ab207d4b629bcdea1a8f2f864e%7C0%7C0%7C638718557938186672%7CUnknown%7CTWFpbGZsb3d8eyJFbXB0eU1hcGkiOnRydWUsIlYiOiIwLjAuMDAwMCIsIlAiOiJXaW4zMiIsIkFOIjoiTWFpbCIsIldUIjoyfQ%3D%3D%7C0%7C%7C%7C&amp;sdata=bibG%2FifGJbU4ULeD5y7NS0wVfyZ5%2FNlmE0EUNHOyJuY%3D&amp;reserved=0" TargetMode="External"/><Relationship Id="rId43" Type="http://schemas.openxmlformats.org/officeDocument/2006/relationships/hyperlink" Target="https://www.maine.gov/dafs/bbm/procurementservices/policies-procedures/chapter-120" TargetMode="External"/><Relationship Id="rId48" Type="http://schemas.openxmlformats.org/officeDocument/2006/relationships/image" Target="media/image2.png"/><Relationship Id="rId56" Type="http://schemas.openxmlformats.org/officeDocument/2006/relationships/oleObject" Target="embeddings/oleObject2.bin"/><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maine.gov/oit/prohibited-technologies" TargetMode="External"/><Relationship Id="rId3" Type="http://schemas.openxmlformats.org/officeDocument/2006/relationships/customXml" Target="../customXml/item3.xml"/><Relationship Id="rId12" Type="http://schemas.openxmlformats.org/officeDocument/2006/relationships/hyperlink" Target="mailto:Amber.griffin@maine.gov" TargetMode="External"/><Relationship Id="rId17" Type="http://schemas.openxmlformats.org/officeDocument/2006/relationships/hyperlink" Target="http://www.mainelegislature.org/legis/statutes/5/title5sec135.html" TargetMode="External"/><Relationship Id="rId25" Type="http://schemas.openxmlformats.org/officeDocument/2006/relationships/hyperlink" Target="mailto:stateofmaine@abcbank.com" TargetMode="External"/><Relationship Id="rId33" Type="http://schemas.openxmlformats.org/officeDocument/2006/relationships/hyperlink" Target="https://www.maine.gov/bhr/state-employees/holiday-schedule" TargetMode="External"/><Relationship Id="rId38" Type="http://schemas.openxmlformats.org/officeDocument/2006/relationships/hyperlink" Target="https://www.maine.gov/dafs/bbm/procurementservices/vendors/rfps" TargetMode="External"/><Relationship Id="rId46" Type="http://schemas.openxmlformats.org/officeDocument/2006/relationships/hyperlink" Target="https://www.maine.gov/dafs/bbm/procurementservices/forms" TargetMode="External"/><Relationship Id="rId59" Type="http://schemas.openxmlformats.org/officeDocument/2006/relationships/header" Target="header1.xml"/><Relationship Id="rId20" Type="http://schemas.openxmlformats.org/officeDocument/2006/relationships/hyperlink" Target="http://www.mainelegislature.org/legis/statutes/5/title5sec130.html" TargetMode="External"/><Relationship Id="rId41" Type="http://schemas.openxmlformats.org/officeDocument/2006/relationships/hyperlink" Target="mailto:proposals@maine.gov" TargetMode="External"/><Relationship Id="rId54" Type="http://schemas.openxmlformats.org/officeDocument/2006/relationships/oleObject" Target="embeddings/oleObject1.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www.mainelegislature.org/legis/statutes/5/title5sec135.html" TargetMode="External"/><Relationship Id="rId28" Type="http://schemas.openxmlformats.org/officeDocument/2006/relationships/hyperlink" Target="https://www.maine.gov/oit/policies-standards" TargetMode="External"/><Relationship Id="rId36" Type="http://schemas.openxmlformats.org/officeDocument/2006/relationships/hyperlink" Target="https://www.maine.gov/oit/sites/maine.gov.oit/files/inline-files/WebStandards.pdf" TargetMode="External"/><Relationship Id="rId49" Type="http://schemas.openxmlformats.org/officeDocument/2006/relationships/image" Target="media/image3.png"/><Relationship Id="rId57" Type="http://schemas.openxmlformats.org/officeDocument/2006/relationships/image" Target="media/image6.emf"/><Relationship Id="rId10" Type="http://schemas.openxmlformats.org/officeDocument/2006/relationships/endnotes" Target="endnotes.xml"/><Relationship Id="rId31" Type="http://schemas.openxmlformats.org/officeDocument/2006/relationships/hyperlink" Target="http://www.maine.gov/treasurer/cash_management/docs/Maine%20Investment%20Policy-4-12-2011.pdf)" TargetMode="External"/><Relationship Id="rId44" Type="http://schemas.openxmlformats.org/officeDocument/2006/relationships/hyperlink" Target="https://www.maine.gov/dafs/bbm/procurementservices/forms" TargetMode="External"/><Relationship Id="rId52" Type="http://schemas.openxmlformats.org/officeDocument/2006/relationships/hyperlink" Target="https://www.maine.gov/oit/prohibited-technologi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D54A70E7-D355-4B31-9255-6BAA024AEB34}">
    <t:Anchor>
      <t:Comment id="61756499"/>
    </t:Anchor>
    <t:History>
      <t:Event id="{EEB5AADC-C6EA-47FF-9E9D-9D848162E135}" time="2025-04-17T13:44:23.698Z">
        <t:Attribution userId="S::laura.hudson@maine.gov::c8025bbf-8ab1-49cc-91ee-1b9c392bd84c" userProvider="AD" userName="Hudson, Laura"/>
        <t:Anchor>
          <t:Comment id="1061113056"/>
        </t:Anchor>
        <t:Create/>
      </t:Event>
      <t:Event id="{88B8E41A-158A-4E07-8E32-5615D38048E3}" time="2025-04-17T13:44:23.698Z">
        <t:Attribution userId="S::laura.hudson@maine.gov::c8025bbf-8ab1-49cc-91ee-1b9c392bd84c" userProvider="AD" userName="Hudson, Laura"/>
        <t:Anchor>
          <t:Comment id="1061113056"/>
        </t:Anchor>
        <t:Assign userId="S::Jill.M.Instasi@maine.gov::b2c9fe6f-7085-489c-bf9a-a1e5bce5d503" userProvider="AD" userName="Instasi, Jill M"/>
      </t:Event>
      <t:Event id="{BFC6574A-C390-40CD-B149-79997B57CC91}" time="2025-04-17T13:44:23.698Z">
        <t:Attribution userId="S::laura.hudson@maine.gov::c8025bbf-8ab1-49cc-91ee-1b9c392bd84c" userProvider="AD" userName="Hudson, Laura"/>
        <t:Anchor>
          <t:Comment id="1061113056"/>
        </t:Anchor>
        <t:SetTitle title="@Instasi, Jill M can you check this out? Not sure who would be able to answer that. Let us know how we can help."/>
      </t:Event>
      <t:Event id="{C9C4362C-2A58-4E41-913E-582B78572313}" time="2025-05-12T14:36:21.178Z">
        <t:Attribution userId="S::jill.m.instasi@maine.gov::b2c9fe6f-7085-489c-bf9a-a1e5bce5d503" userProvider="AD" userName="Instasi, Jill M"/>
        <t:Progress percentComplete="100"/>
      </t:Event>
    </t:History>
  </t:Task>
  <t:Task id="{094E4BB9-1793-4B7A-8046-A36163886958}">
    <t:Anchor>
      <t:Comment id="49719948"/>
    </t:Anchor>
    <t:History>
      <t:Event id="{EA62B34E-47B5-44E6-B360-D99F362296B0}" time="2025-04-17T14:40:41.243Z">
        <t:Attribution userId="S::laura.hudson@maine.gov::c8025bbf-8ab1-49cc-91ee-1b9c392bd84c" userProvider="AD" userName="Hudson, Laura"/>
        <t:Anchor>
          <t:Comment id="1868548972"/>
        </t:Anchor>
        <t:Create/>
      </t:Event>
      <t:Event id="{D48FABDD-F460-4061-B82E-0BC881DFD8AA}" time="2025-04-17T14:40:41.243Z">
        <t:Attribution userId="S::laura.hudson@maine.gov::c8025bbf-8ab1-49cc-91ee-1b9c392bd84c" userProvider="AD" userName="Hudson, Laura"/>
        <t:Anchor>
          <t:Comment id="1868548972"/>
        </t:Anchor>
        <t:Assign userId="S::amber.griffin@maine.gov::19b68421-3ad8-4161-8bea-5bb0ad3b514a" userProvider="AD" userName="Griffin, Amber"/>
      </t:Event>
      <t:Event id="{E45A71A2-3D23-4FD2-8B81-027EF85B1453}" time="2025-04-17T14:40:41.243Z">
        <t:Attribution userId="S::laura.hudson@maine.gov::c8025bbf-8ab1-49cc-91ee-1b9c392bd84c" userProvider="AD" userName="Hudson, Laura"/>
        <t:Anchor>
          <t:Comment id="1868548972"/>
        </t:Anchor>
        <t:SetTitle title="@Griffin, Amber same as SG1."/>
      </t:Event>
    </t:History>
  </t:Task>
  <t:Task id="{4B4627BF-E2FF-4FCB-B2E2-A1E9402758A7}">
    <t:Anchor>
      <t:Comment id="1215818442"/>
    </t:Anchor>
    <t:History>
      <t:Event id="{D0642C61-225E-4B73-ABC7-5F70030215EF}" time="2025-04-17T14:09:41.44Z">
        <t:Attribution userId="S::laura.hudson@maine.gov::c8025bbf-8ab1-49cc-91ee-1b9c392bd84c" userProvider="AD" userName="Hudson, Laura"/>
        <t:Anchor>
          <t:Comment id="542414246"/>
        </t:Anchor>
        <t:Create/>
      </t:Event>
      <t:Event id="{EF756C57-6F88-4440-83E1-77FB67FF3077}" time="2025-04-17T14:09:41.44Z">
        <t:Attribution userId="S::laura.hudson@maine.gov::c8025bbf-8ab1-49cc-91ee-1b9c392bd84c" userProvider="AD" userName="Hudson, Laura"/>
        <t:Anchor>
          <t:Comment id="542414246"/>
        </t:Anchor>
        <t:Assign userId="S::amber.griffin@maine.gov::19b68421-3ad8-4161-8bea-5bb0ad3b514a" userProvider="AD" userName="Griffin, Amber"/>
      </t:Event>
      <t:Event id="{33E5BF70-C26E-4BD2-B7BC-6E2511EC02B5}" time="2025-04-17T14:09:41.44Z">
        <t:Attribution userId="S::laura.hudson@maine.gov::c8025bbf-8ab1-49cc-91ee-1b9c392bd84c" userProvider="AD" userName="Hudson, Laura"/>
        <t:Anchor>
          <t:Comment id="542414246"/>
        </t:Anchor>
        <t:SetTitle title="@Griffin, Amber to research whether it's B or another appendix and add a link here to appropriate one."/>
      </t:Event>
      <t:Event id="{D8406B50-E461-41BA-955B-25847078A96A}" time="2025-04-23T12:27:53.204Z">
        <t:Attribution userId="S::amber.griffin@maine.gov::19b68421-3ad8-4161-8bea-5bb0ad3b514a" userProvider="AD" userName="Griffin, Amber"/>
        <t:Anchor>
          <t:Comment id="912721345"/>
        </t:Anchor>
        <t:UnassignAll/>
      </t:Event>
      <t:Event id="{207EB701-6D1F-4BC8-BD55-4B9450E8C632}" time="2025-04-23T12:27:53.204Z">
        <t:Attribution userId="S::amber.griffin@maine.gov::19b68421-3ad8-4161-8bea-5bb0ad3b514a" userProvider="AD" userName="Griffin, Amber"/>
        <t:Anchor>
          <t:Comment id="912721345"/>
        </t:Anchor>
        <t:Assign userId="S::michelle.l.kimball@maine.gov::48d8cb39-0c8c-4e95-a8c3-a5923374cbfa" userProvider="AD" userName="Kimball, Michelle L"/>
      </t:Event>
      <t:Event id="{4F8E9904-A303-4C5D-8BF3-B4E4DE097AC1}" time="2025-05-14T16:06:01Z">
        <t:Attribution userId="S::amber.griffin@maine.gov::19b68421-3ad8-4161-8bea-5bb0ad3b514a" userProvider="AD" userName="Griffin, Amber"/>
        <t:Progress percentComplete="100"/>
      </t:Event>
    </t:History>
  </t:Task>
  <t:Task id="{BC0375BC-EF8C-4E67-A35E-A5576C0FCE10}">
    <t:Anchor>
      <t:Comment id="648943900"/>
    </t:Anchor>
    <t:History>
      <t:Event id="{509013B8-1A04-4E03-94C8-FA6D201CA5DD}" time="2025-04-17T13:57:00.451Z">
        <t:Attribution userId="S::laura.hudson@maine.gov::c8025bbf-8ab1-49cc-91ee-1b9c392bd84c" userProvider="AD" userName="Hudson, Laura"/>
        <t:Anchor>
          <t:Comment id="545596936"/>
        </t:Anchor>
        <t:Create/>
      </t:Event>
      <t:Event id="{23987236-4296-43F5-AE31-E55E68FAAE3A}" time="2025-04-17T13:57:00.451Z">
        <t:Attribution userId="S::laura.hudson@maine.gov::c8025bbf-8ab1-49cc-91ee-1b9c392bd84c" userProvider="AD" userName="Hudson, Laura"/>
        <t:Anchor>
          <t:Comment id="545596936"/>
        </t:Anchor>
        <t:Assign userId="S::Jill.M.Instasi@maine.gov::b2c9fe6f-7085-489c-bf9a-a1e5bce5d503" userProvider="AD" userName="Instasi, Jill M"/>
      </t:Event>
      <t:Event id="{2CF6285B-19F4-44BA-B2D4-5EEBB25B61D7}" time="2025-04-17T13:57:00.451Z">
        <t:Attribution userId="S::laura.hudson@maine.gov::c8025bbf-8ab1-49cc-91ee-1b9c392bd84c" userProvider="AD" userName="Hudson, Laura"/>
        <t:Anchor>
          <t:Comment id="545596936"/>
        </t:Anchor>
        <t:SetTitle title="@Instasi, Jill M can you check with OSC on this one?"/>
      </t:Event>
      <t:Event id="{3CCB6DD2-C95F-4E97-A19C-CD16934180CE}" time="2025-05-12T14:47:12.32Z">
        <t:Attribution userId="S::jill.m.instasi@maine.gov::b2c9fe6f-7085-489c-bf9a-a1e5bce5d503" userProvider="AD" userName="Instasi, Jill M"/>
        <t:Progress percentComplete="100"/>
      </t:Event>
    </t:History>
  </t:Task>
  <t:Task id="{91F067E8-15A5-4A94-A16F-8F2C0511AF60}">
    <t:Anchor>
      <t:Comment id="343003234"/>
    </t:Anchor>
    <t:History>
      <t:Event id="{1219593D-CA89-493C-96C7-3EB4F5BDC94B}" time="2025-04-17T14:25:47.85Z">
        <t:Attribution userId="S::laura.hudson@maine.gov::c8025bbf-8ab1-49cc-91ee-1b9c392bd84c" userProvider="AD" userName="Hudson, Laura"/>
        <t:Anchor>
          <t:Comment id="343003234"/>
        </t:Anchor>
        <t:Create/>
      </t:Event>
      <t:Event id="{85CC0093-5447-400D-AC74-E841968E36D2}" time="2025-04-17T14:25:47.85Z">
        <t:Attribution userId="S::laura.hudson@maine.gov::c8025bbf-8ab1-49cc-91ee-1b9c392bd84c" userProvider="AD" userName="Hudson, Laura"/>
        <t:Anchor>
          <t:Comment id="343003234"/>
        </t:Anchor>
        <t:Assign userId="S::michelle.l.kimball@maine.gov::48d8cb39-0c8c-4e95-a8c3-a5923374cbfa" userProvider="AD" userName="Kimball, Michelle L"/>
      </t:Event>
      <t:Event id="{44755A9E-A52A-47CA-9183-E1E345B57494}" time="2025-04-17T14:25:47.85Z">
        <t:Attribution userId="S::laura.hudson@maine.gov::c8025bbf-8ab1-49cc-91ee-1b9c392bd84c" userProvider="AD" userName="Hudson, Laura"/>
        <t:Anchor>
          <t:Comment id="343003234"/>
        </t:Anchor>
        <t:SetTitle title="lets list where we currently have satellite locations, instead. @Kimball, Michelle L to update this table."/>
      </t:Event>
    </t:History>
  </t:Task>
  <t:Task id="{03F1689B-DA2F-4485-89E0-F1253AD78B80}">
    <t:Anchor>
      <t:Comment id="2087521301"/>
    </t:Anchor>
    <t:History>
      <t:Event id="{94DB3A03-2247-42F7-97A2-1CF7FB96B984}" time="2025-04-17T14:41:08.929Z">
        <t:Attribution userId="S::laura.hudson@maine.gov::c8025bbf-8ab1-49cc-91ee-1b9c392bd84c" userProvider="AD" userName="Hudson, Laura"/>
        <t:Anchor>
          <t:Comment id="545735337"/>
        </t:Anchor>
        <t:Create/>
      </t:Event>
      <t:Event id="{44562375-07F6-49FF-9943-078E573DE028}" time="2025-04-17T14:41:08.929Z">
        <t:Attribution userId="S::laura.hudson@maine.gov::c8025bbf-8ab1-49cc-91ee-1b9c392bd84c" userProvider="AD" userName="Hudson, Laura"/>
        <t:Anchor>
          <t:Comment id="545735337"/>
        </t:Anchor>
        <t:Assign userId="S::Jill.M.Instasi@maine.gov::b2c9fe6f-7085-489c-bf9a-a1e5bce5d503" userProvider="AD" userName="Instasi, Jill M"/>
      </t:Event>
      <t:Event id="{E45E9770-B4AA-487E-BD18-DC5947B2010B}" time="2025-04-17T14:41:08.929Z">
        <t:Attribution userId="S::laura.hudson@maine.gov::c8025bbf-8ab1-49cc-91ee-1b9c392bd84c" userProvider="AD" userName="Hudson, Laura"/>
        <t:Anchor>
          <t:Comment id="545735337"/>
        </t:Anchor>
        <t:SetTitle title="@Instasi, Jill M can you confirm OIT's preference and insert here?"/>
      </t:Event>
    </t:History>
  </t:Task>
  <t:Task id="{7E78CFC7-775A-4249-9FBA-4D735927C796}">
    <t:Anchor>
      <t:Comment id="1323398485"/>
    </t:Anchor>
    <t:History>
      <t:Event id="{C0FE6E24-1C87-4AFC-A957-34BFCD7515C4}" time="2025-04-17T14:47:43.011Z">
        <t:Attribution userId="S::laura.hudson@maine.gov::c8025bbf-8ab1-49cc-91ee-1b9c392bd84c" userProvider="AD" userName="Hudson, Laura"/>
        <t:Anchor>
          <t:Comment id="422340185"/>
        </t:Anchor>
        <t:Create/>
      </t:Event>
      <t:Event id="{A521A33B-49DE-447B-894E-D091E6A06002}" time="2025-04-17T14:47:43.011Z">
        <t:Attribution userId="S::laura.hudson@maine.gov::c8025bbf-8ab1-49cc-91ee-1b9c392bd84c" userProvider="AD" userName="Hudson, Laura"/>
        <t:Anchor>
          <t:Comment id="422340185"/>
        </t:Anchor>
        <t:Assign userId="S::amber.griffin@maine.gov::19b68421-3ad8-4161-8bea-5bb0ad3b514a" userProvider="AD" userName="Griffin, Amber"/>
      </t:Event>
      <t:Event id="{822BABAD-0DDF-4D99-917F-8369E12B1A3E}" time="2025-04-17T14:47:43.011Z">
        <t:Attribution userId="S::laura.hudson@maine.gov::c8025bbf-8ab1-49cc-91ee-1b9c392bd84c" userProvider="AD" userName="Hudson, Laura"/>
        <t:Anchor>
          <t:Comment id="422340185"/>
        </t:Anchor>
        <t:SetTitle title="@Griffin, Amber please add to above SG1 too."/>
      </t:Event>
      <t:Event id="{1AFD54A2-E785-4D7B-9EF7-23FB05ADF653}" time="2025-04-23T12:05:40.693Z">
        <t:Attribution userId="S::amber.griffin@maine.gov::19b68421-3ad8-4161-8bea-5bb0ad3b514a" userProvider="AD" userName="Griffin, Amber"/>
        <t:Progress percentComplete="100"/>
      </t:Event>
    </t:History>
  </t:Task>
  <t:Task id="{6E3698D0-462A-4377-8BB3-8B6209843978}">
    <t:Anchor>
      <t:Comment id="790515785"/>
    </t:Anchor>
    <t:History>
      <t:Event id="{6B658641-29C8-41C6-AFCC-2AFFADEE0C15}" time="2025-04-23T12:12:17.848Z">
        <t:Attribution userId="S::amber.griffin@maine.gov::19b68421-3ad8-4161-8bea-5bb0ad3b514a" userProvider="AD" userName="Griffin, Amber"/>
        <t:Anchor>
          <t:Comment id="1999299456"/>
        </t:Anchor>
        <t:Create/>
      </t:Event>
      <t:Event id="{549F10DA-F916-48F8-87D5-06E797031032}" time="2025-04-23T12:12:17.848Z">
        <t:Attribution userId="S::amber.griffin@maine.gov::19b68421-3ad8-4161-8bea-5bb0ad3b514a" userProvider="AD" userName="Griffin, Amber"/>
        <t:Anchor>
          <t:Comment id="1999299456"/>
        </t:Anchor>
        <t:Assign userId="S::Jill.M.Instasi@maine.gov::b2c9fe6f-7085-489c-bf9a-a1e5bce5d503" userProvider="AD" userName="Instasi, Jill M"/>
      </t:Event>
      <t:Event id="{FE3F4731-B768-41C7-8387-588115D09F07}" time="2025-04-23T12:12:17.848Z">
        <t:Attribution userId="S::amber.griffin@maine.gov::19b68421-3ad8-4161-8bea-5bb0ad3b514a" userProvider="AD" userName="Griffin, Amber"/>
        <t:Anchor>
          <t:Comment id="1999299456"/>
        </t:Anchor>
        <t:SetTitle title="@Instasi, Jill M is this the Technical Assessment Form (Attachment E)?"/>
      </t:Event>
      <t:Event id="{A8165CF0-FFF4-444F-84D0-94321EFB18AC}" time="2025-05-12T14:09:26.075Z">
        <t:Attribution userId="S::jill.m.instasi@maine.gov::b2c9fe6f-7085-489c-bf9a-a1e5bce5d503" userProvider="AD" userName="Instasi, Jill M"/>
        <t:Progress percentComplete="100"/>
      </t:Event>
    </t:History>
  </t:Task>
  <t:Task id="{DC556D97-F630-4D00-8188-BF7C21D3A559}">
    <t:Anchor>
      <t:Comment id="1825538286"/>
    </t:Anchor>
    <t:History>
      <t:Event id="{D3CEA82F-F5DD-40DE-ADBC-C897BF6F11CC}" time="2025-04-30T16:07:14.802Z">
        <t:Attribution userId="S::amber.griffin@maine.gov::19b68421-3ad8-4161-8bea-5bb0ad3b514a" userProvider="AD" userName="Griffin, Amber"/>
        <t:Anchor>
          <t:Comment id="1721981806"/>
        </t:Anchor>
        <t:Create/>
      </t:Event>
      <t:Event id="{DE172BDC-FF17-4C20-AD91-EA83F8B2FCD3}" time="2025-04-30T16:07:14.802Z">
        <t:Attribution userId="S::amber.griffin@maine.gov::19b68421-3ad8-4161-8bea-5bb0ad3b514a" userProvider="AD" userName="Griffin, Amber"/>
        <t:Anchor>
          <t:Comment id="1721981806"/>
        </t:Anchor>
        <t:Assign userId="S::Laura.Hudson@maine.gov::c8025bbf-8ab1-49cc-91ee-1b9c392bd84c" userProvider="AD" userName="Hudson, Laura"/>
      </t:Event>
      <t:Event id="{10F092A4-25CC-4F95-BCB2-C263731FF442}" time="2025-04-30T16:07:14.802Z">
        <t:Attribution userId="S::amber.griffin@maine.gov::19b68421-3ad8-4161-8bea-5bb0ad3b514a" userProvider="AD" userName="Griffin, Amber"/>
        <t:Anchor>
          <t:Comment id="1721981806"/>
        </t:Anchor>
        <t:SetTitle title="@Hudson, Laura"/>
      </t:Event>
      <t:Event id="{EAF4FC8B-D3F7-4FC8-8819-987F41C88611}" time="2025-05-12T14:40:22.665Z">
        <t:Attribution userId="S::jill.m.instasi@maine.gov::b2c9fe6f-7085-489c-bf9a-a1e5bce5d503" userProvider="AD" userName="Instasi, Jill M"/>
        <t:Progress percentComplete="100"/>
      </t:Event>
    </t:History>
  </t:Task>
  <t:Task id="{97959C42-FE6C-4ACE-9083-3B4BD69F0DC2}">
    <t:Anchor>
      <t:Comment id="2007337972"/>
    </t:Anchor>
    <t:History>
      <t:Event id="{2CD8CA85-BA13-4E84-A878-5FA10C6488E1}" time="2025-04-17T14:09:41.44Z">
        <t:Attribution userId="S::laura.hudson@maine.gov::c8025bbf-8ab1-49cc-91ee-1b9c392bd84c" userProvider="AD" userName="Hudson, Laura"/>
        <t:Anchor>
          <t:Comment id="1947737408"/>
        </t:Anchor>
        <t:Create/>
      </t:Event>
      <t:Event id="{684F7F62-3922-4B41-A503-7EDD5071DECC}" time="2025-04-17T14:09:41.44Z">
        <t:Attribution userId="S::laura.hudson@maine.gov::c8025bbf-8ab1-49cc-91ee-1b9c392bd84c" userProvider="AD" userName="Hudson, Laura"/>
        <t:Anchor>
          <t:Comment id="1947737408"/>
        </t:Anchor>
        <t:Assign userId="S::amber.griffin@maine.gov::19b68421-3ad8-4161-8bea-5bb0ad3b514a" userProvider="AD" userName="Griffin, Amber"/>
      </t:Event>
      <t:Event id="{449CE836-BE70-42E5-8360-69775A2DAC83}" time="2025-04-17T14:09:41.44Z">
        <t:Attribution userId="S::laura.hudson@maine.gov::c8025bbf-8ab1-49cc-91ee-1b9c392bd84c" userProvider="AD" userName="Hudson, Laura"/>
        <t:Anchor>
          <t:Comment id="1947737408"/>
        </t:Anchor>
        <t:SetTitle title="@Griffin, Amber to research whether it's B or another appendix and add a link here to appropriate one."/>
      </t:Event>
      <t:Event id="{D09AAA25-558F-4784-971B-DCC74BF41A9E}" time="2025-04-23T12:27:53.204Z">
        <t:Attribution userId="S::amber.griffin@maine.gov::19b68421-3ad8-4161-8bea-5bb0ad3b514a" userProvider="AD" userName="Griffin, Amber"/>
        <t:Anchor>
          <t:Comment id="1735311604"/>
        </t:Anchor>
        <t:UnassignAll/>
      </t:Event>
      <t:Event id="{D127D2BC-6329-4F6E-8CCA-551010CFAEB4}" time="2025-04-23T12:27:53.204Z">
        <t:Attribution userId="S::amber.griffin@maine.gov::19b68421-3ad8-4161-8bea-5bb0ad3b514a" userProvider="AD" userName="Griffin, Amber"/>
        <t:Anchor>
          <t:Comment id="1735311604"/>
        </t:Anchor>
        <t:Assign userId="S::michelle.l.kimball@maine.gov::48d8cb39-0c8c-4e95-a8c3-a5923374cbfa" userProvider="AD" userName="Kimball, Michelle L"/>
      </t:Event>
    </t:History>
  </t:Task>
  <t:Task id="{8D18397C-A199-4BC0-B311-571F84274CC2}">
    <t:Anchor>
      <t:Comment id="865848347"/>
    </t:Anchor>
    <t:History>
      <t:Event id="{5804E49F-5FDD-4713-BE1D-2FF1AA8E54EC}" time="2025-07-23T13:40:06.421Z">
        <t:Attribution userId="S::Jeannine.A.Spears@maine.gov::01f249b2-5b55-4a75-98e6-b1c97a8c3198" userProvider="AD" userName="Spears, Jeannine A"/>
        <t:Anchor>
          <t:Comment id="1453643720"/>
        </t:Anchor>
        <t:Create/>
      </t:Event>
      <t:Event id="{4176FC79-4697-497B-928C-8AFDF6CEE350}" time="2025-07-23T13:40:06.421Z">
        <t:Attribution userId="S::Jeannine.A.Spears@maine.gov::01f249b2-5b55-4a75-98e6-b1c97a8c3198" userProvider="AD" userName="Spears, Jeannine A"/>
        <t:Anchor>
          <t:Comment id="1453643720"/>
        </t:Anchor>
        <t:Assign userId="S::Lindsey.Kendall@maine.gov::94055754-d1df-4bec-b67b-ad6c16163012" userProvider="AD" userName="Kendall, Lindsey"/>
      </t:Event>
      <t:Event id="{AA11D7B5-FBDF-4132-84E4-AC910B7037B1}" time="2025-07-23T13:40:06.421Z">
        <t:Attribution userId="S::Jeannine.A.Spears@maine.gov::01f249b2-5b55-4a75-98e6-b1c97a8c3198" userProvider="AD" userName="Spears, Jeannine A"/>
        <t:Anchor>
          <t:Comment id="1453643720"/>
        </t:Anchor>
        <t:SetTitle title="@Chakravarty, Victor @Kendall, Lindsey @Muanda, Paulo I will review the links and modify as needed. "/>
      </t:Event>
      <t:Event id="{96920C54-AC0F-43C4-9848-C076968777F9}" time="2025-07-24T15:23:28.116Z">
        <t:Attribution userId="S::jill.m.instasi@maine.gov::b2c9fe6f-7085-489c-bf9a-a1e5bce5d503" userProvider="AD" userName="Instasi, Jill M"/>
        <t:Progress percentComplete="100"/>
      </t:Event>
    </t:History>
  </t:Task>
  <t:Task id="{99B66DE7-4617-49EF-AE95-71AFB6DD943D}">
    <t:Anchor>
      <t:Comment id="1843179359"/>
    </t:Anchor>
    <t:History>
      <t:Event id="{D9D80F53-ECA1-498C-B38B-EDD779CC9D7F}" time="2025-07-24T15:23:51.255Z">
        <t:Attribution userId="S::jill.m.instasi@maine.gov::b2c9fe6f-7085-489c-bf9a-a1e5bce5d503" userProvider="AD" userName="Instasi, Jill M"/>
        <t:Anchor>
          <t:Comment id="991237832"/>
        </t:Anchor>
        <t:Create/>
      </t:Event>
      <t:Event id="{01C83C63-2A0E-4442-8A67-97DA672E65C2}" time="2025-07-24T15:23:51.255Z">
        <t:Attribution userId="S::jill.m.instasi@maine.gov::b2c9fe6f-7085-489c-bf9a-a1e5bce5d503" userProvider="AD" userName="Instasi, Jill M"/>
        <t:Anchor>
          <t:Comment id="991237832"/>
        </t:Anchor>
        <t:Assign userId="S::scott.a.armington@maine.gov::2d516384-44b9-4c57-a7a4-c727a482f89d" userProvider="AD" userName="Armington, Scott A."/>
      </t:Event>
      <t:Event id="{347CCA58-3F54-4B5C-B011-BE73A2F61B60}" time="2025-07-24T15:23:51.255Z">
        <t:Attribution userId="S::jill.m.instasi@maine.gov::b2c9fe6f-7085-489c-bf9a-a1e5bce5d503" userProvider="AD" userName="Instasi, Jill M"/>
        <t:Anchor>
          <t:Comment id="991237832"/>
        </t:Anchor>
        <t:SetTitle title="@Armington, Scott A."/>
      </t:Event>
      <t:Event id="{A9F1C61A-4C04-4075-BB59-0DE9788B5B4C}" time="2025-07-24T15:57:49.685Z">
        <t:Attribution userId="S::scott.a.armington@maine.gov::2d516384-44b9-4c57-a7a4-c727a482f89d" userProvider="AD" userName="Armington, Scott A."/>
        <t:Progress percentComplete="100"/>
      </t:Event>
    </t:History>
  </t:Task>
  <t:Task id="{2509C661-6238-42CE-AF9E-0785D1F25E22}">
    <t:Anchor>
      <t:Comment id="226794248"/>
    </t:Anchor>
    <t:History>
      <t:Event id="{D18FB2DB-B20E-4069-A1AD-9B21E1548E4D}" time="2025-07-24T15:23:59.739Z">
        <t:Attribution userId="S::jill.m.instasi@maine.gov::b2c9fe6f-7085-489c-bf9a-a1e5bce5d503" userProvider="AD" userName="Instasi, Jill M"/>
        <t:Anchor>
          <t:Comment id="654502313"/>
        </t:Anchor>
        <t:Create/>
      </t:Event>
      <t:Event id="{F0B26AAA-DAB0-401E-83CB-804E76FD9CB2}" time="2025-07-24T15:23:59.739Z">
        <t:Attribution userId="S::jill.m.instasi@maine.gov::b2c9fe6f-7085-489c-bf9a-a1e5bce5d503" userProvider="AD" userName="Instasi, Jill M"/>
        <t:Anchor>
          <t:Comment id="654502313"/>
        </t:Anchor>
        <t:Assign userId="S::scott.a.armington@maine.gov::2d516384-44b9-4c57-a7a4-c727a482f89d" userProvider="AD" userName="Armington, Scott A."/>
      </t:Event>
      <t:Event id="{CC7C9EE9-DA22-4E75-B01B-A0907F5355EE}" time="2025-07-24T15:23:59.739Z">
        <t:Attribution userId="S::jill.m.instasi@maine.gov::b2c9fe6f-7085-489c-bf9a-a1e5bce5d503" userProvider="AD" userName="Instasi, Jill M"/>
        <t:Anchor>
          <t:Comment id="654502313"/>
        </t:Anchor>
        <t:SetTitle title="@Armington, Scott A."/>
      </t:Event>
      <t:Event id="{F9D07D7E-486C-4D19-9043-C47DAC3BCF6D}" time="2025-07-24T15:57:55.48Z">
        <t:Attribution userId="S::scott.a.armington@maine.gov::2d516384-44b9-4c57-a7a4-c727a482f89d" userProvider="AD" userName="Armington, Scott A."/>
        <t:Progress percentComplete="100"/>
      </t:Event>
    </t:History>
  </t:Task>
  <t:Task id="{EECAD9A7-941F-4127-983D-4E81062731FF}">
    <t:Anchor>
      <t:Comment id="1138741963"/>
    </t:Anchor>
    <t:History>
      <t:Event id="{461C8226-7E42-4855-AACB-7B874926F28A}" time="2025-07-24T15:24:07.809Z">
        <t:Attribution userId="S::jill.m.instasi@maine.gov::b2c9fe6f-7085-489c-bf9a-a1e5bce5d503" userProvider="AD" userName="Instasi, Jill M"/>
        <t:Anchor>
          <t:Comment id="1164312144"/>
        </t:Anchor>
        <t:Create/>
      </t:Event>
      <t:Event id="{6324C367-3CD0-4E60-ADC7-70DE844FEFB2}" time="2025-07-24T15:24:07.809Z">
        <t:Attribution userId="S::jill.m.instasi@maine.gov::b2c9fe6f-7085-489c-bf9a-a1e5bce5d503" userProvider="AD" userName="Instasi, Jill M"/>
        <t:Anchor>
          <t:Comment id="1164312144"/>
        </t:Anchor>
        <t:Assign userId="S::scott.a.armington@maine.gov::2d516384-44b9-4c57-a7a4-c727a482f89d" userProvider="AD" userName="Armington, Scott A."/>
      </t:Event>
      <t:Event id="{D913E8F7-2AAE-45CA-8BC4-81C06CB0BCCC}" time="2025-07-24T15:24:07.809Z">
        <t:Attribution userId="S::jill.m.instasi@maine.gov::b2c9fe6f-7085-489c-bf9a-a1e5bce5d503" userProvider="AD" userName="Instasi, Jill M"/>
        <t:Anchor>
          <t:Comment id="1164312144"/>
        </t:Anchor>
        <t:SetTitle title="@Armington, Scott A."/>
      </t:Event>
      <t:Event id="{734D6758-7E36-4D76-BE7E-08316C40606D}" time="2025-08-07T13:12:23.737Z">
        <t:Attribution userId="S::Lindsey.Kendall@maine.gov::94055754-d1df-4bec-b67b-ad6c16163012" userProvider="AD" userName="Kendall, Lindsey"/>
        <t:Progress percentComplete="100"/>
      </t:Event>
    </t:History>
  </t:Task>
  <t:Task id="{2F607BA1-B230-4430-B35F-303725D78F46}">
    <t:Anchor>
      <t:Comment id="446877655"/>
    </t:Anchor>
    <t:History>
      <t:Event id="{4C3FC634-AD58-4700-B24C-7F0B633FED64}" time="2025-07-24T15:24:16.206Z">
        <t:Attribution userId="S::jill.m.instasi@maine.gov::b2c9fe6f-7085-489c-bf9a-a1e5bce5d503" userProvider="AD" userName="Instasi, Jill M"/>
        <t:Anchor>
          <t:Comment id="1005943669"/>
        </t:Anchor>
        <t:Create/>
      </t:Event>
      <t:Event id="{989A1A25-E501-4467-94EF-6BD3234AD2D2}" time="2025-07-24T15:24:16.206Z">
        <t:Attribution userId="S::jill.m.instasi@maine.gov::b2c9fe6f-7085-489c-bf9a-a1e5bce5d503" userProvider="AD" userName="Instasi, Jill M"/>
        <t:Anchor>
          <t:Comment id="1005943669"/>
        </t:Anchor>
        <t:Assign userId="S::scott.a.armington@maine.gov::2d516384-44b9-4c57-a7a4-c727a482f89d" userProvider="AD" userName="Armington, Scott A."/>
      </t:Event>
      <t:Event id="{00137CD3-F678-4F05-8653-1AFF6DCE7EAF}" time="2025-07-24T15:24:16.206Z">
        <t:Attribution userId="S::jill.m.instasi@maine.gov::b2c9fe6f-7085-489c-bf9a-a1e5bce5d503" userProvider="AD" userName="Instasi, Jill M"/>
        <t:Anchor>
          <t:Comment id="1005943669"/>
        </t:Anchor>
        <t:SetTitle title="@Armington, Scott A."/>
      </t:Event>
      <t:Event id="{9698845C-767B-4188-99E8-9B1BBFAB7E5E}" time="2025-08-07T13:12:07.876Z">
        <t:Attribution userId="S::Lindsey.Kendall@maine.gov::94055754-d1df-4bec-b67b-ad6c16163012" userProvider="AD" userName="Kendall, Lindsey"/>
        <t:Progress percentComplete="100"/>
      </t:Event>
    </t:History>
  </t:Task>
  <t:Task id="{1CE344E8-56B9-4704-A5A6-C766CEB1ADC0}">
    <t:Anchor>
      <t:Comment id="308660320"/>
    </t:Anchor>
    <t:History>
      <t:Event id="{48B3AB3F-BB24-4FA5-8A1D-97161F84BC95}" time="2025-07-24T15:24:22.86Z">
        <t:Attribution userId="S::jill.m.instasi@maine.gov::b2c9fe6f-7085-489c-bf9a-a1e5bce5d503" userProvider="AD" userName="Instasi, Jill M"/>
        <t:Anchor>
          <t:Comment id="955487472"/>
        </t:Anchor>
        <t:Create/>
      </t:Event>
      <t:Event id="{9295F534-8896-4C12-B61A-76C32C141AD3}" time="2025-07-24T15:24:22.86Z">
        <t:Attribution userId="S::jill.m.instasi@maine.gov::b2c9fe6f-7085-489c-bf9a-a1e5bce5d503" userProvider="AD" userName="Instasi, Jill M"/>
        <t:Anchor>
          <t:Comment id="955487472"/>
        </t:Anchor>
        <t:Assign userId="S::scott.a.armington@maine.gov::2d516384-44b9-4c57-a7a4-c727a482f89d" userProvider="AD" userName="Armington, Scott A."/>
      </t:Event>
      <t:Event id="{DF577E58-8C78-465A-9F40-26D6C8E58ADA}" time="2025-07-24T15:24:22.86Z">
        <t:Attribution userId="S::jill.m.instasi@maine.gov::b2c9fe6f-7085-489c-bf9a-a1e5bce5d503" userProvider="AD" userName="Instasi, Jill M"/>
        <t:Anchor>
          <t:Comment id="955487472"/>
        </t:Anchor>
        <t:SetTitle title="@Armington, Scott A."/>
      </t:Event>
      <t:Event id="{1BE8602B-385E-4C2E-B7D1-5B9666ECDBE3}" time="2025-08-07T13:12:02.267Z">
        <t:Attribution userId="S::Lindsey.Kendall@maine.gov::94055754-d1df-4bec-b67b-ad6c16163012" userProvider="AD" userName="Kendall, Lindsey"/>
        <t:Progress percentComplete="100"/>
      </t:Event>
    </t:History>
  </t:Task>
  <t:Task id="{80D94F95-B26D-43DC-AC82-C42D3C0231A6}">
    <t:Anchor>
      <t:Comment id="1913718453"/>
    </t:Anchor>
    <t:History>
      <t:Event id="{D0D66BB4-1991-4D04-BECB-5CE55BD2A6C4}" time="2025-07-24T15:24:29.039Z">
        <t:Attribution userId="S::jill.m.instasi@maine.gov::b2c9fe6f-7085-489c-bf9a-a1e5bce5d503" userProvider="AD" userName="Instasi, Jill M"/>
        <t:Anchor>
          <t:Comment id="437482024"/>
        </t:Anchor>
        <t:Create/>
      </t:Event>
      <t:Event id="{DE9F4AF9-F4FD-4F04-A7F0-BD09ECD0AE71}" time="2025-07-24T15:24:29.039Z">
        <t:Attribution userId="S::jill.m.instasi@maine.gov::b2c9fe6f-7085-489c-bf9a-a1e5bce5d503" userProvider="AD" userName="Instasi, Jill M"/>
        <t:Anchor>
          <t:Comment id="437482024"/>
        </t:Anchor>
        <t:Assign userId="S::scott.a.armington@maine.gov::2d516384-44b9-4c57-a7a4-c727a482f89d" userProvider="AD" userName="Armington, Scott A."/>
      </t:Event>
      <t:Event id="{E2BAD5C6-3E2A-420C-AB8E-DE1DF376830D}" time="2025-07-24T15:24:29.039Z">
        <t:Attribution userId="S::jill.m.instasi@maine.gov::b2c9fe6f-7085-489c-bf9a-a1e5bce5d503" userProvider="AD" userName="Instasi, Jill M"/>
        <t:Anchor>
          <t:Comment id="437482024"/>
        </t:Anchor>
        <t:SetTitle title="@Armington, Scott A."/>
      </t:Event>
      <t:Event id="{5C4D4ABA-3464-45F5-9D20-DA2474BD4317}" time="2025-08-07T13:12:10.456Z">
        <t:Attribution userId="S::Lindsey.Kendall@maine.gov::94055754-d1df-4bec-b67b-ad6c16163012" userProvider="AD" userName="Kendall, Lindsey"/>
        <t:Progress percentComplete="100"/>
      </t:Event>
    </t:History>
  </t:Task>
  <t:Task id="{8811C3DA-A6A7-4585-89DA-0008BAEE6338}">
    <t:Anchor>
      <t:Comment id="1016880306"/>
    </t:Anchor>
    <t:History>
      <t:Event id="{42C752F4-46FD-472A-ACF0-AAE0B284B8C6}" time="2025-07-24T15:24:37.828Z">
        <t:Attribution userId="S::jill.m.instasi@maine.gov::b2c9fe6f-7085-489c-bf9a-a1e5bce5d503" userProvider="AD" userName="Instasi, Jill M"/>
        <t:Anchor>
          <t:Comment id="1298649209"/>
        </t:Anchor>
        <t:Create/>
      </t:Event>
      <t:Event id="{C0D62406-04B5-4CAA-83B6-0745EBCCCAD3}" time="2025-07-24T15:24:37.828Z">
        <t:Attribution userId="S::jill.m.instasi@maine.gov::b2c9fe6f-7085-489c-bf9a-a1e5bce5d503" userProvider="AD" userName="Instasi, Jill M"/>
        <t:Anchor>
          <t:Comment id="1298649209"/>
        </t:Anchor>
        <t:Assign userId="S::scott.a.armington@maine.gov::2d516384-44b9-4c57-a7a4-c727a482f89d" userProvider="AD" userName="Armington, Scott A."/>
      </t:Event>
      <t:Event id="{E85F75F2-9E4B-412F-A32A-FB26A4050E69}" time="2025-07-24T15:24:37.828Z">
        <t:Attribution userId="S::jill.m.instasi@maine.gov::b2c9fe6f-7085-489c-bf9a-a1e5bce5d503" userProvider="AD" userName="Instasi, Jill M"/>
        <t:Anchor>
          <t:Comment id="1298649209"/>
        </t:Anchor>
        <t:SetTitle title="@Armington, Scott A."/>
      </t:Event>
      <t:Event id="{FF6AC7F5-54A1-44EB-9283-EC00D4B13B49}" time="2025-08-07T13:12:13.318Z">
        <t:Attribution userId="S::Lindsey.Kendall@maine.gov::94055754-d1df-4bec-b67b-ad6c16163012" userProvider="AD" userName="Kendall, Lindsey"/>
        <t:Progress percentComplete="100"/>
      </t:Event>
    </t:History>
  </t:Task>
  <t:Task id="{EFA6440E-EA41-4D34-8019-9E313861DF3D}">
    <t:Anchor>
      <t:Comment id="231752522"/>
    </t:Anchor>
    <t:History>
      <t:Event id="{AD087FE7-0832-49E2-9F82-DA99CD5886F3}" time="2025-07-24T15:24:52.728Z">
        <t:Attribution userId="S::jill.m.instasi@maine.gov::b2c9fe6f-7085-489c-bf9a-a1e5bce5d503" userProvider="AD" userName="Instasi, Jill M"/>
        <t:Anchor>
          <t:Comment id="826862356"/>
        </t:Anchor>
        <t:Create/>
      </t:Event>
      <t:Event id="{931A200B-A479-48F3-8096-EB9AC64A97A6}" time="2025-07-24T15:24:52.728Z">
        <t:Attribution userId="S::jill.m.instasi@maine.gov::b2c9fe6f-7085-489c-bf9a-a1e5bce5d503" userProvider="AD" userName="Instasi, Jill M"/>
        <t:Anchor>
          <t:Comment id="826862356"/>
        </t:Anchor>
        <t:Assign userId="S::scott.a.armington@maine.gov::2d516384-44b9-4c57-a7a4-c727a482f89d" userProvider="AD" userName="Armington, Scott A."/>
      </t:Event>
      <t:Event id="{FCF60E73-E552-41FA-AEF3-FF07577F0EA6}" time="2025-07-24T15:24:52.728Z">
        <t:Attribution userId="S::jill.m.instasi@maine.gov::b2c9fe6f-7085-489c-bf9a-a1e5bce5d503" userProvider="AD" userName="Instasi, Jill M"/>
        <t:Anchor>
          <t:Comment id="826862356"/>
        </t:Anchor>
        <t:SetTitle title="@Armington, Scott A."/>
      </t:Event>
      <t:Event id="{84BA9DD1-11FD-44FF-A5EA-44D7D036C114}" time="2025-07-24T15:35:47.162Z">
        <t:Attribution userId="S::Jeannine.A.Spears@maine.gov::01f249b2-5b55-4a75-98e6-b1c97a8c3198" userProvider="AD" userName="Spears, Jeannine A"/>
        <t:Anchor>
          <t:Comment id="2076770201"/>
        </t:Anchor>
        <t:UnassignAll/>
      </t:Event>
      <t:Event id="{C6D3F4DC-2A54-44BA-91D3-E77D520CF89C}" time="2025-07-24T15:35:47.162Z">
        <t:Attribution userId="S::Jeannine.A.Spears@maine.gov::01f249b2-5b55-4a75-98e6-b1c97a8c3198" userProvider="AD" userName="Spears, Jeannine A"/>
        <t:Anchor>
          <t:Comment id="2076770201"/>
        </t:Anchor>
        <t:Assign userId="S::Lindsey.Kendall@maine.gov::94055754-d1df-4bec-b67b-ad6c16163012" userProvider="AD" userName="Kendall, Lindsey"/>
      </t:Event>
      <t:Event id="{2222CDFD-6F47-43B2-BDB4-8DC347BF4404}" time="2025-08-07T15:14:43.241Z">
        <t:Attribution userId="S::Jill.M.Instasi@maine.gov::b2c9fe6f-7085-489c-bf9a-a1e5bce5d503" userProvider="AD" userName="Instasi, Jill M"/>
        <t:Progress percentComplete="100"/>
      </t:Event>
    </t:History>
  </t:Task>
  <t:Task id="{28D2E987-10E7-41C2-9897-D91A90EEA9C3}">
    <t:Anchor>
      <t:Comment id="146360731"/>
    </t:Anchor>
    <t:History>
      <t:Event id="{DE33DF6B-7A89-45DE-AE32-361B544AA17D}" time="2025-07-24T15:25:00.362Z">
        <t:Attribution userId="S::jill.m.instasi@maine.gov::b2c9fe6f-7085-489c-bf9a-a1e5bce5d503" userProvider="AD" userName="Instasi, Jill M"/>
        <t:Anchor>
          <t:Comment id="2084656246"/>
        </t:Anchor>
        <t:Create/>
      </t:Event>
      <t:Event id="{DC934A70-ADA9-4C71-B757-4CA3300AE073}" time="2025-07-24T15:25:00.362Z">
        <t:Attribution userId="S::jill.m.instasi@maine.gov::b2c9fe6f-7085-489c-bf9a-a1e5bce5d503" userProvider="AD" userName="Instasi, Jill M"/>
        <t:Anchor>
          <t:Comment id="2084656246"/>
        </t:Anchor>
        <t:Assign userId="S::scott.a.armington@maine.gov::2d516384-44b9-4c57-a7a4-c727a482f89d" userProvider="AD" userName="Armington, Scott A."/>
      </t:Event>
      <t:Event id="{C0DC9A00-1AB7-4E9F-BD13-D1D2F2BC6A54}" time="2025-07-24T15:25:00.362Z">
        <t:Attribution userId="S::jill.m.instasi@maine.gov::b2c9fe6f-7085-489c-bf9a-a1e5bce5d503" userProvider="AD" userName="Instasi, Jill M"/>
        <t:Anchor>
          <t:Comment id="2084656246"/>
        </t:Anchor>
        <t:SetTitle title="@Armington, Scott A."/>
      </t:Event>
      <t:Event id="{598E6B6D-7E27-49C4-9933-6AEFB436A6A1}" time="2025-08-07T13:12:16.516Z">
        <t:Attribution userId="S::Lindsey.Kendall@maine.gov::94055754-d1df-4bec-b67b-ad6c16163012" userProvider="AD" userName="Kendall, Linds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5E47-0868-4791-96D4-4EF4EB4B7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15133</Words>
  <Characters>86259</Characters>
  <Application>Microsoft Office Word</Application>
  <DocSecurity>4</DocSecurity>
  <Lines>718</Lines>
  <Paragraphs>202</Paragraphs>
  <ScaleCrop>false</ScaleCrop>
  <Company>State of Maine</Company>
  <LinksUpToDate>false</LinksUpToDate>
  <CharactersWithSpaces>101190</CharactersWithSpaces>
  <SharedDoc>false</SharedDoc>
  <HLinks>
    <vt:vector size="480" baseType="variant">
      <vt:variant>
        <vt:i4>1048600</vt:i4>
      </vt:variant>
      <vt:variant>
        <vt:i4>363</vt:i4>
      </vt:variant>
      <vt:variant>
        <vt:i4>0</vt:i4>
      </vt:variant>
      <vt:variant>
        <vt:i4>5</vt:i4>
      </vt:variant>
      <vt:variant>
        <vt:lpwstr>https://www.maine.gov/oit/prohibited-technologies</vt:lpwstr>
      </vt:variant>
      <vt:variant>
        <vt:lpwstr/>
      </vt:variant>
      <vt:variant>
        <vt:i4>1048600</vt:i4>
      </vt:variant>
      <vt:variant>
        <vt:i4>360</vt:i4>
      </vt:variant>
      <vt:variant>
        <vt:i4>0</vt:i4>
      </vt:variant>
      <vt:variant>
        <vt:i4>5</vt:i4>
      </vt:variant>
      <vt:variant>
        <vt:lpwstr>https://www.maine.gov/oit/prohibited-technologies</vt:lpwstr>
      </vt:variant>
      <vt:variant>
        <vt:lpwstr/>
      </vt:variant>
      <vt:variant>
        <vt:i4>1048600</vt:i4>
      </vt:variant>
      <vt:variant>
        <vt:i4>357</vt:i4>
      </vt:variant>
      <vt:variant>
        <vt:i4>0</vt:i4>
      </vt:variant>
      <vt:variant>
        <vt:i4>5</vt:i4>
      </vt:variant>
      <vt:variant>
        <vt:lpwstr>https://www.maine.gov/oit/prohibited-technologies</vt:lpwstr>
      </vt:variant>
      <vt:variant>
        <vt:lpwstr/>
      </vt:variant>
      <vt:variant>
        <vt:i4>7274538</vt:i4>
      </vt:variant>
      <vt:variant>
        <vt:i4>354</vt:i4>
      </vt:variant>
      <vt:variant>
        <vt:i4>0</vt:i4>
      </vt:variant>
      <vt:variant>
        <vt:i4>5</vt:i4>
      </vt:variant>
      <vt:variant>
        <vt:lpwstr>https://www.maine.gov/dafs/bbm/procurementservices/policies-procedures/chapter-110</vt:lpwstr>
      </vt:variant>
      <vt:variant>
        <vt:lpwstr/>
      </vt:variant>
      <vt:variant>
        <vt:i4>5111824</vt:i4>
      </vt:variant>
      <vt:variant>
        <vt:i4>350</vt:i4>
      </vt:variant>
      <vt:variant>
        <vt:i4>0</vt:i4>
      </vt:variant>
      <vt:variant>
        <vt:i4>5</vt:i4>
      </vt:variant>
      <vt:variant>
        <vt:lpwstr>https://www.maine.gov/dafs/bbm/procurementservices/forms</vt:lpwstr>
      </vt:variant>
      <vt:variant>
        <vt:lpwstr/>
      </vt:variant>
      <vt:variant>
        <vt:i4>5111824</vt:i4>
      </vt:variant>
      <vt:variant>
        <vt:i4>348</vt:i4>
      </vt:variant>
      <vt:variant>
        <vt:i4>0</vt:i4>
      </vt:variant>
      <vt:variant>
        <vt:i4>5</vt:i4>
      </vt:variant>
      <vt:variant>
        <vt:lpwstr>https://www.maine.gov/dafs/bbm/procurementservices/forms</vt:lpwstr>
      </vt:variant>
      <vt:variant>
        <vt:lpwstr/>
      </vt:variant>
      <vt:variant>
        <vt:i4>5111824</vt:i4>
      </vt:variant>
      <vt:variant>
        <vt:i4>345</vt:i4>
      </vt:variant>
      <vt:variant>
        <vt:i4>0</vt:i4>
      </vt:variant>
      <vt:variant>
        <vt:i4>5</vt:i4>
      </vt:variant>
      <vt:variant>
        <vt:lpwstr>https://www.maine.gov/dafs/bbm/procurementservices/forms</vt:lpwstr>
      </vt:variant>
      <vt:variant>
        <vt:lpwstr/>
      </vt:variant>
      <vt:variant>
        <vt:i4>7274537</vt:i4>
      </vt:variant>
      <vt:variant>
        <vt:i4>342</vt:i4>
      </vt:variant>
      <vt:variant>
        <vt:i4>0</vt:i4>
      </vt:variant>
      <vt:variant>
        <vt:i4>5</vt:i4>
      </vt:variant>
      <vt:variant>
        <vt:lpwstr>https://www.maine.gov/dafs/bbm/procurementservices/policies-procedures/chapter-120</vt:lpwstr>
      </vt:variant>
      <vt:variant>
        <vt:lpwstr/>
      </vt:variant>
      <vt:variant>
        <vt:i4>5636101</vt:i4>
      </vt:variant>
      <vt:variant>
        <vt:i4>339</vt:i4>
      </vt:variant>
      <vt:variant>
        <vt:i4>0</vt:i4>
      </vt:variant>
      <vt:variant>
        <vt:i4>5</vt:i4>
      </vt:variant>
      <vt:variant>
        <vt:lpwstr>http://www.mainelegislature.org/legis/statutes/5/title5sec1825-E.html</vt:lpwstr>
      </vt:variant>
      <vt:variant>
        <vt:lpwstr/>
      </vt:variant>
      <vt:variant>
        <vt:i4>7340121</vt:i4>
      </vt:variant>
      <vt:variant>
        <vt:i4>336</vt:i4>
      </vt:variant>
      <vt:variant>
        <vt:i4>0</vt:i4>
      </vt:variant>
      <vt:variant>
        <vt:i4>5</vt:i4>
      </vt:variant>
      <vt:variant>
        <vt:lpwstr>mailto:proposals@maine.gov</vt:lpwstr>
      </vt:variant>
      <vt:variant>
        <vt:lpwstr/>
      </vt:variant>
      <vt:variant>
        <vt:i4>7340121</vt:i4>
      </vt:variant>
      <vt:variant>
        <vt:i4>333</vt:i4>
      </vt:variant>
      <vt:variant>
        <vt:i4>0</vt:i4>
      </vt:variant>
      <vt:variant>
        <vt:i4>5</vt:i4>
      </vt:variant>
      <vt:variant>
        <vt:lpwstr>mailto:Proposals@maine.gov</vt:lpwstr>
      </vt:variant>
      <vt:variant>
        <vt:lpwstr/>
      </vt:variant>
      <vt:variant>
        <vt:i4>3080232</vt:i4>
      </vt:variant>
      <vt:variant>
        <vt:i4>330</vt:i4>
      </vt:variant>
      <vt:variant>
        <vt:i4>0</vt:i4>
      </vt:variant>
      <vt:variant>
        <vt:i4>5</vt:i4>
      </vt:variant>
      <vt:variant>
        <vt:lpwstr>https://www.maine.gov/dafs/bbm/procurementservices/vendors/rfps</vt:lpwstr>
      </vt:variant>
      <vt:variant>
        <vt:lpwstr/>
      </vt:variant>
      <vt:variant>
        <vt:i4>3080232</vt:i4>
      </vt:variant>
      <vt:variant>
        <vt:i4>327</vt:i4>
      </vt:variant>
      <vt:variant>
        <vt:i4>0</vt:i4>
      </vt:variant>
      <vt:variant>
        <vt:i4>5</vt:i4>
      </vt:variant>
      <vt:variant>
        <vt:lpwstr>https://www.maine.gov/dafs/bbm/procurementservices/vendors/rfps</vt:lpwstr>
      </vt:variant>
      <vt:variant>
        <vt:lpwstr/>
      </vt:variant>
      <vt:variant>
        <vt:i4>7536689</vt:i4>
      </vt:variant>
      <vt:variant>
        <vt:i4>324</vt:i4>
      </vt:variant>
      <vt:variant>
        <vt:i4>0</vt:i4>
      </vt:variant>
      <vt:variant>
        <vt:i4>5</vt:i4>
      </vt:variant>
      <vt:variant>
        <vt:lpwstr>https://www.maine.gov/oit/policies</vt:lpwstr>
      </vt:variant>
      <vt:variant>
        <vt:lpwstr/>
      </vt:variant>
      <vt:variant>
        <vt:i4>1179722</vt:i4>
      </vt:variant>
      <vt:variant>
        <vt:i4>321</vt:i4>
      </vt:variant>
      <vt:variant>
        <vt:i4>0</vt:i4>
      </vt:variant>
      <vt:variant>
        <vt:i4>5</vt:i4>
      </vt:variant>
      <vt:variant>
        <vt:lpwstr>https://www.maine.gov/oit/sites/maine.gov.oit/files/inline-files/WebStandards.pdf</vt:lpwstr>
      </vt:variant>
      <vt:variant>
        <vt:lpwstr/>
      </vt:variant>
      <vt:variant>
        <vt:i4>3276845</vt:i4>
      </vt:variant>
      <vt:variant>
        <vt:i4>318</vt:i4>
      </vt:variant>
      <vt:variant>
        <vt:i4>0</vt:i4>
      </vt:variant>
      <vt:variant>
        <vt:i4>5</vt:i4>
      </vt:variant>
      <vt:variant>
        <vt:lpwstr>https://gcc02.safelinks.protection.outlook.com/?url=https%3A%2F%2Fwww.maine.gov%2Foit%2Fpolicies%2FDigitalAccessibilityPolicy.pdf&amp;data=05%7C02%7CLauren.J.Moumouris%40maine.gov%7C222a48af83644d814e6508dd2f24f410%7C413fa8ab207d4b629bcdea1a8f2f864e%7C0%7C0%7C638718557938186672%7CUnknown%7CTWFpbGZsb3d8eyJFbXB0eU1hcGkiOnRydWUsIlYiOiIwLjAuMDAwMCIsIlAiOiJXaW4zMiIsIkFOIjoiTWFpbCIsIldUIjoyfQ%3D%3D%7C0%7C%7C%7C&amp;sdata=bibG%2FifGJbU4ULeD5y7NS0wVfyZ5%2FNlmE0EUNHOyJuY%3D&amp;reserved=0</vt:lpwstr>
      </vt:variant>
      <vt:variant>
        <vt:lpwstr/>
      </vt:variant>
      <vt:variant>
        <vt:i4>262147</vt:i4>
      </vt:variant>
      <vt:variant>
        <vt:i4>315</vt:i4>
      </vt:variant>
      <vt:variant>
        <vt:i4>0</vt:i4>
      </vt:variant>
      <vt:variant>
        <vt:i4>5</vt:i4>
      </vt:variant>
      <vt:variant>
        <vt:lpwstr>https://www.maine.gov/oit/policies-standards</vt:lpwstr>
      </vt:variant>
      <vt:variant>
        <vt:lpwstr/>
      </vt:variant>
      <vt:variant>
        <vt:i4>2949169</vt:i4>
      </vt:variant>
      <vt:variant>
        <vt:i4>312</vt:i4>
      </vt:variant>
      <vt:variant>
        <vt:i4>0</vt:i4>
      </vt:variant>
      <vt:variant>
        <vt:i4>5</vt:i4>
      </vt:variant>
      <vt:variant>
        <vt:lpwstr>https://www.maine.gov/bhr/state-employees/holiday-schedule</vt:lpwstr>
      </vt:variant>
      <vt:variant>
        <vt:lpwstr/>
      </vt:variant>
      <vt:variant>
        <vt:i4>1245231</vt:i4>
      </vt:variant>
      <vt:variant>
        <vt:i4>309</vt:i4>
      </vt:variant>
      <vt:variant>
        <vt:i4>0</vt:i4>
      </vt:variant>
      <vt:variant>
        <vt:i4>5</vt:i4>
      </vt:variant>
      <vt:variant>
        <vt:lpwstr>mailto:stateofmaine@abcbank.com</vt:lpwstr>
      </vt:variant>
      <vt:variant>
        <vt:lpwstr/>
      </vt:variant>
      <vt:variant>
        <vt:i4>4587566</vt:i4>
      </vt:variant>
      <vt:variant>
        <vt:i4>306</vt:i4>
      </vt:variant>
      <vt:variant>
        <vt:i4>0</vt:i4>
      </vt:variant>
      <vt:variant>
        <vt:i4>5</vt:i4>
      </vt:variant>
      <vt:variant>
        <vt:lpwstr>http://www.maine.gov/treasurer/cash_management/docs/Maine Investment Policy-4-12-2011.pdf)</vt:lpwstr>
      </vt:variant>
      <vt:variant>
        <vt:lpwstr/>
      </vt:variant>
      <vt:variant>
        <vt:i4>4063344</vt:i4>
      </vt:variant>
      <vt:variant>
        <vt:i4>303</vt:i4>
      </vt:variant>
      <vt:variant>
        <vt:i4>0</vt:i4>
      </vt:variant>
      <vt:variant>
        <vt:i4>5</vt:i4>
      </vt:variant>
      <vt:variant>
        <vt:lpwstr>http://www.mainelegislature.org/legis/statutes/5/title5sec135.html</vt:lpwstr>
      </vt:variant>
      <vt:variant>
        <vt:lpwstr/>
      </vt:variant>
      <vt:variant>
        <vt:i4>917524</vt:i4>
      </vt:variant>
      <vt:variant>
        <vt:i4>300</vt:i4>
      </vt:variant>
      <vt:variant>
        <vt:i4>0</vt:i4>
      </vt:variant>
      <vt:variant>
        <vt:i4>5</vt:i4>
      </vt:variant>
      <vt:variant>
        <vt:lpwstr>https://www.ecfr.gov/current/title-31/subtitle-B/chapter-II/subchapter-A/part-205</vt:lpwstr>
      </vt:variant>
      <vt:variant>
        <vt:lpwstr/>
      </vt:variant>
      <vt:variant>
        <vt:i4>262147</vt:i4>
      </vt:variant>
      <vt:variant>
        <vt:i4>297</vt:i4>
      </vt:variant>
      <vt:variant>
        <vt:i4>0</vt:i4>
      </vt:variant>
      <vt:variant>
        <vt:i4>5</vt:i4>
      </vt:variant>
      <vt:variant>
        <vt:lpwstr>https://www.maine.gov/oit/policies-standards</vt:lpwstr>
      </vt:variant>
      <vt:variant>
        <vt:lpwstr/>
      </vt:variant>
      <vt:variant>
        <vt:i4>8323192</vt:i4>
      </vt:variant>
      <vt:variant>
        <vt:i4>294</vt:i4>
      </vt:variant>
      <vt:variant>
        <vt:i4>0</vt:i4>
      </vt:variant>
      <vt:variant>
        <vt:i4>5</vt:i4>
      </vt:variant>
      <vt:variant>
        <vt:lpwstr>https://www.maine.gov/osc/financial-reporting/annual-comprehensive-financial-report</vt:lpwstr>
      </vt:variant>
      <vt:variant>
        <vt:lpwstr/>
      </vt:variant>
      <vt:variant>
        <vt:i4>2949169</vt:i4>
      </vt:variant>
      <vt:variant>
        <vt:i4>291</vt:i4>
      </vt:variant>
      <vt:variant>
        <vt:i4>0</vt:i4>
      </vt:variant>
      <vt:variant>
        <vt:i4>5</vt:i4>
      </vt:variant>
      <vt:variant>
        <vt:lpwstr>https://www.maine.gov/bhr/state-employees/holiday-schedule</vt:lpwstr>
      </vt:variant>
      <vt:variant>
        <vt:lpwstr/>
      </vt:variant>
      <vt:variant>
        <vt:i4>1245231</vt:i4>
      </vt:variant>
      <vt:variant>
        <vt:i4>288</vt:i4>
      </vt:variant>
      <vt:variant>
        <vt:i4>0</vt:i4>
      </vt:variant>
      <vt:variant>
        <vt:i4>5</vt:i4>
      </vt:variant>
      <vt:variant>
        <vt:lpwstr>mailto:stateofmaine@abcbank.com</vt:lpwstr>
      </vt:variant>
      <vt:variant>
        <vt:lpwstr/>
      </vt:variant>
      <vt:variant>
        <vt:i4>8192035</vt:i4>
      </vt:variant>
      <vt:variant>
        <vt:i4>285</vt:i4>
      </vt:variant>
      <vt:variant>
        <vt:i4>0</vt:i4>
      </vt:variant>
      <vt:variant>
        <vt:i4>5</vt:i4>
      </vt:variant>
      <vt:variant>
        <vt:lpwstr>https://www.maine.gov/treasurer/sites/maine.gov.treasurer/files/inline-files/Cash Pool Investment Policy FY2025.pdf</vt:lpwstr>
      </vt:variant>
      <vt:variant>
        <vt:lpwstr/>
      </vt:variant>
      <vt:variant>
        <vt:i4>4063344</vt:i4>
      </vt:variant>
      <vt:variant>
        <vt:i4>282</vt:i4>
      </vt:variant>
      <vt:variant>
        <vt:i4>0</vt:i4>
      </vt:variant>
      <vt:variant>
        <vt:i4>5</vt:i4>
      </vt:variant>
      <vt:variant>
        <vt:lpwstr>http://www.mainelegislature.org/legis/statutes/5/title5sec135.html</vt:lpwstr>
      </vt:variant>
      <vt:variant>
        <vt:lpwstr/>
      </vt:variant>
      <vt:variant>
        <vt:i4>8257644</vt:i4>
      </vt:variant>
      <vt:variant>
        <vt:i4>279</vt:i4>
      </vt:variant>
      <vt:variant>
        <vt:i4>0</vt:i4>
      </vt:variant>
      <vt:variant>
        <vt:i4>5</vt:i4>
      </vt:variant>
      <vt:variant>
        <vt:lpwstr>https://www.fdic.gov/regulations/examinations/enforcement-actions/ch-05.pdf</vt:lpwstr>
      </vt:variant>
      <vt:variant>
        <vt:lpwstr/>
      </vt:variant>
      <vt:variant>
        <vt:i4>4063349</vt:i4>
      </vt:variant>
      <vt:variant>
        <vt:i4>276</vt:i4>
      </vt:variant>
      <vt:variant>
        <vt:i4>0</vt:i4>
      </vt:variant>
      <vt:variant>
        <vt:i4>5</vt:i4>
      </vt:variant>
      <vt:variant>
        <vt:lpwstr>http://www.mainelegislature.org/legis/statutes/5/title5sec130.html</vt:lpwstr>
      </vt:variant>
      <vt:variant>
        <vt:lpwstr/>
      </vt:variant>
      <vt:variant>
        <vt:i4>4063349</vt:i4>
      </vt:variant>
      <vt:variant>
        <vt:i4>271</vt:i4>
      </vt:variant>
      <vt:variant>
        <vt:i4>0</vt:i4>
      </vt:variant>
      <vt:variant>
        <vt:i4>5</vt:i4>
      </vt:variant>
      <vt:variant>
        <vt:lpwstr>http://www.mainelegislature.org/legis/statutes/5/title5sec130.html</vt:lpwstr>
      </vt:variant>
      <vt:variant>
        <vt:lpwstr/>
      </vt:variant>
      <vt:variant>
        <vt:i4>4063349</vt:i4>
      </vt:variant>
      <vt:variant>
        <vt:i4>269</vt:i4>
      </vt:variant>
      <vt:variant>
        <vt:i4>0</vt:i4>
      </vt:variant>
      <vt:variant>
        <vt:i4>5</vt:i4>
      </vt:variant>
      <vt:variant>
        <vt:lpwstr>http://www.mainelegislature.org/legis/statutes/5/title5sec130.html</vt:lpwstr>
      </vt:variant>
      <vt:variant>
        <vt:lpwstr/>
      </vt:variant>
      <vt:variant>
        <vt:i4>4063349</vt:i4>
      </vt:variant>
      <vt:variant>
        <vt:i4>267</vt:i4>
      </vt:variant>
      <vt:variant>
        <vt:i4>0</vt:i4>
      </vt:variant>
      <vt:variant>
        <vt:i4>5</vt:i4>
      </vt:variant>
      <vt:variant>
        <vt:lpwstr>http://www.mainelegislature.org/legis/statutes/5/title5sec130.html</vt:lpwstr>
      </vt:variant>
      <vt:variant>
        <vt:lpwstr/>
      </vt:variant>
      <vt:variant>
        <vt:i4>4063344</vt:i4>
      </vt:variant>
      <vt:variant>
        <vt:i4>264</vt:i4>
      </vt:variant>
      <vt:variant>
        <vt:i4>0</vt:i4>
      </vt:variant>
      <vt:variant>
        <vt:i4>5</vt:i4>
      </vt:variant>
      <vt:variant>
        <vt:lpwstr>http://www.mainelegislature.org/legis/statutes/5/title5sec135.html</vt:lpwstr>
      </vt:variant>
      <vt:variant>
        <vt:lpwstr/>
      </vt:variant>
      <vt:variant>
        <vt:i4>2883708</vt:i4>
      </vt:variant>
      <vt:variant>
        <vt:i4>261</vt:i4>
      </vt:variant>
      <vt:variant>
        <vt:i4>0</vt:i4>
      </vt:variant>
      <vt:variant>
        <vt:i4>5</vt:i4>
      </vt:variant>
      <vt:variant>
        <vt:lpwstr>https://gcc02.safelinks.protection.outlook.com/?url=http%3A%2F%2Fwww.mainelegislature.org%2Flegis%2Fstatutes%2F1%2Ftitle1sec401.html&amp;data=05%7C02%7CJohn.F.Spier%40maine.gov%7C74b0a21ff26b425135b908dcde5d1600%7C413fa8ab207d4b629bcdea1a8f2f864e%7C0%7C0%7C638629740077530255%7CUnknown%7CTWFpbGZsb3d8eyJWIjoiMC4wLjAwMDAiLCJQIjoiV2luMzIiLCJBTiI6Ik1haWwiLCJXVCI6Mn0%3D%7C0%7C%7C%7C&amp;sdata=yYGRZvqRpIJa6dPB35CzUZRcmiZ%2BMICiBNs0EIsJu78%3D&amp;reserved=0</vt:lpwstr>
      </vt:variant>
      <vt:variant>
        <vt:lpwstr/>
      </vt:variant>
      <vt:variant>
        <vt:i4>7340121</vt:i4>
      </vt:variant>
      <vt:variant>
        <vt:i4>258</vt:i4>
      </vt:variant>
      <vt:variant>
        <vt:i4>0</vt:i4>
      </vt:variant>
      <vt:variant>
        <vt:i4>5</vt:i4>
      </vt:variant>
      <vt:variant>
        <vt:lpwstr>mailto:Proposals@maine.gov</vt:lpwstr>
      </vt:variant>
      <vt:variant>
        <vt:lpwstr/>
      </vt:variant>
      <vt:variant>
        <vt:i4>3080232</vt:i4>
      </vt:variant>
      <vt:variant>
        <vt:i4>255</vt:i4>
      </vt:variant>
      <vt:variant>
        <vt:i4>0</vt:i4>
      </vt:variant>
      <vt:variant>
        <vt:i4>5</vt:i4>
      </vt:variant>
      <vt:variant>
        <vt:lpwstr>https://www.maine.gov/dafs/bbm/procurementservices/vendors/rfps</vt:lpwstr>
      </vt:variant>
      <vt:variant>
        <vt:lpwstr/>
      </vt:variant>
      <vt:variant>
        <vt:i4>1703984</vt:i4>
      </vt:variant>
      <vt:variant>
        <vt:i4>248</vt:i4>
      </vt:variant>
      <vt:variant>
        <vt:i4>0</vt:i4>
      </vt:variant>
      <vt:variant>
        <vt:i4>5</vt:i4>
      </vt:variant>
      <vt:variant>
        <vt:lpwstr/>
      </vt:variant>
      <vt:variant>
        <vt:lpwstr>_Toc207772282</vt:lpwstr>
      </vt:variant>
      <vt:variant>
        <vt:i4>1703984</vt:i4>
      </vt:variant>
      <vt:variant>
        <vt:i4>242</vt:i4>
      </vt:variant>
      <vt:variant>
        <vt:i4>0</vt:i4>
      </vt:variant>
      <vt:variant>
        <vt:i4>5</vt:i4>
      </vt:variant>
      <vt:variant>
        <vt:lpwstr/>
      </vt:variant>
      <vt:variant>
        <vt:lpwstr>_Toc207772281</vt:lpwstr>
      </vt:variant>
      <vt:variant>
        <vt:i4>1703984</vt:i4>
      </vt:variant>
      <vt:variant>
        <vt:i4>236</vt:i4>
      </vt:variant>
      <vt:variant>
        <vt:i4>0</vt:i4>
      </vt:variant>
      <vt:variant>
        <vt:i4>5</vt:i4>
      </vt:variant>
      <vt:variant>
        <vt:lpwstr/>
      </vt:variant>
      <vt:variant>
        <vt:lpwstr>_Toc207772280</vt:lpwstr>
      </vt:variant>
      <vt:variant>
        <vt:i4>1376304</vt:i4>
      </vt:variant>
      <vt:variant>
        <vt:i4>230</vt:i4>
      </vt:variant>
      <vt:variant>
        <vt:i4>0</vt:i4>
      </vt:variant>
      <vt:variant>
        <vt:i4>5</vt:i4>
      </vt:variant>
      <vt:variant>
        <vt:lpwstr/>
      </vt:variant>
      <vt:variant>
        <vt:lpwstr>_Toc207772279</vt:lpwstr>
      </vt:variant>
      <vt:variant>
        <vt:i4>1376304</vt:i4>
      </vt:variant>
      <vt:variant>
        <vt:i4>224</vt:i4>
      </vt:variant>
      <vt:variant>
        <vt:i4>0</vt:i4>
      </vt:variant>
      <vt:variant>
        <vt:i4>5</vt:i4>
      </vt:variant>
      <vt:variant>
        <vt:lpwstr/>
      </vt:variant>
      <vt:variant>
        <vt:lpwstr>_Toc207772278</vt:lpwstr>
      </vt:variant>
      <vt:variant>
        <vt:i4>1376304</vt:i4>
      </vt:variant>
      <vt:variant>
        <vt:i4>218</vt:i4>
      </vt:variant>
      <vt:variant>
        <vt:i4>0</vt:i4>
      </vt:variant>
      <vt:variant>
        <vt:i4>5</vt:i4>
      </vt:variant>
      <vt:variant>
        <vt:lpwstr/>
      </vt:variant>
      <vt:variant>
        <vt:lpwstr>_Toc207772277</vt:lpwstr>
      </vt:variant>
      <vt:variant>
        <vt:i4>1376304</vt:i4>
      </vt:variant>
      <vt:variant>
        <vt:i4>212</vt:i4>
      </vt:variant>
      <vt:variant>
        <vt:i4>0</vt:i4>
      </vt:variant>
      <vt:variant>
        <vt:i4>5</vt:i4>
      </vt:variant>
      <vt:variant>
        <vt:lpwstr/>
      </vt:variant>
      <vt:variant>
        <vt:lpwstr>_Toc207772276</vt:lpwstr>
      </vt:variant>
      <vt:variant>
        <vt:i4>1376304</vt:i4>
      </vt:variant>
      <vt:variant>
        <vt:i4>206</vt:i4>
      </vt:variant>
      <vt:variant>
        <vt:i4>0</vt:i4>
      </vt:variant>
      <vt:variant>
        <vt:i4>5</vt:i4>
      </vt:variant>
      <vt:variant>
        <vt:lpwstr/>
      </vt:variant>
      <vt:variant>
        <vt:lpwstr>_Toc207772275</vt:lpwstr>
      </vt:variant>
      <vt:variant>
        <vt:i4>1376304</vt:i4>
      </vt:variant>
      <vt:variant>
        <vt:i4>200</vt:i4>
      </vt:variant>
      <vt:variant>
        <vt:i4>0</vt:i4>
      </vt:variant>
      <vt:variant>
        <vt:i4>5</vt:i4>
      </vt:variant>
      <vt:variant>
        <vt:lpwstr/>
      </vt:variant>
      <vt:variant>
        <vt:lpwstr>_Toc207772274</vt:lpwstr>
      </vt:variant>
      <vt:variant>
        <vt:i4>1376304</vt:i4>
      </vt:variant>
      <vt:variant>
        <vt:i4>194</vt:i4>
      </vt:variant>
      <vt:variant>
        <vt:i4>0</vt:i4>
      </vt:variant>
      <vt:variant>
        <vt:i4>5</vt:i4>
      </vt:variant>
      <vt:variant>
        <vt:lpwstr/>
      </vt:variant>
      <vt:variant>
        <vt:lpwstr>_Toc207772273</vt:lpwstr>
      </vt:variant>
      <vt:variant>
        <vt:i4>1376304</vt:i4>
      </vt:variant>
      <vt:variant>
        <vt:i4>188</vt:i4>
      </vt:variant>
      <vt:variant>
        <vt:i4>0</vt:i4>
      </vt:variant>
      <vt:variant>
        <vt:i4>5</vt:i4>
      </vt:variant>
      <vt:variant>
        <vt:lpwstr/>
      </vt:variant>
      <vt:variant>
        <vt:lpwstr>_Toc207772272</vt:lpwstr>
      </vt:variant>
      <vt:variant>
        <vt:i4>1376304</vt:i4>
      </vt:variant>
      <vt:variant>
        <vt:i4>182</vt:i4>
      </vt:variant>
      <vt:variant>
        <vt:i4>0</vt:i4>
      </vt:variant>
      <vt:variant>
        <vt:i4>5</vt:i4>
      </vt:variant>
      <vt:variant>
        <vt:lpwstr/>
      </vt:variant>
      <vt:variant>
        <vt:lpwstr>_Toc207772271</vt:lpwstr>
      </vt:variant>
      <vt:variant>
        <vt:i4>1376304</vt:i4>
      </vt:variant>
      <vt:variant>
        <vt:i4>176</vt:i4>
      </vt:variant>
      <vt:variant>
        <vt:i4>0</vt:i4>
      </vt:variant>
      <vt:variant>
        <vt:i4>5</vt:i4>
      </vt:variant>
      <vt:variant>
        <vt:lpwstr/>
      </vt:variant>
      <vt:variant>
        <vt:lpwstr>_Toc207772270</vt:lpwstr>
      </vt:variant>
      <vt:variant>
        <vt:i4>1310768</vt:i4>
      </vt:variant>
      <vt:variant>
        <vt:i4>170</vt:i4>
      </vt:variant>
      <vt:variant>
        <vt:i4>0</vt:i4>
      </vt:variant>
      <vt:variant>
        <vt:i4>5</vt:i4>
      </vt:variant>
      <vt:variant>
        <vt:lpwstr/>
      </vt:variant>
      <vt:variant>
        <vt:lpwstr>_Toc207772269</vt:lpwstr>
      </vt:variant>
      <vt:variant>
        <vt:i4>1310768</vt:i4>
      </vt:variant>
      <vt:variant>
        <vt:i4>164</vt:i4>
      </vt:variant>
      <vt:variant>
        <vt:i4>0</vt:i4>
      </vt:variant>
      <vt:variant>
        <vt:i4>5</vt:i4>
      </vt:variant>
      <vt:variant>
        <vt:lpwstr/>
      </vt:variant>
      <vt:variant>
        <vt:lpwstr>_Toc207772268</vt:lpwstr>
      </vt:variant>
      <vt:variant>
        <vt:i4>1310768</vt:i4>
      </vt:variant>
      <vt:variant>
        <vt:i4>158</vt:i4>
      </vt:variant>
      <vt:variant>
        <vt:i4>0</vt:i4>
      </vt:variant>
      <vt:variant>
        <vt:i4>5</vt:i4>
      </vt:variant>
      <vt:variant>
        <vt:lpwstr/>
      </vt:variant>
      <vt:variant>
        <vt:lpwstr>_Toc207772267</vt:lpwstr>
      </vt:variant>
      <vt:variant>
        <vt:i4>1310768</vt:i4>
      </vt:variant>
      <vt:variant>
        <vt:i4>152</vt:i4>
      </vt:variant>
      <vt:variant>
        <vt:i4>0</vt:i4>
      </vt:variant>
      <vt:variant>
        <vt:i4>5</vt:i4>
      </vt:variant>
      <vt:variant>
        <vt:lpwstr/>
      </vt:variant>
      <vt:variant>
        <vt:lpwstr>_Toc207772266</vt:lpwstr>
      </vt:variant>
      <vt:variant>
        <vt:i4>1310768</vt:i4>
      </vt:variant>
      <vt:variant>
        <vt:i4>146</vt:i4>
      </vt:variant>
      <vt:variant>
        <vt:i4>0</vt:i4>
      </vt:variant>
      <vt:variant>
        <vt:i4>5</vt:i4>
      </vt:variant>
      <vt:variant>
        <vt:lpwstr/>
      </vt:variant>
      <vt:variant>
        <vt:lpwstr>_Toc207772265</vt:lpwstr>
      </vt:variant>
      <vt:variant>
        <vt:i4>1310768</vt:i4>
      </vt:variant>
      <vt:variant>
        <vt:i4>140</vt:i4>
      </vt:variant>
      <vt:variant>
        <vt:i4>0</vt:i4>
      </vt:variant>
      <vt:variant>
        <vt:i4>5</vt:i4>
      </vt:variant>
      <vt:variant>
        <vt:lpwstr/>
      </vt:variant>
      <vt:variant>
        <vt:lpwstr>_Toc207772264</vt:lpwstr>
      </vt:variant>
      <vt:variant>
        <vt:i4>1310768</vt:i4>
      </vt:variant>
      <vt:variant>
        <vt:i4>134</vt:i4>
      </vt:variant>
      <vt:variant>
        <vt:i4>0</vt:i4>
      </vt:variant>
      <vt:variant>
        <vt:i4>5</vt:i4>
      </vt:variant>
      <vt:variant>
        <vt:lpwstr/>
      </vt:variant>
      <vt:variant>
        <vt:lpwstr>_Toc207772263</vt:lpwstr>
      </vt:variant>
      <vt:variant>
        <vt:i4>1310768</vt:i4>
      </vt:variant>
      <vt:variant>
        <vt:i4>128</vt:i4>
      </vt:variant>
      <vt:variant>
        <vt:i4>0</vt:i4>
      </vt:variant>
      <vt:variant>
        <vt:i4>5</vt:i4>
      </vt:variant>
      <vt:variant>
        <vt:lpwstr/>
      </vt:variant>
      <vt:variant>
        <vt:lpwstr>_Toc207772262</vt:lpwstr>
      </vt:variant>
      <vt:variant>
        <vt:i4>1310768</vt:i4>
      </vt:variant>
      <vt:variant>
        <vt:i4>122</vt:i4>
      </vt:variant>
      <vt:variant>
        <vt:i4>0</vt:i4>
      </vt:variant>
      <vt:variant>
        <vt:i4>5</vt:i4>
      </vt:variant>
      <vt:variant>
        <vt:lpwstr/>
      </vt:variant>
      <vt:variant>
        <vt:lpwstr>_Toc207772261</vt:lpwstr>
      </vt:variant>
      <vt:variant>
        <vt:i4>1310768</vt:i4>
      </vt:variant>
      <vt:variant>
        <vt:i4>116</vt:i4>
      </vt:variant>
      <vt:variant>
        <vt:i4>0</vt:i4>
      </vt:variant>
      <vt:variant>
        <vt:i4>5</vt:i4>
      </vt:variant>
      <vt:variant>
        <vt:lpwstr/>
      </vt:variant>
      <vt:variant>
        <vt:lpwstr>_Toc207772260</vt:lpwstr>
      </vt:variant>
      <vt:variant>
        <vt:i4>1507376</vt:i4>
      </vt:variant>
      <vt:variant>
        <vt:i4>110</vt:i4>
      </vt:variant>
      <vt:variant>
        <vt:i4>0</vt:i4>
      </vt:variant>
      <vt:variant>
        <vt:i4>5</vt:i4>
      </vt:variant>
      <vt:variant>
        <vt:lpwstr/>
      </vt:variant>
      <vt:variant>
        <vt:lpwstr>_Toc207772259</vt:lpwstr>
      </vt:variant>
      <vt:variant>
        <vt:i4>1507376</vt:i4>
      </vt:variant>
      <vt:variant>
        <vt:i4>104</vt:i4>
      </vt:variant>
      <vt:variant>
        <vt:i4>0</vt:i4>
      </vt:variant>
      <vt:variant>
        <vt:i4>5</vt:i4>
      </vt:variant>
      <vt:variant>
        <vt:lpwstr/>
      </vt:variant>
      <vt:variant>
        <vt:lpwstr>_Toc207772258</vt:lpwstr>
      </vt:variant>
      <vt:variant>
        <vt:i4>1507376</vt:i4>
      </vt:variant>
      <vt:variant>
        <vt:i4>98</vt:i4>
      </vt:variant>
      <vt:variant>
        <vt:i4>0</vt:i4>
      </vt:variant>
      <vt:variant>
        <vt:i4>5</vt:i4>
      </vt:variant>
      <vt:variant>
        <vt:lpwstr/>
      </vt:variant>
      <vt:variant>
        <vt:lpwstr>_Toc207772257</vt:lpwstr>
      </vt:variant>
      <vt:variant>
        <vt:i4>1507376</vt:i4>
      </vt:variant>
      <vt:variant>
        <vt:i4>92</vt:i4>
      </vt:variant>
      <vt:variant>
        <vt:i4>0</vt:i4>
      </vt:variant>
      <vt:variant>
        <vt:i4>5</vt:i4>
      </vt:variant>
      <vt:variant>
        <vt:lpwstr/>
      </vt:variant>
      <vt:variant>
        <vt:lpwstr>_Toc207772256</vt:lpwstr>
      </vt:variant>
      <vt:variant>
        <vt:i4>1507376</vt:i4>
      </vt:variant>
      <vt:variant>
        <vt:i4>86</vt:i4>
      </vt:variant>
      <vt:variant>
        <vt:i4>0</vt:i4>
      </vt:variant>
      <vt:variant>
        <vt:i4>5</vt:i4>
      </vt:variant>
      <vt:variant>
        <vt:lpwstr/>
      </vt:variant>
      <vt:variant>
        <vt:lpwstr>_Toc207772255</vt:lpwstr>
      </vt:variant>
      <vt:variant>
        <vt:i4>1507376</vt:i4>
      </vt:variant>
      <vt:variant>
        <vt:i4>80</vt:i4>
      </vt:variant>
      <vt:variant>
        <vt:i4>0</vt:i4>
      </vt:variant>
      <vt:variant>
        <vt:i4>5</vt:i4>
      </vt:variant>
      <vt:variant>
        <vt:lpwstr/>
      </vt:variant>
      <vt:variant>
        <vt:lpwstr>_Toc207772254</vt:lpwstr>
      </vt:variant>
      <vt:variant>
        <vt:i4>1507376</vt:i4>
      </vt:variant>
      <vt:variant>
        <vt:i4>74</vt:i4>
      </vt:variant>
      <vt:variant>
        <vt:i4>0</vt:i4>
      </vt:variant>
      <vt:variant>
        <vt:i4>5</vt:i4>
      </vt:variant>
      <vt:variant>
        <vt:lpwstr/>
      </vt:variant>
      <vt:variant>
        <vt:lpwstr>_Toc207772253</vt:lpwstr>
      </vt:variant>
      <vt:variant>
        <vt:i4>1507376</vt:i4>
      </vt:variant>
      <vt:variant>
        <vt:i4>68</vt:i4>
      </vt:variant>
      <vt:variant>
        <vt:i4>0</vt:i4>
      </vt:variant>
      <vt:variant>
        <vt:i4>5</vt:i4>
      </vt:variant>
      <vt:variant>
        <vt:lpwstr/>
      </vt:variant>
      <vt:variant>
        <vt:lpwstr>_Toc207772252</vt:lpwstr>
      </vt:variant>
      <vt:variant>
        <vt:i4>1507376</vt:i4>
      </vt:variant>
      <vt:variant>
        <vt:i4>62</vt:i4>
      </vt:variant>
      <vt:variant>
        <vt:i4>0</vt:i4>
      </vt:variant>
      <vt:variant>
        <vt:i4>5</vt:i4>
      </vt:variant>
      <vt:variant>
        <vt:lpwstr/>
      </vt:variant>
      <vt:variant>
        <vt:lpwstr>_Toc207772251</vt:lpwstr>
      </vt:variant>
      <vt:variant>
        <vt:i4>1507376</vt:i4>
      </vt:variant>
      <vt:variant>
        <vt:i4>56</vt:i4>
      </vt:variant>
      <vt:variant>
        <vt:i4>0</vt:i4>
      </vt:variant>
      <vt:variant>
        <vt:i4>5</vt:i4>
      </vt:variant>
      <vt:variant>
        <vt:lpwstr/>
      </vt:variant>
      <vt:variant>
        <vt:lpwstr>_Toc207772250</vt:lpwstr>
      </vt:variant>
      <vt:variant>
        <vt:i4>1441840</vt:i4>
      </vt:variant>
      <vt:variant>
        <vt:i4>50</vt:i4>
      </vt:variant>
      <vt:variant>
        <vt:i4>0</vt:i4>
      </vt:variant>
      <vt:variant>
        <vt:i4>5</vt:i4>
      </vt:variant>
      <vt:variant>
        <vt:lpwstr/>
      </vt:variant>
      <vt:variant>
        <vt:lpwstr>_Toc207772249</vt:lpwstr>
      </vt:variant>
      <vt:variant>
        <vt:i4>1441840</vt:i4>
      </vt:variant>
      <vt:variant>
        <vt:i4>44</vt:i4>
      </vt:variant>
      <vt:variant>
        <vt:i4>0</vt:i4>
      </vt:variant>
      <vt:variant>
        <vt:i4>5</vt:i4>
      </vt:variant>
      <vt:variant>
        <vt:lpwstr/>
      </vt:variant>
      <vt:variant>
        <vt:lpwstr>_Toc207772248</vt:lpwstr>
      </vt:variant>
      <vt:variant>
        <vt:i4>1441840</vt:i4>
      </vt:variant>
      <vt:variant>
        <vt:i4>38</vt:i4>
      </vt:variant>
      <vt:variant>
        <vt:i4>0</vt:i4>
      </vt:variant>
      <vt:variant>
        <vt:i4>5</vt:i4>
      </vt:variant>
      <vt:variant>
        <vt:lpwstr/>
      </vt:variant>
      <vt:variant>
        <vt:lpwstr>_Toc207772247</vt:lpwstr>
      </vt:variant>
      <vt:variant>
        <vt:i4>1441840</vt:i4>
      </vt:variant>
      <vt:variant>
        <vt:i4>32</vt:i4>
      </vt:variant>
      <vt:variant>
        <vt:i4>0</vt:i4>
      </vt:variant>
      <vt:variant>
        <vt:i4>5</vt:i4>
      </vt:variant>
      <vt:variant>
        <vt:lpwstr/>
      </vt:variant>
      <vt:variant>
        <vt:lpwstr>_Toc207772246</vt:lpwstr>
      </vt:variant>
      <vt:variant>
        <vt:i4>1441840</vt:i4>
      </vt:variant>
      <vt:variant>
        <vt:i4>26</vt:i4>
      </vt:variant>
      <vt:variant>
        <vt:i4>0</vt:i4>
      </vt:variant>
      <vt:variant>
        <vt:i4>5</vt:i4>
      </vt:variant>
      <vt:variant>
        <vt:lpwstr/>
      </vt:variant>
      <vt:variant>
        <vt:lpwstr>_Toc207772245</vt:lpwstr>
      </vt:variant>
      <vt:variant>
        <vt:i4>1441840</vt:i4>
      </vt:variant>
      <vt:variant>
        <vt:i4>20</vt:i4>
      </vt:variant>
      <vt:variant>
        <vt:i4>0</vt:i4>
      </vt:variant>
      <vt:variant>
        <vt:i4>5</vt:i4>
      </vt:variant>
      <vt:variant>
        <vt:lpwstr/>
      </vt:variant>
      <vt:variant>
        <vt:lpwstr>_Toc207772244</vt:lpwstr>
      </vt:variant>
      <vt:variant>
        <vt:i4>1441840</vt:i4>
      </vt:variant>
      <vt:variant>
        <vt:i4>14</vt:i4>
      </vt:variant>
      <vt:variant>
        <vt:i4>0</vt:i4>
      </vt:variant>
      <vt:variant>
        <vt:i4>5</vt:i4>
      </vt:variant>
      <vt:variant>
        <vt:lpwstr/>
      </vt:variant>
      <vt:variant>
        <vt:lpwstr>_Toc207772243</vt:lpwstr>
      </vt:variant>
      <vt:variant>
        <vt:i4>1441840</vt:i4>
      </vt:variant>
      <vt:variant>
        <vt:i4>8</vt:i4>
      </vt:variant>
      <vt:variant>
        <vt:i4>0</vt:i4>
      </vt:variant>
      <vt:variant>
        <vt:i4>5</vt:i4>
      </vt:variant>
      <vt:variant>
        <vt:lpwstr/>
      </vt:variant>
      <vt:variant>
        <vt:lpwstr>_Toc207772242</vt:lpwstr>
      </vt:variant>
      <vt:variant>
        <vt:i4>7340121</vt:i4>
      </vt:variant>
      <vt:variant>
        <vt:i4>3</vt:i4>
      </vt:variant>
      <vt:variant>
        <vt:i4>0</vt:i4>
      </vt:variant>
      <vt:variant>
        <vt:i4>5</vt:i4>
      </vt:variant>
      <vt:variant>
        <vt:lpwstr>mailto:Proposals@maine.gov</vt:lpwstr>
      </vt:variant>
      <vt:variant>
        <vt:lpwstr/>
      </vt:variant>
      <vt:variant>
        <vt:i4>6619167</vt:i4>
      </vt:variant>
      <vt:variant>
        <vt:i4>0</vt:i4>
      </vt:variant>
      <vt:variant>
        <vt:i4>0</vt:i4>
      </vt:variant>
      <vt:variant>
        <vt:i4>5</vt:i4>
      </vt:variant>
      <vt:variant>
        <vt:lpwstr>mailto:Amber.griffin@maine.gov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Instasi, Jill M</cp:lastModifiedBy>
  <cp:revision>82</cp:revision>
  <cp:lastPrinted>2018-03-03T11:44:00Z</cp:lastPrinted>
  <dcterms:created xsi:type="dcterms:W3CDTF">2025-09-03T12:16:00Z</dcterms:created>
  <dcterms:modified xsi:type="dcterms:W3CDTF">2025-09-12T12:27:00Z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